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F04D1" w14:textId="77777777" w:rsidR="00320ECA" w:rsidRPr="003915BA" w:rsidRDefault="00320ECA" w:rsidP="00B20A4B">
      <w:pPr>
        <w:tabs>
          <w:tab w:val="left" w:pos="566"/>
        </w:tabs>
        <w:spacing w:after="0" w:line="240" w:lineRule="auto"/>
        <w:jc w:val="both"/>
        <w:rPr>
          <w:rFonts w:ascii="Times New Roman" w:eastAsia="ヒラギノ明朝 Pro W3" w:hAnsi="Times New Roman" w:cs="Times New Roman"/>
          <w:sz w:val="24"/>
          <w:szCs w:val="24"/>
          <w:u w:val="single"/>
        </w:rPr>
      </w:pPr>
      <w:r w:rsidRPr="003915BA">
        <w:rPr>
          <w:rFonts w:ascii="Times New Roman" w:eastAsia="ヒラギノ明朝 Pro W3" w:hAnsi="Times New Roman" w:cs="Times New Roman"/>
          <w:sz w:val="24"/>
          <w:szCs w:val="24"/>
          <w:u w:val="single"/>
        </w:rPr>
        <w:t>Enerji Piyasası Düzenleme Kurumundan:</w:t>
      </w:r>
    </w:p>
    <w:p w14:paraId="16D88026" w14:textId="77777777" w:rsidR="005E3E01" w:rsidRPr="003915BA" w:rsidRDefault="005E3E01"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0723E7" w14:textId="77777777" w:rsidR="00AE7746" w:rsidRPr="003915BA" w:rsidRDefault="00AE7746"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F944DC" w14:textId="77777777" w:rsidR="00841DE3" w:rsidRPr="003915BA" w:rsidRDefault="00841DE3" w:rsidP="00B20A4B">
      <w:pPr>
        <w:spacing w:after="0" w:line="240" w:lineRule="auto"/>
        <w:jc w:val="center"/>
        <w:rPr>
          <w:rFonts w:ascii="Times New Roman" w:eastAsia="Calibri" w:hAnsi="Times New Roman" w:cs="Times New Roman"/>
          <w:b/>
          <w:noProof w:val="0"/>
          <w:sz w:val="24"/>
          <w:szCs w:val="24"/>
          <w:lang w:eastAsia="en-US"/>
        </w:rPr>
      </w:pPr>
      <w:r w:rsidRPr="003915BA">
        <w:rPr>
          <w:rFonts w:ascii="Times New Roman" w:eastAsia="Calibri" w:hAnsi="Times New Roman" w:cs="Times New Roman"/>
          <w:b/>
          <w:noProof w:val="0"/>
          <w:sz w:val="24"/>
          <w:szCs w:val="24"/>
          <w:lang w:eastAsia="en-US"/>
        </w:rPr>
        <w:t>KURUL KARARI</w:t>
      </w:r>
    </w:p>
    <w:p w14:paraId="1BE742C2" w14:textId="2091E6DC" w:rsidR="00606731" w:rsidRPr="003915BA" w:rsidRDefault="00606731" w:rsidP="007A110C">
      <w:pPr>
        <w:spacing w:after="0" w:line="240" w:lineRule="auto"/>
        <w:rPr>
          <w:rFonts w:ascii="Times New Roman" w:eastAsia="Calibri" w:hAnsi="Times New Roman" w:cs="Times New Roman"/>
          <w:b/>
          <w:noProof w:val="0"/>
          <w:sz w:val="24"/>
          <w:szCs w:val="24"/>
          <w:lang w:eastAsia="en-US"/>
        </w:rPr>
      </w:pPr>
    </w:p>
    <w:p w14:paraId="1852544D" w14:textId="77777777" w:rsidR="007A110C" w:rsidRPr="003915BA" w:rsidRDefault="007A110C" w:rsidP="007A110C">
      <w:pPr>
        <w:spacing w:after="0" w:line="240" w:lineRule="auto"/>
        <w:rPr>
          <w:rFonts w:ascii="Times New Roman" w:eastAsia="Calibri" w:hAnsi="Times New Roman" w:cs="Times New Roman"/>
          <w:b/>
          <w:noProof w:val="0"/>
          <w:sz w:val="24"/>
          <w:szCs w:val="24"/>
          <w:lang w:eastAsia="en-US"/>
        </w:rPr>
      </w:pPr>
    </w:p>
    <w:p w14:paraId="11F8D4DC" w14:textId="77EEDA6A" w:rsidR="00841DE3" w:rsidRPr="003915BA" w:rsidRDefault="00841DE3" w:rsidP="00B20A4B">
      <w:pPr>
        <w:spacing w:after="0" w:line="240" w:lineRule="auto"/>
        <w:rPr>
          <w:rFonts w:ascii="Times New Roman" w:eastAsia="Calibri" w:hAnsi="Times New Roman" w:cs="Times New Roman"/>
          <w:noProof w:val="0"/>
          <w:sz w:val="24"/>
          <w:szCs w:val="24"/>
          <w:lang w:eastAsia="en-US"/>
        </w:rPr>
      </w:pPr>
      <w:r w:rsidRPr="003915BA">
        <w:rPr>
          <w:rFonts w:ascii="Times New Roman" w:eastAsia="Calibri" w:hAnsi="Times New Roman" w:cs="Times New Roman"/>
          <w:b/>
          <w:noProof w:val="0"/>
          <w:sz w:val="24"/>
          <w:szCs w:val="24"/>
          <w:lang w:eastAsia="en-US"/>
        </w:rPr>
        <w:t xml:space="preserve">Karar No: </w:t>
      </w:r>
      <w:r w:rsidR="00D8120A" w:rsidRPr="003915BA">
        <w:rPr>
          <w:rFonts w:ascii="Times New Roman" w:eastAsia="Calibri" w:hAnsi="Times New Roman" w:cs="Times New Roman"/>
          <w:noProof w:val="0"/>
          <w:sz w:val="24"/>
          <w:szCs w:val="24"/>
          <w:lang w:eastAsia="en-US"/>
        </w:rPr>
        <w:t>1</w:t>
      </w:r>
      <w:r w:rsidR="002779A8" w:rsidRPr="003915BA">
        <w:rPr>
          <w:rFonts w:ascii="Times New Roman" w:eastAsia="Calibri" w:hAnsi="Times New Roman" w:cs="Times New Roman"/>
          <w:noProof w:val="0"/>
          <w:sz w:val="24"/>
          <w:szCs w:val="24"/>
          <w:lang w:eastAsia="en-US"/>
        </w:rPr>
        <w:t>4</w:t>
      </w:r>
      <w:r w:rsidR="006701EC">
        <w:rPr>
          <w:rFonts w:ascii="Times New Roman" w:eastAsia="Calibri" w:hAnsi="Times New Roman" w:cs="Times New Roman"/>
          <w:noProof w:val="0"/>
          <w:sz w:val="24"/>
          <w:szCs w:val="24"/>
          <w:lang w:eastAsia="en-US"/>
        </w:rPr>
        <w:t>4</w:t>
      </w:r>
      <w:r w:rsidR="006331EF">
        <w:rPr>
          <w:rFonts w:ascii="Times New Roman" w:eastAsia="Calibri" w:hAnsi="Times New Roman" w:cs="Times New Roman"/>
          <w:noProof w:val="0"/>
          <w:sz w:val="24"/>
          <w:szCs w:val="24"/>
          <w:lang w:eastAsia="en-US"/>
        </w:rPr>
        <w:t>3</w:t>
      </w:r>
      <w:r w:rsidR="00573875">
        <w:rPr>
          <w:rFonts w:ascii="Times New Roman" w:eastAsia="Calibri" w:hAnsi="Times New Roman" w:cs="Times New Roman"/>
          <w:noProof w:val="0"/>
          <w:sz w:val="24"/>
          <w:szCs w:val="24"/>
          <w:lang w:eastAsia="en-US"/>
        </w:rPr>
        <w:t>6</w:t>
      </w:r>
      <w:r w:rsidRPr="003915BA">
        <w:rPr>
          <w:rFonts w:ascii="Times New Roman" w:eastAsia="Calibri" w:hAnsi="Times New Roman" w:cs="Times New Roman"/>
          <w:b/>
          <w:noProof w:val="0"/>
          <w:sz w:val="24"/>
          <w:szCs w:val="24"/>
          <w:lang w:eastAsia="en-US"/>
        </w:rPr>
        <w:t xml:space="preserve">                                                 </w:t>
      </w:r>
      <w:r w:rsidR="00D8120A" w:rsidRPr="003915BA">
        <w:rPr>
          <w:rFonts w:ascii="Times New Roman" w:eastAsia="Calibri" w:hAnsi="Times New Roman" w:cs="Times New Roman"/>
          <w:b/>
          <w:noProof w:val="0"/>
          <w:sz w:val="24"/>
          <w:szCs w:val="24"/>
          <w:lang w:eastAsia="en-US"/>
        </w:rPr>
        <w:t xml:space="preserve">                </w:t>
      </w:r>
      <w:r w:rsidRPr="003915BA">
        <w:rPr>
          <w:rFonts w:ascii="Times New Roman" w:eastAsia="Calibri" w:hAnsi="Times New Roman" w:cs="Times New Roman"/>
          <w:b/>
          <w:noProof w:val="0"/>
          <w:sz w:val="24"/>
          <w:szCs w:val="24"/>
          <w:lang w:eastAsia="en-US"/>
        </w:rPr>
        <w:t xml:space="preserve"> </w:t>
      </w:r>
      <w:r w:rsidR="003D46B4" w:rsidRPr="003915BA">
        <w:rPr>
          <w:rFonts w:ascii="Times New Roman" w:eastAsia="Calibri" w:hAnsi="Times New Roman" w:cs="Times New Roman"/>
          <w:b/>
          <w:noProof w:val="0"/>
          <w:sz w:val="24"/>
          <w:szCs w:val="24"/>
          <w:lang w:eastAsia="en-US"/>
        </w:rPr>
        <w:t xml:space="preserve">  </w:t>
      </w:r>
      <w:r w:rsidR="00DB1BB1" w:rsidRPr="003915BA">
        <w:rPr>
          <w:rFonts w:ascii="Times New Roman" w:eastAsia="Calibri" w:hAnsi="Times New Roman" w:cs="Times New Roman"/>
          <w:b/>
          <w:noProof w:val="0"/>
          <w:sz w:val="24"/>
          <w:szCs w:val="24"/>
          <w:lang w:eastAsia="en-US"/>
        </w:rPr>
        <w:t xml:space="preserve">  </w:t>
      </w:r>
      <w:r w:rsidR="003D46B4" w:rsidRPr="003915BA">
        <w:rPr>
          <w:rFonts w:ascii="Times New Roman" w:eastAsia="Calibri" w:hAnsi="Times New Roman" w:cs="Times New Roman"/>
          <w:b/>
          <w:noProof w:val="0"/>
          <w:sz w:val="24"/>
          <w:szCs w:val="24"/>
          <w:lang w:eastAsia="en-US"/>
        </w:rPr>
        <w:t xml:space="preserve"> </w:t>
      </w:r>
      <w:r w:rsidR="00446564" w:rsidRPr="003915BA">
        <w:rPr>
          <w:rFonts w:ascii="Times New Roman" w:eastAsia="Calibri" w:hAnsi="Times New Roman" w:cs="Times New Roman"/>
          <w:b/>
          <w:noProof w:val="0"/>
          <w:sz w:val="24"/>
          <w:szCs w:val="24"/>
          <w:lang w:eastAsia="en-US"/>
        </w:rPr>
        <w:t xml:space="preserve"> </w:t>
      </w:r>
      <w:r w:rsidR="00F42035" w:rsidRPr="003915BA">
        <w:rPr>
          <w:rFonts w:ascii="Times New Roman" w:eastAsia="Calibri" w:hAnsi="Times New Roman" w:cs="Times New Roman"/>
          <w:b/>
          <w:noProof w:val="0"/>
          <w:sz w:val="24"/>
          <w:szCs w:val="24"/>
          <w:lang w:eastAsia="en-US"/>
        </w:rPr>
        <w:t xml:space="preserve"> </w:t>
      </w:r>
      <w:r w:rsidR="00446564" w:rsidRPr="003915BA">
        <w:rPr>
          <w:rFonts w:ascii="Times New Roman" w:eastAsia="Calibri" w:hAnsi="Times New Roman" w:cs="Times New Roman"/>
          <w:b/>
          <w:noProof w:val="0"/>
          <w:sz w:val="24"/>
          <w:szCs w:val="24"/>
          <w:lang w:eastAsia="en-US"/>
        </w:rPr>
        <w:t xml:space="preserve"> </w:t>
      </w:r>
      <w:r w:rsidR="00DE4C18" w:rsidRPr="003915BA">
        <w:rPr>
          <w:rFonts w:ascii="Times New Roman" w:eastAsia="Calibri" w:hAnsi="Times New Roman" w:cs="Times New Roman"/>
          <w:b/>
          <w:noProof w:val="0"/>
          <w:sz w:val="24"/>
          <w:szCs w:val="24"/>
          <w:lang w:eastAsia="en-US"/>
        </w:rPr>
        <w:t xml:space="preserve">  </w:t>
      </w:r>
      <w:r w:rsidR="00F22D1E" w:rsidRPr="003915BA">
        <w:rPr>
          <w:rFonts w:ascii="Times New Roman" w:eastAsia="Calibri" w:hAnsi="Times New Roman" w:cs="Times New Roman"/>
          <w:b/>
          <w:noProof w:val="0"/>
          <w:sz w:val="24"/>
          <w:szCs w:val="24"/>
          <w:lang w:eastAsia="en-US"/>
        </w:rPr>
        <w:t xml:space="preserve">  </w:t>
      </w:r>
      <w:r w:rsidR="00DE4C18" w:rsidRPr="003915BA">
        <w:rPr>
          <w:rFonts w:ascii="Times New Roman" w:eastAsia="Calibri" w:hAnsi="Times New Roman" w:cs="Times New Roman"/>
          <w:b/>
          <w:noProof w:val="0"/>
          <w:sz w:val="24"/>
          <w:szCs w:val="24"/>
          <w:lang w:eastAsia="en-US"/>
        </w:rPr>
        <w:t xml:space="preserve"> </w:t>
      </w:r>
      <w:r w:rsidRPr="003915BA">
        <w:rPr>
          <w:rFonts w:ascii="Times New Roman" w:eastAsia="Calibri" w:hAnsi="Times New Roman" w:cs="Times New Roman"/>
          <w:b/>
          <w:noProof w:val="0"/>
          <w:sz w:val="24"/>
          <w:szCs w:val="24"/>
          <w:lang w:eastAsia="en-US"/>
        </w:rPr>
        <w:t xml:space="preserve">Karar Tarihi: </w:t>
      </w:r>
      <w:r w:rsidR="006701EC">
        <w:rPr>
          <w:rFonts w:ascii="Times New Roman" w:eastAsia="Calibri" w:hAnsi="Times New Roman" w:cs="Times New Roman"/>
          <w:noProof w:val="0"/>
          <w:sz w:val="24"/>
          <w:szCs w:val="24"/>
          <w:lang w:eastAsia="en-US"/>
        </w:rPr>
        <w:t>02/04/2026</w:t>
      </w:r>
    </w:p>
    <w:p w14:paraId="17D73AE6" w14:textId="77777777" w:rsidR="00AE1155" w:rsidRPr="003915BA" w:rsidRDefault="00AE1155" w:rsidP="00B20A4B">
      <w:pPr>
        <w:spacing w:after="0" w:line="240" w:lineRule="auto"/>
        <w:rPr>
          <w:rFonts w:ascii="Times New Roman" w:eastAsia="Calibri" w:hAnsi="Times New Roman" w:cs="Times New Roman"/>
          <w:noProof w:val="0"/>
          <w:sz w:val="24"/>
          <w:szCs w:val="24"/>
          <w:lang w:eastAsia="en-US"/>
        </w:rPr>
      </w:pPr>
    </w:p>
    <w:p w14:paraId="2374F6A6" w14:textId="50757DF4" w:rsidR="00573875" w:rsidRPr="00573875" w:rsidRDefault="00573875" w:rsidP="00573875">
      <w:pPr>
        <w:autoSpaceDE w:val="0"/>
        <w:autoSpaceDN w:val="0"/>
        <w:adjustRightInd w:val="0"/>
        <w:jc w:val="both"/>
        <w:rPr>
          <w:rFonts w:ascii="Times New Roman" w:hAnsi="Times New Roman" w:cs="Times New Roman"/>
          <w:sz w:val="24"/>
          <w:szCs w:val="24"/>
        </w:rPr>
      </w:pPr>
      <w:r>
        <w:rPr>
          <w:rFonts w:ascii="Times New Roman" w:eastAsia="Calibri" w:hAnsi="Times New Roman" w:cs="Times New Roman"/>
          <w:sz w:val="24"/>
          <w:szCs w:val="24"/>
        </w:rPr>
        <w:tab/>
      </w:r>
      <w:r w:rsidR="009E4EF4" w:rsidRPr="00573875">
        <w:rPr>
          <w:rFonts w:ascii="Times New Roman" w:eastAsia="Calibri" w:hAnsi="Times New Roman" w:cs="Times New Roman"/>
          <w:sz w:val="24"/>
          <w:szCs w:val="24"/>
        </w:rPr>
        <w:t xml:space="preserve">Enerji </w:t>
      </w:r>
      <w:r w:rsidR="00D8120A" w:rsidRPr="00573875">
        <w:rPr>
          <w:rFonts w:ascii="Times New Roman" w:eastAsia="Calibri" w:hAnsi="Times New Roman" w:cs="Times New Roman"/>
          <w:sz w:val="24"/>
          <w:szCs w:val="24"/>
        </w:rPr>
        <w:t>Piyasası Düzenleme Kurulunun</w:t>
      </w:r>
      <w:r w:rsidR="00DB2C02" w:rsidRPr="00573875">
        <w:rPr>
          <w:rFonts w:ascii="Times New Roman" w:eastAsia="Calibri" w:hAnsi="Times New Roman" w:cs="Times New Roman"/>
          <w:sz w:val="24"/>
          <w:szCs w:val="24"/>
        </w:rPr>
        <w:t xml:space="preserve"> </w:t>
      </w:r>
      <w:r w:rsidR="006701EC" w:rsidRPr="00573875">
        <w:rPr>
          <w:rFonts w:ascii="Times New Roman" w:eastAsia="Calibri" w:hAnsi="Times New Roman" w:cs="Times New Roman"/>
          <w:sz w:val="24"/>
          <w:szCs w:val="24"/>
        </w:rPr>
        <w:t>02/04/2026</w:t>
      </w:r>
      <w:r w:rsidR="00C876C3" w:rsidRPr="00573875">
        <w:rPr>
          <w:rFonts w:ascii="Times New Roman" w:eastAsia="Calibri" w:hAnsi="Times New Roman" w:cs="Times New Roman"/>
          <w:sz w:val="24"/>
          <w:szCs w:val="24"/>
        </w:rPr>
        <w:t xml:space="preserve"> </w:t>
      </w:r>
      <w:r w:rsidR="009E4EF4" w:rsidRPr="00573875">
        <w:rPr>
          <w:rFonts w:ascii="Times New Roman" w:eastAsia="Calibri" w:hAnsi="Times New Roman" w:cs="Times New Roman"/>
          <w:sz w:val="24"/>
          <w:szCs w:val="24"/>
        </w:rPr>
        <w:t>tarihli toplantısında</w:t>
      </w:r>
      <w:r w:rsidR="00221222" w:rsidRPr="00573875">
        <w:rPr>
          <w:rFonts w:ascii="Times New Roman" w:hAnsi="Times New Roman" w:cs="Times New Roman"/>
          <w:sz w:val="24"/>
          <w:szCs w:val="24"/>
          <w:lang w:eastAsia="tr-TR"/>
        </w:rPr>
        <w:t>;</w:t>
      </w:r>
      <w:r w:rsidR="00390589" w:rsidRPr="00573875">
        <w:rPr>
          <w:rFonts w:ascii="Times New Roman" w:hAnsi="Times New Roman" w:cs="Times New Roman"/>
          <w:sz w:val="24"/>
          <w:szCs w:val="24"/>
          <w:lang w:eastAsia="tr-TR"/>
        </w:rPr>
        <w:t xml:space="preserve"> </w:t>
      </w:r>
      <w:r w:rsidRPr="00573875">
        <w:rPr>
          <w:rFonts w:ascii="Times New Roman" w:hAnsi="Times New Roman" w:cs="Times New Roman"/>
          <w:sz w:val="24"/>
          <w:szCs w:val="24"/>
        </w:rPr>
        <w:t>aşağıda yer alan “5. Tarife Uygulama Dönemi Dağıtım Faaliyeti Kalite Faktörü Uygulamasına İlişkin Usul ve Esaslar”ın kabul edilerek Resmî Gazete’de yayımlanmak üzere Cumhurbaşkanlığına gönderilmesine,</w:t>
      </w:r>
    </w:p>
    <w:p w14:paraId="4A046A10" w14:textId="42AE2A90" w:rsidR="00573875" w:rsidRPr="00573875" w:rsidRDefault="00573875" w:rsidP="00573875">
      <w:pPr>
        <w:pStyle w:val="ListeParagraf"/>
        <w:tabs>
          <w:tab w:val="left" w:pos="851"/>
        </w:tabs>
        <w:autoSpaceDE w:val="0"/>
        <w:autoSpaceDN w:val="0"/>
        <w:adjustRightInd w:val="0"/>
        <w:ind w:left="567"/>
        <w:jc w:val="both"/>
        <w:rPr>
          <w:rFonts w:ascii="Times New Roman" w:hAnsi="Times New Roman" w:cs="Times New Roman"/>
          <w:sz w:val="24"/>
          <w:szCs w:val="24"/>
        </w:rPr>
      </w:pPr>
      <w:r w:rsidRPr="00573875">
        <w:rPr>
          <w:rFonts w:ascii="Times New Roman" w:hAnsi="Times New Roman" w:cs="Times New Roman"/>
          <w:sz w:val="24"/>
          <w:szCs w:val="24"/>
        </w:rPr>
        <w:t>karar ver</w:t>
      </w:r>
      <w:r w:rsidR="0004193F">
        <w:rPr>
          <w:rFonts w:ascii="Times New Roman" w:hAnsi="Times New Roman" w:cs="Times New Roman"/>
          <w:sz w:val="24"/>
          <w:szCs w:val="24"/>
        </w:rPr>
        <w:t>il</w:t>
      </w:r>
      <w:r w:rsidRPr="00573875">
        <w:rPr>
          <w:rFonts w:ascii="Times New Roman" w:hAnsi="Times New Roman" w:cs="Times New Roman"/>
          <w:sz w:val="24"/>
          <w:szCs w:val="24"/>
        </w:rPr>
        <w:t>miştir.</w:t>
      </w:r>
    </w:p>
    <w:p w14:paraId="19B8246B" w14:textId="77777777" w:rsidR="00573875" w:rsidRPr="00573875" w:rsidRDefault="00573875" w:rsidP="00573875">
      <w:pPr>
        <w:jc w:val="center"/>
        <w:rPr>
          <w:rFonts w:ascii="Times New Roman" w:hAnsi="Times New Roman" w:cs="Times New Roman"/>
          <w:b/>
          <w:sz w:val="24"/>
          <w:szCs w:val="24"/>
        </w:rPr>
      </w:pPr>
      <w:r w:rsidRPr="00573875">
        <w:rPr>
          <w:rFonts w:ascii="Times New Roman" w:hAnsi="Times New Roman" w:cs="Times New Roman"/>
          <w:b/>
          <w:sz w:val="24"/>
          <w:szCs w:val="24"/>
        </w:rPr>
        <w:t xml:space="preserve">5. TARİFE UYGULAMA DÖNEMİ DAĞITIM FAALİYETİ KALİTE FAKTÖRÜ UYGULAMASINA İLİŞKİN USUL VE ESASLAR </w:t>
      </w:r>
    </w:p>
    <w:p w14:paraId="4859DAD6" w14:textId="77777777" w:rsidR="00573875" w:rsidRPr="00573875" w:rsidRDefault="00573875" w:rsidP="00573875">
      <w:pPr>
        <w:pStyle w:val="ChapterHeading"/>
        <w:pageBreakBefore w:val="0"/>
        <w:tabs>
          <w:tab w:val="clear" w:pos="360"/>
        </w:tabs>
        <w:spacing w:before="0" w:after="0" w:line="240" w:lineRule="auto"/>
        <w:ind w:firstLine="709"/>
        <w:rPr>
          <w:sz w:val="24"/>
        </w:rPr>
      </w:pPr>
    </w:p>
    <w:p w14:paraId="3A2D3167" w14:textId="77777777" w:rsidR="00573875" w:rsidRPr="00573875" w:rsidRDefault="00573875" w:rsidP="00573875">
      <w:pPr>
        <w:pStyle w:val="ChapterHeading"/>
        <w:pageBreakBefore w:val="0"/>
        <w:tabs>
          <w:tab w:val="clear" w:pos="360"/>
        </w:tabs>
        <w:spacing w:before="0" w:after="0" w:line="240" w:lineRule="auto"/>
        <w:ind w:firstLine="709"/>
        <w:rPr>
          <w:sz w:val="24"/>
        </w:rPr>
      </w:pPr>
      <w:r w:rsidRPr="00573875">
        <w:rPr>
          <w:sz w:val="24"/>
        </w:rPr>
        <w:t>BİRİNCİ BÖLÜM</w:t>
      </w:r>
    </w:p>
    <w:p w14:paraId="72CCFC8E" w14:textId="77777777" w:rsidR="00573875" w:rsidRPr="00573875" w:rsidRDefault="00573875" w:rsidP="00573875">
      <w:pPr>
        <w:pStyle w:val="ChapterHeading"/>
        <w:pageBreakBefore w:val="0"/>
        <w:tabs>
          <w:tab w:val="clear" w:pos="360"/>
        </w:tabs>
        <w:spacing w:before="0" w:after="0" w:line="240" w:lineRule="auto"/>
        <w:ind w:firstLine="709"/>
        <w:rPr>
          <w:sz w:val="24"/>
        </w:rPr>
      </w:pPr>
      <w:r w:rsidRPr="00573875">
        <w:rPr>
          <w:sz w:val="24"/>
        </w:rPr>
        <w:t>Genel Hükümler</w:t>
      </w:r>
    </w:p>
    <w:p w14:paraId="3D01C002" w14:textId="77777777" w:rsidR="00573875" w:rsidRPr="00573875" w:rsidRDefault="00573875" w:rsidP="00573875">
      <w:pPr>
        <w:pStyle w:val="SectionText"/>
        <w:numPr>
          <w:ilvl w:val="3"/>
          <w:numId w:val="1"/>
        </w:numPr>
        <w:spacing w:before="0" w:after="0"/>
        <w:ind w:firstLine="709"/>
        <w:jc w:val="both"/>
        <w:rPr>
          <w:sz w:val="24"/>
        </w:rPr>
      </w:pPr>
    </w:p>
    <w:p w14:paraId="072FE047"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 xml:space="preserve">Amaç </w:t>
      </w:r>
    </w:p>
    <w:p w14:paraId="52BBA536"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MADDE 1 -</w:t>
      </w:r>
      <w:r w:rsidRPr="00573875">
        <w:rPr>
          <w:rFonts w:ascii="Times New Roman" w:hAnsi="Times New Roman" w:cs="Times New Roman"/>
          <w:sz w:val="24"/>
          <w:szCs w:val="24"/>
        </w:rPr>
        <w:t xml:space="preserve"> (1) Bu düzenlemenin amacı, elektrik dağıtım şirketlerinin sistem işletim gelir tavanı hesaplamalarında dikkate alınacak kalite faktörünün hesaplanmasına ilişkin usul ve esasların belirlenmesidir.</w:t>
      </w:r>
    </w:p>
    <w:p w14:paraId="26B6B367"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Dayanak</w:t>
      </w:r>
    </w:p>
    <w:p w14:paraId="4A0D3715"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b/>
          <w:sz w:val="24"/>
          <w:szCs w:val="24"/>
        </w:rPr>
        <w:t>MADDE 2 -</w:t>
      </w:r>
      <w:r w:rsidRPr="00573875">
        <w:rPr>
          <w:rFonts w:ascii="Times New Roman" w:hAnsi="Times New Roman" w:cs="Times New Roman"/>
          <w:sz w:val="24"/>
          <w:szCs w:val="24"/>
        </w:rPr>
        <w:t xml:space="preserve"> (1) Bu düzenleme Elektrik Piyasasında Dağıtım ve Perakende Satış Faaliyetlerine İlişkin Kalite Yönetmeliğinin 33 üncü maddesi ile Dağıtım Tarifesinin Düzenlenmesi Hakkında Tebliğe dayanılarak hazırlanmıştır.</w:t>
      </w:r>
    </w:p>
    <w:p w14:paraId="3D5C4F6F"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Tanımlar</w:t>
      </w:r>
    </w:p>
    <w:p w14:paraId="196018D6"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 xml:space="preserve">MADDE 3 - </w:t>
      </w:r>
      <w:r w:rsidRPr="00573875">
        <w:rPr>
          <w:rFonts w:ascii="Times New Roman" w:hAnsi="Times New Roman" w:cs="Times New Roman"/>
          <w:sz w:val="24"/>
          <w:szCs w:val="24"/>
        </w:rPr>
        <w:t>(1)</w:t>
      </w:r>
      <w:r w:rsidRPr="00573875">
        <w:rPr>
          <w:rFonts w:ascii="Times New Roman" w:hAnsi="Times New Roman" w:cs="Times New Roman"/>
          <w:b/>
          <w:sz w:val="24"/>
          <w:szCs w:val="24"/>
        </w:rPr>
        <w:t xml:space="preserve"> </w:t>
      </w:r>
      <w:r w:rsidRPr="00573875">
        <w:rPr>
          <w:rFonts w:ascii="Times New Roman" w:hAnsi="Times New Roman" w:cs="Times New Roman"/>
          <w:sz w:val="24"/>
          <w:szCs w:val="24"/>
        </w:rPr>
        <w:t>Bu Usul ve Esaslarda geçen kavram ve kısaltmalar, ilgili mevzuattaki anlam ve kapsama sahiptir</w:t>
      </w:r>
      <w:r w:rsidRPr="00573875">
        <w:rPr>
          <w:rFonts w:ascii="Times New Roman" w:hAnsi="Times New Roman" w:cs="Times New Roman"/>
          <w:b/>
          <w:sz w:val="24"/>
          <w:szCs w:val="24"/>
        </w:rPr>
        <w:t>.</w:t>
      </w:r>
    </w:p>
    <w:p w14:paraId="698A536E"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Kalite faktörü bileşenleri</w:t>
      </w:r>
    </w:p>
    <w:p w14:paraId="7AAF9AFE"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MADDE 4 -</w:t>
      </w:r>
      <w:r w:rsidRPr="00573875">
        <w:rPr>
          <w:rFonts w:ascii="Times New Roman" w:hAnsi="Times New Roman" w:cs="Times New Roman"/>
          <w:sz w:val="24"/>
          <w:szCs w:val="24"/>
        </w:rPr>
        <w:t xml:space="preserve"> (1) Dağıtım şirketinin bu usul ve esaslarda belirlenen yöntemle hesaplanan dağıtım faaliyeti kalite faktörü puanı, şirketin dağıtım faaliyeti performansının dağıtım sistem işletim gelir tavanına etkisini belirler. </w:t>
      </w:r>
    </w:p>
    <w:p w14:paraId="6F8C94D7"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(2) Dağıtım faaliyeti kalite faktörü puanı hesaplamalarında;</w:t>
      </w:r>
    </w:p>
    <w:p w14:paraId="7F36F530" w14:textId="77777777" w:rsidR="00573875" w:rsidRPr="00573875" w:rsidRDefault="00573875" w:rsidP="00573875">
      <w:pPr>
        <w:pStyle w:val="Subpartext"/>
        <w:tabs>
          <w:tab w:val="clear" w:pos="1080"/>
          <w:tab w:val="clear" w:pos="1440"/>
        </w:tabs>
        <w:spacing w:before="0" w:after="0" w:line="240" w:lineRule="auto"/>
        <w:ind w:firstLine="709"/>
        <w:rPr>
          <w:rFonts w:cs="Times New Roman"/>
          <w:szCs w:val="24"/>
        </w:rPr>
      </w:pPr>
      <w:r w:rsidRPr="00573875">
        <w:rPr>
          <w:rFonts w:cs="Times New Roman"/>
          <w:szCs w:val="24"/>
        </w:rPr>
        <w:t>a) Dağıtım şirketinin tedarik sürekliliği kayıt sistemini kurma, veri ve raporlama yükümlülüklerinin yerine getirilmesi ile tedarik sürekliliği performansı,</w:t>
      </w:r>
    </w:p>
    <w:p w14:paraId="7A6920A7" w14:textId="77777777" w:rsidR="00573875" w:rsidRPr="00573875" w:rsidRDefault="00573875" w:rsidP="00573875">
      <w:pPr>
        <w:pStyle w:val="Subpartext"/>
        <w:tabs>
          <w:tab w:val="clear" w:pos="1080"/>
        </w:tabs>
        <w:spacing w:before="0" w:after="0" w:line="240" w:lineRule="auto"/>
        <w:ind w:firstLine="709"/>
        <w:rPr>
          <w:rFonts w:cs="Times New Roman"/>
          <w:szCs w:val="24"/>
        </w:rPr>
      </w:pPr>
      <w:r w:rsidRPr="00573875">
        <w:rPr>
          <w:rFonts w:cs="Times New Roman"/>
          <w:szCs w:val="24"/>
        </w:rPr>
        <w:t>b) Dağıtım şirketinin Elektrik Dağıtım Sisteminin Teknik Kalitesine İlişkin Usul ve Esaslarda belirlenmiş teknik kalitenin ölçülmesi, veri ve raporlama yükümlülüklerinin yerine getirilmesi ile</w:t>
      </w:r>
      <w:r w:rsidRPr="00573875">
        <w:rPr>
          <w:rFonts w:cs="Times New Roman"/>
          <w:b/>
          <w:szCs w:val="24"/>
        </w:rPr>
        <w:t xml:space="preserve"> </w:t>
      </w:r>
      <w:r w:rsidRPr="00573875">
        <w:rPr>
          <w:rFonts w:cs="Times New Roman"/>
          <w:szCs w:val="24"/>
        </w:rPr>
        <w:t>teknik kalite performansı,</w:t>
      </w:r>
    </w:p>
    <w:p w14:paraId="2E16AE5D" w14:textId="77777777" w:rsidR="00573875" w:rsidRPr="00573875" w:rsidRDefault="00573875" w:rsidP="00573875">
      <w:pPr>
        <w:pStyle w:val="Subpartext"/>
        <w:tabs>
          <w:tab w:val="clear" w:pos="1080"/>
        </w:tabs>
        <w:spacing w:before="0" w:after="0" w:line="240" w:lineRule="auto"/>
        <w:ind w:firstLine="709"/>
        <w:rPr>
          <w:rFonts w:cs="Times New Roman"/>
          <w:szCs w:val="24"/>
        </w:rPr>
      </w:pPr>
      <w:r w:rsidRPr="00573875">
        <w:rPr>
          <w:rFonts w:cs="Times New Roman"/>
          <w:szCs w:val="24"/>
        </w:rPr>
        <w:t>c) Dağıtım bölgesine ilişkin kullanıcı memnuniyeti performansı,</w:t>
      </w:r>
    </w:p>
    <w:p w14:paraId="372BFDD4" w14:textId="77777777" w:rsidR="00573875" w:rsidRPr="00573875" w:rsidRDefault="00573875" w:rsidP="00573875">
      <w:pPr>
        <w:pStyle w:val="Subpartext"/>
        <w:tabs>
          <w:tab w:val="clear" w:pos="1080"/>
        </w:tabs>
        <w:spacing w:before="0" w:after="0" w:line="240" w:lineRule="auto"/>
        <w:ind w:firstLine="709"/>
        <w:rPr>
          <w:rFonts w:cs="Times New Roman"/>
          <w:szCs w:val="24"/>
        </w:rPr>
      </w:pPr>
      <w:r w:rsidRPr="00573875">
        <w:rPr>
          <w:rFonts w:cs="Times New Roman"/>
          <w:szCs w:val="24"/>
        </w:rPr>
        <w:t xml:space="preserve">ç) Dağıtım şirketinin iş sağlığı ve güvenliğine ilişkin performansı, </w:t>
      </w:r>
    </w:p>
    <w:p w14:paraId="2DB571E7"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dikkate alınır.</w:t>
      </w:r>
    </w:p>
    <w:p w14:paraId="04052F79" w14:textId="77777777" w:rsidR="00573875" w:rsidRPr="00573875" w:rsidRDefault="00573875" w:rsidP="00573875">
      <w:pPr>
        <w:pStyle w:val="ChapterHeading"/>
        <w:pageBreakBefore w:val="0"/>
        <w:tabs>
          <w:tab w:val="clear" w:pos="360"/>
        </w:tabs>
        <w:spacing w:before="0" w:after="0" w:line="240" w:lineRule="auto"/>
        <w:ind w:firstLine="709"/>
        <w:rPr>
          <w:sz w:val="24"/>
        </w:rPr>
      </w:pPr>
      <w:r w:rsidRPr="00573875">
        <w:rPr>
          <w:sz w:val="24"/>
        </w:rPr>
        <w:lastRenderedPageBreak/>
        <w:t>İKİNCİ BÖLÜM</w:t>
      </w:r>
    </w:p>
    <w:p w14:paraId="55FAD660" w14:textId="77777777" w:rsidR="00573875" w:rsidRPr="00573875" w:rsidRDefault="00573875" w:rsidP="00573875">
      <w:pPr>
        <w:pStyle w:val="ChapterHeading"/>
        <w:pageBreakBefore w:val="0"/>
        <w:tabs>
          <w:tab w:val="clear" w:pos="360"/>
        </w:tabs>
        <w:spacing w:before="0" w:after="0" w:line="240" w:lineRule="auto"/>
        <w:ind w:firstLine="709"/>
        <w:rPr>
          <w:sz w:val="24"/>
        </w:rPr>
      </w:pPr>
      <w:r w:rsidRPr="00573875">
        <w:rPr>
          <w:sz w:val="24"/>
        </w:rPr>
        <w:t>Tedarik Sürekliliği Performansının Belirlenmesi</w:t>
      </w:r>
    </w:p>
    <w:p w14:paraId="12FEFB2B" w14:textId="77777777" w:rsidR="00573875" w:rsidRPr="00573875" w:rsidRDefault="00573875" w:rsidP="00573875">
      <w:pPr>
        <w:ind w:firstLine="709"/>
        <w:jc w:val="center"/>
        <w:rPr>
          <w:rFonts w:ascii="Times New Roman" w:hAnsi="Times New Roman" w:cs="Times New Roman"/>
          <w:b/>
          <w:sz w:val="24"/>
          <w:szCs w:val="24"/>
        </w:rPr>
      </w:pPr>
    </w:p>
    <w:p w14:paraId="5AF64F60"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Tedarik sürekliliği performansı</w:t>
      </w:r>
    </w:p>
    <w:p w14:paraId="364FFCE7"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5 - </w:t>
      </w:r>
      <w:r w:rsidRPr="00573875">
        <w:rPr>
          <w:rFonts w:ascii="Times New Roman" w:hAnsi="Times New Roman" w:cs="Times New Roman"/>
          <w:sz w:val="24"/>
          <w:szCs w:val="24"/>
        </w:rPr>
        <w:t>(1)</w:t>
      </w:r>
      <w:r w:rsidRPr="00573875">
        <w:rPr>
          <w:rFonts w:ascii="Times New Roman" w:hAnsi="Times New Roman" w:cs="Times New Roman"/>
          <w:b/>
          <w:sz w:val="24"/>
          <w:szCs w:val="24"/>
        </w:rPr>
        <w:t xml:space="preserve"> </w:t>
      </w:r>
      <w:r w:rsidRPr="00573875">
        <w:rPr>
          <w:rFonts w:ascii="Times New Roman" w:hAnsi="Times New Roman" w:cs="Times New Roman"/>
          <w:sz w:val="24"/>
          <w:szCs w:val="24"/>
        </w:rPr>
        <w:t>Elektrik dağıtım şirketinin, “t” gerçekleşme yılına ilişkin Tedarik Sürekliliği Performans Puanı (PUAN</w:t>
      </w:r>
      <w:r w:rsidRPr="00573875">
        <w:rPr>
          <w:rFonts w:ascii="Times New Roman" w:hAnsi="Times New Roman" w:cs="Times New Roman"/>
          <w:sz w:val="24"/>
          <w:szCs w:val="24"/>
          <w:vertAlign w:val="subscript"/>
        </w:rPr>
        <w:t>TSP</w:t>
      </w:r>
      <w:r w:rsidRPr="00573875">
        <w:rPr>
          <w:rFonts w:ascii="Times New Roman" w:hAnsi="Times New Roman" w:cs="Times New Roman"/>
          <w:sz w:val="24"/>
          <w:szCs w:val="24"/>
        </w:rPr>
        <w:t>) aşağıdaki formüle göre hesaplanır.</w:t>
      </w:r>
    </w:p>
    <w:p w14:paraId="35A5FA64" w14:textId="77777777" w:rsidR="00573875" w:rsidRPr="00573875" w:rsidRDefault="00573875" w:rsidP="00573875">
      <w:pPr>
        <w:ind w:firstLine="709"/>
        <w:rPr>
          <w:rFonts w:ascii="Times New Roman" w:hAnsi="Times New Roman" w:cs="Times New Roman"/>
          <w:sz w:val="24"/>
          <w:szCs w:val="24"/>
        </w:rPr>
      </w:pPr>
    </w:p>
    <w:p w14:paraId="3B83AB51" w14:textId="77777777" w:rsidR="00573875" w:rsidRPr="00573875" w:rsidRDefault="0004193F" w:rsidP="00573875">
      <w:pPr>
        <w:ind w:firstLine="709"/>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TSP</m:t>
              </m:r>
            </m:sub>
          </m:sSub>
          <m:r>
            <m:rPr>
              <m:sty m:val="p"/>
            </m:rPr>
            <w:rPr>
              <w:rFonts w:ascii="Cambria Math" w:hAnsi="Cambria Math" w:cs="Times New Roman"/>
              <w:sz w:val="24"/>
              <w:szCs w:val="24"/>
            </w:rPr>
            <m:t>=</m:t>
          </m:r>
          <w:bookmarkStart w:id="0" w:name="_Hlk213789011"/>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OKSÜRE</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OKSIK</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ODE</m:t>
              </m:r>
            </m:sub>
          </m:sSub>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w:rPr>
                  <w:rFonts w:ascii="Cambria Math" w:hAnsi="Cambria Math" w:cs="Times New Roman"/>
                  <w:sz w:val="24"/>
                  <w:szCs w:val="24"/>
                </w:rPr>
                <m:t>BÖLGE</m:t>
              </m:r>
            </m:sub>
          </m:sSub>
        </m:oMath>
      </m:oMathPara>
      <w:bookmarkEnd w:id="0"/>
    </w:p>
    <w:p w14:paraId="455005DC" w14:textId="77777777" w:rsidR="00573875" w:rsidRPr="00573875" w:rsidRDefault="00573875" w:rsidP="00573875">
      <w:pPr>
        <w:ind w:firstLine="709"/>
        <w:rPr>
          <w:rFonts w:ascii="Times New Roman" w:hAnsi="Times New Roman" w:cs="Times New Roman"/>
          <w:sz w:val="24"/>
          <w:szCs w:val="24"/>
        </w:rPr>
      </w:pPr>
    </w:p>
    <w:p w14:paraId="29FDB50C"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051744F6" w14:textId="77777777" w:rsidR="00573875" w:rsidRPr="00573875" w:rsidRDefault="00573875" w:rsidP="00573875">
      <w:pPr>
        <w:tabs>
          <w:tab w:val="left" w:pos="2127"/>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TSP</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Tedarik Sürekliliği Performans Puanını,</w:t>
      </w:r>
    </w:p>
    <w:p w14:paraId="68BD3C4D" w14:textId="77777777" w:rsidR="00573875" w:rsidRPr="00573875" w:rsidRDefault="00573875" w:rsidP="00573875">
      <w:pPr>
        <w:tabs>
          <w:tab w:val="left" w:pos="2127"/>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Ortalama Kesinti Süresi Göstergesi Performans Puanını,</w:t>
      </w:r>
    </w:p>
    <w:p w14:paraId="3EBF32E2"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Ortalama Kesinti Sıklığı Göstergesi Performans Puanını,</w:t>
      </w:r>
    </w:p>
    <w:p w14:paraId="480FEAEF"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ODE</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Ortalama Dağıtılmayan Enerji Göstergesi Performans Puanını,</w:t>
      </w:r>
    </w:p>
    <w:p w14:paraId="25B49CB5"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BÖLGE</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xml:space="preserve">: “t” gerçekleşme yılına ilişkin olarak dağıtım şirketinin faaliyet bölgesindeki hizmet kalitesinin il veya ilçe bazlı dağılımına ilişkin performans puanını, </w:t>
      </w:r>
    </w:p>
    <w:p w14:paraId="1CEC82FB" w14:textId="77777777" w:rsidR="00573875" w:rsidRPr="00573875" w:rsidRDefault="00573875" w:rsidP="00573875">
      <w:pPr>
        <w:ind w:firstLine="709"/>
        <w:jc w:val="both"/>
        <w:rPr>
          <w:rFonts w:ascii="Times New Roman" w:hAnsi="Times New Roman" w:cs="Times New Roman"/>
          <w:sz w:val="24"/>
          <w:szCs w:val="24"/>
        </w:rPr>
      </w:pPr>
    </w:p>
    <w:p w14:paraId="386985A4"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ifade eder.</w:t>
      </w:r>
    </w:p>
    <w:p w14:paraId="4338AFBB" w14:textId="77777777" w:rsidR="00573875" w:rsidRPr="00573875" w:rsidRDefault="00573875" w:rsidP="00573875">
      <w:pPr>
        <w:ind w:firstLine="709"/>
        <w:rPr>
          <w:rFonts w:ascii="Times New Roman" w:hAnsi="Times New Roman" w:cs="Times New Roman"/>
          <w:sz w:val="24"/>
          <w:szCs w:val="24"/>
        </w:rPr>
      </w:pPr>
    </w:p>
    <w:p w14:paraId="70BA79E3"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Ortalama kesinti süresi göstergesi (OKSÜRE/SAIDI) performans puanı</w:t>
      </w:r>
    </w:p>
    <w:p w14:paraId="3CE2FB51"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6 - </w:t>
      </w:r>
      <w:r w:rsidRPr="00573875">
        <w:rPr>
          <w:rFonts w:ascii="Times New Roman" w:hAnsi="Times New Roman" w:cs="Times New Roman"/>
          <w:sz w:val="24"/>
          <w:szCs w:val="24"/>
        </w:rPr>
        <w:t>(1) Her bir dağıtım şirketine özgü Ortalama Kesinti Süresi Göstergesi Performans Puanı (PUAN</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 aşağıdaki esaslara göre hesaplanır.</w:t>
      </w:r>
    </w:p>
    <w:p w14:paraId="6AD02405" w14:textId="77777777" w:rsidR="00573875" w:rsidRPr="00573875" w:rsidRDefault="00573875" w:rsidP="00573875">
      <w:pPr>
        <w:ind w:firstLine="709"/>
        <w:rPr>
          <w:rFonts w:ascii="Times New Roman" w:hAnsi="Times New Roman" w:cs="Times New Roman"/>
          <w:sz w:val="24"/>
          <w:szCs w:val="24"/>
        </w:rPr>
      </w:pPr>
    </w:p>
    <w:p w14:paraId="4E02CC9A" w14:textId="77777777" w:rsidR="00573875" w:rsidRPr="00573875" w:rsidRDefault="0004193F" w:rsidP="00573875">
      <w:pPr>
        <w:ind w:firstLine="709"/>
        <w:jc w:val="center"/>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SÜRE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 xml:space="preserve">Aritmetik Ortalama </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t-3</m:t>
                      </m:r>
                    </m:sub>
                  </m:sSub>
                </m:e>
              </m:d>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m:t>
                  </m:r>
                </m:sub>
              </m:sSub>
            </m:num>
            <m:den>
              <m:r>
                <m:rPr>
                  <m:sty m:val="p"/>
                </m:rPr>
                <w:rPr>
                  <w:rFonts w:ascii="Cambria Math" w:hAnsi="Cambria Math" w:cs="Times New Roman"/>
                  <w:sz w:val="24"/>
                  <w:szCs w:val="24"/>
                </w:rPr>
                <m:t>Aritmetik Ortalama (</m:t>
              </m:r>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t-3</m:t>
                  </m:r>
                </m:sub>
              </m:sSub>
              <m:r>
                <m:rPr>
                  <m:sty m:val="p"/>
                </m:rPr>
                <w:rPr>
                  <w:rFonts w:ascii="Cambria Math" w:hAnsi="Cambria Math" w:cs="Times New Roman"/>
                  <w:sz w:val="24"/>
                  <w:szCs w:val="24"/>
                </w:rPr>
                <m:t>)</m:t>
              </m:r>
            </m:den>
          </m:f>
        </m:oMath>
      </m:oMathPara>
    </w:p>
    <w:p w14:paraId="5C70024A" w14:textId="77777777" w:rsidR="00573875" w:rsidRPr="00573875" w:rsidRDefault="00573875" w:rsidP="00573875">
      <w:pPr>
        <w:ind w:firstLine="709"/>
        <w:rPr>
          <w:rFonts w:ascii="Times New Roman" w:hAnsi="Times New Roman" w:cs="Times New Roman"/>
          <w:sz w:val="24"/>
          <w:szCs w:val="24"/>
        </w:rPr>
      </w:pPr>
    </w:p>
    <w:p w14:paraId="5014C2A0"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477B43A0"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TSİO</w:t>
      </w:r>
      <w:r w:rsidRPr="00573875">
        <w:rPr>
          <w:rFonts w:ascii="Times New Roman" w:hAnsi="Times New Roman" w:cs="Times New Roman"/>
          <w:sz w:val="24"/>
          <w:szCs w:val="24"/>
          <w:vertAlign w:val="subscript"/>
        </w:rPr>
        <w:t>SÜREt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ait tedarik sürekliliği kesinti süresi iyileştirme oranını,</w:t>
      </w:r>
    </w:p>
    <w:p w14:paraId="5EDE203F"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OKSÜRE</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yılına ait dağıtım şirketinin faaliyet bölgesinde meydana gelen kesintiler için kullanıcı başına ortalama kesinti süresi göstergesini,</w:t>
      </w:r>
    </w:p>
    <w:p w14:paraId="0A8809E6"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ifade eder.</w:t>
      </w:r>
    </w:p>
    <w:p w14:paraId="1FF07D72" w14:textId="77777777" w:rsidR="00573875" w:rsidRPr="00573875" w:rsidRDefault="00573875" w:rsidP="00573875">
      <w:pPr>
        <w:rPr>
          <w:rFonts w:ascii="Times New Roman" w:hAnsi="Times New Roman" w:cs="Times New Roman"/>
          <w:sz w:val="24"/>
          <w:szCs w:val="24"/>
        </w:rPr>
      </w:pPr>
    </w:p>
    <w:p w14:paraId="68093D6D"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(2)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SÜRE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&gt;0</m:t>
        </m:r>
      </m:oMath>
      <w:r w:rsidRPr="00573875">
        <w:rPr>
          <w:rFonts w:ascii="Times New Roman" w:hAnsi="Times New Roman" w:cs="Times New Roman"/>
          <w:sz w:val="24"/>
          <w:szCs w:val="24"/>
        </w:rPr>
        <w:t xml:space="preserve"> ise</w:t>
      </w:r>
      <w:r w:rsidRPr="00573875">
        <w:rPr>
          <w:rFonts w:ascii="Times New Roman" w:hAnsi="Times New Roman" w:cs="Times New Roman"/>
          <w:sz w:val="24"/>
          <w:szCs w:val="24"/>
        </w:rPr>
        <w:tab/>
        <w:t>PUAN</w:t>
      </w:r>
      <w:r w:rsidRPr="00573875">
        <w:rPr>
          <w:rFonts w:ascii="Times New Roman" w:hAnsi="Times New Roman" w:cs="Times New Roman"/>
          <w:sz w:val="24"/>
          <w:szCs w:val="24"/>
          <w:vertAlign w:val="subscript"/>
        </w:rPr>
        <w:t xml:space="preserve">OKSÜRE </w:t>
      </w:r>
      <w:r w:rsidRPr="00573875">
        <w:rPr>
          <w:rFonts w:ascii="Times New Roman" w:hAnsi="Times New Roman" w:cs="Times New Roman"/>
          <w:sz w:val="24"/>
          <w:szCs w:val="24"/>
        </w:rPr>
        <w:t xml:space="preserve">aşağıdaki formüllere göre hesaplanır. </w:t>
      </w:r>
    </w:p>
    <w:p w14:paraId="45867595" w14:textId="77777777" w:rsidR="00573875" w:rsidRPr="00573875" w:rsidRDefault="00573875" w:rsidP="00573875">
      <w:pPr>
        <w:rPr>
          <w:rFonts w:ascii="Times New Roman" w:hAnsi="Times New Roman" w:cs="Times New Roman"/>
          <w:sz w:val="24"/>
          <w:szCs w:val="24"/>
        </w:rPr>
      </w:pPr>
    </w:p>
    <w:p w14:paraId="5259C00D" w14:textId="77777777" w:rsidR="00573875" w:rsidRPr="00573875" w:rsidRDefault="0004193F" w:rsidP="00573875">
      <w:pPr>
        <w:pStyle w:val="ListeParagraf"/>
        <w:ind w:left="0" w:right="-709"/>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OKSÜRE</m:t>
            </m:r>
          </m:e>
          <m:sub>
            <m:r>
              <m:rPr>
                <m:sty m:val="p"/>
              </m:rPr>
              <w:rPr>
                <w:rFonts w:ascii="Cambria Math" w:eastAsiaTheme="minorEastAsia" w:hAnsi="Cambria Math" w:cs="Times New Roman"/>
                <w:sz w:val="24"/>
                <w:szCs w:val="24"/>
              </w:rPr>
              <m:t>Perf</m:t>
            </m:r>
          </m:sub>
        </m:sSub>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f>
              <m:fPr>
                <m:ctrlPr>
                  <w:rPr>
                    <w:rFonts w:ascii="Cambria Math" w:eastAsiaTheme="minorEastAsia" w:hAnsi="Cambria Math" w:cs="Times New Roman"/>
                    <w:sz w:val="24"/>
                    <w:szCs w:val="24"/>
                  </w:rPr>
                </m:ctrlPr>
              </m:fPr>
              <m:num>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MAKP</m:t>
                    </m:r>
                  </m:e>
                  <m:sub>
                    <m:r>
                      <m:rPr>
                        <m:sty m:val="p"/>
                      </m:rPr>
                      <w:rPr>
                        <w:rFonts w:ascii="Cambria Math" w:eastAsiaTheme="minorEastAsia" w:hAnsi="Cambria Math" w:cs="Times New Roman"/>
                        <w:sz w:val="24"/>
                        <w:szCs w:val="24"/>
                      </w:rPr>
                      <m:t>SÜRE</m:t>
                    </m:r>
                  </m:sub>
                </m:sSub>
                <m:r>
                  <m:rPr>
                    <m:sty m:val="p"/>
                  </m:rPr>
                  <w:rPr>
                    <w:rFonts w:ascii="Cambria Math" w:eastAsiaTheme="minorEastAsia" w:hAnsi="Cambria Math" w:cs="Times New Roman"/>
                    <w:sz w:val="24"/>
                    <w:szCs w:val="24"/>
                  </w:rPr>
                  <m:t>× K1</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m:t>
                    </m:r>
                  </m:sub>
                </m:sSub>
              </m:den>
            </m:f>
          </m:e>
        </m:d>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MAKP</m:t>
                </m:r>
              </m:e>
              <m:sub>
                <m:r>
                  <m:rPr>
                    <m:sty m:val="p"/>
                  </m:rPr>
                  <w:rPr>
                    <w:rFonts w:ascii="Cambria Math" w:eastAsiaTheme="minorEastAsia" w:hAnsi="Cambria Math" w:cs="Times New Roman"/>
                    <w:sz w:val="24"/>
                    <w:szCs w:val="24"/>
                  </w:rPr>
                  <m:t>SÜRE</m:t>
                </m:r>
              </m:sub>
            </m:sSub>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f>
                  <m:fPr>
                    <m:ctrlPr>
                      <w:rPr>
                        <w:rFonts w:ascii="Cambria Math" w:eastAsiaTheme="minorEastAsia" w:hAnsi="Cambria Math" w:cs="Times New Roman"/>
                        <w:sz w:val="24"/>
                        <w:szCs w:val="24"/>
                      </w:rPr>
                    </m:ctrlPr>
                  </m:fPr>
                  <m:num>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MAKP</m:t>
                        </m:r>
                      </m:e>
                      <m:sub>
                        <m:r>
                          <m:rPr>
                            <m:sty m:val="p"/>
                          </m:rPr>
                          <w:rPr>
                            <w:rFonts w:ascii="Cambria Math" w:eastAsiaTheme="minorEastAsia" w:hAnsi="Cambria Math" w:cs="Times New Roman"/>
                            <w:sz w:val="24"/>
                            <w:szCs w:val="24"/>
                          </w:rPr>
                          <m:t>SÜRE</m:t>
                        </m:r>
                      </m:sub>
                    </m:sSub>
                    <m:r>
                      <m:rPr>
                        <m:sty m:val="p"/>
                      </m:rPr>
                      <w:rPr>
                        <w:rFonts w:ascii="Cambria Math" w:eastAsiaTheme="minorEastAsia" w:hAnsi="Cambria Math" w:cs="Times New Roman"/>
                        <w:sz w:val="24"/>
                        <w:szCs w:val="24"/>
                      </w:rPr>
                      <m:t>× K1</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m:t>
                        </m:r>
                      </m:sub>
                    </m:sSub>
                  </m:den>
                </m:f>
              </m:e>
            </m:d>
          </m:e>
        </m:d>
        <m:r>
          <m:rPr>
            <m:sty m:val="p"/>
          </m:rPr>
          <w:rPr>
            <w:rFonts w:ascii="Cambria Math" w:eastAsiaTheme="minorEastAsia" w:hAnsi="Cambria Math" w:cs="Times New Roman"/>
            <w:sz w:val="24"/>
            <w:szCs w:val="24"/>
          </w:rPr>
          <m:t>×</m:t>
        </m:r>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SÜRE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rad>
          <m:radPr>
            <m:ctrlPr>
              <w:rPr>
                <w:rFonts w:ascii="Cambria Math" w:hAnsi="Cambria Math" w:cs="Times New Roman"/>
                <w:sz w:val="24"/>
                <w:szCs w:val="24"/>
              </w:rPr>
            </m:ctrlPr>
          </m:radPr>
          <m:deg>
            <m:r>
              <m:rPr>
                <m:sty m:val="p"/>
              </m:rPr>
              <w:rPr>
                <w:rFonts w:ascii="Cambria Math" w:hAnsi="Cambria Math" w:cs="Times New Roman"/>
                <w:sz w:val="24"/>
                <w:szCs w:val="24"/>
              </w:rPr>
              <m:t>3</m:t>
            </m:r>
          </m:deg>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K1</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t</m:t>
                        </m:r>
                      </m:sub>
                    </m:sSub>
                  </m:den>
                </m:f>
              </m:e>
            </m:d>
          </m:e>
        </m:rad>
        <m:r>
          <m:rPr>
            <m:sty m:val="p"/>
          </m:rPr>
          <w:rPr>
            <w:rFonts w:ascii="Cambria Math" w:hAnsi="Cambria Math" w:cs="Times New Roman"/>
            <w:sz w:val="24"/>
            <w:szCs w:val="24"/>
          </w:rPr>
          <m:t>×K3</m:t>
        </m:r>
      </m:oMath>
      <w:r w:rsidR="00573875" w:rsidRPr="00573875">
        <w:rPr>
          <w:rFonts w:ascii="Times New Roman" w:hAnsi="Times New Roman" w:cs="Times New Roman"/>
          <w:sz w:val="24"/>
          <w:szCs w:val="24"/>
        </w:rPr>
        <w:t xml:space="preserve"> </w:t>
      </w:r>
    </w:p>
    <w:p w14:paraId="58299447" w14:textId="77777777" w:rsidR="00573875" w:rsidRPr="00573875" w:rsidRDefault="00573875" w:rsidP="00573875">
      <w:pPr>
        <w:ind w:left="1560" w:hanging="1560"/>
        <w:rPr>
          <w:rFonts w:ascii="Times New Roman" w:hAnsi="Times New Roman" w:cs="Times New Roman"/>
          <w:sz w:val="24"/>
          <w:szCs w:val="24"/>
        </w:rPr>
      </w:pPr>
    </w:p>
    <w:p w14:paraId="4E2A54AA" w14:textId="77777777" w:rsidR="00573875" w:rsidRPr="00573875" w:rsidRDefault="0004193F" w:rsidP="00573875">
      <w:pPr>
        <w:ind w:left="1418" w:hanging="1418"/>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ÖYPFP</m:t>
            </m:r>
          </m:e>
          <m:sub>
            <m:r>
              <m:rPr>
                <m:sty m:val="p"/>
              </m:rPr>
              <w:rPr>
                <w:rFonts w:ascii="Cambria Math" w:hAnsi="Cambria Math" w:cs="Times New Roman"/>
                <w:sz w:val="24"/>
                <w:szCs w:val="24"/>
              </w:rPr>
              <m:t>SÜRE</m:t>
            </m:r>
          </m:sub>
        </m:sSub>
        <m:r>
          <m:rPr>
            <m:sty m:val="p"/>
          </m:rPr>
          <w:rPr>
            <w:rFonts w:ascii="Cambria Math" w:hAnsi="Cambria Math" w:cs="Times New Roman"/>
            <w:sz w:val="24"/>
            <w:szCs w:val="24"/>
          </w:rPr>
          <m:t>=MAKS</m:t>
        </m:r>
        <m:d>
          <m:dPr>
            <m:begChr m:val="["/>
            <m:endChr m:val="]"/>
            <m:ctrlPr>
              <w:rPr>
                <w:rFonts w:ascii="Cambria Math" w:hAnsi="Cambria Math" w:cs="Times New Roman"/>
                <w:sz w:val="24"/>
                <w:szCs w:val="24"/>
              </w:rPr>
            </m:ctrlPr>
          </m:dPr>
          <m:e>
            <m:d>
              <m:dPr>
                <m:ctrlPr>
                  <w:rPr>
                    <w:rFonts w:ascii="Cambria Math" w:hAnsi="Cambria Math" w:cs="Times New Roman"/>
                    <w:sz w:val="24"/>
                    <w:szCs w:val="24"/>
                  </w:rPr>
                </m:ctrlPr>
              </m:dPr>
              <m:e>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Perf(t-1)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SÜRE</m:t>
                        </m:r>
                      </m:sub>
                    </m:sSub>
                  </m:e>
                </m:d>
                <m:r>
                  <m:rPr>
                    <m:sty m:val="p"/>
                  </m:rPr>
                  <w:rPr>
                    <w:rFonts w:ascii="Cambria Math" w:hAnsi="Cambria Math" w:cs="Times New Roman"/>
                    <w:sz w:val="24"/>
                    <w:szCs w:val="24"/>
                  </w:rPr>
                  <m:t>×0,5</m:t>
                </m:r>
              </m:e>
            </m:d>
            <m:r>
              <m:rPr>
                <m:sty m:val="p"/>
              </m:rPr>
              <w:rPr>
                <w:rFonts w:ascii="Cambria Math" w:hAnsi="Cambria Math" w:cs="Times New Roman"/>
                <w:sz w:val="24"/>
                <w:szCs w:val="24"/>
              </w:rPr>
              <m:t>,0</m:t>
            </m:r>
          </m:e>
        </m:d>
      </m:oMath>
      <w:r w:rsidR="00573875" w:rsidRPr="00573875">
        <w:rPr>
          <w:rFonts w:ascii="Times New Roman" w:hAnsi="Times New Roman" w:cs="Times New Roman"/>
          <w:sz w:val="24"/>
          <w:szCs w:val="24"/>
        </w:rPr>
        <w:t xml:space="preserve"> </w:t>
      </w:r>
    </w:p>
    <w:p w14:paraId="48FED4AD" w14:textId="77777777" w:rsidR="00573875" w:rsidRPr="00573875" w:rsidRDefault="00573875" w:rsidP="00573875">
      <w:pPr>
        <w:ind w:firstLine="709"/>
        <w:rPr>
          <w:rFonts w:ascii="Times New Roman" w:hAnsi="Times New Roman" w:cs="Times New Roman"/>
          <w:sz w:val="24"/>
          <w:szCs w:val="24"/>
        </w:rPr>
      </w:pPr>
    </w:p>
    <w:p w14:paraId="7331BF4B" w14:textId="77777777" w:rsidR="00573875" w:rsidRPr="00573875" w:rsidRDefault="0004193F" w:rsidP="00573875">
      <w:pPr>
        <w:ind w:left="1560" w:hanging="1560"/>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OKSÜRE</m:t>
            </m:r>
          </m:sub>
        </m:sSub>
        <m:r>
          <m:rPr>
            <m:sty m:val="p"/>
          </m:rPr>
          <w:rPr>
            <w:rFonts w:ascii="Cambria Math" w:hAnsi="Cambria Math" w:cs="Times New Roman"/>
            <w:sz w:val="24"/>
            <w:szCs w:val="24"/>
          </w:rPr>
          <m:t>=MİN</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Perf</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ÖYPFP</m:t>
                </m:r>
              </m:e>
              <m:sub>
                <m:r>
                  <m:rPr>
                    <m:sty m:val="p"/>
                  </m:rPr>
                  <w:rPr>
                    <w:rFonts w:ascii="Cambria Math" w:hAnsi="Cambria Math" w:cs="Times New Roman"/>
                    <w:sz w:val="24"/>
                    <w:szCs w:val="24"/>
                  </w:rPr>
                  <m:t>SÜRE</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SÜRE</m:t>
                </m:r>
              </m:sub>
            </m:sSub>
          </m:e>
        </m:d>
      </m:oMath>
      <w:r w:rsidR="00573875" w:rsidRPr="00573875">
        <w:rPr>
          <w:rFonts w:ascii="Times New Roman" w:hAnsi="Times New Roman" w:cs="Times New Roman"/>
          <w:sz w:val="24"/>
          <w:szCs w:val="24"/>
        </w:rPr>
        <w:t xml:space="preserve"> </w:t>
      </w:r>
    </w:p>
    <w:p w14:paraId="5684A744" w14:textId="77777777" w:rsidR="00573875" w:rsidRPr="00573875" w:rsidRDefault="00573875" w:rsidP="00573875">
      <w:pPr>
        <w:rPr>
          <w:rFonts w:ascii="Times New Roman" w:hAnsi="Times New Roman" w:cs="Times New Roman"/>
          <w:sz w:val="24"/>
          <w:szCs w:val="24"/>
        </w:rPr>
      </w:pPr>
    </w:p>
    <w:p w14:paraId="3A11C1D5"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Formüllerde;</w:t>
      </w:r>
    </w:p>
    <w:p w14:paraId="5645D1F5"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K1</w:t>
      </w:r>
      <w:r w:rsidRPr="00573875">
        <w:rPr>
          <w:rFonts w:ascii="Times New Roman" w:hAnsi="Times New Roman" w:cs="Times New Roman"/>
          <w:sz w:val="24"/>
          <w:szCs w:val="24"/>
        </w:rPr>
        <w:tab/>
        <w:t>: Tedarik sürekliliği ortalama kesinti süresi göstergesine ait katsayıdır. Uygulama döneminde 100 (yüz) olarak belirlenmiştir.</w:t>
      </w:r>
    </w:p>
    <w:p w14:paraId="4F948C14"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K3</w:t>
      </w:r>
      <w:r w:rsidRPr="00573875">
        <w:rPr>
          <w:rFonts w:ascii="Times New Roman" w:hAnsi="Times New Roman" w:cs="Times New Roman"/>
          <w:sz w:val="24"/>
          <w:szCs w:val="24"/>
        </w:rPr>
        <w:tab/>
        <w:t xml:space="preserve">: Tedarik sürekliliği performans hesabı katsayısıdır. Uygulama döneminde 25 (yirmi beş) olarak belirlenmiştir. </w:t>
      </w:r>
    </w:p>
    <w:p w14:paraId="10CEC092"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ÖYPFP</w:t>
      </w:r>
      <w:r w:rsidRPr="00573875">
        <w:rPr>
          <w:rFonts w:ascii="Times New Roman" w:hAnsi="Times New Roman" w:cs="Times New Roman"/>
          <w:sz w:val="24"/>
          <w:szCs w:val="24"/>
          <w:vertAlign w:val="subscript"/>
        </w:rPr>
        <w:t>SÜRE</w:t>
      </w:r>
      <w:r w:rsidRPr="00573875">
        <w:rPr>
          <w:rFonts w:ascii="Times New Roman" w:hAnsi="Times New Roman" w:cs="Times New Roman"/>
          <w:sz w:val="24"/>
          <w:szCs w:val="24"/>
        </w:rPr>
        <w:tab/>
        <w:t>: “t” gerçekleşme yılındaki kesinti süresi puanının hesaplanmasına ilişkin, bir önceki yıl ortalama kesinti süresi göstergesi performans fazlası puanıdır.</w:t>
      </w:r>
    </w:p>
    <w:p w14:paraId="66BE6AB1"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MAKP</w:t>
      </w:r>
      <w:r w:rsidRPr="00573875">
        <w:rPr>
          <w:rFonts w:ascii="Times New Roman" w:hAnsi="Times New Roman" w:cs="Times New Roman"/>
          <w:sz w:val="24"/>
          <w:szCs w:val="24"/>
          <w:vertAlign w:val="subscript"/>
        </w:rPr>
        <w:t>SÜRE</w:t>
      </w:r>
      <w:r w:rsidRPr="00573875">
        <w:rPr>
          <w:rFonts w:ascii="Times New Roman" w:hAnsi="Times New Roman" w:cs="Times New Roman"/>
          <w:sz w:val="24"/>
          <w:szCs w:val="24"/>
        </w:rPr>
        <w:tab/>
        <w:t>: Ortalama kesinti süresi göstergesi performans puanı (PUAN</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 hesabında uygulanacak yıllık azami puandır. Uygulama döneminde 17,5 (on yedi virgül beş) puan olarak belirlenmiştir.</w:t>
      </w:r>
    </w:p>
    <w:p w14:paraId="320FF758"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SÜRE</w:t>
      </w:r>
      <w:r w:rsidRPr="00573875">
        <w:rPr>
          <w:rFonts w:ascii="Times New Roman" w:hAnsi="Times New Roman" w:cs="Times New Roman"/>
          <w:sz w:val="24"/>
          <w:szCs w:val="24"/>
        </w:rPr>
        <w:tab/>
        <w:t>: Ortalama kesinti süresi göstergesi performans puanı (PUAN</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 hesabında uygulanacak yıllık asgari puandır. Uygulama döneminde -8,75 (eksi sekiz virgül yetmiş beş) puan olarak belirlenmiştir.</w:t>
      </w:r>
    </w:p>
    <w:p w14:paraId="2990CC27" w14:textId="77777777" w:rsidR="00573875" w:rsidRPr="00573875" w:rsidRDefault="00573875" w:rsidP="00573875">
      <w:pPr>
        <w:pStyle w:val="ListeParagraf"/>
        <w:ind w:left="0" w:firstLine="709"/>
        <w:rPr>
          <w:rFonts w:ascii="Times New Roman" w:hAnsi="Times New Roman" w:cs="Times New Roman"/>
          <w:sz w:val="24"/>
          <w:szCs w:val="24"/>
        </w:rPr>
      </w:pPr>
    </w:p>
    <w:p w14:paraId="32F4BE33"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(3)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SÜRE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≤0</m:t>
        </m:r>
      </m:oMath>
      <w:r w:rsidRPr="00573875">
        <w:rPr>
          <w:rFonts w:ascii="Times New Roman" w:hAnsi="Times New Roman" w:cs="Times New Roman"/>
          <w:sz w:val="24"/>
          <w:szCs w:val="24"/>
        </w:rPr>
        <w:t xml:space="preserve"> ise</w:t>
      </w:r>
      <w:r w:rsidRPr="00573875">
        <w:rPr>
          <w:rFonts w:ascii="Times New Roman" w:hAnsi="Times New Roman" w:cs="Times New Roman"/>
          <w:sz w:val="24"/>
          <w:szCs w:val="24"/>
        </w:rPr>
        <w:tab/>
        <w:t>PUAN</w:t>
      </w:r>
      <w:r w:rsidRPr="00573875">
        <w:rPr>
          <w:rFonts w:ascii="Times New Roman" w:hAnsi="Times New Roman" w:cs="Times New Roman"/>
          <w:sz w:val="24"/>
          <w:szCs w:val="24"/>
          <w:vertAlign w:val="subscript"/>
        </w:rPr>
        <w:t xml:space="preserve">OKSÜRE </w:t>
      </w:r>
      <w:r w:rsidRPr="00573875">
        <w:rPr>
          <w:rFonts w:ascii="Times New Roman" w:hAnsi="Times New Roman" w:cs="Times New Roman"/>
          <w:sz w:val="24"/>
          <w:szCs w:val="24"/>
        </w:rPr>
        <w:t>aşağıdaki tabloya göre belirlenir.</w:t>
      </w:r>
    </w:p>
    <w:p w14:paraId="72316FAF" w14:textId="77777777" w:rsidR="00573875" w:rsidRPr="00573875" w:rsidRDefault="00573875" w:rsidP="00573875">
      <w:pPr>
        <w:pStyle w:val="ListeParagraf"/>
        <w:ind w:left="0" w:firstLine="709"/>
        <w:rPr>
          <w:rFonts w:ascii="Times New Roman" w:hAnsi="Times New Roman" w:cs="Times New Roman"/>
          <w:sz w:val="24"/>
          <w:szCs w:val="24"/>
        </w:rPr>
      </w:pPr>
    </w:p>
    <w:tbl>
      <w:tblPr>
        <w:tblW w:w="6961" w:type="dxa"/>
        <w:jc w:val="center"/>
        <w:tblCellMar>
          <w:left w:w="70" w:type="dxa"/>
          <w:right w:w="70" w:type="dxa"/>
        </w:tblCellMar>
        <w:tblLook w:val="04A0" w:firstRow="1" w:lastRow="0" w:firstColumn="1" w:lastColumn="0" w:noHBand="0" w:noVBand="1"/>
      </w:tblPr>
      <w:tblGrid>
        <w:gridCol w:w="3914"/>
        <w:gridCol w:w="3047"/>
      </w:tblGrid>
      <w:tr w:rsidR="00573875" w:rsidRPr="00573875" w14:paraId="33C7894A" w14:textId="77777777" w:rsidTr="00FB4DA6">
        <w:trPr>
          <w:trHeight w:val="753"/>
          <w:jc w:val="center"/>
        </w:trPr>
        <w:tc>
          <w:tcPr>
            <w:tcW w:w="39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67F83"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t>Tedarik Sürekliliği Kesinti Süresi İyileştirilme Oranı</w:t>
            </w:r>
          </w:p>
        </w:tc>
        <w:tc>
          <w:tcPr>
            <w:tcW w:w="3047" w:type="dxa"/>
            <w:tcBorders>
              <w:top w:val="single" w:sz="4" w:space="0" w:color="auto"/>
              <w:left w:val="nil"/>
              <w:bottom w:val="single" w:sz="4" w:space="0" w:color="auto"/>
              <w:right w:val="single" w:sz="4" w:space="0" w:color="auto"/>
            </w:tcBorders>
            <w:shd w:val="clear" w:color="auto" w:fill="auto"/>
            <w:vAlign w:val="center"/>
            <w:hideMark/>
          </w:tcPr>
          <w:p w14:paraId="41A6B701"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t>PUAN</w:t>
            </w:r>
            <w:r w:rsidRPr="00573875">
              <w:rPr>
                <w:rFonts w:ascii="Times New Roman" w:hAnsi="Times New Roman" w:cs="Times New Roman"/>
                <w:b/>
                <w:sz w:val="24"/>
                <w:szCs w:val="24"/>
                <w:vertAlign w:val="subscript"/>
              </w:rPr>
              <w:t>OKSÜRE</w:t>
            </w:r>
          </w:p>
        </w:tc>
      </w:tr>
      <w:tr w:rsidR="00573875" w:rsidRPr="00573875" w14:paraId="193A29BD" w14:textId="77777777" w:rsidTr="00FB4DA6">
        <w:trPr>
          <w:trHeight w:hRule="exact" w:val="340"/>
          <w:jc w:val="center"/>
        </w:trPr>
        <w:tc>
          <w:tcPr>
            <w:tcW w:w="3914" w:type="dxa"/>
            <w:tcBorders>
              <w:top w:val="single" w:sz="4" w:space="0" w:color="auto"/>
              <w:left w:val="single" w:sz="4" w:space="0" w:color="auto"/>
              <w:bottom w:val="single" w:sz="4" w:space="0" w:color="auto"/>
              <w:right w:val="single" w:sz="4" w:space="0" w:color="auto"/>
            </w:tcBorders>
            <w:shd w:val="clear" w:color="auto" w:fill="auto"/>
            <w:vAlign w:val="center"/>
          </w:tcPr>
          <w:p w14:paraId="08EAB341"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 xml:space="preserve">0 </w:t>
            </w:r>
            <w:r w:rsidRPr="00573875">
              <w:rPr>
                <w:rFonts w:ascii="Times New Roman" w:hAnsi="Times New Roman" w:cs="Times New Roman"/>
                <w:color w:val="000000"/>
                <w:sz w:val="24"/>
                <w:szCs w:val="24"/>
              </w:rPr>
              <w:t xml:space="preserve">≥ </w:t>
            </w:r>
            <w:r w:rsidRPr="00573875">
              <w:rPr>
                <w:rFonts w:ascii="Times New Roman" w:hAnsi="Times New Roman" w:cs="Times New Roman"/>
                <w:sz w:val="24"/>
                <w:szCs w:val="24"/>
              </w:rPr>
              <w:t>TSİOsüre</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-0,05</w:t>
            </w:r>
          </w:p>
        </w:tc>
        <w:tc>
          <w:tcPr>
            <w:tcW w:w="3047" w:type="dxa"/>
            <w:tcBorders>
              <w:top w:val="single" w:sz="4" w:space="0" w:color="auto"/>
              <w:left w:val="nil"/>
              <w:bottom w:val="single" w:sz="4" w:space="0" w:color="auto"/>
              <w:right w:val="single" w:sz="4" w:space="0" w:color="auto"/>
            </w:tcBorders>
            <w:shd w:val="clear" w:color="auto" w:fill="auto"/>
            <w:vAlign w:val="center"/>
          </w:tcPr>
          <w:p w14:paraId="2EEB7026"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 xml:space="preserve"> 0</w:t>
            </w:r>
          </w:p>
        </w:tc>
      </w:tr>
      <w:tr w:rsidR="00573875" w:rsidRPr="00573875" w14:paraId="23A96D5D"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675FF985"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color w:val="000000"/>
                <w:sz w:val="24"/>
                <w:szCs w:val="24"/>
              </w:rPr>
              <w:t>-0,05&gt;</w:t>
            </w:r>
            <w:r w:rsidRPr="00573875">
              <w:rPr>
                <w:rFonts w:ascii="Times New Roman" w:hAnsi="Times New Roman" w:cs="Times New Roman"/>
                <w:sz w:val="24"/>
                <w:szCs w:val="24"/>
              </w:rPr>
              <w:t>TSİOsüre</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-0,07</w:t>
            </w:r>
          </w:p>
        </w:tc>
        <w:tc>
          <w:tcPr>
            <w:tcW w:w="3047" w:type="dxa"/>
            <w:tcBorders>
              <w:top w:val="nil"/>
              <w:left w:val="nil"/>
              <w:bottom w:val="single" w:sz="4" w:space="0" w:color="auto"/>
              <w:right w:val="single" w:sz="4" w:space="0" w:color="auto"/>
            </w:tcBorders>
            <w:shd w:val="clear" w:color="auto" w:fill="auto"/>
            <w:noWrap/>
            <w:vAlign w:val="center"/>
            <w:hideMark/>
          </w:tcPr>
          <w:p w14:paraId="67F4568E"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-1,75</w:t>
            </w:r>
          </w:p>
        </w:tc>
      </w:tr>
      <w:tr w:rsidR="00573875" w:rsidRPr="00573875" w14:paraId="03528673"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35D55237"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-0,07&gt;</w:t>
            </w:r>
            <w:r w:rsidRPr="00573875">
              <w:rPr>
                <w:rFonts w:ascii="Times New Roman" w:hAnsi="Times New Roman" w:cs="Times New Roman"/>
                <w:sz w:val="24"/>
                <w:szCs w:val="24"/>
              </w:rPr>
              <w:t>TSİOsüre</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-0,09</w:t>
            </w:r>
          </w:p>
        </w:tc>
        <w:tc>
          <w:tcPr>
            <w:tcW w:w="3047" w:type="dxa"/>
            <w:tcBorders>
              <w:top w:val="nil"/>
              <w:left w:val="nil"/>
              <w:bottom w:val="single" w:sz="4" w:space="0" w:color="auto"/>
              <w:right w:val="single" w:sz="4" w:space="0" w:color="auto"/>
            </w:tcBorders>
            <w:shd w:val="clear" w:color="auto" w:fill="auto"/>
            <w:noWrap/>
            <w:vAlign w:val="center"/>
            <w:hideMark/>
          </w:tcPr>
          <w:p w14:paraId="53BFE21E"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-3,50</w:t>
            </w:r>
          </w:p>
        </w:tc>
      </w:tr>
      <w:tr w:rsidR="00573875" w:rsidRPr="00573875" w14:paraId="219A9DA0"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0FFC8C53"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-0,09&gt;</w:t>
            </w:r>
            <w:r w:rsidRPr="00573875">
              <w:rPr>
                <w:rFonts w:ascii="Times New Roman" w:hAnsi="Times New Roman" w:cs="Times New Roman"/>
                <w:sz w:val="24"/>
                <w:szCs w:val="24"/>
              </w:rPr>
              <w:t>TSİOsüre</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-0,11</w:t>
            </w:r>
          </w:p>
        </w:tc>
        <w:tc>
          <w:tcPr>
            <w:tcW w:w="3047" w:type="dxa"/>
            <w:tcBorders>
              <w:top w:val="nil"/>
              <w:left w:val="nil"/>
              <w:bottom w:val="single" w:sz="4" w:space="0" w:color="auto"/>
              <w:right w:val="single" w:sz="4" w:space="0" w:color="auto"/>
            </w:tcBorders>
            <w:shd w:val="clear" w:color="auto" w:fill="auto"/>
            <w:noWrap/>
            <w:vAlign w:val="center"/>
            <w:hideMark/>
          </w:tcPr>
          <w:p w14:paraId="669FF583"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-5,25</w:t>
            </w:r>
          </w:p>
        </w:tc>
      </w:tr>
      <w:tr w:rsidR="00573875" w:rsidRPr="00573875" w14:paraId="1B206394"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439DC057"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-0,11&gt;</w:t>
            </w:r>
            <w:r w:rsidRPr="00573875">
              <w:rPr>
                <w:rFonts w:ascii="Times New Roman" w:hAnsi="Times New Roman" w:cs="Times New Roman"/>
                <w:sz w:val="24"/>
                <w:szCs w:val="24"/>
              </w:rPr>
              <w:t>TSİOsüre</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-0,13</w:t>
            </w:r>
          </w:p>
        </w:tc>
        <w:tc>
          <w:tcPr>
            <w:tcW w:w="3047" w:type="dxa"/>
            <w:tcBorders>
              <w:top w:val="nil"/>
              <w:left w:val="nil"/>
              <w:bottom w:val="single" w:sz="4" w:space="0" w:color="auto"/>
              <w:right w:val="single" w:sz="4" w:space="0" w:color="auto"/>
            </w:tcBorders>
            <w:shd w:val="clear" w:color="auto" w:fill="auto"/>
            <w:noWrap/>
            <w:vAlign w:val="center"/>
            <w:hideMark/>
          </w:tcPr>
          <w:p w14:paraId="15E8B2CF"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-7</w:t>
            </w:r>
          </w:p>
        </w:tc>
      </w:tr>
      <w:tr w:rsidR="00573875" w:rsidRPr="00573875" w14:paraId="4311136A"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4498D6F8"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-0,13&gt;</w:t>
            </w:r>
            <w:r w:rsidRPr="00573875">
              <w:rPr>
                <w:rFonts w:ascii="Times New Roman" w:hAnsi="Times New Roman" w:cs="Times New Roman"/>
                <w:sz w:val="24"/>
                <w:szCs w:val="24"/>
              </w:rPr>
              <w:t>TSİOsüre</w:t>
            </w:r>
            <w:r w:rsidRPr="00573875">
              <w:rPr>
                <w:rFonts w:ascii="Times New Roman" w:hAnsi="Times New Roman" w:cs="Times New Roman"/>
                <w:sz w:val="24"/>
                <w:szCs w:val="24"/>
                <w:vertAlign w:val="subscript"/>
              </w:rPr>
              <w:t>t</w:t>
            </w:r>
          </w:p>
        </w:tc>
        <w:tc>
          <w:tcPr>
            <w:tcW w:w="3047" w:type="dxa"/>
            <w:tcBorders>
              <w:top w:val="nil"/>
              <w:left w:val="nil"/>
              <w:bottom w:val="single" w:sz="4" w:space="0" w:color="auto"/>
              <w:right w:val="single" w:sz="4" w:space="0" w:color="auto"/>
            </w:tcBorders>
            <w:shd w:val="clear" w:color="auto" w:fill="auto"/>
            <w:noWrap/>
            <w:vAlign w:val="center"/>
            <w:hideMark/>
          </w:tcPr>
          <w:p w14:paraId="367BB665"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SÜRE</w:t>
            </w:r>
          </w:p>
        </w:tc>
      </w:tr>
    </w:tbl>
    <w:p w14:paraId="0122915E" w14:textId="77777777" w:rsidR="00573875" w:rsidRPr="00573875" w:rsidRDefault="00573875" w:rsidP="00573875">
      <w:pPr>
        <w:rPr>
          <w:rFonts w:ascii="Times New Roman" w:hAnsi="Times New Roman" w:cs="Times New Roman"/>
          <w:sz w:val="24"/>
          <w:szCs w:val="24"/>
        </w:rPr>
      </w:pPr>
    </w:p>
    <w:p w14:paraId="262F7E0B"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lastRenderedPageBreak/>
        <w:t>Ortalama kesinti sıklığı göstergesi (OKSIK/SAIFI) performans puanı</w:t>
      </w:r>
    </w:p>
    <w:p w14:paraId="07033D00" w14:textId="77777777" w:rsidR="00573875" w:rsidRPr="00573875" w:rsidRDefault="00573875" w:rsidP="00573875">
      <w:pPr>
        <w:tabs>
          <w:tab w:val="left" w:pos="993"/>
        </w:tabs>
        <w:ind w:firstLine="709"/>
        <w:rPr>
          <w:rFonts w:ascii="Times New Roman" w:hAnsi="Times New Roman" w:cs="Times New Roman"/>
          <w:sz w:val="24"/>
          <w:szCs w:val="24"/>
        </w:rPr>
      </w:pPr>
      <w:r w:rsidRPr="00573875">
        <w:rPr>
          <w:rFonts w:ascii="Times New Roman" w:hAnsi="Times New Roman" w:cs="Times New Roman"/>
          <w:b/>
          <w:sz w:val="24"/>
          <w:szCs w:val="24"/>
        </w:rPr>
        <w:t>MADDE 7</w:t>
      </w:r>
      <w:r w:rsidRPr="00573875">
        <w:rPr>
          <w:rFonts w:ascii="Times New Roman" w:hAnsi="Times New Roman" w:cs="Times New Roman"/>
          <w:sz w:val="24"/>
          <w:szCs w:val="24"/>
        </w:rPr>
        <w:t xml:space="preserve"> - (1) Her bir dağıtım şirketine özgü Ortalama Kesinti Sıklığı Göstergesi Performans Puanı (PUAN</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 aşağıdaki esaslara göre hesaplanır.</w:t>
      </w:r>
    </w:p>
    <w:p w14:paraId="2247CF2E" w14:textId="77777777" w:rsidR="00573875" w:rsidRPr="00573875" w:rsidRDefault="00573875" w:rsidP="00573875">
      <w:pPr>
        <w:ind w:firstLine="709"/>
        <w:rPr>
          <w:rFonts w:ascii="Times New Roman" w:hAnsi="Times New Roman" w:cs="Times New Roman"/>
          <w:sz w:val="24"/>
          <w:szCs w:val="24"/>
        </w:rPr>
      </w:pPr>
    </w:p>
    <w:p w14:paraId="37E3CCF3" w14:textId="77777777" w:rsidR="00573875" w:rsidRPr="00573875" w:rsidRDefault="0004193F" w:rsidP="00573875">
      <w:pPr>
        <w:ind w:firstLine="709"/>
        <w:jc w:val="center"/>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SIKLIK</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 xml:space="preserve">Aritmetik Ortalama </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t-3</m:t>
                      </m:r>
                    </m:sub>
                  </m:sSub>
                </m:e>
              </m:d>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m:t>
                  </m:r>
                </m:sub>
              </m:sSub>
            </m:num>
            <m:den>
              <m:r>
                <m:rPr>
                  <m:sty m:val="p"/>
                </m:rPr>
                <w:rPr>
                  <w:rFonts w:ascii="Cambria Math" w:hAnsi="Cambria Math" w:cs="Times New Roman"/>
                  <w:sz w:val="24"/>
                  <w:szCs w:val="24"/>
                </w:rPr>
                <m:t>Aritmetik Ortalama (</m:t>
              </m:r>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t-3</m:t>
                  </m:r>
                </m:sub>
              </m:sSub>
              <m:r>
                <m:rPr>
                  <m:sty m:val="p"/>
                </m:rPr>
                <w:rPr>
                  <w:rFonts w:ascii="Cambria Math" w:hAnsi="Cambria Math" w:cs="Times New Roman"/>
                  <w:sz w:val="24"/>
                  <w:szCs w:val="24"/>
                </w:rPr>
                <m:t>)</m:t>
              </m:r>
            </m:den>
          </m:f>
        </m:oMath>
      </m:oMathPara>
    </w:p>
    <w:p w14:paraId="393A4F12" w14:textId="77777777" w:rsidR="00573875" w:rsidRPr="00573875" w:rsidRDefault="00573875" w:rsidP="00573875">
      <w:pPr>
        <w:ind w:firstLine="709"/>
        <w:rPr>
          <w:rFonts w:ascii="Times New Roman" w:hAnsi="Times New Roman" w:cs="Times New Roman"/>
          <w:sz w:val="24"/>
          <w:szCs w:val="24"/>
        </w:rPr>
      </w:pPr>
    </w:p>
    <w:p w14:paraId="0CF83DF5" w14:textId="77777777" w:rsidR="00573875" w:rsidRPr="00573875" w:rsidRDefault="00573875" w:rsidP="00573875">
      <w:pPr>
        <w:tabs>
          <w:tab w:val="left" w:pos="1418"/>
          <w:tab w:val="left" w:pos="1843"/>
        </w:tabs>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2A6DA05E"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TSİO</w:t>
      </w:r>
      <w:r w:rsidRPr="00573875">
        <w:rPr>
          <w:rFonts w:ascii="Times New Roman" w:hAnsi="Times New Roman" w:cs="Times New Roman"/>
          <w:sz w:val="24"/>
          <w:szCs w:val="24"/>
          <w:vertAlign w:val="subscript"/>
        </w:rPr>
        <w:t>SIKLIKt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w:t>
      </w:r>
      <w:r w:rsidRPr="00573875">
        <w:rPr>
          <w:rFonts w:ascii="Times New Roman" w:hAnsi="Times New Roman" w:cs="Times New Roman"/>
          <w:sz w:val="24"/>
          <w:szCs w:val="24"/>
        </w:rPr>
        <w:tab/>
        <w:t>“t” gerçekleşme yılına ait tedarik sürekliliği kesinti sıklığı iyileştirme oranını,</w:t>
      </w:r>
    </w:p>
    <w:p w14:paraId="4AAE111C"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OKSIK</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w:t>
      </w:r>
      <w:r w:rsidRPr="00573875">
        <w:rPr>
          <w:rFonts w:ascii="Times New Roman" w:hAnsi="Times New Roman" w:cs="Times New Roman"/>
          <w:sz w:val="24"/>
          <w:szCs w:val="24"/>
        </w:rPr>
        <w:tab/>
        <w:t>“t” yılına ait dağıtım şirketinin faaliyet bölgesinde meydana gelen kesintiler için kullanıcı başına ortalama kesinti sıklığı göstergesini,</w:t>
      </w:r>
    </w:p>
    <w:p w14:paraId="12D34CA5" w14:textId="77777777" w:rsidR="00573875" w:rsidRPr="00573875" w:rsidRDefault="00573875" w:rsidP="00573875">
      <w:pPr>
        <w:tabs>
          <w:tab w:val="left" w:pos="1985"/>
        </w:tabs>
        <w:ind w:firstLine="709"/>
        <w:rPr>
          <w:rFonts w:ascii="Times New Roman" w:hAnsi="Times New Roman" w:cs="Times New Roman"/>
          <w:sz w:val="24"/>
          <w:szCs w:val="24"/>
        </w:rPr>
      </w:pPr>
      <w:r w:rsidRPr="00573875">
        <w:rPr>
          <w:rFonts w:ascii="Times New Roman" w:hAnsi="Times New Roman" w:cs="Times New Roman"/>
          <w:sz w:val="24"/>
          <w:szCs w:val="24"/>
        </w:rPr>
        <w:t>ifade eder.</w:t>
      </w:r>
    </w:p>
    <w:p w14:paraId="4F3017E1" w14:textId="77777777" w:rsidR="00573875" w:rsidRPr="00573875" w:rsidRDefault="00573875" w:rsidP="00573875">
      <w:pPr>
        <w:pStyle w:val="ListeParagraf"/>
        <w:ind w:left="0" w:firstLine="709"/>
        <w:rPr>
          <w:rFonts w:ascii="Times New Roman" w:hAnsi="Times New Roman" w:cs="Times New Roman"/>
          <w:sz w:val="24"/>
          <w:szCs w:val="24"/>
        </w:rPr>
      </w:pPr>
    </w:p>
    <w:p w14:paraId="0310E696"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(2)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SIKLIK</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&gt;0;</m:t>
        </m:r>
      </m:oMath>
      <w:r w:rsidRPr="00573875">
        <w:rPr>
          <w:rFonts w:ascii="Times New Roman" w:hAnsi="Times New Roman" w:cs="Times New Roman"/>
          <w:sz w:val="24"/>
          <w:szCs w:val="24"/>
        </w:rPr>
        <w:tab/>
        <w:t>PUAN</w:t>
      </w:r>
      <w:r w:rsidRPr="00573875">
        <w:rPr>
          <w:rFonts w:ascii="Times New Roman" w:hAnsi="Times New Roman" w:cs="Times New Roman"/>
          <w:sz w:val="24"/>
          <w:szCs w:val="24"/>
          <w:vertAlign w:val="subscript"/>
        </w:rPr>
        <w:t xml:space="preserve">OKSIK </w:t>
      </w:r>
      <w:r w:rsidRPr="00573875">
        <w:rPr>
          <w:rFonts w:ascii="Times New Roman" w:hAnsi="Times New Roman" w:cs="Times New Roman"/>
          <w:sz w:val="24"/>
          <w:szCs w:val="24"/>
        </w:rPr>
        <w:t xml:space="preserve">aşağıdaki formüllere göre hesaplanır. </w:t>
      </w:r>
    </w:p>
    <w:p w14:paraId="3A6AC5C9" w14:textId="77777777" w:rsidR="00573875" w:rsidRPr="00573875" w:rsidRDefault="00573875" w:rsidP="00573875">
      <w:pPr>
        <w:ind w:firstLine="709"/>
        <w:rPr>
          <w:rFonts w:ascii="Times New Roman" w:hAnsi="Times New Roman" w:cs="Times New Roman"/>
          <w:sz w:val="24"/>
          <w:szCs w:val="24"/>
        </w:rPr>
      </w:pPr>
    </w:p>
    <w:p w14:paraId="2D3279D4" w14:textId="77777777" w:rsidR="00573875" w:rsidRPr="00573875" w:rsidRDefault="0004193F" w:rsidP="00573875">
      <w:pPr>
        <w:ind w:right="-567"/>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Perf</m:t>
            </m:r>
          </m:sub>
        </m:sSub>
        <m:r>
          <m:rPr>
            <m:sty m:val="p"/>
          </m:rPr>
          <w:rPr>
            <w:rFonts w:ascii="Cambria Math" w:hAnsi="Cambria Math" w:cs="Times New Roman"/>
            <w:sz w:val="24"/>
            <w:szCs w:val="24"/>
          </w:rPr>
          <m:t>=</m:t>
        </m:r>
        <m:d>
          <m:dPr>
            <m:ctrlPr>
              <w:rPr>
                <w:rFonts w:ascii="Cambria Math" w:hAnsi="Cambria Math" w:cs="Times New Roman"/>
                <w:sz w:val="24"/>
                <w:szCs w:val="24"/>
              </w:rPr>
            </m:ctrlPr>
          </m:dPr>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SIKLIK</m:t>
                    </m:r>
                  </m:sub>
                </m:sSub>
                <m:r>
                  <m:rPr>
                    <m:sty m:val="p"/>
                  </m:rPr>
                  <w:rPr>
                    <w:rFonts w:ascii="Cambria Math" w:hAnsi="Cambria Math" w:cs="Times New Roman"/>
                    <w:sz w:val="24"/>
                    <w:szCs w:val="24"/>
                  </w:rPr>
                  <m:t>× K2</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m:t>
                    </m:r>
                  </m:sub>
                </m:sSub>
              </m:den>
            </m:f>
          </m:e>
        </m:d>
        <m:r>
          <m:rPr>
            <m:sty m:val="p"/>
          </m:rPr>
          <w:rPr>
            <w:rFonts w:ascii="Cambria Math" w:hAnsi="Cambria Math" w:cs="Times New Roman"/>
            <w:sz w:val="24"/>
            <w:szCs w:val="24"/>
          </w:rPr>
          <m:t>+</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SIKLIK</m:t>
                </m:r>
              </m:sub>
            </m:sSub>
            <m:r>
              <m:rPr>
                <m:sty m:val="p"/>
              </m:rPr>
              <w:rPr>
                <w:rFonts w:ascii="Cambria Math" w:hAnsi="Cambria Math" w:cs="Times New Roman"/>
                <w:sz w:val="24"/>
                <w:szCs w:val="24"/>
              </w:rPr>
              <m:t>-</m:t>
            </m:r>
            <m:d>
              <m:dPr>
                <m:ctrlPr>
                  <w:rPr>
                    <w:rFonts w:ascii="Cambria Math" w:hAnsi="Cambria Math" w:cs="Times New Roman"/>
                    <w:sz w:val="24"/>
                    <w:szCs w:val="24"/>
                  </w:rPr>
                </m:ctrlPr>
              </m:dPr>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SIKLIK</m:t>
                        </m:r>
                      </m:sub>
                    </m:sSub>
                    <m:r>
                      <m:rPr>
                        <m:sty m:val="p"/>
                      </m:rPr>
                      <w:rPr>
                        <w:rFonts w:ascii="Cambria Math" w:hAnsi="Cambria Math" w:cs="Times New Roman"/>
                        <w:sz w:val="24"/>
                        <w:szCs w:val="24"/>
                      </w:rPr>
                      <m:t>× K2</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m:t>
                        </m:r>
                      </m:sub>
                    </m:sSub>
                  </m:den>
                </m:f>
              </m:e>
            </m:d>
          </m:e>
        </m:d>
        <m:r>
          <m:rPr>
            <m:sty m:val="p"/>
          </m:rPr>
          <w:rPr>
            <w:rFonts w:ascii="Cambria Math" w:hAnsi="Cambria Math" w:cs="Times New Roman"/>
            <w:sz w:val="24"/>
            <w:szCs w:val="24"/>
          </w:rPr>
          <m:t>×</m:t>
        </m:r>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SIKLIK</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rad>
          <m:radPr>
            <m:ctrlPr>
              <w:rPr>
                <w:rFonts w:ascii="Cambria Math" w:hAnsi="Cambria Math" w:cs="Times New Roman"/>
                <w:sz w:val="24"/>
                <w:szCs w:val="24"/>
              </w:rPr>
            </m:ctrlPr>
          </m:radPr>
          <m:deg>
            <m:r>
              <m:rPr>
                <m:sty m:val="p"/>
              </m:rPr>
              <w:rPr>
                <w:rFonts w:ascii="Cambria Math" w:hAnsi="Cambria Math" w:cs="Times New Roman"/>
                <w:sz w:val="24"/>
                <w:szCs w:val="24"/>
              </w:rPr>
              <m:t>3</m:t>
            </m:r>
          </m:deg>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K2</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t</m:t>
                        </m:r>
                      </m:sub>
                    </m:sSub>
                  </m:den>
                </m:f>
              </m:e>
            </m:d>
          </m:e>
        </m:rad>
        <m:r>
          <m:rPr>
            <m:sty m:val="p"/>
          </m:rPr>
          <w:rPr>
            <w:rFonts w:ascii="Cambria Math" w:hAnsi="Cambria Math" w:cs="Times New Roman"/>
            <w:sz w:val="24"/>
            <w:szCs w:val="24"/>
          </w:rPr>
          <m:t>×K3</m:t>
        </m:r>
      </m:oMath>
      <w:r w:rsidR="00573875" w:rsidRPr="00573875">
        <w:rPr>
          <w:rFonts w:ascii="Times New Roman" w:hAnsi="Times New Roman" w:cs="Times New Roman"/>
          <w:sz w:val="24"/>
          <w:szCs w:val="24"/>
        </w:rPr>
        <w:t xml:space="preserve"> </w:t>
      </w:r>
    </w:p>
    <w:p w14:paraId="04788147" w14:textId="77777777" w:rsidR="00573875" w:rsidRPr="00573875" w:rsidRDefault="00573875" w:rsidP="00573875">
      <w:pPr>
        <w:rPr>
          <w:rFonts w:ascii="Times New Roman" w:hAnsi="Times New Roman" w:cs="Times New Roman"/>
          <w:sz w:val="24"/>
          <w:szCs w:val="24"/>
        </w:rPr>
      </w:pPr>
    </w:p>
    <w:p w14:paraId="1E042A4E" w14:textId="77777777" w:rsidR="00573875" w:rsidRPr="00573875" w:rsidRDefault="0004193F" w:rsidP="00573875">
      <w:pPr>
        <w:ind w:left="1418" w:hanging="1418"/>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ÖYPFP</m:t>
            </m:r>
          </m:e>
          <m:sub>
            <m:r>
              <m:rPr>
                <m:sty m:val="p"/>
              </m:rPr>
              <w:rPr>
                <w:rFonts w:ascii="Cambria Math" w:hAnsi="Cambria Math" w:cs="Times New Roman"/>
                <w:sz w:val="24"/>
                <w:szCs w:val="24"/>
              </w:rPr>
              <m:t>SIKLIK</m:t>
            </m:r>
          </m:sub>
        </m:sSub>
        <m:r>
          <m:rPr>
            <m:sty m:val="p"/>
          </m:rPr>
          <w:rPr>
            <w:rFonts w:ascii="Cambria Math" w:hAnsi="Cambria Math" w:cs="Times New Roman"/>
            <w:sz w:val="24"/>
            <w:szCs w:val="24"/>
          </w:rPr>
          <m:t>=MAKS</m:t>
        </m:r>
        <m:d>
          <m:dPr>
            <m:begChr m:val="["/>
            <m:endChr m:val="]"/>
            <m:ctrlPr>
              <w:rPr>
                <w:rFonts w:ascii="Cambria Math" w:hAnsi="Cambria Math" w:cs="Times New Roman"/>
                <w:sz w:val="24"/>
                <w:szCs w:val="24"/>
              </w:rPr>
            </m:ctrlPr>
          </m:dPr>
          <m:e>
            <m:d>
              <m:dPr>
                <m:ctrlPr>
                  <w:rPr>
                    <w:rFonts w:ascii="Cambria Math" w:hAnsi="Cambria Math" w:cs="Times New Roman"/>
                    <w:sz w:val="24"/>
                    <w:szCs w:val="24"/>
                  </w:rPr>
                </m:ctrlPr>
              </m:dPr>
              <m:e>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Perf(t-1)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SIKLIK</m:t>
                        </m:r>
                      </m:sub>
                    </m:sSub>
                  </m:e>
                </m:d>
                <m:r>
                  <m:rPr>
                    <m:sty m:val="p"/>
                  </m:rPr>
                  <w:rPr>
                    <w:rFonts w:ascii="Cambria Math" w:hAnsi="Cambria Math" w:cs="Times New Roman"/>
                    <w:sz w:val="24"/>
                    <w:szCs w:val="24"/>
                  </w:rPr>
                  <m:t>×0,5</m:t>
                </m:r>
              </m:e>
            </m:d>
            <m:r>
              <m:rPr>
                <m:sty m:val="p"/>
              </m:rPr>
              <w:rPr>
                <w:rFonts w:ascii="Cambria Math" w:hAnsi="Cambria Math" w:cs="Times New Roman"/>
                <w:sz w:val="24"/>
                <w:szCs w:val="24"/>
              </w:rPr>
              <m:t>,0</m:t>
            </m:r>
          </m:e>
        </m:d>
      </m:oMath>
      <w:r w:rsidR="00573875" w:rsidRPr="00573875">
        <w:rPr>
          <w:rFonts w:ascii="Times New Roman" w:hAnsi="Times New Roman" w:cs="Times New Roman"/>
          <w:sz w:val="24"/>
          <w:szCs w:val="24"/>
        </w:rPr>
        <w:t xml:space="preserve"> </w:t>
      </w:r>
    </w:p>
    <w:p w14:paraId="20D7BDF1" w14:textId="77777777" w:rsidR="00573875" w:rsidRPr="00573875" w:rsidRDefault="00573875" w:rsidP="00573875">
      <w:pPr>
        <w:rPr>
          <w:rFonts w:ascii="Times New Roman" w:hAnsi="Times New Roman" w:cs="Times New Roman"/>
          <w:sz w:val="24"/>
          <w:szCs w:val="24"/>
        </w:rPr>
      </w:pPr>
    </w:p>
    <w:p w14:paraId="0F9E8498" w14:textId="77777777" w:rsidR="00573875" w:rsidRPr="00573875" w:rsidRDefault="0004193F" w:rsidP="00573875">
      <w:pPr>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OKSIK</m:t>
              </m:r>
            </m:sub>
          </m:sSub>
          <m:r>
            <m:rPr>
              <m:sty m:val="p"/>
            </m:rPr>
            <w:rPr>
              <w:rFonts w:ascii="Cambria Math" w:hAnsi="Cambria Math" w:cs="Times New Roman"/>
              <w:sz w:val="24"/>
              <w:szCs w:val="24"/>
            </w:rPr>
            <m:t>=MİN</m:t>
          </m:r>
          <m:d>
            <m:dPr>
              <m:begChr m:val="["/>
              <m:endChr m:val="]"/>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Perf</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ÖYPFP</m:t>
                  </m:r>
                </m:e>
                <m:sub>
                  <m:r>
                    <m:rPr>
                      <m:sty m:val="p"/>
                    </m:rPr>
                    <w:rPr>
                      <w:rFonts w:ascii="Cambria Math" w:hAnsi="Cambria Math" w:cs="Times New Roman"/>
                      <w:sz w:val="24"/>
                      <w:szCs w:val="24"/>
                    </w:rPr>
                    <m:t>SIKLIK</m:t>
                  </m:r>
                </m:sub>
              </m:sSub>
              <m:r>
                <w:rPr>
                  <w:rFonts w:ascii="Cambria Math" w:hAnsi="Cambria Math" w:cs="Times New Roman"/>
                  <w:sz w:val="24"/>
                  <w:szCs w:val="24"/>
                </w:rPr>
                <m:t>)</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SIKLIK</m:t>
                  </m:r>
                </m:sub>
              </m:sSub>
            </m:e>
          </m:d>
        </m:oMath>
      </m:oMathPara>
    </w:p>
    <w:p w14:paraId="4F517DFB" w14:textId="77777777" w:rsidR="00573875" w:rsidRPr="00573875" w:rsidRDefault="00573875" w:rsidP="00573875">
      <w:pPr>
        <w:rPr>
          <w:rFonts w:ascii="Times New Roman" w:hAnsi="Times New Roman" w:cs="Times New Roman"/>
          <w:sz w:val="24"/>
          <w:szCs w:val="24"/>
        </w:rPr>
      </w:pPr>
    </w:p>
    <w:p w14:paraId="045AD9F5" w14:textId="77777777" w:rsidR="00573875" w:rsidRPr="00573875" w:rsidRDefault="00573875" w:rsidP="00573875">
      <w:pPr>
        <w:tabs>
          <w:tab w:val="left" w:pos="1418"/>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Formüllerde;</w:t>
      </w:r>
    </w:p>
    <w:p w14:paraId="2C684254"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K2</w:t>
      </w:r>
      <w:r w:rsidRPr="00573875">
        <w:rPr>
          <w:rFonts w:ascii="Times New Roman" w:hAnsi="Times New Roman" w:cs="Times New Roman"/>
          <w:sz w:val="24"/>
          <w:szCs w:val="24"/>
        </w:rPr>
        <w:tab/>
      </w:r>
      <w:r w:rsidRPr="00573875">
        <w:rPr>
          <w:rFonts w:ascii="Times New Roman" w:hAnsi="Times New Roman" w:cs="Times New Roman"/>
          <w:sz w:val="24"/>
          <w:szCs w:val="24"/>
        </w:rPr>
        <w:tab/>
        <w:t>: Tedarik sürekliliği ortalama kesinti sıklığı gösterge katsayısıdır. Uygulama döneminde 1 (bir) olarak belirlenmiştir.</w:t>
      </w:r>
    </w:p>
    <w:p w14:paraId="36C55E71" w14:textId="77777777" w:rsidR="00573875" w:rsidRPr="00573875" w:rsidRDefault="00573875" w:rsidP="00573875">
      <w:pPr>
        <w:tabs>
          <w:tab w:val="left" w:pos="1418"/>
          <w:tab w:val="left" w:pos="1701"/>
        </w:tabs>
        <w:ind w:firstLine="709"/>
        <w:jc w:val="both"/>
        <w:rPr>
          <w:rFonts w:ascii="Times New Roman" w:hAnsi="Times New Roman" w:cs="Times New Roman"/>
          <w:sz w:val="24"/>
          <w:szCs w:val="24"/>
        </w:rPr>
      </w:pPr>
      <w:r w:rsidRPr="00573875">
        <w:rPr>
          <w:rFonts w:ascii="Times New Roman" w:hAnsi="Times New Roman" w:cs="Times New Roman"/>
          <w:color w:val="000000" w:themeColor="text1"/>
          <w:sz w:val="24"/>
          <w:szCs w:val="24"/>
        </w:rPr>
        <w:t>ÖYPFP</w:t>
      </w:r>
      <w:r w:rsidRPr="00573875">
        <w:rPr>
          <w:rFonts w:ascii="Times New Roman" w:hAnsi="Times New Roman" w:cs="Times New Roman"/>
          <w:color w:val="000000" w:themeColor="text1"/>
          <w:sz w:val="24"/>
          <w:szCs w:val="24"/>
          <w:vertAlign w:val="subscript"/>
        </w:rPr>
        <w:t>SIKLIK</w:t>
      </w:r>
      <w:r w:rsidRPr="00573875">
        <w:rPr>
          <w:rFonts w:ascii="Times New Roman" w:hAnsi="Times New Roman" w:cs="Times New Roman"/>
          <w:color w:val="000000" w:themeColor="text1"/>
          <w:sz w:val="24"/>
          <w:szCs w:val="24"/>
        </w:rPr>
        <w:tab/>
        <w:t>: “</w:t>
      </w:r>
      <w:r w:rsidRPr="00573875">
        <w:rPr>
          <w:rFonts w:ascii="Times New Roman" w:hAnsi="Times New Roman" w:cs="Times New Roman"/>
          <w:sz w:val="24"/>
          <w:szCs w:val="24"/>
        </w:rPr>
        <w:t>t” gerçekleşme yılındaki kesinti sıklığı puanının hesaplanmasına ilişkin, bir önceki yıl ortalama kesinti sıklığı göstergesi performans fazlası puanıdır.</w:t>
      </w:r>
    </w:p>
    <w:p w14:paraId="4CC4EB4B" w14:textId="77777777" w:rsidR="00573875" w:rsidRPr="00573875" w:rsidRDefault="00573875" w:rsidP="00573875">
      <w:pPr>
        <w:tabs>
          <w:tab w:val="left" w:pos="1418"/>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MAKP</w:t>
      </w:r>
      <w:r w:rsidRPr="00573875">
        <w:rPr>
          <w:rFonts w:ascii="Times New Roman" w:hAnsi="Times New Roman" w:cs="Times New Roman"/>
          <w:sz w:val="24"/>
          <w:szCs w:val="24"/>
          <w:vertAlign w:val="subscript"/>
        </w:rPr>
        <w:t>SIKLIK</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Ortalama kesinti sıklığı göstergesi performans puanı (PUAN</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 hesabında uygulanacak yıllık azami puandır. Uygulama döneminde 17,5 (on yedi virgül beş) puan olarak belirlenmiştir.</w:t>
      </w:r>
    </w:p>
    <w:p w14:paraId="398378B5" w14:textId="77777777" w:rsidR="00573875" w:rsidRPr="00573875" w:rsidRDefault="00573875" w:rsidP="00573875">
      <w:pPr>
        <w:tabs>
          <w:tab w:val="left" w:pos="1418"/>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SIKLIK</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Ortalama kesinti sıklığı göstergesi performans puanı (PUAN</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 hesabında uygulanacak yıllık asgari puandır. Uygulama döneminde -8,75 (eksi sekiz virgül yetmiş beş) puan olarak belirlenmiştir.</w:t>
      </w:r>
    </w:p>
    <w:p w14:paraId="03BA9724" w14:textId="77777777" w:rsidR="00573875" w:rsidRPr="00573875" w:rsidRDefault="00573875" w:rsidP="00573875">
      <w:pPr>
        <w:tabs>
          <w:tab w:val="left" w:pos="1418"/>
          <w:tab w:val="left" w:pos="1701"/>
        </w:tabs>
        <w:ind w:firstLine="709"/>
        <w:rPr>
          <w:rFonts w:ascii="Times New Roman" w:hAnsi="Times New Roman" w:cs="Times New Roman"/>
          <w:sz w:val="24"/>
          <w:szCs w:val="24"/>
        </w:rPr>
      </w:pPr>
    </w:p>
    <w:p w14:paraId="2844FC52"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(3)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SIKLIK</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≤0</m:t>
        </m:r>
      </m:oMath>
      <w:r w:rsidRPr="00573875">
        <w:rPr>
          <w:rFonts w:ascii="Times New Roman" w:hAnsi="Times New Roman" w:cs="Times New Roman"/>
          <w:sz w:val="24"/>
          <w:szCs w:val="24"/>
        </w:rPr>
        <w:t xml:space="preserve"> ise PUAN</w:t>
      </w:r>
      <w:r w:rsidRPr="00573875">
        <w:rPr>
          <w:rFonts w:ascii="Times New Roman" w:hAnsi="Times New Roman" w:cs="Times New Roman"/>
          <w:sz w:val="24"/>
          <w:szCs w:val="24"/>
          <w:vertAlign w:val="subscript"/>
        </w:rPr>
        <w:t xml:space="preserve">OKSIK </w:t>
      </w:r>
      <w:r w:rsidRPr="00573875">
        <w:rPr>
          <w:rFonts w:ascii="Times New Roman" w:hAnsi="Times New Roman" w:cs="Times New Roman"/>
          <w:sz w:val="24"/>
          <w:szCs w:val="24"/>
        </w:rPr>
        <w:t xml:space="preserve">aşağıdaki tabloya göre belirlenir. </w:t>
      </w:r>
    </w:p>
    <w:p w14:paraId="7990B120" w14:textId="77777777" w:rsidR="00573875" w:rsidRPr="00573875" w:rsidRDefault="00573875" w:rsidP="00573875">
      <w:pPr>
        <w:pStyle w:val="ListeParagraf"/>
        <w:ind w:left="0" w:firstLine="709"/>
        <w:rPr>
          <w:rFonts w:ascii="Times New Roman" w:hAnsi="Times New Roman" w:cs="Times New Roman"/>
          <w:sz w:val="24"/>
          <w:szCs w:val="24"/>
        </w:rPr>
      </w:pPr>
    </w:p>
    <w:tbl>
      <w:tblPr>
        <w:tblW w:w="6929" w:type="dxa"/>
        <w:jc w:val="center"/>
        <w:tblCellMar>
          <w:left w:w="70" w:type="dxa"/>
          <w:right w:w="70" w:type="dxa"/>
        </w:tblCellMar>
        <w:tblLook w:val="04A0" w:firstRow="1" w:lastRow="0" w:firstColumn="1" w:lastColumn="0" w:noHBand="0" w:noVBand="1"/>
      </w:tblPr>
      <w:tblGrid>
        <w:gridCol w:w="4185"/>
        <w:gridCol w:w="2744"/>
      </w:tblGrid>
      <w:tr w:rsidR="00573875" w:rsidRPr="00573875" w14:paraId="4EE5758A" w14:textId="77777777" w:rsidTr="00FB4DA6">
        <w:trPr>
          <w:trHeight w:val="527"/>
          <w:jc w:val="center"/>
        </w:trPr>
        <w:tc>
          <w:tcPr>
            <w:tcW w:w="41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E80293"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t>Tedarik Sürekliliği Kesinti Sıklığı İyileştirilme Oranı</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14:paraId="65B7953F"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t>PUAN</w:t>
            </w:r>
            <w:r w:rsidRPr="00573875">
              <w:rPr>
                <w:rFonts w:ascii="Times New Roman" w:hAnsi="Times New Roman" w:cs="Times New Roman"/>
                <w:b/>
                <w:sz w:val="24"/>
                <w:szCs w:val="24"/>
                <w:vertAlign w:val="subscript"/>
              </w:rPr>
              <w:t>OKSIK</w:t>
            </w:r>
          </w:p>
        </w:tc>
      </w:tr>
      <w:tr w:rsidR="00573875" w:rsidRPr="00573875" w14:paraId="4F2CB0CB" w14:textId="77777777" w:rsidTr="00FB4DA6">
        <w:trPr>
          <w:trHeight w:hRule="exact" w:val="340"/>
          <w:jc w:val="center"/>
        </w:trPr>
        <w:tc>
          <w:tcPr>
            <w:tcW w:w="4185" w:type="dxa"/>
            <w:tcBorders>
              <w:top w:val="single" w:sz="4" w:space="0" w:color="auto"/>
              <w:left w:val="single" w:sz="4" w:space="0" w:color="auto"/>
              <w:bottom w:val="single" w:sz="4" w:space="0" w:color="auto"/>
              <w:right w:val="single" w:sz="4" w:space="0" w:color="auto"/>
            </w:tcBorders>
            <w:shd w:val="clear" w:color="auto" w:fill="auto"/>
            <w:vAlign w:val="center"/>
          </w:tcPr>
          <w:p w14:paraId="53DB1F4D"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 xml:space="preserve">0 </w:t>
            </w:r>
            <w:r w:rsidRPr="00573875">
              <w:rPr>
                <w:rFonts w:ascii="Times New Roman" w:hAnsi="Times New Roman" w:cs="Times New Roman"/>
                <w:color w:val="000000"/>
                <w:sz w:val="24"/>
                <w:szCs w:val="24"/>
              </w:rPr>
              <w:t xml:space="preserve">≥ </w:t>
            </w:r>
            <w:r w:rsidRPr="00573875">
              <w:rPr>
                <w:rFonts w:ascii="Times New Roman" w:hAnsi="Times New Roman" w:cs="Times New Roman"/>
                <w:sz w:val="24"/>
                <w:szCs w:val="24"/>
              </w:rPr>
              <w:t>TSİOsıklık</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-0,05</w:t>
            </w:r>
          </w:p>
        </w:tc>
        <w:tc>
          <w:tcPr>
            <w:tcW w:w="2744" w:type="dxa"/>
            <w:tcBorders>
              <w:top w:val="single" w:sz="4" w:space="0" w:color="auto"/>
              <w:left w:val="nil"/>
              <w:bottom w:val="single" w:sz="4" w:space="0" w:color="auto"/>
              <w:right w:val="single" w:sz="4" w:space="0" w:color="auto"/>
            </w:tcBorders>
            <w:shd w:val="clear" w:color="auto" w:fill="auto"/>
            <w:vAlign w:val="center"/>
          </w:tcPr>
          <w:p w14:paraId="184CA398"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0</w:t>
            </w:r>
          </w:p>
        </w:tc>
      </w:tr>
      <w:tr w:rsidR="00573875" w:rsidRPr="00573875" w14:paraId="730201A4" w14:textId="77777777" w:rsidTr="00FB4DA6">
        <w:trPr>
          <w:trHeight w:hRule="exact" w:val="340"/>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14:paraId="00874CE4"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color w:val="000000"/>
                <w:sz w:val="24"/>
                <w:szCs w:val="24"/>
              </w:rPr>
              <w:t>-0,05&gt;</w:t>
            </w:r>
            <w:r w:rsidRPr="00573875">
              <w:rPr>
                <w:rFonts w:ascii="Times New Roman" w:hAnsi="Times New Roman" w:cs="Times New Roman"/>
                <w:sz w:val="24"/>
                <w:szCs w:val="24"/>
              </w:rPr>
              <w:t>TSİOsıklık</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-0,07</w:t>
            </w:r>
          </w:p>
        </w:tc>
        <w:tc>
          <w:tcPr>
            <w:tcW w:w="2744" w:type="dxa"/>
            <w:tcBorders>
              <w:top w:val="nil"/>
              <w:left w:val="nil"/>
              <w:bottom w:val="single" w:sz="4" w:space="0" w:color="auto"/>
              <w:right w:val="single" w:sz="4" w:space="0" w:color="auto"/>
            </w:tcBorders>
            <w:shd w:val="clear" w:color="auto" w:fill="auto"/>
            <w:noWrap/>
            <w:vAlign w:val="center"/>
            <w:hideMark/>
          </w:tcPr>
          <w:p w14:paraId="619D84F1"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-1,75</w:t>
            </w:r>
          </w:p>
        </w:tc>
      </w:tr>
      <w:tr w:rsidR="00573875" w:rsidRPr="00573875" w14:paraId="04274A0D" w14:textId="77777777" w:rsidTr="00FB4DA6">
        <w:trPr>
          <w:trHeight w:hRule="exact" w:val="340"/>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14:paraId="2F05F20E"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-0,07&gt;</w:t>
            </w:r>
            <w:r w:rsidRPr="00573875">
              <w:rPr>
                <w:rFonts w:ascii="Times New Roman" w:hAnsi="Times New Roman" w:cs="Times New Roman"/>
                <w:sz w:val="24"/>
                <w:szCs w:val="24"/>
              </w:rPr>
              <w:t xml:space="preserve"> TSİOsıklık</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xml:space="preserve"> ≥ -0,09</w:t>
            </w:r>
          </w:p>
        </w:tc>
        <w:tc>
          <w:tcPr>
            <w:tcW w:w="2744" w:type="dxa"/>
            <w:tcBorders>
              <w:top w:val="nil"/>
              <w:left w:val="nil"/>
              <w:bottom w:val="single" w:sz="4" w:space="0" w:color="auto"/>
              <w:right w:val="single" w:sz="4" w:space="0" w:color="auto"/>
            </w:tcBorders>
            <w:shd w:val="clear" w:color="auto" w:fill="auto"/>
            <w:noWrap/>
            <w:vAlign w:val="center"/>
            <w:hideMark/>
          </w:tcPr>
          <w:p w14:paraId="1223D822"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-3,50</w:t>
            </w:r>
          </w:p>
        </w:tc>
      </w:tr>
      <w:tr w:rsidR="00573875" w:rsidRPr="00573875" w14:paraId="01692F93" w14:textId="77777777" w:rsidTr="00FB4DA6">
        <w:trPr>
          <w:trHeight w:hRule="exact" w:val="340"/>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14:paraId="725082F3"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-0,09&gt;</w:t>
            </w:r>
            <w:r w:rsidRPr="00573875">
              <w:rPr>
                <w:rFonts w:ascii="Times New Roman" w:hAnsi="Times New Roman" w:cs="Times New Roman"/>
                <w:sz w:val="24"/>
                <w:szCs w:val="24"/>
              </w:rPr>
              <w:t xml:space="preserve"> TSİOsıklık</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xml:space="preserve"> ≥ -0,11</w:t>
            </w:r>
          </w:p>
        </w:tc>
        <w:tc>
          <w:tcPr>
            <w:tcW w:w="2744" w:type="dxa"/>
            <w:tcBorders>
              <w:top w:val="nil"/>
              <w:left w:val="nil"/>
              <w:bottom w:val="single" w:sz="4" w:space="0" w:color="auto"/>
              <w:right w:val="single" w:sz="4" w:space="0" w:color="auto"/>
            </w:tcBorders>
            <w:shd w:val="clear" w:color="auto" w:fill="auto"/>
            <w:noWrap/>
            <w:vAlign w:val="center"/>
            <w:hideMark/>
          </w:tcPr>
          <w:p w14:paraId="15BCA741"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-5,25</w:t>
            </w:r>
          </w:p>
        </w:tc>
      </w:tr>
      <w:tr w:rsidR="00573875" w:rsidRPr="00573875" w14:paraId="0FA3403C" w14:textId="77777777" w:rsidTr="00FB4DA6">
        <w:trPr>
          <w:trHeight w:hRule="exact" w:val="340"/>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14:paraId="3B52CE67"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-0,11&gt;</w:t>
            </w:r>
            <w:r w:rsidRPr="00573875">
              <w:rPr>
                <w:rFonts w:ascii="Times New Roman" w:hAnsi="Times New Roman" w:cs="Times New Roman"/>
                <w:sz w:val="24"/>
                <w:szCs w:val="24"/>
              </w:rPr>
              <w:t xml:space="preserve"> TSİOsıklık</w:t>
            </w:r>
            <w:r w:rsidRPr="00573875">
              <w:rPr>
                <w:rFonts w:ascii="Times New Roman" w:hAnsi="Times New Roman" w:cs="Times New Roman"/>
                <w:sz w:val="24"/>
                <w:szCs w:val="24"/>
                <w:vertAlign w:val="subscript"/>
              </w:rPr>
              <w:t>t</w:t>
            </w:r>
            <w:r w:rsidRPr="00573875">
              <w:rPr>
                <w:rFonts w:ascii="Times New Roman" w:hAnsi="Times New Roman" w:cs="Times New Roman"/>
                <w:color w:val="000000"/>
                <w:sz w:val="24"/>
                <w:szCs w:val="24"/>
              </w:rPr>
              <w:t xml:space="preserve"> ≥ -0,13</w:t>
            </w:r>
          </w:p>
        </w:tc>
        <w:tc>
          <w:tcPr>
            <w:tcW w:w="2744" w:type="dxa"/>
            <w:tcBorders>
              <w:top w:val="nil"/>
              <w:left w:val="nil"/>
              <w:bottom w:val="single" w:sz="4" w:space="0" w:color="auto"/>
              <w:right w:val="single" w:sz="4" w:space="0" w:color="auto"/>
            </w:tcBorders>
            <w:shd w:val="clear" w:color="auto" w:fill="auto"/>
            <w:noWrap/>
            <w:vAlign w:val="center"/>
            <w:hideMark/>
          </w:tcPr>
          <w:p w14:paraId="72C52181"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-7</w:t>
            </w:r>
          </w:p>
        </w:tc>
      </w:tr>
      <w:tr w:rsidR="00573875" w:rsidRPr="00573875" w14:paraId="09D1F791" w14:textId="77777777" w:rsidTr="00FB4DA6">
        <w:trPr>
          <w:trHeight w:hRule="exact" w:val="340"/>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14:paraId="04E406B5"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-0,13&gt;</w:t>
            </w:r>
            <w:r w:rsidRPr="00573875">
              <w:rPr>
                <w:rFonts w:ascii="Times New Roman" w:hAnsi="Times New Roman" w:cs="Times New Roman"/>
                <w:sz w:val="24"/>
                <w:szCs w:val="24"/>
              </w:rPr>
              <w:t xml:space="preserve"> TSİOsıklık</w:t>
            </w:r>
            <w:r w:rsidRPr="00573875">
              <w:rPr>
                <w:rFonts w:ascii="Times New Roman" w:hAnsi="Times New Roman" w:cs="Times New Roman"/>
                <w:sz w:val="24"/>
                <w:szCs w:val="24"/>
                <w:vertAlign w:val="subscript"/>
              </w:rPr>
              <w:t>t</w:t>
            </w:r>
          </w:p>
        </w:tc>
        <w:tc>
          <w:tcPr>
            <w:tcW w:w="2744" w:type="dxa"/>
            <w:tcBorders>
              <w:top w:val="nil"/>
              <w:left w:val="nil"/>
              <w:bottom w:val="single" w:sz="4" w:space="0" w:color="auto"/>
              <w:right w:val="single" w:sz="4" w:space="0" w:color="auto"/>
            </w:tcBorders>
            <w:shd w:val="clear" w:color="auto" w:fill="auto"/>
            <w:noWrap/>
            <w:vAlign w:val="center"/>
            <w:hideMark/>
          </w:tcPr>
          <w:p w14:paraId="3AE1F71D"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SIKLIK</w:t>
            </w:r>
          </w:p>
        </w:tc>
      </w:tr>
    </w:tbl>
    <w:p w14:paraId="57133BF5" w14:textId="77777777" w:rsidR="00573875" w:rsidRPr="00573875" w:rsidRDefault="00573875" w:rsidP="00573875">
      <w:pPr>
        <w:rPr>
          <w:rFonts w:ascii="Times New Roman" w:hAnsi="Times New Roman" w:cs="Times New Roman"/>
          <w:b/>
          <w:sz w:val="24"/>
          <w:szCs w:val="24"/>
        </w:rPr>
      </w:pPr>
    </w:p>
    <w:p w14:paraId="17F00E62"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 xml:space="preserve">Ortalama dağıtılmayan enerji (ODE) göstergesi performans puanı </w:t>
      </w:r>
    </w:p>
    <w:p w14:paraId="6F647A0C"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b/>
          <w:sz w:val="24"/>
          <w:szCs w:val="24"/>
        </w:rPr>
        <w:t>MADDE 8</w:t>
      </w:r>
      <w:r w:rsidRPr="00573875">
        <w:rPr>
          <w:rFonts w:ascii="Times New Roman" w:hAnsi="Times New Roman" w:cs="Times New Roman"/>
          <w:sz w:val="24"/>
          <w:szCs w:val="24"/>
        </w:rPr>
        <w:t xml:space="preserve"> - (1) Her bir dağıtım şirketine özgü Ortalama Dağıtılmayan Enerji Göstergesi Performans Puanı (PUAN</w:t>
      </w:r>
      <w:r w:rsidRPr="00573875">
        <w:rPr>
          <w:rFonts w:ascii="Times New Roman" w:hAnsi="Times New Roman" w:cs="Times New Roman"/>
          <w:sz w:val="24"/>
          <w:szCs w:val="24"/>
          <w:vertAlign w:val="subscript"/>
        </w:rPr>
        <w:t>ODE</w:t>
      </w:r>
      <w:r w:rsidRPr="00573875">
        <w:rPr>
          <w:rFonts w:ascii="Times New Roman" w:hAnsi="Times New Roman" w:cs="Times New Roman"/>
          <w:sz w:val="24"/>
          <w:szCs w:val="24"/>
        </w:rPr>
        <w:t>) aşağıdaki esaslara göre hesaplanır.</w:t>
      </w:r>
    </w:p>
    <w:p w14:paraId="7CAB2441" w14:textId="77777777" w:rsidR="00573875" w:rsidRPr="00573875" w:rsidRDefault="00573875" w:rsidP="00573875">
      <w:pPr>
        <w:tabs>
          <w:tab w:val="left" w:pos="993"/>
        </w:tabs>
        <w:ind w:firstLine="709"/>
        <w:rPr>
          <w:rFonts w:ascii="Times New Roman" w:hAnsi="Times New Roman" w:cs="Times New Roman"/>
          <w:sz w:val="24"/>
          <w:szCs w:val="24"/>
        </w:rPr>
      </w:pPr>
    </w:p>
    <w:p w14:paraId="4C9AC23B" w14:textId="77777777" w:rsidR="00573875" w:rsidRPr="00573875" w:rsidRDefault="0004193F" w:rsidP="00573875">
      <w:pPr>
        <w:ind w:firstLine="709"/>
        <w:jc w:val="center"/>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ODE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 xml:space="preserve">Aritmetik Ortalama </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t-3</m:t>
                      </m:r>
                    </m:sub>
                  </m:sSub>
                </m:e>
              </m:d>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m:t>
                  </m:r>
                </m:sub>
              </m:sSub>
            </m:num>
            <m:den>
              <m:r>
                <m:rPr>
                  <m:sty m:val="p"/>
                </m:rPr>
                <w:rPr>
                  <w:rFonts w:ascii="Cambria Math" w:hAnsi="Cambria Math" w:cs="Times New Roman"/>
                  <w:sz w:val="24"/>
                  <w:szCs w:val="24"/>
                </w:rPr>
                <m:t>Aritmetik Ortalama (</m:t>
              </m:r>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t-3</m:t>
                  </m:r>
                </m:sub>
              </m:sSub>
              <m:r>
                <m:rPr>
                  <m:sty m:val="p"/>
                </m:rPr>
                <w:rPr>
                  <w:rFonts w:ascii="Cambria Math" w:hAnsi="Cambria Math" w:cs="Times New Roman"/>
                  <w:sz w:val="24"/>
                  <w:szCs w:val="24"/>
                </w:rPr>
                <m:t>)</m:t>
              </m:r>
            </m:den>
          </m:f>
          <m:r>
            <w:rPr>
              <w:rFonts w:ascii="Cambria Math" w:hAnsi="Cambria Math" w:cs="Times New Roman"/>
              <w:sz w:val="24"/>
              <w:szCs w:val="24"/>
            </w:rPr>
            <m:t>+</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GKKO</m:t>
                  </m:r>
                </m:e>
                <m:sub>
                  <m:r>
                    <w:rPr>
                      <w:rFonts w:ascii="Cambria Math" w:hAnsi="Cambria Math" w:cs="Times New Roman"/>
                      <w:sz w:val="24"/>
                      <w:szCs w:val="24"/>
                    </w:rPr>
                    <m:t>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GKKO</m:t>
                  </m:r>
                </m:e>
                <m:sub>
                  <m:r>
                    <w:rPr>
                      <w:rFonts w:ascii="Cambria Math" w:hAnsi="Cambria Math" w:cs="Times New Roman"/>
                      <w:sz w:val="24"/>
                      <w:szCs w:val="24"/>
                    </w:rPr>
                    <m:t>t</m:t>
                  </m:r>
                </m:sub>
              </m:sSub>
            </m:e>
          </m:d>
        </m:oMath>
      </m:oMathPara>
    </w:p>
    <w:p w14:paraId="681A2B92" w14:textId="77777777" w:rsidR="00573875" w:rsidRPr="00573875" w:rsidRDefault="00573875" w:rsidP="00573875">
      <w:pPr>
        <w:ind w:firstLine="709"/>
        <w:rPr>
          <w:rFonts w:ascii="Times New Roman" w:hAnsi="Times New Roman" w:cs="Times New Roman"/>
          <w:sz w:val="24"/>
          <w:szCs w:val="24"/>
        </w:rPr>
      </w:pPr>
    </w:p>
    <w:p w14:paraId="4F066D95"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44A6DC66" w14:textId="77777777" w:rsidR="00573875" w:rsidRPr="00573875" w:rsidRDefault="00573875" w:rsidP="00573875">
      <w:pPr>
        <w:ind w:firstLine="709"/>
        <w:rPr>
          <w:rFonts w:ascii="Times New Roman" w:hAnsi="Times New Roman" w:cs="Times New Roman"/>
          <w:sz w:val="24"/>
          <w:szCs w:val="24"/>
        </w:rPr>
      </w:pPr>
    </w:p>
    <w:p w14:paraId="506204C7"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TSİO</w:t>
      </w:r>
      <w:r w:rsidRPr="00573875">
        <w:rPr>
          <w:rFonts w:ascii="Times New Roman" w:hAnsi="Times New Roman" w:cs="Times New Roman"/>
          <w:sz w:val="24"/>
          <w:szCs w:val="24"/>
          <w:vertAlign w:val="subscript"/>
        </w:rPr>
        <w:t>ODEt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ait tedarik sürekliliği ortalama dağıtılmayan enerji iyileştirme oranını,</w:t>
      </w:r>
    </w:p>
    <w:p w14:paraId="5B5E2A52"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ODE</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yılına ait dağıtım şirketinin faaliyet bölgesinde meydana gelen kesintiler için kullanıcı başına ortalama dağıtılmayan enerji göstergesini,</w:t>
      </w:r>
    </w:p>
    <w:p w14:paraId="468A786F"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GKKO</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ab/>
        <w:t>: Kayıp Enerji Bildirimi (EPTB-10 Formu) ile tespit edilen “t” yılına ait dağıtım şirketi faaliyet bölgesinde Gerçekleşen Kayıp Kaçak Oranını,</w:t>
      </w:r>
    </w:p>
    <w:p w14:paraId="493B22B3" w14:textId="77777777" w:rsidR="00573875" w:rsidRPr="00573875" w:rsidRDefault="00573875" w:rsidP="00573875">
      <w:pPr>
        <w:tabs>
          <w:tab w:val="left" w:pos="1985"/>
        </w:tabs>
        <w:ind w:firstLine="709"/>
        <w:jc w:val="both"/>
        <w:rPr>
          <w:rFonts w:ascii="Times New Roman" w:hAnsi="Times New Roman" w:cs="Times New Roman"/>
          <w:sz w:val="24"/>
          <w:szCs w:val="24"/>
        </w:rPr>
      </w:pPr>
    </w:p>
    <w:p w14:paraId="7CAF07D6"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ifade eder.</w:t>
      </w:r>
    </w:p>
    <w:p w14:paraId="61CCA2A3" w14:textId="77777777" w:rsidR="00573875" w:rsidRPr="00573875" w:rsidRDefault="00573875" w:rsidP="00573875">
      <w:pPr>
        <w:pStyle w:val="ListeParagraf"/>
        <w:ind w:left="0" w:firstLine="709"/>
        <w:rPr>
          <w:rFonts w:ascii="Times New Roman" w:hAnsi="Times New Roman" w:cs="Times New Roman"/>
          <w:sz w:val="24"/>
          <w:szCs w:val="24"/>
        </w:rPr>
      </w:pPr>
    </w:p>
    <w:p w14:paraId="028837D6"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(2)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ODE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&gt;0</m:t>
        </m:r>
      </m:oMath>
      <w:r w:rsidRPr="00573875">
        <w:rPr>
          <w:rFonts w:ascii="Times New Roman" w:hAnsi="Times New Roman" w:cs="Times New Roman"/>
          <w:sz w:val="24"/>
          <w:szCs w:val="24"/>
        </w:rPr>
        <w:t xml:space="preserve"> ise</w:t>
      </w:r>
      <w:r w:rsidRPr="00573875">
        <w:rPr>
          <w:rFonts w:ascii="Times New Roman" w:hAnsi="Times New Roman" w:cs="Times New Roman"/>
          <w:sz w:val="24"/>
          <w:szCs w:val="24"/>
        </w:rPr>
        <w:tab/>
        <w:t>PUAN</w:t>
      </w:r>
      <w:r w:rsidRPr="00573875">
        <w:rPr>
          <w:rFonts w:ascii="Times New Roman" w:hAnsi="Times New Roman" w:cs="Times New Roman"/>
          <w:sz w:val="24"/>
          <w:szCs w:val="24"/>
          <w:vertAlign w:val="subscript"/>
        </w:rPr>
        <w:t xml:space="preserve">ODE </w:t>
      </w:r>
      <w:r w:rsidRPr="00573875">
        <w:rPr>
          <w:rFonts w:ascii="Times New Roman" w:hAnsi="Times New Roman" w:cs="Times New Roman"/>
          <w:sz w:val="24"/>
          <w:szCs w:val="24"/>
        </w:rPr>
        <w:t xml:space="preserve">aşağıdaki formüllere göre hesaplanır. </w:t>
      </w:r>
    </w:p>
    <w:p w14:paraId="3ED2C071" w14:textId="77777777" w:rsidR="00573875" w:rsidRPr="00573875" w:rsidRDefault="00573875" w:rsidP="00573875">
      <w:pPr>
        <w:rPr>
          <w:rFonts w:ascii="Times New Roman" w:hAnsi="Times New Roman" w:cs="Times New Roman"/>
          <w:sz w:val="24"/>
          <w:szCs w:val="24"/>
        </w:rPr>
      </w:pPr>
    </w:p>
    <w:p w14:paraId="362D95A2" w14:textId="77777777" w:rsidR="00573875" w:rsidRPr="00573875" w:rsidRDefault="0004193F" w:rsidP="00573875">
      <w:pPr>
        <w:pStyle w:val="ListeParagraf"/>
        <w:ind w:left="0" w:right="-284"/>
        <w:rPr>
          <w:rFonts w:ascii="Times New Roman" w:hAnsi="Times New Roman" w:cs="Times New Roman"/>
          <w:sz w:val="24"/>
          <w:szCs w:val="24"/>
        </w:rPr>
      </w:pPr>
      <m:oMath>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ODE</m:t>
            </m:r>
          </m:e>
          <m:sub>
            <m:r>
              <m:rPr>
                <m:sty m:val="p"/>
              </m:rPr>
              <w:rPr>
                <w:rFonts w:ascii="Cambria Math" w:eastAsiaTheme="minorEastAsia" w:hAnsi="Cambria Math" w:cs="Times New Roman"/>
                <w:sz w:val="24"/>
                <w:szCs w:val="24"/>
              </w:rPr>
              <m:t>Perf</m:t>
            </m:r>
          </m:sub>
        </m:sSub>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f>
              <m:fPr>
                <m:ctrlPr>
                  <w:rPr>
                    <w:rFonts w:ascii="Cambria Math" w:eastAsiaTheme="minorEastAsia" w:hAnsi="Cambria Math" w:cs="Times New Roman"/>
                    <w:sz w:val="24"/>
                    <w:szCs w:val="24"/>
                  </w:rPr>
                </m:ctrlPr>
              </m:fPr>
              <m:num>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MAKP</m:t>
                    </m:r>
                  </m:e>
                  <m:sub>
                    <m:r>
                      <m:rPr>
                        <m:sty m:val="p"/>
                      </m:rPr>
                      <w:rPr>
                        <w:rFonts w:ascii="Cambria Math" w:eastAsiaTheme="minorEastAsia" w:hAnsi="Cambria Math" w:cs="Times New Roman"/>
                        <w:sz w:val="24"/>
                        <w:szCs w:val="24"/>
                      </w:rPr>
                      <m:t>ODE</m:t>
                    </m:r>
                  </m:sub>
                </m:sSub>
                <m:r>
                  <m:rPr>
                    <m:sty m:val="p"/>
                  </m:rPr>
                  <w:rPr>
                    <w:rFonts w:ascii="Cambria Math" w:eastAsiaTheme="minorEastAsia" w:hAnsi="Cambria Math" w:cs="Times New Roman"/>
                    <w:sz w:val="24"/>
                    <w:szCs w:val="24"/>
                  </w:rPr>
                  <m:t>× K4</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m:t>
                    </m:r>
                  </m:sub>
                </m:sSub>
              </m:den>
            </m:f>
          </m:e>
        </m:d>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MAKP</m:t>
                </m:r>
              </m:e>
              <m:sub>
                <m:r>
                  <m:rPr>
                    <m:sty m:val="p"/>
                  </m:rPr>
                  <w:rPr>
                    <w:rFonts w:ascii="Cambria Math" w:eastAsiaTheme="minorEastAsia" w:hAnsi="Cambria Math" w:cs="Times New Roman"/>
                    <w:sz w:val="24"/>
                    <w:szCs w:val="24"/>
                  </w:rPr>
                  <m:t>ODE</m:t>
                </m:r>
              </m:sub>
            </m:sSub>
            <m:r>
              <m:rPr>
                <m:sty m:val="p"/>
              </m:rPr>
              <w:rPr>
                <w:rFonts w:ascii="Cambria Math" w:eastAsiaTheme="minorEastAsia" w:hAnsi="Cambria Math" w:cs="Times New Roman"/>
                <w:sz w:val="24"/>
                <w:szCs w:val="24"/>
              </w:rPr>
              <m:t>-</m:t>
            </m:r>
            <m:d>
              <m:dPr>
                <m:ctrlPr>
                  <w:rPr>
                    <w:rFonts w:ascii="Cambria Math" w:eastAsiaTheme="minorEastAsia" w:hAnsi="Cambria Math" w:cs="Times New Roman"/>
                    <w:sz w:val="24"/>
                    <w:szCs w:val="24"/>
                  </w:rPr>
                </m:ctrlPr>
              </m:dPr>
              <m:e>
                <m:f>
                  <m:fPr>
                    <m:ctrlPr>
                      <w:rPr>
                        <w:rFonts w:ascii="Cambria Math" w:eastAsiaTheme="minorEastAsia" w:hAnsi="Cambria Math" w:cs="Times New Roman"/>
                        <w:sz w:val="24"/>
                        <w:szCs w:val="24"/>
                      </w:rPr>
                    </m:ctrlPr>
                  </m:fPr>
                  <m:num>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MAKP</m:t>
                        </m:r>
                      </m:e>
                      <m:sub>
                        <m:r>
                          <m:rPr>
                            <m:sty m:val="p"/>
                          </m:rPr>
                          <w:rPr>
                            <w:rFonts w:ascii="Cambria Math" w:eastAsiaTheme="minorEastAsia" w:hAnsi="Cambria Math" w:cs="Times New Roman"/>
                            <w:sz w:val="24"/>
                            <w:szCs w:val="24"/>
                          </w:rPr>
                          <m:t>ODE</m:t>
                        </m:r>
                      </m:sub>
                    </m:sSub>
                    <m:r>
                      <m:rPr>
                        <m:sty m:val="p"/>
                      </m:rPr>
                      <w:rPr>
                        <w:rFonts w:ascii="Cambria Math" w:eastAsiaTheme="minorEastAsia" w:hAnsi="Cambria Math" w:cs="Times New Roman"/>
                        <w:sz w:val="24"/>
                        <w:szCs w:val="24"/>
                      </w:rPr>
                      <m:t>× K4</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m:t>
                        </m:r>
                      </m:sub>
                    </m:sSub>
                  </m:den>
                </m:f>
              </m:e>
            </m:d>
          </m:e>
        </m:d>
        <m:r>
          <m:rPr>
            <m:sty m:val="p"/>
          </m:rPr>
          <w:rPr>
            <w:rFonts w:ascii="Cambria Math" w:eastAsiaTheme="minorEastAsia" w:hAnsi="Cambria Math" w:cs="Times New Roman"/>
            <w:sz w:val="24"/>
            <w:szCs w:val="24"/>
          </w:rPr>
          <m:t>×</m:t>
        </m:r>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ODE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rad>
          <m:radPr>
            <m:ctrlPr>
              <w:rPr>
                <w:rFonts w:ascii="Cambria Math" w:hAnsi="Cambria Math" w:cs="Times New Roman"/>
                <w:sz w:val="24"/>
                <w:szCs w:val="24"/>
              </w:rPr>
            </m:ctrlPr>
          </m:radPr>
          <m:deg>
            <m:r>
              <m:rPr>
                <m:sty m:val="p"/>
              </m:rPr>
              <w:rPr>
                <w:rFonts w:ascii="Cambria Math" w:hAnsi="Cambria Math" w:cs="Times New Roman"/>
                <w:sz w:val="24"/>
                <w:szCs w:val="24"/>
              </w:rPr>
              <m:t>3</m:t>
            </m:r>
          </m:deg>
          <m:e>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K4</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t</m:t>
                        </m:r>
                      </m:sub>
                    </m:sSub>
                  </m:den>
                </m:f>
              </m:e>
            </m:d>
          </m:e>
        </m:rad>
        <m:r>
          <m:rPr>
            <m:sty m:val="p"/>
          </m:rPr>
          <w:rPr>
            <w:rFonts w:ascii="Cambria Math" w:hAnsi="Cambria Math" w:cs="Times New Roman"/>
            <w:sz w:val="24"/>
            <w:szCs w:val="24"/>
          </w:rPr>
          <m:t>×K3</m:t>
        </m:r>
      </m:oMath>
      <w:r w:rsidR="00573875" w:rsidRPr="00573875">
        <w:rPr>
          <w:rFonts w:ascii="Times New Roman" w:hAnsi="Times New Roman" w:cs="Times New Roman"/>
          <w:sz w:val="24"/>
          <w:szCs w:val="24"/>
        </w:rPr>
        <w:t xml:space="preserve"> </w:t>
      </w:r>
    </w:p>
    <w:p w14:paraId="0DD22585" w14:textId="77777777" w:rsidR="00573875" w:rsidRPr="00573875" w:rsidRDefault="00573875" w:rsidP="00573875">
      <w:pPr>
        <w:ind w:left="1560" w:hanging="1560"/>
        <w:rPr>
          <w:rFonts w:ascii="Times New Roman" w:hAnsi="Times New Roman" w:cs="Times New Roman"/>
          <w:sz w:val="24"/>
          <w:szCs w:val="24"/>
        </w:rPr>
      </w:pPr>
      <w:r w:rsidRPr="00573875">
        <w:rPr>
          <w:rFonts w:ascii="Times New Roman" w:hAnsi="Times New Roman" w:cs="Times New Roman"/>
          <w:sz w:val="24"/>
          <w:szCs w:val="24"/>
        </w:rPr>
        <w:t xml:space="preserve"> </w:t>
      </w:r>
    </w:p>
    <w:p w14:paraId="51F62599" w14:textId="77777777" w:rsidR="00573875" w:rsidRPr="00573875" w:rsidRDefault="0004193F" w:rsidP="00573875">
      <w:pPr>
        <w:ind w:left="1418" w:hanging="1418"/>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ÖYPFP</m:t>
            </m:r>
          </m:e>
          <m:sub>
            <m:r>
              <m:rPr>
                <m:sty m:val="p"/>
              </m:rPr>
              <w:rPr>
                <w:rFonts w:ascii="Cambria Math" w:hAnsi="Cambria Math" w:cs="Times New Roman"/>
                <w:sz w:val="24"/>
                <w:szCs w:val="24"/>
              </w:rPr>
              <m:t>ODE</m:t>
            </m:r>
          </m:sub>
        </m:sSub>
        <m:r>
          <m:rPr>
            <m:sty m:val="p"/>
          </m:rPr>
          <w:rPr>
            <w:rFonts w:ascii="Cambria Math" w:hAnsi="Cambria Math" w:cs="Times New Roman"/>
            <w:sz w:val="24"/>
            <w:szCs w:val="24"/>
          </w:rPr>
          <m:t>=MAKS</m:t>
        </m:r>
        <m:d>
          <m:dPr>
            <m:begChr m:val="["/>
            <m:endChr m:val="]"/>
            <m:ctrlPr>
              <w:rPr>
                <w:rFonts w:ascii="Cambria Math" w:hAnsi="Cambria Math" w:cs="Times New Roman"/>
                <w:sz w:val="24"/>
                <w:szCs w:val="24"/>
              </w:rPr>
            </m:ctrlPr>
          </m:dPr>
          <m:e>
            <m:d>
              <m:dPr>
                <m:ctrlPr>
                  <w:rPr>
                    <w:rFonts w:ascii="Cambria Math" w:hAnsi="Cambria Math" w:cs="Times New Roman"/>
                    <w:sz w:val="24"/>
                    <w:szCs w:val="24"/>
                  </w:rPr>
                </m:ctrlPr>
              </m:dPr>
              <m:e>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Perf(t-1)</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ODE</m:t>
                        </m:r>
                      </m:sub>
                    </m:sSub>
                  </m:e>
                </m:d>
                <m:r>
                  <m:rPr>
                    <m:sty m:val="p"/>
                  </m:rPr>
                  <w:rPr>
                    <w:rFonts w:ascii="Cambria Math" w:hAnsi="Cambria Math" w:cs="Times New Roman"/>
                    <w:sz w:val="24"/>
                    <w:szCs w:val="24"/>
                  </w:rPr>
                  <m:t>×0,5</m:t>
                </m:r>
              </m:e>
            </m:d>
            <m:r>
              <m:rPr>
                <m:sty m:val="p"/>
              </m:rPr>
              <w:rPr>
                <w:rFonts w:ascii="Cambria Math" w:hAnsi="Cambria Math" w:cs="Times New Roman"/>
                <w:sz w:val="24"/>
                <w:szCs w:val="24"/>
              </w:rPr>
              <m:t>,0</m:t>
            </m:r>
          </m:e>
        </m:d>
      </m:oMath>
      <w:r w:rsidR="00573875" w:rsidRPr="00573875">
        <w:rPr>
          <w:rFonts w:ascii="Times New Roman" w:hAnsi="Times New Roman" w:cs="Times New Roman"/>
          <w:sz w:val="24"/>
          <w:szCs w:val="24"/>
        </w:rPr>
        <w:t xml:space="preserve"> </w:t>
      </w:r>
    </w:p>
    <w:p w14:paraId="6B0D46F4" w14:textId="77777777" w:rsidR="00573875" w:rsidRPr="00573875" w:rsidRDefault="00573875" w:rsidP="00573875">
      <w:pPr>
        <w:rPr>
          <w:rFonts w:ascii="Times New Roman" w:hAnsi="Times New Roman" w:cs="Times New Roman"/>
          <w:sz w:val="24"/>
          <w:szCs w:val="24"/>
        </w:rPr>
      </w:pPr>
    </w:p>
    <w:p w14:paraId="7767FFD0" w14:textId="77777777" w:rsidR="00573875" w:rsidRPr="00573875" w:rsidRDefault="0004193F" w:rsidP="00573875">
      <w:pPr>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ODE</m:t>
              </m:r>
            </m:sub>
          </m:sSub>
          <m:r>
            <m:rPr>
              <m:sty m:val="p"/>
            </m:rPr>
            <w:rPr>
              <w:rFonts w:ascii="Cambria Math" w:hAnsi="Cambria Math" w:cs="Times New Roman"/>
              <w:sz w:val="24"/>
              <w:szCs w:val="24"/>
            </w:rPr>
            <m:t>=MİN</m:t>
          </m:r>
          <m:d>
            <m:dPr>
              <m:begChr m:val="["/>
              <m:endChr m:val="]"/>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(ODE</m:t>
                  </m:r>
                </m:e>
                <m:sub>
                  <m:r>
                    <m:rPr>
                      <m:sty m:val="p"/>
                    </m:rPr>
                    <w:rPr>
                      <w:rFonts w:ascii="Cambria Math" w:hAnsi="Cambria Math" w:cs="Times New Roman"/>
                      <w:sz w:val="24"/>
                      <w:szCs w:val="24"/>
                    </w:rPr>
                    <m:t>Perf</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ÖYPFP</m:t>
                  </m:r>
                </m:e>
                <m:sub>
                  <m:r>
                    <m:rPr>
                      <m:sty m:val="p"/>
                    </m:rPr>
                    <w:rPr>
                      <w:rFonts w:ascii="Cambria Math" w:hAnsi="Cambria Math" w:cs="Times New Roman"/>
                      <w:sz w:val="24"/>
                      <w:szCs w:val="24"/>
                    </w:rPr>
                    <m:t>ODE</m:t>
                  </m:r>
                </m:sub>
              </m:sSub>
              <m:r>
                <w:rPr>
                  <w:rFonts w:ascii="Cambria Math" w:hAnsi="Cambria Math" w:cs="Times New Roman"/>
                  <w:sz w:val="24"/>
                  <w:szCs w:val="24"/>
                </w:rPr>
                <m:t>)</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MAKP</m:t>
                  </m:r>
                </m:e>
                <m:sub>
                  <m:r>
                    <m:rPr>
                      <m:sty m:val="p"/>
                    </m:rPr>
                    <w:rPr>
                      <w:rFonts w:ascii="Cambria Math" w:hAnsi="Cambria Math" w:cs="Times New Roman"/>
                      <w:sz w:val="24"/>
                      <w:szCs w:val="24"/>
                    </w:rPr>
                    <m:t>ODE</m:t>
                  </m:r>
                </m:sub>
              </m:sSub>
            </m:e>
          </m:d>
        </m:oMath>
      </m:oMathPara>
    </w:p>
    <w:p w14:paraId="6BCDD475"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525C7D1F" w14:textId="77777777" w:rsidR="00573875" w:rsidRPr="00573875" w:rsidRDefault="00573875" w:rsidP="00573875">
      <w:pPr>
        <w:ind w:firstLine="709"/>
        <w:rPr>
          <w:rFonts w:ascii="Times New Roman" w:hAnsi="Times New Roman" w:cs="Times New Roman"/>
          <w:sz w:val="24"/>
          <w:szCs w:val="24"/>
        </w:rPr>
      </w:pPr>
    </w:p>
    <w:p w14:paraId="4138E867"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K4</w:t>
      </w:r>
      <w:r w:rsidRPr="00573875">
        <w:rPr>
          <w:rFonts w:ascii="Times New Roman" w:hAnsi="Times New Roman" w:cs="Times New Roman"/>
          <w:sz w:val="24"/>
          <w:szCs w:val="24"/>
        </w:rPr>
        <w:tab/>
        <w:t>: Tedarik sürekliliği ortalama kesinti süresi göstergesine ait katsayıdır. Uygulama döneminde 0,5 (sıfır virgül beş) olarak belirlenmiştir.</w:t>
      </w:r>
    </w:p>
    <w:p w14:paraId="3F387E9A"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K3</w:t>
      </w:r>
      <w:r w:rsidRPr="00573875">
        <w:rPr>
          <w:rFonts w:ascii="Times New Roman" w:hAnsi="Times New Roman" w:cs="Times New Roman"/>
          <w:sz w:val="24"/>
          <w:szCs w:val="24"/>
        </w:rPr>
        <w:tab/>
        <w:t xml:space="preserve">: Tedarik sürekliliği performans hesabı katsayısıdır. Uygulama döneminde 25 (yirmi beş) olarak belirlenmiştir. </w:t>
      </w:r>
    </w:p>
    <w:p w14:paraId="755DA2D9"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color w:val="000000" w:themeColor="text1"/>
          <w:sz w:val="24"/>
          <w:szCs w:val="24"/>
        </w:rPr>
        <w:t>ÖYPFP</w:t>
      </w:r>
      <w:r w:rsidRPr="00573875">
        <w:rPr>
          <w:rFonts w:ascii="Times New Roman" w:hAnsi="Times New Roman" w:cs="Times New Roman"/>
          <w:color w:val="000000" w:themeColor="text1"/>
          <w:sz w:val="24"/>
          <w:szCs w:val="24"/>
          <w:vertAlign w:val="subscript"/>
        </w:rPr>
        <w:t>ODE</w:t>
      </w:r>
      <w:r w:rsidRPr="00573875">
        <w:rPr>
          <w:rFonts w:ascii="Times New Roman" w:hAnsi="Times New Roman" w:cs="Times New Roman"/>
          <w:color w:val="000000" w:themeColor="text1"/>
          <w:sz w:val="24"/>
          <w:szCs w:val="24"/>
        </w:rPr>
        <w:tab/>
        <w:t>: “</w:t>
      </w:r>
      <w:r w:rsidRPr="00573875">
        <w:rPr>
          <w:rFonts w:ascii="Times New Roman" w:hAnsi="Times New Roman" w:cs="Times New Roman"/>
          <w:sz w:val="24"/>
          <w:szCs w:val="24"/>
        </w:rPr>
        <w:t>t” gerçekleşme yılındaki ortalama dağıtılmayan enerji göstergesi performans puanının hesaplanmasına ilişkin, bir önceki yıl ortalama dağıtılmayan enerji göstergesi performans fazlası puanıdır.</w:t>
      </w:r>
    </w:p>
    <w:p w14:paraId="243D54EC"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MAKP</w:t>
      </w:r>
      <w:r w:rsidRPr="00573875">
        <w:rPr>
          <w:rFonts w:ascii="Times New Roman" w:hAnsi="Times New Roman" w:cs="Times New Roman"/>
          <w:sz w:val="24"/>
          <w:szCs w:val="24"/>
          <w:vertAlign w:val="subscript"/>
        </w:rPr>
        <w:t>ODE</w:t>
      </w:r>
      <w:r w:rsidRPr="00573875">
        <w:rPr>
          <w:rFonts w:ascii="Times New Roman" w:hAnsi="Times New Roman" w:cs="Times New Roman"/>
          <w:sz w:val="24"/>
          <w:szCs w:val="24"/>
        </w:rPr>
        <w:tab/>
        <w:t>: Ortalama dağıtılmayan enerji göstergesi performans puanı (PUAN</w:t>
      </w:r>
      <w:r w:rsidRPr="00573875">
        <w:rPr>
          <w:rFonts w:ascii="Times New Roman" w:hAnsi="Times New Roman" w:cs="Times New Roman"/>
          <w:sz w:val="24"/>
          <w:szCs w:val="24"/>
          <w:vertAlign w:val="subscript"/>
        </w:rPr>
        <w:t>ODE</w:t>
      </w:r>
      <w:r w:rsidRPr="00573875">
        <w:rPr>
          <w:rFonts w:ascii="Times New Roman" w:hAnsi="Times New Roman" w:cs="Times New Roman"/>
          <w:sz w:val="24"/>
          <w:szCs w:val="24"/>
        </w:rPr>
        <w:t>) hesabında uygulanacak yıllık azami puandır. Uygulama döneminde 5 (beş) puan olarak belirlenmiştir.</w:t>
      </w:r>
    </w:p>
    <w:p w14:paraId="5FEF9F66" w14:textId="77777777" w:rsidR="00573875" w:rsidRPr="00573875" w:rsidRDefault="00573875" w:rsidP="00573875">
      <w:pPr>
        <w:pStyle w:val="ListeParagraf"/>
        <w:ind w:left="0" w:firstLine="709"/>
        <w:jc w:val="both"/>
        <w:rPr>
          <w:rFonts w:ascii="Times New Roman" w:hAnsi="Times New Roman" w:cs="Times New Roman"/>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ODE</w:t>
      </w:r>
      <w:r w:rsidRPr="00573875">
        <w:rPr>
          <w:rFonts w:ascii="Times New Roman" w:hAnsi="Times New Roman" w:cs="Times New Roman"/>
          <w:sz w:val="24"/>
          <w:szCs w:val="24"/>
        </w:rPr>
        <w:tab/>
        <w:t>: Ortalama dağıtılmayan enerji göstergesi performans puanı (PUAN</w:t>
      </w:r>
      <w:r w:rsidRPr="00573875">
        <w:rPr>
          <w:rFonts w:ascii="Times New Roman" w:hAnsi="Times New Roman" w:cs="Times New Roman"/>
          <w:sz w:val="24"/>
          <w:szCs w:val="24"/>
          <w:vertAlign w:val="subscript"/>
        </w:rPr>
        <w:t>ODE</w:t>
      </w:r>
      <w:r w:rsidRPr="00573875">
        <w:rPr>
          <w:rFonts w:ascii="Times New Roman" w:hAnsi="Times New Roman" w:cs="Times New Roman"/>
          <w:sz w:val="24"/>
          <w:szCs w:val="24"/>
        </w:rPr>
        <w:t>) hesabında uygulanacak yıllık asgari puandır. Uygulama döneminde -2,5 (eksi iki virgül beş) puan olarak belirlenmiştir.</w:t>
      </w:r>
    </w:p>
    <w:p w14:paraId="06C2F8B4" w14:textId="77777777" w:rsidR="00573875" w:rsidRPr="00573875" w:rsidRDefault="00573875" w:rsidP="00573875">
      <w:pPr>
        <w:pStyle w:val="ListeParagraf"/>
        <w:ind w:left="0" w:firstLine="709"/>
        <w:rPr>
          <w:rFonts w:ascii="Times New Roman" w:hAnsi="Times New Roman" w:cs="Times New Roman"/>
          <w:sz w:val="24"/>
          <w:szCs w:val="24"/>
        </w:rPr>
      </w:pPr>
    </w:p>
    <w:p w14:paraId="00CBD368"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(3)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ODE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≤0</m:t>
        </m:r>
      </m:oMath>
      <w:r w:rsidRPr="00573875">
        <w:rPr>
          <w:rFonts w:ascii="Times New Roman" w:hAnsi="Times New Roman" w:cs="Times New Roman"/>
          <w:sz w:val="24"/>
          <w:szCs w:val="24"/>
        </w:rPr>
        <w:t xml:space="preserve"> ise</w:t>
      </w:r>
      <w:r w:rsidRPr="00573875">
        <w:rPr>
          <w:rFonts w:ascii="Times New Roman" w:hAnsi="Times New Roman" w:cs="Times New Roman"/>
          <w:sz w:val="24"/>
          <w:szCs w:val="24"/>
        </w:rPr>
        <w:tab/>
        <w:t>PUAN</w:t>
      </w:r>
      <w:r w:rsidRPr="00573875">
        <w:rPr>
          <w:rFonts w:ascii="Times New Roman" w:hAnsi="Times New Roman" w:cs="Times New Roman"/>
          <w:sz w:val="24"/>
          <w:szCs w:val="24"/>
          <w:vertAlign w:val="subscript"/>
        </w:rPr>
        <w:t xml:space="preserve">OKSÜRE </w:t>
      </w:r>
      <w:r w:rsidRPr="00573875">
        <w:rPr>
          <w:rFonts w:ascii="Times New Roman" w:hAnsi="Times New Roman" w:cs="Times New Roman"/>
          <w:sz w:val="24"/>
          <w:szCs w:val="24"/>
        </w:rPr>
        <w:t>aşağıdaki tabloya göre belirlenir.</w:t>
      </w:r>
    </w:p>
    <w:p w14:paraId="2679F13C" w14:textId="77777777" w:rsidR="00573875" w:rsidRPr="00573875" w:rsidRDefault="00573875" w:rsidP="00573875">
      <w:pPr>
        <w:pStyle w:val="ListeParagraf"/>
        <w:ind w:left="0" w:firstLine="709"/>
        <w:rPr>
          <w:rFonts w:ascii="Times New Roman" w:hAnsi="Times New Roman" w:cs="Times New Roman"/>
          <w:sz w:val="24"/>
          <w:szCs w:val="24"/>
        </w:rPr>
      </w:pPr>
    </w:p>
    <w:tbl>
      <w:tblPr>
        <w:tblW w:w="6961" w:type="dxa"/>
        <w:jc w:val="center"/>
        <w:tblCellMar>
          <w:left w:w="70" w:type="dxa"/>
          <w:right w:w="70" w:type="dxa"/>
        </w:tblCellMar>
        <w:tblLook w:val="04A0" w:firstRow="1" w:lastRow="0" w:firstColumn="1" w:lastColumn="0" w:noHBand="0" w:noVBand="1"/>
      </w:tblPr>
      <w:tblGrid>
        <w:gridCol w:w="3914"/>
        <w:gridCol w:w="3047"/>
      </w:tblGrid>
      <w:tr w:rsidR="00573875" w:rsidRPr="00573875" w14:paraId="2541CBAD" w14:textId="77777777" w:rsidTr="00FB4DA6">
        <w:trPr>
          <w:trHeight w:val="753"/>
          <w:jc w:val="center"/>
        </w:trPr>
        <w:tc>
          <w:tcPr>
            <w:tcW w:w="39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843F8"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t>Tedarik Sürekliliği ODE İyileştirilme Oranı</w:t>
            </w:r>
          </w:p>
        </w:tc>
        <w:tc>
          <w:tcPr>
            <w:tcW w:w="3047" w:type="dxa"/>
            <w:tcBorders>
              <w:top w:val="single" w:sz="4" w:space="0" w:color="auto"/>
              <w:left w:val="nil"/>
              <w:bottom w:val="single" w:sz="4" w:space="0" w:color="auto"/>
              <w:right w:val="single" w:sz="4" w:space="0" w:color="auto"/>
            </w:tcBorders>
            <w:shd w:val="clear" w:color="auto" w:fill="auto"/>
            <w:vAlign w:val="center"/>
            <w:hideMark/>
          </w:tcPr>
          <w:p w14:paraId="36C456C6"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t>PUAN</w:t>
            </w:r>
            <w:r w:rsidRPr="00573875">
              <w:rPr>
                <w:rFonts w:ascii="Times New Roman" w:hAnsi="Times New Roman" w:cs="Times New Roman"/>
                <w:b/>
                <w:sz w:val="24"/>
                <w:szCs w:val="24"/>
                <w:vertAlign w:val="subscript"/>
              </w:rPr>
              <w:t>ODE</w:t>
            </w:r>
          </w:p>
        </w:tc>
      </w:tr>
      <w:tr w:rsidR="00573875" w:rsidRPr="00573875" w14:paraId="5BDD38C9" w14:textId="77777777" w:rsidTr="00FB4DA6">
        <w:trPr>
          <w:trHeight w:hRule="exact" w:val="340"/>
          <w:jc w:val="center"/>
        </w:trPr>
        <w:tc>
          <w:tcPr>
            <w:tcW w:w="3914" w:type="dxa"/>
            <w:tcBorders>
              <w:top w:val="single" w:sz="4" w:space="0" w:color="auto"/>
              <w:left w:val="single" w:sz="4" w:space="0" w:color="auto"/>
              <w:bottom w:val="single" w:sz="4" w:space="0" w:color="auto"/>
              <w:right w:val="single" w:sz="4" w:space="0" w:color="auto"/>
            </w:tcBorders>
            <w:shd w:val="clear" w:color="auto" w:fill="auto"/>
            <w:vAlign w:val="center"/>
          </w:tcPr>
          <w:p w14:paraId="682F70A1"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color w:val="000000"/>
                <w:sz w:val="24"/>
                <w:szCs w:val="24"/>
              </w:rPr>
              <w:t>0 ≥</w:t>
            </w:r>
            <w:r w:rsidRPr="00573875">
              <w:rPr>
                <w:rFonts w:ascii="Times New Roman" w:hAnsi="Times New Roman" w:cs="Times New Roman"/>
                <w:sz w:val="24"/>
                <w:szCs w:val="24"/>
              </w:rPr>
              <w:t xml:space="preserve"> </w:t>
            </w:r>
            <w:bookmarkStart w:id="1" w:name="_Hlk214484069"/>
            <w:r w:rsidRPr="00573875">
              <w:rPr>
                <w:rFonts w:ascii="Times New Roman" w:hAnsi="Times New Roman" w:cs="Times New Roman"/>
                <w:sz w:val="24"/>
                <w:szCs w:val="24"/>
              </w:rPr>
              <w:t>TSİO</w:t>
            </w:r>
            <w:r w:rsidRPr="00573875">
              <w:rPr>
                <w:rFonts w:ascii="Times New Roman" w:hAnsi="Times New Roman" w:cs="Times New Roman"/>
                <w:sz w:val="24"/>
                <w:szCs w:val="24"/>
                <w:vertAlign w:val="subscript"/>
              </w:rPr>
              <w:t>ODEt</w:t>
            </w:r>
            <w:bookmarkEnd w:id="1"/>
            <w:r w:rsidRPr="00573875">
              <w:rPr>
                <w:rFonts w:ascii="Times New Roman" w:hAnsi="Times New Roman" w:cs="Times New Roman"/>
                <w:color w:val="000000"/>
                <w:sz w:val="24"/>
                <w:szCs w:val="24"/>
              </w:rPr>
              <w:t xml:space="preserve"> ≥ -0,05</w:t>
            </w:r>
          </w:p>
        </w:tc>
        <w:tc>
          <w:tcPr>
            <w:tcW w:w="3047" w:type="dxa"/>
            <w:tcBorders>
              <w:top w:val="single" w:sz="4" w:space="0" w:color="auto"/>
              <w:left w:val="nil"/>
              <w:bottom w:val="single" w:sz="4" w:space="0" w:color="auto"/>
              <w:right w:val="single" w:sz="4" w:space="0" w:color="auto"/>
            </w:tcBorders>
            <w:shd w:val="clear" w:color="auto" w:fill="auto"/>
            <w:vAlign w:val="center"/>
          </w:tcPr>
          <w:p w14:paraId="7F00C6F2"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 xml:space="preserve"> 0</w:t>
            </w:r>
          </w:p>
        </w:tc>
      </w:tr>
      <w:tr w:rsidR="00573875" w:rsidRPr="00573875" w14:paraId="4CE8883B"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50D84F0F"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color w:val="000000"/>
                <w:sz w:val="24"/>
                <w:szCs w:val="24"/>
              </w:rPr>
              <w:t>-0,05 &gt;</w:t>
            </w:r>
            <w:r w:rsidRPr="00573875">
              <w:rPr>
                <w:rFonts w:ascii="Times New Roman" w:hAnsi="Times New Roman" w:cs="Times New Roman"/>
                <w:sz w:val="24"/>
                <w:szCs w:val="24"/>
              </w:rPr>
              <w:t xml:space="preserve"> TSİO</w:t>
            </w:r>
            <w:r w:rsidRPr="00573875">
              <w:rPr>
                <w:rFonts w:ascii="Times New Roman" w:hAnsi="Times New Roman" w:cs="Times New Roman"/>
                <w:sz w:val="24"/>
                <w:szCs w:val="24"/>
                <w:vertAlign w:val="subscript"/>
              </w:rPr>
              <w:t xml:space="preserve">ODEt </w:t>
            </w:r>
            <w:r w:rsidRPr="00573875">
              <w:rPr>
                <w:rFonts w:ascii="Times New Roman" w:hAnsi="Times New Roman" w:cs="Times New Roman"/>
                <w:color w:val="000000"/>
                <w:sz w:val="24"/>
                <w:szCs w:val="24"/>
              </w:rPr>
              <w:t xml:space="preserve"> ≥ -0,07</w:t>
            </w:r>
          </w:p>
        </w:tc>
        <w:tc>
          <w:tcPr>
            <w:tcW w:w="3047" w:type="dxa"/>
            <w:tcBorders>
              <w:top w:val="nil"/>
              <w:left w:val="nil"/>
              <w:bottom w:val="single" w:sz="4" w:space="0" w:color="auto"/>
              <w:right w:val="single" w:sz="4" w:space="0" w:color="auto"/>
            </w:tcBorders>
            <w:shd w:val="clear" w:color="auto" w:fill="auto"/>
            <w:noWrap/>
            <w:vAlign w:val="center"/>
            <w:hideMark/>
          </w:tcPr>
          <w:p w14:paraId="155DDCB3"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-0,5</w:t>
            </w:r>
          </w:p>
        </w:tc>
      </w:tr>
      <w:tr w:rsidR="00573875" w:rsidRPr="00573875" w14:paraId="18F21AED"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0FBF2B09"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-0,07 &gt;</w:t>
            </w:r>
            <w:r w:rsidRPr="00573875">
              <w:rPr>
                <w:rFonts w:ascii="Times New Roman" w:hAnsi="Times New Roman" w:cs="Times New Roman"/>
                <w:sz w:val="24"/>
                <w:szCs w:val="24"/>
              </w:rPr>
              <w:t xml:space="preserve"> TSİO</w:t>
            </w:r>
            <w:r w:rsidRPr="00573875">
              <w:rPr>
                <w:rFonts w:ascii="Times New Roman" w:hAnsi="Times New Roman" w:cs="Times New Roman"/>
                <w:sz w:val="24"/>
                <w:szCs w:val="24"/>
                <w:vertAlign w:val="subscript"/>
              </w:rPr>
              <w:t>ODEt</w:t>
            </w:r>
            <w:r w:rsidRPr="00573875">
              <w:rPr>
                <w:rFonts w:ascii="Times New Roman" w:hAnsi="Times New Roman" w:cs="Times New Roman"/>
                <w:color w:val="000000"/>
                <w:sz w:val="24"/>
                <w:szCs w:val="24"/>
              </w:rPr>
              <w:t xml:space="preserve"> ≥ -0,09</w:t>
            </w:r>
          </w:p>
        </w:tc>
        <w:tc>
          <w:tcPr>
            <w:tcW w:w="3047" w:type="dxa"/>
            <w:tcBorders>
              <w:top w:val="nil"/>
              <w:left w:val="nil"/>
              <w:bottom w:val="single" w:sz="4" w:space="0" w:color="auto"/>
              <w:right w:val="single" w:sz="4" w:space="0" w:color="auto"/>
            </w:tcBorders>
            <w:shd w:val="clear" w:color="auto" w:fill="auto"/>
            <w:noWrap/>
            <w:vAlign w:val="center"/>
            <w:hideMark/>
          </w:tcPr>
          <w:p w14:paraId="33E2A574"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-1</w:t>
            </w:r>
          </w:p>
        </w:tc>
      </w:tr>
      <w:tr w:rsidR="00573875" w:rsidRPr="00573875" w14:paraId="4215B3A3"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1AFFAA07"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-0,09 &gt;</w:t>
            </w:r>
            <w:r w:rsidRPr="00573875">
              <w:rPr>
                <w:rFonts w:ascii="Times New Roman" w:hAnsi="Times New Roman" w:cs="Times New Roman"/>
                <w:sz w:val="24"/>
                <w:szCs w:val="24"/>
              </w:rPr>
              <w:t xml:space="preserve"> TSİO</w:t>
            </w:r>
            <w:r w:rsidRPr="00573875">
              <w:rPr>
                <w:rFonts w:ascii="Times New Roman" w:hAnsi="Times New Roman" w:cs="Times New Roman"/>
                <w:sz w:val="24"/>
                <w:szCs w:val="24"/>
                <w:vertAlign w:val="subscript"/>
              </w:rPr>
              <w:t>ODEt</w:t>
            </w:r>
            <w:r w:rsidRPr="00573875">
              <w:rPr>
                <w:rFonts w:ascii="Times New Roman" w:hAnsi="Times New Roman" w:cs="Times New Roman"/>
                <w:color w:val="000000"/>
                <w:sz w:val="24"/>
                <w:szCs w:val="24"/>
              </w:rPr>
              <w:t xml:space="preserve"> ≥ -0,11</w:t>
            </w:r>
          </w:p>
        </w:tc>
        <w:tc>
          <w:tcPr>
            <w:tcW w:w="3047" w:type="dxa"/>
            <w:tcBorders>
              <w:top w:val="nil"/>
              <w:left w:val="nil"/>
              <w:bottom w:val="single" w:sz="4" w:space="0" w:color="auto"/>
              <w:right w:val="single" w:sz="4" w:space="0" w:color="auto"/>
            </w:tcBorders>
            <w:shd w:val="clear" w:color="auto" w:fill="auto"/>
            <w:noWrap/>
            <w:vAlign w:val="center"/>
            <w:hideMark/>
          </w:tcPr>
          <w:p w14:paraId="5D2A7D4C"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-1,5</w:t>
            </w:r>
          </w:p>
        </w:tc>
      </w:tr>
      <w:tr w:rsidR="00573875" w:rsidRPr="00573875" w14:paraId="63E37788"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559944B0"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-0,11 &gt;</w:t>
            </w:r>
            <w:r w:rsidRPr="00573875">
              <w:rPr>
                <w:rFonts w:ascii="Times New Roman" w:hAnsi="Times New Roman" w:cs="Times New Roman"/>
                <w:sz w:val="24"/>
                <w:szCs w:val="24"/>
              </w:rPr>
              <w:t xml:space="preserve"> TSİO</w:t>
            </w:r>
            <w:r w:rsidRPr="00573875">
              <w:rPr>
                <w:rFonts w:ascii="Times New Roman" w:hAnsi="Times New Roman" w:cs="Times New Roman"/>
                <w:sz w:val="24"/>
                <w:szCs w:val="24"/>
                <w:vertAlign w:val="subscript"/>
              </w:rPr>
              <w:t>ODEt</w:t>
            </w:r>
            <w:r w:rsidRPr="00573875">
              <w:rPr>
                <w:rFonts w:ascii="Times New Roman" w:hAnsi="Times New Roman" w:cs="Times New Roman"/>
                <w:color w:val="000000"/>
                <w:sz w:val="24"/>
                <w:szCs w:val="24"/>
              </w:rPr>
              <w:t xml:space="preserve"> ≥ -0,13</w:t>
            </w:r>
          </w:p>
        </w:tc>
        <w:tc>
          <w:tcPr>
            <w:tcW w:w="3047" w:type="dxa"/>
            <w:tcBorders>
              <w:top w:val="nil"/>
              <w:left w:val="nil"/>
              <w:bottom w:val="single" w:sz="4" w:space="0" w:color="auto"/>
              <w:right w:val="single" w:sz="4" w:space="0" w:color="auto"/>
            </w:tcBorders>
            <w:shd w:val="clear" w:color="auto" w:fill="auto"/>
            <w:noWrap/>
            <w:vAlign w:val="center"/>
            <w:hideMark/>
          </w:tcPr>
          <w:p w14:paraId="73ECF0EC"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-2</w:t>
            </w:r>
          </w:p>
        </w:tc>
      </w:tr>
      <w:tr w:rsidR="00573875" w:rsidRPr="00573875" w14:paraId="7330D4A8" w14:textId="77777777" w:rsidTr="00FB4DA6">
        <w:trPr>
          <w:trHeight w:hRule="exact" w:val="340"/>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14:paraId="286D8888"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-0,13 &gt;</w:t>
            </w:r>
            <w:r w:rsidRPr="00573875">
              <w:rPr>
                <w:rFonts w:ascii="Times New Roman" w:hAnsi="Times New Roman" w:cs="Times New Roman"/>
                <w:sz w:val="24"/>
                <w:szCs w:val="24"/>
              </w:rPr>
              <w:t xml:space="preserve"> TSİO</w:t>
            </w:r>
            <w:r w:rsidRPr="00573875">
              <w:rPr>
                <w:rFonts w:ascii="Times New Roman" w:hAnsi="Times New Roman" w:cs="Times New Roman"/>
                <w:sz w:val="24"/>
                <w:szCs w:val="24"/>
                <w:vertAlign w:val="subscript"/>
              </w:rPr>
              <w:t>ODEt</w:t>
            </w:r>
          </w:p>
        </w:tc>
        <w:tc>
          <w:tcPr>
            <w:tcW w:w="3047" w:type="dxa"/>
            <w:tcBorders>
              <w:top w:val="nil"/>
              <w:left w:val="nil"/>
              <w:bottom w:val="single" w:sz="4" w:space="0" w:color="auto"/>
              <w:right w:val="single" w:sz="4" w:space="0" w:color="auto"/>
            </w:tcBorders>
            <w:shd w:val="clear" w:color="auto" w:fill="auto"/>
            <w:noWrap/>
            <w:vAlign w:val="center"/>
            <w:hideMark/>
          </w:tcPr>
          <w:p w14:paraId="0D1B8102"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ODE</w:t>
            </w:r>
          </w:p>
        </w:tc>
      </w:tr>
    </w:tbl>
    <w:p w14:paraId="335B344F" w14:textId="77777777" w:rsidR="00573875" w:rsidRPr="00573875" w:rsidRDefault="00573875" w:rsidP="00573875">
      <w:pPr>
        <w:tabs>
          <w:tab w:val="left" w:pos="993"/>
        </w:tabs>
        <w:ind w:firstLine="709"/>
        <w:rPr>
          <w:rFonts w:ascii="Times New Roman" w:hAnsi="Times New Roman" w:cs="Times New Roman"/>
          <w:sz w:val="24"/>
          <w:szCs w:val="24"/>
        </w:rPr>
      </w:pPr>
    </w:p>
    <w:p w14:paraId="4CF2772A"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 xml:space="preserve">Bölge performans puanı </w:t>
      </w:r>
    </w:p>
    <w:p w14:paraId="0CD27681"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b/>
          <w:sz w:val="24"/>
          <w:szCs w:val="24"/>
        </w:rPr>
        <w:t>MADDE 9</w:t>
      </w:r>
      <w:r w:rsidRPr="00573875">
        <w:rPr>
          <w:rFonts w:ascii="Times New Roman" w:hAnsi="Times New Roman" w:cs="Times New Roman"/>
          <w:sz w:val="24"/>
          <w:szCs w:val="24"/>
        </w:rPr>
        <w:t xml:space="preserve"> - (1) Her bir dağıtım şirketine özgü, dağıtım şirketinin faaliyet bölgesindeki hizmet kalitesinin il veya ilçe bazlı dağılımına ilişkin performans puanı (PUAN</w:t>
      </w:r>
      <w:r w:rsidRPr="00573875">
        <w:rPr>
          <w:rFonts w:ascii="Times New Roman" w:hAnsi="Times New Roman" w:cs="Times New Roman"/>
          <w:sz w:val="24"/>
          <w:szCs w:val="24"/>
          <w:vertAlign w:val="subscript"/>
        </w:rPr>
        <w:t>BÖLGE</w:t>
      </w:r>
      <w:r w:rsidRPr="00573875">
        <w:rPr>
          <w:rFonts w:ascii="Times New Roman" w:hAnsi="Times New Roman" w:cs="Times New Roman"/>
          <w:sz w:val="24"/>
          <w:szCs w:val="24"/>
        </w:rPr>
        <w:t>) aşağıdaki esaslara göre hesaplanır.</w:t>
      </w:r>
    </w:p>
    <w:p w14:paraId="0118EA17"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33D922D0" w14:textId="77777777" w:rsidR="00573875" w:rsidRPr="00573875" w:rsidRDefault="0004193F" w:rsidP="00573875">
      <w:pPr>
        <w:ind w:left="1560" w:hanging="1560"/>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BÖLGE</m:t>
            </m:r>
          </m:sub>
        </m:sSub>
        <m:r>
          <m:rPr>
            <m:sty m:val="p"/>
          </m:rPr>
          <w:rPr>
            <w:rFonts w:ascii="Cambria Math" w:hAnsi="Cambria Math" w:cs="Times New Roman"/>
            <w:sz w:val="24"/>
            <w:szCs w:val="24"/>
          </w:rPr>
          <m:t xml:space="preserve">= MAKS </m:t>
        </m:r>
        <m:d>
          <m:dPr>
            <m:begChr m:val="{"/>
            <m:endChr m:val="}"/>
            <m:ctrlPr>
              <w:rPr>
                <w:rFonts w:ascii="Cambria Math" w:hAnsi="Cambria Math" w:cs="Times New Roman"/>
                <w:sz w:val="24"/>
                <w:szCs w:val="24"/>
              </w:rPr>
            </m:ctrlPr>
          </m:dPr>
          <m:e>
            <m:d>
              <m:dPr>
                <m:ctrlPr>
                  <w:rPr>
                    <w:rFonts w:ascii="Cambria Math" w:hAnsi="Cambria Math" w:cs="Times New Roman"/>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PUAN BÖLGE</m:t>
                    </m:r>
                  </m:e>
                  <m:sub>
                    <m:r>
                      <w:rPr>
                        <w:rFonts w:ascii="Cambria Math" w:hAnsi="Cambria Math" w:cs="Times New Roman"/>
                        <w:sz w:val="24"/>
                        <w:szCs w:val="24"/>
                      </w:rPr>
                      <m:t>OKSÜRE</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PUAN BÖLGE</m:t>
                    </m:r>
                  </m:e>
                  <m:sub>
                    <m:r>
                      <w:rPr>
                        <w:rFonts w:ascii="Cambria Math" w:hAnsi="Cambria Math" w:cs="Times New Roman"/>
                        <w:sz w:val="24"/>
                        <w:szCs w:val="24"/>
                      </w:rPr>
                      <m:t>OKSIK</m:t>
                    </m:r>
                  </m:sub>
                </m:sSub>
              </m:e>
            </m:d>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MINP</m:t>
                </m:r>
              </m:e>
              <m:sub>
                <m:r>
                  <w:rPr>
                    <w:rFonts w:ascii="Cambria Math" w:hAnsi="Cambria Math" w:cs="Times New Roman"/>
                    <w:sz w:val="24"/>
                    <w:szCs w:val="24"/>
                  </w:rPr>
                  <m:t>BÖLGE</m:t>
                </m:r>
              </m:sub>
            </m:sSub>
          </m:e>
        </m:d>
        <m:r>
          <m:rPr>
            <m:sty m:val="p"/>
          </m:rPr>
          <w:rPr>
            <w:rFonts w:ascii="Cambria Math" w:hAnsi="Cambria Math" w:cs="Times New Roman"/>
            <w:sz w:val="24"/>
            <w:szCs w:val="24"/>
          </w:rPr>
          <m:t xml:space="preserve"> </m:t>
        </m:r>
      </m:oMath>
      <w:r w:rsidR="00573875" w:rsidRPr="00573875">
        <w:rPr>
          <w:rFonts w:ascii="Times New Roman" w:hAnsi="Times New Roman" w:cs="Times New Roman"/>
          <w:sz w:val="24"/>
          <w:szCs w:val="24"/>
        </w:rPr>
        <w:t xml:space="preserve"> </w:t>
      </w:r>
    </w:p>
    <w:p w14:paraId="2C1950B8" w14:textId="77777777" w:rsidR="00573875" w:rsidRPr="00573875" w:rsidRDefault="00573875" w:rsidP="00573875">
      <w:pPr>
        <w:ind w:left="1560" w:hanging="1560"/>
        <w:rPr>
          <w:rFonts w:ascii="Times New Roman" w:hAnsi="Times New Roman" w:cs="Times New Roman"/>
          <w:sz w:val="24"/>
          <w:szCs w:val="24"/>
        </w:rPr>
      </w:pPr>
    </w:p>
    <w:p w14:paraId="623A68F0"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lastRenderedPageBreak/>
        <w:t>Formülde;</w:t>
      </w:r>
    </w:p>
    <w:p w14:paraId="75D8A952" w14:textId="77777777" w:rsidR="00573875" w:rsidRPr="00573875" w:rsidRDefault="00573875" w:rsidP="00573875">
      <w:pPr>
        <w:pStyle w:val="ListeParagraf"/>
        <w:ind w:left="0" w:firstLine="709"/>
        <w:jc w:val="both"/>
        <w:rPr>
          <w:rFonts w:ascii="Times New Roman" w:hAnsi="Times New Roman" w:cs="Times New Roman"/>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BÖLGE</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PUAN</w:t>
      </w:r>
      <w:r w:rsidRPr="00573875">
        <w:rPr>
          <w:rFonts w:ascii="Times New Roman" w:hAnsi="Times New Roman" w:cs="Times New Roman"/>
          <w:sz w:val="24"/>
          <w:szCs w:val="24"/>
          <w:vertAlign w:val="subscript"/>
        </w:rPr>
        <w:t>BÖLGE</w:t>
      </w:r>
      <w:r w:rsidRPr="00573875">
        <w:rPr>
          <w:rFonts w:ascii="Times New Roman" w:hAnsi="Times New Roman" w:cs="Times New Roman"/>
          <w:sz w:val="24"/>
          <w:szCs w:val="24"/>
        </w:rPr>
        <w:t xml:space="preserve"> hesabında uygulanacak yıllık asgari puandır. Uygulama döneminin 2025 ve 2026 gerçekleşme yıllarına ilişkin puan hesabında 0 (sıfır) puan, uygulama döneminin diğer yıllarında -5 (eksi beş) puan olarak belirlenmiştir. </w:t>
      </w:r>
    </w:p>
    <w:p w14:paraId="13E4A720" w14:textId="77777777" w:rsidR="00573875" w:rsidRPr="00573875" w:rsidRDefault="00573875" w:rsidP="00573875">
      <w:pPr>
        <w:tabs>
          <w:tab w:val="left" w:pos="993"/>
        </w:tabs>
        <w:jc w:val="both"/>
        <w:rPr>
          <w:rFonts w:ascii="Times New Roman" w:hAnsi="Times New Roman" w:cs="Times New Roman"/>
          <w:sz w:val="24"/>
          <w:szCs w:val="24"/>
        </w:rPr>
      </w:pPr>
    </w:p>
    <w:p w14:paraId="45EC45AD"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(2) PUAN BÖLGE</w:t>
      </w:r>
      <w:r w:rsidRPr="00573875">
        <w:rPr>
          <w:rFonts w:ascii="Times New Roman" w:hAnsi="Times New Roman" w:cs="Times New Roman"/>
          <w:sz w:val="24"/>
          <w:szCs w:val="24"/>
          <w:vertAlign w:val="subscript"/>
        </w:rPr>
        <w:t xml:space="preserve">OKSÜRE </w:t>
      </w:r>
      <w:r w:rsidRPr="00573875">
        <w:rPr>
          <w:rFonts w:ascii="Times New Roman" w:hAnsi="Times New Roman" w:cs="Times New Roman"/>
          <w:sz w:val="24"/>
          <w:szCs w:val="24"/>
        </w:rPr>
        <w:t xml:space="preserve">aşağıdaki formül ve tabloya göre hesaplanır. </w:t>
      </w:r>
    </w:p>
    <w:p w14:paraId="1439C987"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07F5050E"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a)</w:t>
      </w:r>
    </w:p>
    <w:p w14:paraId="5DCFA8B9"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0288BBB8" w14:textId="77777777" w:rsidR="00573875" w:rsidRPr="00573875" w:rsidRDefault="0004193F" w:rsidP="00573875">
      <w:pPr>
        <w:ind w:firstLine="709"/>
        <w:jc w:val="center"/>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r>
                <w:rPr>
                  <w:rFonts w:ascii="Cambria Math" w:hAnsi="Cambria Math" w:cs="Times New Roman"/>
                  <w:sz w:val="24"/>
                  <w:szCs w:val="24"/>
                </w:rPr>
                <m:t>OKSÜRE</m:t>
              </m:r>
            </m:e>
            <m:sub>
              <m:sSub>
                <m:sSubPr>
                  <m:ctrlPr>
                    <w:rPr>
                      <w:rFonts w:ascii="Cambria Math" w:hAnsi="Cambria Math" w:cs="Times New Roman"/>
                      <w:i/>
                      <w:sz w:val="24"/>
                      <w:szCs w:val="24"/>
                    </w:rPr>
                  </m:ctrlPr>
                </m:sSubPr>
                <m:e>
                  <m:r>
                    <w:rPr>
                      <w:rFonts w:ascii="Cambria Math" w:hAnsi="Cambria Math" w:cs="Times New Roman"/>
                      <w:sz w:val="24"/>
                      <w:szCs w:val="24"/>
                    </w:rPr>
                    <m:t>BO</m:t>
                  </m:r>
                </m:e>
                <m:sub>
                  <m:r>
                    <w:rPr>
                      <w:rFonts w:ascii="Cambria Math" w:hAnsi="Cambria Math" w:cs="Times New Roman"/>
                      <w:sz w:val="24"/>
                      <w:szCs w:val="24"/>
                    </w:rPr>
                    <m:t>t</m:t>
                  </m:r>
                </m:sub>
              </m:sSub>
            </m:sub>
          </m:sSub>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m:rPr>
                          <m:sty m:val="p"/>
                        </m:rPr>
                        <w:rPr>
                          <w:rFonts w:ascii="Cambria Math" w:hAnsi="Cambria Math" w:cs="Times New Roman"/>
                          <w:sz w:val="24"/>
                          <w:szCs w:val="24"/>
                        </w:rPr>
                        <m:t>BGEY</m:t>
                      </m:r>
                    </m:sub>
                  </m:sSub>
                </m:e>
                <m:sub>
                  <m:r>
                    <m:rPr>
                      <m:sty m:val="p"/>
                    </m:rPr>
                    <w:rPr>
                      <w:rFonts w:ascii="Cambria Math" w:hAnsi="Cambria Math" w:cs="Times New Roman"/>
                      <w:sz w:val="24"/>
                      <w:szCs w:val="24"/>
                    </w:rPr>
                    <m:t>t</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OKSÜRE</m:t>
                  </m:r>
                </m:e>
                <m:sub>
                  <m:r>
                    <w:rPr>
                      <w:rFonts w:ascii="Cambria Math" w:hAnsi="Cambria Math" w:cs="Times New Roman"/>
                      <w:sz w:val="24"/>
                      <w:szCs w:val="24"/>
                    </w:rPr>
                    <m:t>t</m:t>
                  </m:r>
                </m:sub>
              </m:sSub>
            </m:den>
          </m:f>
        </m:oMath>
      </m:oMathPara>
    </w:p>
    <w:p w14:paraId="529634A5" w14:textId="77777777" w:rsidR="00573875" w:rsidRPr="00573875" w:rsidRDefault="00573875" w:rsidP="00573875">
      <w:pPr>
        <w:ind w:firstLine="709"/>
        <w:jc w:val="both"/>
        <w:rPr>
          <w:rFonts w:ascii="Times New Roman" w:hAnsi="Times New Roman" w:cs="Times New Roman"/>
          <w:sz w:val="24"/>
          <w:szCs w:val="24"/>
        </w:rPr>
      </w:pPr>
    </w:p>
    <w:p w14:paraId="676E7DA0"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14D6523F" w14:textId="77777777" w:rsidR="00573875" w:rsidRPr="00573875" w:rsidRDefault="00573875" w:rsidP="00573875">
      <w:pPr>
        <w:ind w:firstLine="709"/>
        <w:rPr>
          <w:rFonts w:ascii="Times New Roman" w:hAnsi="Times New Roman" w:cs="Times New Roman"/>
          <w:sz w:val="24"/>
          <w:szCs w:val="24"/>
        </w:rPr>
      </w:pPr>
    </w:p>
    <w:p w14:paraId="7D1DFCAC" w14:textId="77777777" w:rsidR="00573875" w:rsidRPr="00573875" w:rsidRDefault="00573875" w:rsidP="00573875">
      <w:pPr>
        <w:tabs>
          <w:tab w:val="left" w:pos="2268"/>
        </w:tabs>
        <w:ind w:firstLine="709"/>
        <w:jc w:val="both"/>
        <w:rPr>
          <w:rFonts w:ascii="Times New Roman" w:hAnsi="Times New Roman" w:cs="Times New Roman"/>
          <w:sz w:val="24"/>
          <w:szCs w:val="24"/>
        </w:rPr>
      </w:pPr>
      <w:r w:rsidRPr="00573875">
        <w:rPr>
          <w:rFonts w:ascii="Times New Roman" w:hAnsi="Times New Roman" w:cs="Times New Roman"/>
          <w:sz w:val="24"/>
          <w:szCs w:val="24"/>
        </w:rPr>
        <w:t>OKSÜRE</w:t>
      </w:r>
      <w:r w:rsidRPr="00573875">
        <w:rPr>
          <w:rFonts w:ascii="Times New Roman" w:hAnsi="Times New Roman" w:cs="Times New Roman"/>
          <w:sz w:val="24"/>
          <w:szCs w:val="24"/>
          <w:vertAlign w:val="subscript"/>
        </w:rPr>
        <w:t>BOt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ait dağıtım şirketinin faaliyet bölgesindeki tedarik sürekliliği kesinti süresinin, il veya ilçe bazlı dağılımına ilişkin bölge performans oranıdır.</w:t>
      </w:r>
    </w:p>
    <w:p w14:paraId="02733EC3" w14:textId="77777777" w:rsidR="00573875" w:rsidRPr="00573875" w:rsidRDefault="00573875" w:rsidP="00573875">
      <w:pPr>
        <w:tabs>
          <w:tab w:val="left" w:pos="2268"/>
        </w:tabs>
        <w:ind w:firstLine="709"/>
        <w:jc w:val="both"/>
        <w:rPr>
          <w:rFonts w:ascii="Times New Roman" w:hAnsi="Times New Roman" w:cs="Times New Roman"/>
          <w:sz w:val="24"/>
          <w:szCs w:val="24"/>
        </w:rPr>
      </w:pPr>
      <w:r w:rsidRPr="00573875">
        <w:rPr>
          <w:rFonts w:ascii="Times New Roman" w:hAnsi="Times New Roman" w:cs="Times New Roman"/>
          <w:sz w:val="24"/>
          <w:szCs w:val="24"/>
        </w:rPr>
        <w:t>OKSÜRE</w:t>
      </w:r>
      <w:r w:rsidRPr="00573875">
        <w:rPr>
          <w:rFonts w:ascii="Times New Roman" w:hAnsi="Times New Roman" w:cs="Times New Roman"/>
          <w:sz w:val="24"/>
          <w:szCs w:val="24"/>
          <w:vertAlign w:val="subscript"/>
        </w:rPr>
        <w:t>BGEYt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xml:space="preserve">: “t” gerçekleşme yılına ait dağıtım şirketinin faaliyet bölgesi genelindeki en yüksek OKSÜRE gösterge değeridir. Bu gösterge değeri, 4 veya daha fazla ilde faaliyet gösteren dağıtım şirketleri için “t” gerçekleşme yılı verilerine göre en yüksek OKSÜRE gösterge değerine sahip il değeridir. Diğer dağıtım şirketleri için “t” gerçekleşme yılı verilerine göre bölge genelindeki en yüksek OKSÜRE gösterge değerine sahip 4 ilçenin OKSÜRE gösterge değerlerinin aritmetik ortalamasıdır. </w:t>
      </w:r>
    </w:p>
    <w:p w14:paraId="1A3B5E16"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OKSÜRE</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xml:space="preserve">: “t” gerçekleşme yılına ait dağıtım şirketinin faaliyet bölgesindeki kesintiler için kullanıcı başına ortalama kesinti süresi göstergesidir. </w:t>
      </w:r>
    </w:p>
    <w:p w14:paraId="72954204" w14:textId="77777777" w:rsidR="00573875" w:rsidRPr="00573875" w:rsidRDefault="00573875" w:rsidP="00573875">
      <w:pPr>
        <w:tabs>
          <w:tab w:val="left" w:pos="1985"/>
        </w:tabs>
        <w:ind w:firstLine="709"/>
        <w:jc w:val="both"/>
        <w:rPr>
          <w:rFonts w:ascii="Times New Roman" w:hAnsi="Times New Roman" w:cs="Times New Roman"/>
          <w:sz w:val="24"/>
          <w:szCs w:val="24"/>
        </w:rPr>
      </w:pPr>
    </w:p>
    <w:p w14:paraId="631283FE"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Dağıtım şirketinin OKSÜRE</w:t>
      </w:r>
      <w:r w:rsidRPr="00573875">
        <w:rPr>
          <w:rFonts w:ascii="Times New Roman" w:hAnsi="Times New Roman" w:cs="Times New Roman"/>
          <w:sz w:val="24"/>
          <w:szCs w:val="24"/>
          <w:vertAlign w:val="subscript"/>
        </w:rPr>
        <w:t>BOt</w:t>
      </w:r>
      <w:r w:rsidRPr="00573875">
        <w:rPr>
          <w:rFonts w:ascii="Times New Roman" w:hAnsi="Times New Roman" w:cs="Times New Roman"/>
          <w:sz w:val="24"/>
          <w:szCs w:val="24"/>
        </w:rPr>
        <w:t xml:space="preserve"> oranına göre, PUAN BÖLGE</w:t>
      </w:r>
      <w:r w:rsidRPr="00573875">
        <w:rPr>
          <w:rFonts w:ascii="Times New Roman" w:hAnsi="Times New Roman" w:cs="Times New Roman"/>
          <w:sz w:val="24"/>
          <w:szCs w:val="24"/>
          <w:vertAlign w:val="subscript"/>
        </w:rPr>
        <w:t xml:space="preserve">OKSÜRE </w:t>
      </w:r>
      <w:r w:rsidRPr="00573875">
        <w:rPr>
          <w:rFonts w:ascii="Times New Roman" w:hAnsi="Times New Roman" w:cs="Times New Roman"/>
          <w:sz w:val="24"/>
          <w:szCs w:val="24"/>
        </w:rPr>
        <w:t xml:space="preserve">değeri aşağıdaki tabloya göre belirlenir. </w:t>
      </w:r>
    </w:p>
    <w:p w14:paraId="585EA0E2" w14:textId="77777777" w:rsidR="00573875" w:rsidRPr="00573875" w:rsidRDefault="00573875" w:rsidP="00573875">
      <w:pPr>
        <w:ind w:firstLine="709"/>
        <w:jc w:val="both"/>
        <w:rPr>
          <w:rFonts w:ascii="Times New Roman" w:hAnsi="Times New Roman" w:cs="Times New Roman"/>
          <w:sz w:val="24"/>
          <w:szCs w:val="24"/>
        </w:rPr>
      </w:pPr>
    </w:p>
    <w:tbl>
      <w:tblPr>
        <w:tblStyle w:val="TabloKlavuzu"/>
        <w:tblW w:w="0" w:type="auto"/>
        <w:jc w:val="center"/>
        <w:tblLook w:val="04A0" w:firstRow="1" w:lastRow="0" w:firstColumn="1" w:lastColumn="0" w:noHBand="0" w:noVBand="1"/>
      </w:tblPr>
      <w:tblGrid>
        <w:gridCol w:w="3681"/>
        <w:gridCol w:w="2551"/>
      </w:tblGrid>
      <w:tr w:rsidR="00573875" w:rsidRPr="00573875" w14:paraId="22303F24" w14:textId="77777777" w:rsidTr="00FB4DA6">
        <w:trPr>
          <w:jc w:val="center"/>
        </w:trPr>
        <w:tc>
          <w:tcPr>
            <w:tcW w:w="3681" w:type="dxa"/>
          </w:tcPr>
          <w:p w14:paraId="414ED060" w14:textId="77777777" w:rsidR="00573875" w:rsidRPr="00573875" w:rsidRDefault="00573875" w:rsidP="00FB4DA6">
            <w:pPr>
              <w:jc w:val="center"/>
              <w:rPr>
                <w:b/>
                <w:bCs/>
                <w:sz w:val="24"/>
                <w:szCs w:val="24"/>
                <w:vertAlign w:val="subscript"/>
              </w:rPr>
            </w:pPr>
            <w:r w:rsidRPr="00573875">
              <w:rPr>
                <w:b/>
                <w:bCs/>
                <w:sz w:val="24"/>
                <w:szCs w:val="24"/>
              </w:rPr>
              <w:t>OKSÜRE</w:t>
            </w:r>
            <w:r w:rsidRPr="00573875">
              <w:rPr>
                <w:b/>
                <w:bCs/>
                <w:sz w:val="24"/>
                <w:szCs w:val="24"/>
                <w:vertAlign w:val="subscript"/>
              </w:rPr>
              <w:t>BOt</w:t>
            </w:r>
          </w:p>
        </w:tc>
        <w:tc>
          <w:tcPr>
            <w:tcW w:w="2551" w:type="dxa"/>
          </w:tcPr>
          <w:p w14:paraId="079CB74A" w14:textId="77777777" w:rsidR="00573875" w:rsidRPr="00573875" w:rsidRDefault="0004193F" w:rsidP="00FB4DA6">
            <w:pPr>
              <w:jc w:val="both"/>
              <w:rPr>
                <w:b/>
                <w:bCs/>
                <w:sz w:val="24"/>
                <w:szCs w:val="24"/>
              </w:rPr>
            </w:pPr>
            <m:oMathPara>
              <m:oMath>
                <m:sSub>
                  <m:sSubPr>
                    <m:ctrlPr>
                      <w:rPr>
                        <w:rFonts w:ascii="Cambria Math" w:hAnsi="Cambria Math"/>
                        <w:b/>
                        <w:bCs/>
                        <w:sz w:val="24"/>
                        <w:szCs w:val="24"/>
                      </w:rPr>
                    </m:ctrlPr>
                  </m:sSubPr>
                  <m:e>
                    <m:r>
                      <m:rPr>
                        <m:sty m:val="b"/>
                      </m:rPr>
                      <w:rPr>
                        <w:rFonts w:ascii="Cambria Math" w:hAnsi="Cambria Math"/>
                        <w:sz w:val="24"/>
                        <w:szCs w:val="24"/>
                      </w:rPr>
                      <m:t>PUAN BÖLGE</m:t>
                    </m:r>
                  </m:e>
                  <m:sub>
                    <m:r>
                      <m:rPr>
                        <m:sty m:val="b"/>
                      </m:rPr>
                      <w:rPr>
                        <w:rFonts w:ascii="Cambria Math" w:hAnsi="Cambria Math"/>
                        <w:sz w:val="24"/>
                        <w:szCs w:val="24"/>
                      </w:rPr>
                      <m:t>OKSÜRE</m:t>
                    </m:r>
                  </m:sub>
                </m:sSub>
              </m:oMath>
            </m:oMathPara>
          </w:p>
        </w:tc>
      </w:tr>
      <w:tr w:rsidR="00573875" w:rsidRPr="00573875" w14:paraId="20647592" w14:textId="77777777" w:rsidTr="00FB4DA6">
        <w:trPr>
          <w:jc w:val="center"/>
        </w:trPr>
        <w:tc>
          <w:tcPr>
            <w:tcW w:w="3681" w:type="dxa"/>
            <w:vAlign w:val="bottom"/>
          </w:tcPr>
          <w:p w14:paraId="2FF316D4" w14:textId="77777777" w:rsidR="00573875" w:rsidRPr="00573875" w:rsidRDefault="00573875" w:rsidP="00FB4DA6">
            <w:pPr>
              <w:jc w:val="center"/>
              <w:rPr>
                <w:sz w:val="24"/>
                <w:szCs w:val="24"/>
              </w:rPr>
            </w:pPr>
            <w:r w:rsidRPr="00573875">
              <w:rPr>
                <w:color w:val="000000"/>
                <w:sz w:val="24"/>
                <w:szCs w:val="24"/>
              </w:rPr>
              <w:t>OKSÜRE</w:t>
            </w:r>
            <w:r w:rsidRPr="00573875">
              <w:rPr>
                <w:color w:val="000000"/>
                <w:sz w:val="24"/>
                <w:szCs w:val="24"/>
                <w:vertAlign w:val="subscript"/>
              </w:rPr>
              <w:t xml:space="preserve">BO </w:t>
            </w:r>
            <w:r w:rsidRPr="00573875">
              <w:rPr>
                <w:color w:val="000000"/>
                <w:sz w:val="24"/>
                <w:szCs w:val="24"/>
              </w:rPr>
              <w:t>&lt;1,15xBK</w:t>
            </w:r>
          </w:p>
        </w:tc>
        <w:tc>
          <w:tcPr>
            <w:tcW w:w="2551" w:type="dxa"/>
            <w:vAlign w:val="bottom"/>
          </w:tcPr>
          <w:p w14:paraId="1BBF9930" w14:textId="77777777" w:rsidR="00573875" w:rsidRPr="00573875" w:rsidRDefault="00573875" w:rsidP="00FB4DA6">
            <w:pPr>
              <w:jc w:val="center"/>
              <w:rPr>
                <w:sz w:val="24"/>
                <w:szCs w:val="24"/>
              </w:rPr>
            </w:pPr>
            <w:r w:rsidRPr="00573875">
              <w:rPr>
                <w:color w:val="000000"/>
                <w:sz w:val="24"/>
                <w:szCs w:val="24"/>
              </w:rPr>
              <w:t>2,5</w:t>
            </w:r>
          </w:p>
        </w:tc>
      </w:tr>
      <w:tr w:rsidR="00573875" w:rsidRPr="00573875" w14:paraId="2BF64169" w14:textId="77777777" w:rsidTr="00FB4DA6">
        <w:trPr>
          <w:jc w:val="center"/>
        </w:trPr>
        <w:tc>
          <w:tcPr>
            <w:tcW w:w="3681" w:type="dxa"/>
            <w:vAlign w:val="bottom"/>
          </w:tcPr>
          <w:p w14:paraId="48FF1F2E" w14:textId="77777777" w:rsidR="00573875" w:rsidRPr="00573875" w:rsidRDefault="00573875" w:rsidP="00FB4DA6">
            <w:pPr>
              <w:jc w:val="center"/>
              <w:rPr>
                <w:sz w:val="24"/>
                <w:szCs w:val="24"/>
              </w:rPr>
            </w:pPr>
            <w:r w:rsidRPr="00573875">
              <w:rPr>
                <w:color w:val="000000"/>
                <w:sz w:val="24"/>
                <w:szCs w:val="24"/>
              </w:rPr>
              <w:t>1,15xBK ≤ OKSÜRE</w:t>
            </w:r>
            <w:r w:rsidRPr="00573875">
              <w:rPr>
                <w:color w:val="000000"/>
                <w:sz w:val="24"/>
                <w:szCs w:val="24"/>
                <w:vertAlign w:val="subscript"/>
              </w:rPr>
              <w:t xml:space="preserve">BO </w:t>
            </w:r>
            <w:r w:rsidRPr="00573875">
              <w:rPr>
                <w:color w:val="000000"/>
                <w:sz w:val="24"/>
                <w:szCs w:val="24"/>
              </w:rPr>
              <w:t>&lt;1,2xBK</w:t>
            </w:r>
          </w:p>
        </w:tc>
        <w:tc>
          <w:tcPr>
            <w:tcW w:w="2551" w:type="dxa"/>
            <w:vAlign w:val="bottom"/>
          </w:tcPr>
          <w:p w14:paraId="7E5C09F0" w14:textId="77777777" w:rsidR="00573875" w:rsidRPr="00573875" w:rsidRDefault="00573875" w:rsidP="00FB4DA6">
            <w:pPr>
              <w:jc w:val="center"/>
              <w:rPr>
                <w:sz w:val="24"/>
                <w:szCs w:val="24"/>
              </w:rPr>
            </w:pPr>
            <w:r w:rsidRPr="00573875">
              <w:rPr>
                <w:color w:val="000000"/>
                <w:sz w:val="24"/>
                <w:szCs w:val="24"/>
              </w:rPr>
              <w:t>2</w:t>
            </w:r>
          </w:p>
        </w:tc>
      </w:tr>
      <w:tr w:rsidR="00573875" w:rsidRPr="00573875" w14:paraId="411C5AEC" w14:textId="77777777" w:rsidTr="00FB4DA6">
        <w:trPr>
          <w:jc w:val="center"/>
        </w:trPr>
        <w:tc>
          <w:tcPr>
            <w:tcW w:w="3681" w:type="dxa"/>
            <w:vAlign w:val="bottom"/>
          </w:tcPr>
          <w:p w14:paraId="2138317D" w14:textId="77777777" w:rsidR="00573875" w:rsidRPr="00573875" w:rsidRDefault="00573875" w:rsidP="00FB4DA6">
            <w:pPr>
              <w:jc w:val="center"/>
              <w:rPr>
                <w:color w:val="000000"/>
                <w:sz w:val="24"/>
                <w:szCs w:val="24"/>
              </w:rPr>
            </w:pPr>
            <w:r w:rsidRPr="00573875">
              <w:rPr>
                <w:color w:val="000000"/>
                <w:sz w:val="24"/>
                <w:szCs w:val="24"/>
              </w:rPr>
              <w:t>1,2xBK ≤ OKSÜRE</w:t>
            </w:r>
            <w:r w:rsidRPr="00573875">
              <w:rPr>
                <w:color w:val="000000"/>
                <w:sz w:val="24"/>
                <w:szCs w:val="24"/>
                <w:vertAlign w:val="subscript"/>
              </w:rPr>
              <w:t xml:space="preserve">BO </w:t>
            </w:r>
            <w:r w:rsidRPr="00573875">
              <w:rPr>
                <w:color w:val="000000"/>
                <w:sz w:val="24"/>
                <w:szCs w:val="24"/>
              </w:rPr>
              <w:t>&lt;1,3xBK</w:t>
            </w:r>
          </w:p>
        </w:tc>
        <w:tc>
          <w:tcPr>
            <w:tcW w:w="2551" w:type="dxa"/>
            <w:vAlign w:val="bottom"/>
          </w:tcPr>
          <w:p w14:paraId="03CF41CF" w14:textId="77777777" w:rsidR="00573875" w:rsidRPr="00573875" w:rsidRDefault="00573875" w:rsidP="00FB4DA6">
            <w:pPr>
              <w:jc w:val="center"/>
              <w:rPr>
                <w:color w:val="000000"/>
                <w:sz w:val="24"/>
                <w:szCs w:val="24"/>
              </w:rPr>
            </w:pPr>
            <w:r w:rsidRPr="00573875">
              <w:rPr>
                <w:color w:val="000000"/>
                <w:sz w:val="24"/>
                <w:szCs w:val="24"/>
              </w:rPr>
              <w:t>1,5</w:t>
            </w:r>
          </w:p>
        </w:tc>
      </w:tr>
      <w:tr w:rsidR="00573875" w:rsidRPr="00573875" w14:paraId="5F1EFE3F" w14:textId="77777777" w:rsidTr="00FB4DA6">
        <w:trPr>
          <w:jc w:val="center"/>
        </w:trPr>
        <w:tc>
          <w:tcPr>
            <w:tcW w:w="3681" w:type="dxa"/>
            <w:vAlign w:val="bottom"/>
          </w:tcPr>
          <w:p w14:paraId="77D8D677" w14:textId="77777777" w:rsidR="00573875" w:rsidRPr="00573875" w:rsidRDefault="00573875" w:rsidP="00FB4DA6">
            <w:pPr>
              <w:jc w:val="center"/>
              <w:rPr>
                <w:color w:val="000000"/>
                <w:sz w:val="24"/>
                <w:szCs w:val="24"/>
              </w:rPr>
            </w:pPr>
            <w:r w:rsidRPr="00573875">
              <w:rPr>
                <w:color w:val="000000"/>
                <w:sz w:val="24"/>
                <w:szCs w:val="24"/>
              </w:rPr>
              <w:t>1,3xBK ≤ OKSÜRE</w:t>
            </w:r>
            <w:r w:rsidRPr="00573875">
              <w:rPr>
                <w:color w:val="000000"/>
                <w:sz w:val="24"/>
                <w:szCs w:val="24"/>
                <w:vertAlign w:val="subscript"/>
              </w:rPr>
              <w:t xml:space="preserve">BO </w:t>
            </w:r>
            <w:r w:rsidRPr="00573875">
              <w:rPr>
                <w:color w:val="000000"/>
                <w:sz w:val="24"/>
                <w:szCs w:val="24"/>
              </w:rPr>
              <w:t>&lt;1,35xBK</w:t>
            </w:r>
          </w:p>
        </w:tc>
        <w:tc>
          <w:tcPr>
            <w:tcW w:w="2551" w:type="dxa"/>
            <w:vAlign w:val="bottom"/>
          </w:tcPr>
          <w:p w14:paraId="54A87F0D" w14:textId="77777777" w:rsidR="00573875" w:rsidRPr="00573875" w:rsidRDefault="00573875" w:rsidP="00FB4DA6">
            <w:pPr>
              <w:jc w:val="center"/>
              <w:rPr>
                <w:color w:val="000000"/>
                <w:sz w:val="24"/>
                <w:szCs w:val="24"/>
              </w:rPr>
            </w:pPr>
            <w:r w:rsidRPr="00573875">
              <w:rPr>
                <w:color w:val="000000"/>
                <w:sz w:val="24"/>
                <w:szCs w:val="24"/>
              </w:rPr>
              <w:t>1</w:t>
            </w:r>
          </w:p>
        </w:tc>
      </w:tr>
      <w:tr w:rsidR="00573875" w:rsidRPr="00573875" w14:paraId="170DD128" w14:textId="77777777" w:rsidTr="00FB4DA6">
        <w:trPr>
          <w:jc w:val="center"/>
        </w:trPr>
        <w:tc>
          <w:tcPr>
            <w:tcW w:w="3681" w:type="dxa"/>
            <w:vAlign w:val="bottom"/>
          </w:tcPr>
          <w:p w14:paraId="430C9FA3" w14:textId="77777777" w:rsidR="00573875" w:rsidRPr="00573875" w:rsidRDefault="00573875" w:rsidP="00FB4DA6">
            <w:pPr>
              <w:jc w:val="center"/>
              <w:rPr>
                <w:color w:val="000000"/>
                <w:sz w:val="24"/>
                <w:szCs w:val="24"/>
              </w:rPr>
            </w:pPr>
            <w:r w:rsidRPr="00573875">
              <w:rPr>
                <w:color w:val="000000"/>
                <w:sz w:val="24"/>
                <w:szCs w:val="24"/>
              </w:rPr>
              <w:t>1,35xBK ≤ OKSÜRE</w:t>
            </w:r>
            <w:r w:rsidRPr="00573875">
              <w:rPr>
                <w:color w:val="000000"/>
                <w:sz w:val="24"/>
                <w:szCs w:val="24"/>
                <w:vertAlign w:val="subscript"/>
              </w:rPr>
              <w:t xml:space="preserve">BO </w:t>
            </w:r>
            <w:r w:rsidRPr="00573875">
              <w:rPr>
                <w:color w:val="000000"/>
                <w:sz w:val="24"/>
                <w:szCs w:val="24"/>
              </w:rPr>
              <w:t>&lt;1,4xBK</w:t>
            </w:r>
          </w:p>
        </w:tc>
        <w:tc>
          <w:tcPr>
            <w:tcW w:w="2551" w:type="dxa"/>
            <w:vAlign w:val="bottom"/>
          </w:tcPr>
          <w:p w14:paraId="56550781" w14:textId="77777777" w:rsidR="00573875" w:rsidRPr="00573875" w:rsidRDefault="00573875" w:rsidP="00FB4DA6">
            <w:pPr>
              <w:jc w:val="center"/>
              <w:rPr>
                <w:color w:val="000000"/>
                <w:sz w:val="24"/>
                <w:szCs w:val="24"/>
              </w:rPr>
            </w:pPr>
            <w:r w:rsidRPr="00573875">
              <w:rPr>
                <w:color w:val="000000"/>
                <w:sz w:val="24"/>
                <w:szCs w:val="24"/>
              </w:rPr>
              <w:t>0,5</w:t>
            </w:r>
          </w:p>
        </w:tc>
      </w:tr>
      <w:tr w:rsidR="00573875" w:rsidRPr="00573875" w14:paraId="0A308B96" w14:textId="77777777" w:rsidTr="00FB4DA6">
        <w:trPr>
          <w:jc w:val="center"/>
        </w:trPr>
        <w:tc>
          <w:tcPr>
            <w:tcW w:w="3681" w:type="dxa"/>
            <w:vAlign w:val="bottom"/>
          </w:tcPr>
          <w:p w14:paraId="081DB796" w14:textId="77777777" w:rsidR="00573875" w:rsidRPr="00573875" w:rsidRDefault="00573875" w:rsidP="00FB4DA6">
            <w:pPr>
              <w:jc w:val="center"/>
              <w:rPr>
                <w:color w:val="000000"/>
                <w:sz w:val="24"/>
                <w:szCs w:val="24"/>
              </w:rPr>
            </w:pPr>
            <w:r w:rsidRPr="00573875">
              <w:rPr>
                <w:color w:val="000000"/>
                <w:sz w:val="24"/>
                <w:szCs w:val="24"/>
              </w:rPr>
              <w:t>1,4xBK ≤ OKSÜRE</w:t>
            </w:r>
            <w:r w:rsidRPr="00573875">
              <w:rPr>
                <w:color w:val="000000"/>
                <w:sz w:val="24"/>
                <w:szCs w:val="24"/>
                <w:vertAlign w:val="subscript"/>
              </w:rPr>
              <w:t xml:space="preserve">BO </w:t>
            </w:r>
            <w:r w:rsidRPr="00573875">
              <w:rPr>
                <w:color w:val="000000"/>
                <w:sz w:val="24"/>
                <w:szCs w:val="24"/>
              </w:rPr>
              <w:t>&lt;1,45xBK</w:t>
            </w:r>
          </w:p>
        </w:tc>
        <w:tc>
          <w:tcPr>
            <w:tcW w:w="2551" w:type="dxa"/>
            <w:vAlign w:val="bottom"/>
          </w:tcPr>
          <w:p w14:paraId="7718B6FA" w14:textId="77777777" w:rsidR="00573875" w:rsidRPr="00573875" w:rsidRDefault="00573875" w:rsidP="00FB4DA6">
            <w:pPr>
              <w:jc w:val="center"/>
              <w:rPr>
                <w:color w:val="000000"/>
                <w:sz w:val="24"/>
                <w:szCs w:val="24"/>
              </w:rPr>
            </w:pPr>
            <w:r w:rsidRPr="00573875">
              <w:rPr>
                <w:color w:val="000000"/>
                <w:sz w:val="24"/>
                <w:szCs w:val="24"/>
              </w:rPr>
              <w:t>0</w:t>
            </w:r>
          </w:p>
        </w:tc>
      </w:tr>
      <w:tr w:rsidR="00573875" w:rsidRPr="00573875" w14:paraId="6835C50F" w14:textId="77777777" w:rsidTr="00FB4DA6">
        <w:trPr>
          <w:jc w:val="center"/>
        </w:trPr>
        <w:tc>
          <w:tcPr>
            <w:tcW w:w="3681" w:type="dxa"/>
            <w:vAlign w:val="bottom"/>
          </w:tcPr>
          <w:p w14:paraId="0367A93A" w14:textId="77777777" w:rsidR="00573875" w:rsidRPr="00573875" w:rsidRDefault="00573875" w:rsidP="00FB4DA6">
            <w:pPr>
              <w:jc w:val="center"/>
              <w:rPr>
                <w:color w:val="000000"/>
                <w:sz w:val="24"/>
                <w:szCs w:val="24"/>
              </w:rPr>
            </w:pPr>
            <w:r w:rsidRPr="00573875">
              <w:rPr>
                <w:color w:val="000000"/>
                <w:sz w:val="24"/>
                <w:szCs w:val="24"/>
              </w:rPr>
              <w:t>1,45xBK ≤ OKSÜRE</w:t>
            </w:r>
            <w:r w:rsidRPr="00573875">
              <w:rPr>
                <w:color w:val="000000"/>
                <w:sz w:val="24"/>
                <w:szCs w:val="24"/>
                <w:vertAlign w:val="subscript"/>
              </w:rPr>
              <w:t xml:space="preserve">BO </w:t>
            </w:r>
            <w:r w:rsidRPr="00573875">
              <w:rPr>
                <w:color w:val="000000"/>
                <w:sz w:val="24"/>
                <w:szCs w:val="24"/>
              </w:rPr>
              <w:t>&lt;1,5xBK</w:t>
            </w:r>
          </w:p>
        </w:tc>
        <w:tc>
          <w:tcPr>
            <w:tcW w:w="2551" w:type="dxa"/>
            <w:vAlign w:val="bottom"/>
          </w:tcPr>
          <w:p w14:paraId="3AD3BE3C" w14:textId="77777777" w:rsidR="00573875" w:rsidRPr="00573875" w:rsidRDefault="00573875" w:rsidP="00FB4DA6">
            <w:pPr>
              <w:jc w:val="center"/>
              <w:rPr>
                <w:color w:val="000000"/>
                <w:sz w:val="24"/>
                <w:szCs w:val="24"/>
              </w:rPr>
            </w:pPr>
            <w:r w:rsidRPr="00573875">
              <w:rPr>
                <w:color w:val="000000"/>
                <w:sz w:val="24"/>
                <w:szCs w:val="24"/>
              </w:rPr>
              <w:t>-0,5</w:t>
            </w:r>
          </w:p>
        </w:tc>
      </w:tr>
      <w:tr w:rsidR="00573875" w:rsidRPr="00573875" w14:paraId="0BF4255B" w14:textId="77777777" w:rsidTr="00FB4DA6">
        <w:trPr>
          <w:jc w:val="center"/>
        </w:trPr>
        <w:tc>
          <w:tcPr>
            <w:tcW w:w="3681" w:type="dxa"/>
            <w:vAlign w:val="bottom"/>
          </w:tcPr>
          <w:p w14:paraId="71D5B24E" w14:textId="77777777" w:rsidR="00573875" w:rsidRPr="00573875" w:rsidRDefault="00573875" w:rsidP="00FB4DA6">
            <w:pPr>
              <w:jc w:val="center"/>
              <w:rPr>
                <w:color w:val="000000"/>
                <w:sz w:val="24"/>
                <w:szCs w:val="24"/>
              </w:rPr>
            </w:pPr>
            <w:r w:rsidRPr="00573875">
              <w:rPr>
                <w:color w:val="000000"/>
                <w:sz w:val="24"/>
                <w:szCs w:val="24"/>
              </w:rPr>
              <w:t>1,5xBK ≤ OKSÜRE</w:t>
            </w:r>
            <w:r w:rsidRPr="00573875">
              <w:rPr>
                <w:color w:val="000000"/>
                <w:sz w:val="24"/>
                <w:szCs w:val="24"/>
                <w:vertAlign w:val="subscript"/>
              </w:rPr>
              <w:t xml:space="preserve">BO </w:t>
            </w:r>
            <w:r w:rsidRPr="00573875">
              <w:rPr>
                <w:color w:val="000000"/>
                <w:sz w:val="24"/>
                <w:szCs w:val="24"/>
              </w:rPr>
              <w:t>&lt;1,55xBK</w:t>
            </w:r>
          </w:p>
        </w:tc>
        <w:tc>
          <w:tcPr>
            <w:tcW w:w="2551" w:type="dxa"/>
            <w:vAlign w:val="bottom"/>
          </w:tcPr>
          <w:p w14:paraId="2E263CB8" w14:textId="77777777" w:rsidR="00573875" w:rsidRPr="00573875" w:rsidRDefault="00573875" w:rsidP="00FB4DA6">
            <w:pPr>
              <w:jc w:val="center"/>
              <w:rPr>
                <w:color w:val="000000"/>
                <w:sz w:val="24"/>
                <w:szCs w:val="24"/>
              </w:rPr>
            </w:pPr>
            <w:r w:rsidRPr="00573875">
              <w:rPr>
                <w:color w:val="000000"/>
                <w:sz w:val="24"/>
                <w:szCs w:val="24"/>
              </w:rPr>
              <w:t>-1</w:t>
            </w:r>
          </w:p>
        </w:tc>
      </w:tr>
      <w:tr w:rsidR="00573875" w:rsidRPr="00573875" w14:paraId="778F3AB4" w14:textId="77777777" w:rsidTr="00FB4DA6">
        <w:trPr>
          <w:jc w:val="center"/>
        </w:trPr>
        <w:tc>
          <w:tcPr>
            <w:tcW w:w="3681" w:type="dxa"/>
            <w:vAlign w:val="bottom"/>
          </w:tcPr>
          <w:p w14:paraId="3049C49D" w14:textId="77777777" w:rsidR="00573875" w:rsidRPr="00573875" w:rsidRDefault="00573875" w:rsidP="00FB4DA6">
            <w:pPr>
              <w:jc w:val="center"/>
              <w:rPr>
                <w:color w:val="000000"/>
                <w:sz w:val="24"/>
                <w:szCs w:val="24"/>
              </w:rPr>
            </w:pPr>
            <w:r w:rsidRPr="00573875">
              <w:rPr>
                <w:color w:val="000000"/>
                <w:sz w:val="24"/>
                <w:szCs w:val="24"/>
              </w:rPr>
              <w:lastRenderedPageBreak/>
              <w:t>1,55xBK ≤ OKSÜRE</w:t>
            </w:r>
            <w:r w:rsidRPr="00573875">
              <w:rPr>
                <w:color w:val="000000"/>
                <w:sz w:val="24"/>
                <w:szCs w:val="24"/>
                <w:vertAlign w:val="subscript"/>
              </w:rPr>
              <w:t xml:space="preserve">BO </w:t>
            </w:r>
            <w:r w:rsidRPr="00573875">
              <w:rPr>
                <w:color w:val="000000"/>
                <w:sz w:val="24"/>
                <w:szCs w:val="24"/>
              </w:rPr>
              <w:t>&lt;1,65xBK</w:t>
            </w:r>
          </w:p>
        </w:tc>
        <w:tc>
          <w:tcPr>
            <w:tcW w:w="2551" w:type="dxa"/>
            <w:vAlign w:val="bottom"/>
          </w:tcPr>
          <w:p w14:paraId="1908897D" w14:textId="77777777" w:rsidR="00573875" w:rsidRPr="00573875" w:rsidRDefault="00573875" w:rsidP="00FB4DA6">
            <w:pPr>
              <w:jc w:val="center"/>
              <w:rPr>
                <w:color w:val="000000"/>
                <w:sz w:val="24"/>
                <w:szCs w:val="24"/>
              </w:rPr>
            </w:pPr>
            <w:r w:rsidRPr="00573875">
              <w:rPr>
                <w:color w:val="000000"/>
                <w:sz w:val="24"/>
                <w:szCs w:val="24"/>
              </w:rPr>
              <w:t>-1,5</w:t>
            </w:r>
          </w:p>
        </w:tc>
      </w:tr>
      <w:tr w:rsidR="00573875" w:rsidRPr="00573875" w14:paraId="20BEF95C" w14:textId="77777777" w:rsidTr="00FB4DA6">
        <w:trPr>
          <w:jc w:val="center"/>
        </w:trPr>
        <w:tc>
          <w:tcPr>
            <w:tcW w:w="3681" w:type="dxa"/>
            <w:vAlign w:val="bottom"/>
          </w:tcPr>
          <w:p w14:paraId="4CCBF15E" w14:textId="77777777" w:rsidR="00573875" w:rsidRPr="00573875" w:rsidRDefault="00573875" w:rsidP="00FB4DA6">
            <w:pPr>
              <w:jc w:val="center"/>
              <w:rPr>
                <w:color w:val="000000"/>
                <w:sz w:val="24"/>
                <w:szCs w:val="24"/>
              </w:rPr>
            </w:pPr>
            <w:r w:rsidRPr="00573875">
              <w:rPr>
                <w:color w:val="000000"/>
                <w:sz w:val="24"/>
                <w:szCs w:val="24"/>
              </w:rPr>
              <w:t>1,65xBK ≤ OKSÜRE</w:t>
            </w:r>
            <w:r w:rsidRPr="00573875">
              <w:rPr>
                <w:color w:val="000000"/>
                <w:sz w:val="24"/>
                <w:szCs w:val="24"/>
                <w:vertAlign w:val="subscript"/>
              </w:rPr>
              <w:t xml:space="preserve">BO </w:t>
            </w:r>
            <w:r w:rsidRPr="00573875">
              <w:rPr>
                <w:color w:val="000000"/>
                <w:sz w:val="24"/>
                <w:szCs w:val="24"/>
              </w:rPr>
              <w:t>&lt;1,75xBK</w:t>
            </w:r>
          </w:p>
        </w:tc>
        <w:tc>
          <w:tcPr>
            <w:tcW w:w="2551" w:type="dxa"/>
            <w:vAlign w:val="bottom"/>
          </w:tcPr>
          <w:p w14:paraId="46F7853B" w14:textId="77777777" w:rsidR="00573875" w:rsidRPr="00573875" w:rsidRDefault="00573875" w:rsidP="00FB4DA6">
            <w:pPr>
              <w:jc w:val="center"/>
              <w:rPr>
                <w:color w:val="000000"/>
                <w:sz w:val="24"/>
                <w:szCs w:val="24"/>
              </w:rPr>
            </w:pPr>
            <w:r w:rsidRPr="00573875">
              <w:rPr>
                <w:color w:val="000000"/>
                <w:sz w:val="24"/>
                <w:szCs w:val="24"/>
              </w:rPr>
              <w:t>-2</w:t>
            </w:r>
          </w:p>
        </w:tc>
      </w:tr>
      <w:tr w:rsidR="00573875" w:rsidRPr="00573875" w14:paraId="52E7AED6" w14:textId="77777777" w:rsidTr="00FB4DA6">
        <w:trPr>
          <w:jc w:val="center"/>
        </w:trPr>
        <w:tc>
          <w:tcPr>
            <w:tcW w:w="3681" w:type="dxa"/>
            <w:vAlign w:val="bottom"/>
          </w:tcPr>
          <w:p w14:paraId="5970F87D" w14:textId="77777777" w:rsidR="00573875" w:rsidRPr="00573875" w:rsidRDefault="00573875" w:rsidP="00FB4DA6">
            <w:pPr>
              <w:jc w:val="center"/>
              <w:rPr>
                <w:color w:val="000000"/>
                <w:sz w:val="24"/>
                <w:szCs w:val="24"/>
              </w:rPr>
            </w:pPr>
            <w:r w:rsidRPr="00573875">
              <w:rPr>
                <w:color w:val="000000"/>
                <w:sz w:val="24"/>
                <w:szCs w:val="24"/>
              </w:rPr>
              <w:t>1,75xBK ≤ OKSÜRE</w:t>
            </w:r>
            <w:r w:rsidRPr="00573875">
              <w:rPr>
                <w:color w:val="000000"/>
                <w:sz w:val="24"/>
                <w:szCs w:val="24"/>
                <w:vertAlign w:val="subscript"/>
              </w:rPr>
              <w:t>BO</w:t>
            </w:r>
          </w:p>
        </w:tc>
        <w:tc>
          <w:tcPr>
            <w:tcW w:w="2551" w:type="dxa"/>
            <w:vAlign w:val="bottom"/>
          </w:tcPr>
          <w:p w14:paraId="5DF9CAD8" w14:textId="77777777" w:rsidR="00573875" w:rsidRPr="00573875" w:rsidRDefault="00573875" w:rsidP="00FB4DA6">
            <w:pPr>
              <w:jc w:val="center"/>
              <w:rPr>
                <w:color w:val="000000"/>
                <w:sz w:val="24"/>
                <w:szCs w:val="24"/>
              </w:rPr>
            </w:pPr>
            <w:r w:rsidRPr="00573875">
              <w:rPr>
                <w:color w:val="000000"/>
                <w:sz w:val="24"/>
                <w:szCs w:val="24"/>
              </w:rPr>
              <w:t>-2,5</w:t>
            </w:r>
          </w:p>
        </w:tc>
      </w:tr>
    </w:tbl>
    <w:p w14:paraId="1D2B36F0" w14:textId="77777777" w:rsidR="00573875" w:rsidRPr="00573875" w:rsidRDefault="00573875" w:rsidP="00573875">
      <w:pPr>
        <w:ind w:firstLine="709"/>
        <w:jc w:val="both"/>
        <w:rPr>
          <w:rFonts w:ascii="Times New Roman" w:hAnsi="Times New Roman" w:cs="Times New Roman"/>
          <w:sz w:val="24"/>
          <w:szCs w:val="24"/>
        </w:rPr>
      </w:pPr>
    </w:p>
    <w:p w14:paraId="1DE75DF2"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Tabloda;</w:t>
      </w:r>
    </w:p>
    <w:p w14:paraId="500BCEB3"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Bölge Katsayısı (BK): Dört ve daha fazla ilde faaliyet gösteren dağıtım şirketleri için “1”, üç ilde faaliyet gösteren dağıtım şirketleri için 1,7 ve iki ve daha az ilde faaliyet gösteren dağıtım şirketleri için 1,6 olarak belirlenen katsayıyı ifade eder.</w:t>
      </w:r>
    </w:p>
    <w:p w14:paraId="7005954C"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213D7082" w14:textId="77777777" w:rsidR="00573875" w:rsidRPr="00573875" w:rsidRDefault="00573875" w:rsidP="00573875">
      <w:pPr>
        <w:tabs>
          <w:tab w:val="left" w:pos="993"/>
        </w:tabs>
        <w:ind w:firstLine="709"/>
        <w:jc w:val="both"/>
        <w:rPr>
          <w:rFonts w:ascii="Times New Roman" w:eastAsiaTheme="minorHAnsi" w:hAnsi="Times New Roman" w:cs="Times New Roman"/>
          <w:sz w:val="24"/>
          <w:szCs w:val="24"/>
          <w:lang w:eastAsia="en-US"/>
        </w:rPr>
      </w:pPr>
      <w:r w:rsidRPr="00573875">
        <w:rPr>
          <w:rFonts w:ascii="Times New Roman" w:eastAsiaTheme="minorHAnsi" w:hAnsi="Times New Roman" w:cs="Times New Roman"/>
          <w:sz w:val="24"/>
          <w:szCs w:val="24"/>
          <w:lang w:eastAsia="en-US"/>
        </w:rPr>
        <w:t>b) OKSÜRE</w:t>
      </w:r>
      <w:r w:rsidRPr="00573875">
        <w:rPr>
          <w:rFonts w:ascii="Times New Roman" w:eastAsiaTheme="minorHAnsi" w:hAnsi="Times New Roman" w:cs="Times New Roman"/>
          <w:sz w:val="24"/>
          <w:szCs w:val="24"/>
          <w:vertAlign w:val="subscript"/>
          <w:lang w:eastAsia="en-US"/>
        </w:rPr>
        <w:t>BOt</w:t>
      </w:r>
      <w:r w:rsidRPr="00573875">
        <w:rPr>
          <w:rFonts w:ascii="Times New Roman" w:eastAsiaTheme="minorHAnsi" w:hAnsi="Times New Roman" w:cs="Times New Roman"/>
          <w:sz w:val="24"/>
          <w:szCs w:val="24"/>
          <w:lang w:eastAsia="en-US"/>
        </w:rPr>
        <w:t xml:space="preserve"> değerine göre negatif puan alan şirketlerden O</w:t>
      </w:r>
      <w:r w:rsidRPr="00573875">
        <w:rPr>
          <w:rFonts w:ascii="Times New Roman" w:hAnsi="Times New Roman" w:cs="Times New Roman"/>
          <w:color w:val="000000"/>
          <w:sz w:val="24"/>
          <w:szCs w:val="24"/>
        </w:rPr>
        <w:t>KSÜRE</w:t>
      </w:r>
      <w:r w:rsidRPr="00573875">
        <w:rPr>
          <w:rFonts w:ascii="Times New Roman" w:hAnsi="Times New Roman" w:cs="Times New Roman"/>
          <w:color w:val="000000"/>
          <w:sz w:val="24"/>
          <w:szCs w:val="24"/>
          <w:vertAlign w:val="subscript"/>
        </w:rPr>
        <w:t xml:space="preserve">BİOt </w:t>
      </w:r>
      <w:r w:rsidRPr="00573875">
        <w:rPr>
          <w:rFonts w:ascii="Times New Roman" w:hAnsi="Times New Roman" w:cs="Times New Roman"/>
          <w:color w:val="000000"/>
          <w:sz w:val="24"/>
          <w:szCs w:val="24"/>
        </w:rPr>
        <w:t xml:space="preserve">değeri pozitif olan </w:t>
      </w:r>
      <w:r w:rsidRPr="00573875">
        <w:rPr>
          <w:rFonts w:ascii="Times New Roman" w:eastAsiaTheme="minorHAnsi" w:hAnsi="Times New Roman" w:cs="Times New Roman"/>
          <w:sz w:val="24"/>
          <w:szCs w:val="24"/>
          <w:lang w:eastAsia="en-US"/>
        </w:rPr>
        <w:t xml:space="preserve">şirketlerin, t gerçekleşme yılına ilişkin </w:t>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 xml:space="preserve"> değeri aşağıdaki formül ve denklemlere göre hesaplanır.</w:t>
      </w:r>
    </w:p>
    <w:p w14:paraId="4D11F448" w14:textId="77777777" w:rsidR="00573875" w:rsidRPr="00573875" w:rsidRDefault="00573875" w:rsidP="00573875">
      <w:pPr>
        <w:tabs>
          <w:tab w:val="left" w:pos="993"/>
        </w:tabs>
        <w:ind w:firstLine="709"/>
        <w:jc w:val="both"/>
        <w:rPr>
          <w:rFonts w:ascii="Times New Roman" w:eastAsiaTheme="minorHAnsi" w:hAnsi="Times New Roman" w:cs="Times New Roman"/>
          <w:sz w:val="24"/>
          <w:szCs w:val="24"/>
          <w:lang w:eastAsia="en-US"/>
        </w:rPr>
      </w:pPr>
    </w:p>
    <w:p w14:paraId="44D54BD1" w14:textId="77777777" w:rsidR="00573875" w:rsidRPr="00573875" w:rsidRDefault="0004193F" w:rsidP="00573875">
      <w:pPr>
        <w:tabs>
          <w:tab w:val="left" w:pos="993"/>
        </w:tabs>
        <w:ind w:firstLine="709"/>
        <w:jc w:val="both"/>
        <w:rPr>
          <w:rFonts w:ascii="Times New Roman" w:eastAsiaTheme="minorHAnsi" w:hAnsi="Times New Roman" w:cs="Times New Roman"/>
          <w:sz w:val="24"/>
          <w:szCs w:val="24"/>
          <w:lang w:eastAsia="en-US"/>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OKSÜRE</m:t>
                  </m:r>
                </m:e>
                <m:sub>
                  <m:r>
                    <w:rPr>
                      <w:rFonts w:ascii="Cambria Math" w:hAnsi="Cambria Math" w:cs="Times New Roman"/>
                      <w:sz w:val="24"/>
                      <w:szCs w:val="24"/>
                    </w:rPr>
                    <m:t>BİO</m:t>
                  </m:r>
                </m:sub>
              </m:sSub>
            </m:e>
            <m:sub>
              <m:r>
                <m:rPr>
                  <m:sty m:val="p"/>
                </m:rP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OKSÜRE</m:t>
                      </m:r>
                    </m:e>
                    <m:sub>
                      <m:r>
                        <w:rPr>
                          <w:rFonts w:ascii="Cambria Math" w:hAnsi="Cambria Math" w:cs="Times New Roman"/>
                          <w:sz w:val="24"/>
                          <w:szCs w:val="24"/>
                        </w:rPr>
                        <m:t>BO</m:t>
                      </m:r>
                    </m:sub>
                  </m:sSub>
                </m:e>
                <m:sub>
                  <m:r>
                    <m:rPr>
                      <m:sty m:val="p"/>
                    </m:rPr>
                    <w:rPr>
                      <w:rFonts w:ascii="Cambria Math" w:hAnsi="Cambria Math" w:cs="Times New Roman"/>
                      <w:sz w:val="24"/>
                      <w:szCs w:val="24"/>
                    </w:rPr>
                    <m:t>t-1</m:t>
                  </m:r>
                </m:sub>
              </m:sSub>
              <m:r>
                <w:rPr>
                  <w:rFonts w:ascii="Cambria Math" w:hAnsi="Cambria Math" w:cs="Times New Roman"/>
                  <w:sz w:val="24"/>
                  <w:szCs w:val="24"/>
                </w:rPr>
                <m:t>-</m:t>
              </m:r>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OKSÜRE</m:t>
                      </m:r>
                    </m:e>
                    <m:sub>
                      <m:r>
                        <w:rPr>
                          <w:rFonts w:ascii="Cambria Math" w:hAnsi="Cambria Math" w:cs="Times New Roman"/>
                          <w:sz w:val="24"/>
                          <w:szCs w:val="24"/>
                        </w:rPr>
                        <m:t>BO</m:t>
                      </m:r>
                    </m:sub>
                  </m:sSub>
                </m:e>
                <m:sub>
                  <m:r>
                    <m:rPr>
                      <m:sty m:val="p"/>
                    </m:rPr>
                    <w:rPr>
                      <w:rFonts w:ascii="Cambria Math" w:hAnsi="Cambria Math" w:cs="Times New Roman"/>
                      <w:sz w:val="24"/>
                      <w:szCs w:val="24"/>
                    </w:rPr>
                    <m:t>t</m:t>
                  </m:r>
                </m:sub>
              </m:sSub>
            </m:num>
            <m:den>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OKSÜRE</m:t>
                      </m:r>
                    </m:e>
                    <m:sub>
                      <m:r>
                        <w:rPr>
                          <w:rFonts w:ascii="Cambria Math" w:hAnsi="Cambria Math" w:cs="Times New Roman"/>
                          <w:sz w:val="24"/>
                          <w:szCs w:val="24"/>
                        </w:rPr>
                        <m:t>BO</m:t>
                      </m:r>
                    </m:sub>
                  </m:sSub>
                </m:e>
                <m:sub>
                  <m:r>
                    <m:rPr>
                      <m:sty m:val="p"/>
                    </m:rPr>
                    <w:rPr>
                      <w:rFonts w:ascii="Cambria Math" w:hAnsi="Cambria Math" w:cs="Times New Roman"/>
                      <w:sz w:val="24"/>
                      <w:szCs w:val="24"/>
                    </w:rPr>
                    <m:t>t-1</m:t>
                  </m:r>
                </m:sub>
              </m:sSub>
            </m:den>
          </m:f>
          <m:r>
            <w:rPr>
              <w:rFonts w:ascii="Cambria Math" w:hAnsi="Cambria Math" w:cs="Times New Roman"/>
              <w:sz w:val="24"/>
              <w:szCs w:val="24"/>
            </w:rPr>
            <m:t>)×100</m:t>
          </m:r>
        </m:oMath>
      </m:oMathPara>
    </w:p>
    <w:p w14:paraId="45CA6CB7"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01B96F84" w14:textId="77777777" w:rsidR="00573875" w:rsidRPr="00573875" w:rsidRDefault="00573875" w:rsidP="00573875">
      <w:pPr>
        <w:tabs>
          <w:tab w:val="left" w:pos="993"/>
        </w:tabs>
        <w:jc w:val="both"/>
        <w:rPr>
          <w:rFonts w:ascii="Times New Roman" w:hAnsi="Times New Roman" w:cs="Times New Roman"/>
          <w:color w:val="000000"/>
          <w:sz w:val="24"/>
          <w:szCs w:val="24"/>
        </w:rPr>
      </w:pPr>
      <w:r w:rsidRPr="00573875">
        <w:rPr>
          <w:rFonts w:ascii="Times New Roman" w:hAnsi="Times New Roman" w:cs="Times New Roman"/>
          <w:color w:val="000000"/>
          <w:sz w:val="24"/>
          <w:szCs w:val="24"/>
        </w:rPr>
        <w:t>1,45xBK ≤ OKSÜRE</w:t>
      </w:r>
      <w:r w:rsidRPr="00573875">
        <w:rPr>
          <w:rFonts w:ascii="Times New Roman" w:hAnsi="Times New Roman" w:cs="Times New Roman"/>
          <w:color w:val="000000"/>
          <w:sz w:val="24"/>
          <w:szCs w:val="24"/>
          <w:vertAlign w:val="subscript"/>
        </w:rPr>
        <w:t xml:space="preserve">BOt </w:t>
      </w:r>
      <w:r w:rsidRPr="00573875">
        <w:rPr>
          <w:rFonts w:ascii="Times New Roman" w:hAnsi="Times New Roman" w:cs="Times New Roman"/>
          <w:color w:val="000000"/>
          <w:sz w:val="24"/>
          <w:szCs w:val="24"/>
        </w:rPr>
        <w:t>&lt;2 xBK</w:t>
      </w:r>
      <w:r w:rsidRPr="00573875">
        <w:rPr>
          <w:rFonts w:ascii="Times New Roman" w:hAnsi="Times New Roman" w:cs="Times New Roman"/>
          <w:color w:val="000000"/>
          <w:sz w:val="24"/>
          <w:szCs w:val="24"/>
        </w:rPr>
        <w:tab/>
        <w:t>ve OKSÜRE</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≥10 </w:t>
      </w:r>
      <w:r w:rsidRPr="00573875">
        <w:rPr>
          <w:rFonts w:ascii="Times New Roman" w:hAnsi="Times New Roman" w:cs="Times New Roman"/>
          <w:color w:val="000000"/>
          <w:sz w:val="24"/>
          <w:szCs w:val="24"/>
        </w:rPr>
        <w:tab/>
        <w:t xml:space="preserve">ise </w:t>
      </w:r>
      <w:r w:rsidRPr="00573875">
        <w:rPr>
          <w:rFonts w:ascii="Times New Roman" w:hAnsi="Times New Roman" w:cs="Times New Roman"/>
          <w:color w:val="000000"/>
          <w:sz w:val="24"/>
          <w:szCs w:val="24"/>
        </w:rPr>
        <w:tab/>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=0</w:t>
      </w:r>
    </w:p>
    <w:p w14:paraId="41F7D5EC"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hAnsi="Times New Roman" w:cs="Times New Roman"/>
          <w:color w:val="000000"/>
          <w:sz w:val="24"/>
          <w:szCs w:val="24"/>
        </w:rPr>
        <w:t>2xBK ≤ OKSÜRE</w:t>
      </w:r>
      <w:r w:rsidRPr="00573875">
        <w:rPr>
          <w:rFonts w:ascii="Times New Roman" w:hAnsi="Times New Roman" w:cs="Times New Roman"/>
          <w:color w:val="000000"/>
          <w:sz w:val="24"/>
          <w:szCs w:val="24"/>
          <w:vertAlign w:val="subscript"/>
        </w:rPr>
        <w:t xml:space="preserve">BOt </w:t>
      </w:r>
      <w:r w:rsidRPr="00573875">
        <w:rPr>
          <w:rFonts w:ascii="Times New Roman" w:hAnsi="Times New Roman" w:cs="Times New Roman"/>
          <w:color w:val="000000"/>
          <w:sz w:val="24"/>
          <w:szCs w:val="24"/>
        </w:rPr>
        <w:t>&lt;3 xBK</w:t>
      </w:r>
      <w:r w:rsidRPr="00573875">
        <w:rPr>
          <w:rFonts w:ascii="Times New Roman" w:hAnsi="Times New Roman" w:cs="Times New Roman"/>
          <w:color w:val="000000"/>
          <w:sz w:val="24"/>
          <w:szCs w:val="24"/>
        </w:rPr>
        <w:tab/>
        <w:t>ve OKSÜRE</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≥15 </w:t>
      </w:r>
      <w:r w:rsidRPr="00573875">
        <w:rPr>
          <w:rFonts w:ascii="Times New Roman" w:hAnsi="Times New Roman" w:cs="Times New Roman"/>
          <w:color w:val="000000"/>
          <w:sz w:val="24"/>
          <w:szCs w:val="24"/>
        </w:rPr>
        <w:tab/>
        <w:t xml:space="preserve">ise </w:t>
      </w:r>
      <w:r w:rsidRPr="00573875">
        <w:rPr>
          <w:rFonts w:ascii="Times New Roman" w:hAnsi="Times New Roman" w:cs="Times New Roman"/>
          <w:color w:val="000000"/>
          <w:sz w:val="24"/>
          <w:szCs w:val="24"/>
        </w:rPr>
        <w:tab/>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=0</w:t>
      </w:r>
    </w:p>
    <w:p w14:paraId="5BD696B3"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hAnsi="Times New Roman" w:cs="Times New Roman"/>
          <w:color w:val="000000"/>
          <w:sz w:val="24"/>
          <w:szCs w:val="24"/>
        </w:rPr>
        <w:t>3xBK ≤ OKSÜRE</w:t>
      </w:r>
      <w:r w:rsidRPr="00573875">
        <w:rPr>
          <w:rFonts w:ascii="Times New Roman" w:hAnsi="Times New Roman" w:cs="Times New Roman"/>
          <w:color w:val="000000"/>
          <w:sz w:val="24"/>
          <w:szCs w:val="24"/>
          <w:vertAlign w:val="subscript"/>
        </w:rPr>
        <w:t xml:space="preserve">BOt </w:t>
      </w:r>
      <w:r w:rsidRPr="00573875">
        <w:rPr>
          <w:rFonts w:ascii="Times New Roman" w:hAnsi="Times New Roman" w:cs="Times New Roman"/>
          <w:color w:val="000000"/>
          <w:sz w:val="24"/>
          <w:szCs w:val="24"/>
        </w:rPr>
        <w:t xml:space="preserve"> </w:t>
      </w:r>
      <w:r w:rsidRPr="00573875">
        <w:rPr>
          <w:rFonts w:ascii="Times New Roman" w:hAnsi="Times New Roman" w:cs="Times New Roman"/>
          <w:color w:val="000000"/>
          <w:sz w:val="24"/>
          <w:szCs w:val="24"/>
        </w:rPr>
        <w:tab/>
      </w:r>
      <w:r w:rsidRPr="00573875">
        <w:rPr>
          <w:rFonts w:ascii="Times New Roman" w:hAnsi="Times New Roman" w:cs="Times New Roman"/>
          <w:color w:val="000000"/>
          <w:sz w:val="24"/>
          <w:szCs w:val="24"/>
        </w:rPr>
        <w:tab/>
        <w:t>ve OKSÜRE</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≥20 </w:t>
      </w:r>
      <w:r w:rsidRPr="00573875">
        <w:rPr>
          <w:rFonts w:ascii="Times New Roman" w:hAnsi="Times New Roman" w:cs="Times New Roman"/>
          <w:color w:val="000000"/>
          <w:sz w:val="24"/>
          <w:szCs w:val="24"/>
        </w:rPr>
        <w:tab/>
        <w:t xml:space="preserve">ise </w:t>
      </w:r>
      <w:r w:rsidRPr="00573875">
        <w:rPr>
          <w:rFonts w:ascii="Times New Roman" w:hAnsi="Times New Roman" w:cs="Times New Roman"/>
          <w:color w:val="000000"/>
          <w:sz w:val="24"/>
          <w:szCs w:val="24"/>
        </w:rPr>
        <w:tab/>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=0</w:t>
      </w:r>
    </w:p>
    <w:p w14:paraId="52604B4F" w14:textId="77777777" w:rsidR="00573875" w:rsidRPr="00573875" w:rsidRDefault="00573875" w:rsidP="00573875">
      <w:pPr>
        <w:tabs>
          <w:tab w:val="left" w:pos="993"/>
        </w:tabs>
        <w:jc w:val="both"/>
        <w:rPr>
          <w:rFonts w:ascii="Times New Roman" w:hAnsi="Times New Roman" w:cs="Times New Roman"/>
          <w:sz w:val="24"/>
          <w:szCs w:val="24"/>
        </w:rPr>
      </w:pPr>
    </w:p>
    <w:p w14:paraId="53360052"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eastAsiaTheme="minorHAnsi" w:hAnsi="Times New Roman" w:cs="Times New Roman"/>
          <w:sz w:val="24"/>
          <w:szCs w:val="24"/>
          <w:lang w:eastAsia="en-US"/>
        </w:rPr>
        <w:t>O</w:t>
      </w:r>
      <w:r w:rsidRPr="00573875">
        <w:rPr>
          <w:rFonts w:ascii="Times New Roman" w:hAnsi="Times New Roman" w:cs="Times New Roman"/>
          <w:color w:val="000000"/>
          <w:sz w:val="24"/>
          <w:szCs w:val="24"/>
        </w:rPr>
        <w:t>KSÜRE</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 Dağıtım şirketinin t ve t-1 gerçekleşme yıllarındaki OKSÜRE bölge performans oranları üzerinden hesaplanan bölge iyileştirme oranını ifade eder. </w:t>
      </w:r>
    </w:p>
    <w:p w14:paraId="59B735D6" w14:textId="77777777" w:rsidR="00573875" w:rsidRPr="00573875" w:rsidRDefault="00573875" w:rsidP="00573875">
      <w:pPr>
        <w:tabs>
          <w:tab w:val="left" w:pos="993"/>
        </w:tabs>
        <w:jc w:val="both"/>
        <w:rPr>
          <w:rFonts w:ascii="Times New Roman" w:hAnsi="Times New Roman" w:cs="Times New Roman"/>
          <w:sz w:val="24"/>
          <w:szCs w:val="24"/>
        </w:rPr>
      </w:pPr>
    </w:p>
    <w:p w14:paraId="649929BB"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hAnsi="Times New Roman" w:cs="Times New Roman"/>
          <w:sz w:val="24"/>
          <w:szCs w:val="24"/>
        </w:rPr>
        <w:t>Ancak bu bent kapsamındaki iyileştirme oranını sağlamayan şirketlerin PUAN BÖLGE</w:t>
      </w:r>
      <w:r w:rsidRPr="00573875">
        <w:rPr>
          <w:rFonts w:ascii="Times New Roman" w:hAnsi="Times New Roman" w:cs="Times New Roman"/>
          <w:sz w:val="24"/>
          <w:szCs w:val="24"/>
          <w:vertAlign w:val="subscript"/>
        </w:rPr>
        <w:t>OKSÜRE</w:t>
      </w:r>
      <w:r w:rsidRPr="00573875">
        <w:rPr>
          <w:rFonts w:ascii="Times New Roman" w:hAnsi="Times New Roman" w:cs="Times New Roman"/>
          <w:sz w:val="24"/>
          <w:szCs w:val="24"/>
        </w:rPr>
        <w:t xml:space="preserve"> değeri (a) bendine göre hesaplanır.</w:t>
      </w:r>
    </w:p>
    <w:p w14:paraId="62E2E6B7"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35B9D705"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(3) PUAN BÖLGE</w:t>
      </w:r>
      <w:r w:rsidRPr="00573875">
        <w:rPr>
          <w:rFonts w:ascii="Times New Roman" w:hAnsi="Times New Roman" w:cs="Times New Roman"/>
          <w:sz w:val="24"/>
          <w:szCs w:val="24"/>
          <w:vertAlign w:val="subscript"/>
        </w:rPr>
        <w:t xml:space="preserve">OKSIK </w:t>
      </w:r>
      <w:r w:rsidRPr="00573875">
        <w:rPr>
          <w:rFonts w:ascii="Times New Roman" w:hAnsi="Times New Roman" w:cs="Times New Roman"/>
          <w:sz w:val="24"/>
          <w:szCs w:val="24"/>
        </w:rPr>
        <w:t xml:space="preserve">aşağıdaki formül ve tabloya göre hesaplanır. </w:t>
      </w:r>
    </w:p>
    <w:p w14:paraId="357A9ACE"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3B91AF52" w14:textId="77777777" w:rsidR="00573875" w:rsidRPr="00573875" w:rsidRDefault="00573875" w:rsidP="00573875">
      <w:pPr>
        <w:pStyle w:val="ListeParagraf"/>
        <w:ind w:left="0" w:firstLine="709"/>
        <w:rPr>
          <w:rFonts w:ascii="Times New Roman" w:hAnsi="Times New Roman" w:cs="Times New Roman"/>
          <w:sz w:val="24"/>
          <w:szCs w:val="24"/>
        </w:rPr>
      </w:pPr>
      <w:r w:rsidRPr="00573875">
        <w:rPr>
          <w:rFonts w:ascii="Times New Roman" w:hAnsi="Times New Roman" w:cs="Times New Roman"/>
          <w:sz w:val="24"/>
          <w:szCs w:val="24"/>
        </w:rPr>
        <w:t>a)</w:t>
      </w:r>
    </w:p>
    <w:p w14:paraId="5EFFB880" w14:textId="77777777" w:rsidR="00573875" w:rsidRPr="00573875" w:rsidRDefault="0004193F" w:rsidP="00573875">
      <w:pPr>
        <w:ind w:firstLine="709"/>
        <w:jc w:val="center"/>
        <w:rPr>
          <w:rFonts w:ascii="Times New Roman" w:hAnsi="Times New Roman" w:cs="Times New Roman"/>
          <w:sz w:val="24"/>
          <w:szCs w:val="24"/>
        </w:rPr>
      </w:pPr>
      <m:oMathPara>
        <m:oMathParaPr>
          <m:jc m:val="left"/>
        </m:oMathParaPr>
        <m:oMath>
          <m:sSub>
            <m:sSubPr>
              <m:ctrlPr>
                <w:rPr>
                  <w:rFonts w:ascii="Cambria Math" w:hAnsi="Cambria Math" w:cs="Times New Roman"/>
                  <w:sz w:val="24"/>
                  <w:szCs w:val="24"/>
                </w:rPr>
              </m:ctrlPr>
            </m:sSubPr>
            <m:e>
              <m:r>
                <w:rPr>
                  <w:rFonts w:ascii="Cambria Math" w:hAnsi="Cambria Math" w:cs="Times New Roman"/>
                  <w:sz w:val="24"/>
                  <w:szCs w:val="24"/>
                </w:rPr>
                <m:t>OKSIK</m:t>
              </m:r>
            </m:e>
            <m:sub>
              <m:sSub>
                <m:sSubPr>
                  <m:ctrlPr>
                    <w:rPr>
                      <w:rFonts w:ascii="Cambria Math" w:hAnsi="Cambria Math" w:cs="Times New Roman"/>
                      <w:i/>
                      <w:sz w:val="24"/>
                      <w:szCs w:val="24"/>
                    </w:rPr>
                  </m:ctrlPr>
                </m:sSubPr>
                <m:e>
                  <m:r>
                    <w:rPr>
                      <w:rFonts w:ascii="Cambria Math" w:hAnsi="Cambria Math" w:cs="Times New Roman"/>
                      <w:sz w:val="24"/>
                      <w:szCs w:val="24"/>
                    </w:rPr>
                    <m:t>BO</m:t>
                  </m:r>
                </m:e>
                <m:sub>
                  <m:r>
                    <w:rPr>
                      <w:rFonts w:ascii="Cambria Math" w:hAnsi="Cambria Math" w:cs="Times New Roman"/>
                      <w:sz w:val="24"/>
                      <w:szCs w:val="24"/>
                    </w:rPr>
                    <m:t>t</m:t>
                  </m:r>
                </m:sub>
              </m:sSub>
            </m:sub>
          </m:sSub>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m:rPr>
                          <m:sty m:val="p"/>
                        </m:rPr>
                        <w:rPr>
                          <w:rFonts w:ascii="Cambria Math" w:hAnsi="Cambria Math" w:cs="Times New Roman"/>
                          <w:sz w:val="24"/>
                          <w:szCs w:val="24"/>
                        </w:rPr>
                        <m:t>BGEY</m:t>
                      </m:r>
                    </m:sub>
                  </m:sSub>
                </m:e>
                <m:sub>
                  <m:r>
                    <m:rPr>
                      <m:sty m:val="p"/>
                    </m:rPr>
                    <w:rPr>
                      <w:rFonts w:ascii="Cambria Math" w:hAnsi="Cambria Math" w:cs="Times New Roman"/>
                      <w:sz w:val="24"/>
                      <w:szCs w:val="24"/>
                    </w:rPr>
                    <m:t>t</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OKSIK</m:t>
                  </m:r>
                </m:e>
                <m:sub>
                  <m:r>
                    <w:rPr>
                      <w:rFonts w:ascii="Cambria Math" w:hAnsi="Cambria Math" w:cs="Times New Roman"/>
                      <w:sz w:val="24"/>
                      <w:szCs w:val="24"/>
                    </w:rPr>
                    <m:t>t</m:t>
                  </m:r>
                </m:sub>
              </m:sSub>
            </m:den>
          </m:f>
        </m:oMath>
      </m:oMathPara>
    </w:p>
    <w:p w14:paraId="1355ECEE" w14:textId="77777777" w:rsidR="00573875" w:rsidRPr="00573875" w:rsidRDefault="00573875" w:rsidP="00573875">
      <w:pPr>
        <w:rPr>
          <w:rFonts w:ascii="Times New Roman" w:hAnsi="Times New Roman" w:cs="Times New Roman"/>
          <w:sz w:val="24"/>
          <w:szCs w:val="24"/>
        </w:rPr>
      </w:pPr>
    </w:p>
    <w:p w14:paraId="626F258C"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Formülde;</w:t>
      </w:r>
    </w:p>
    <w:p w14:paraId="5D0069D0" w14:textId="77777777" w:rsidR="00573875" w:rsidRPr="00573875" w:rsidRDefault="00573875" w:rsidP="00573875">
      <w:pPr>
        <w:ind w:firstLine="709"/>
        <w:rPr>
          <w:rFonts w:ascii="Times New Roman" w:hAnsi="Times New Roman" w:cs="Times New Roman"/>
          <w:sz w:val="24"/>
          <w:szCs w:val="24"/>
        </w:rPr>
      </w:pPr>
    </w:p>
    <w:p w14:paraId="73E8375C" w14:textId="77777777" w:rsidR="00573875" w:rsidRPr="00573875" w:rsidRDefault="00573875" w:rsidP="00573875">
      <w:pPr>
        <w:tabs>
          <w:tab w:val="left" w:pos="2268"/>
        </w:tabs>
        <w:ind w:firstLine="709"/>
        <w:jc w:val="both"/>
        <w:rPr>
          <w:rFonts w:ascii="Times New Roman" w:hAnsi="Times New Roman" w:cs="Times New Roman"/>
          <w:sz w:val="24"/>
          <w:szCs w:val="24"/>
        </w:rPr>
      </w:pPr>
      <w:r w:rsidRPr="00573875">
        <w:rPr>
          <w:rFonts w:ascii="Times New Roman" w:hAnsi="Times New Roman" w:cs="Times New Roman"/>
          <w:sz w:val="24"/>
          <w:szCs w:val="24"/>
        </w:rPr>
        <w:lastRenderedPageBreak/>
        <w:t>OKSIK</w:t>
      </w:r>
      <w:r w:rsidRPr="00573875">
        <w:rPr>
          <w:rFonts w:ascii="Times New Roman" w:hAnsi="Times New Roman" w:cs="Times New Roman"/>
          <w:sz w:val="24"/>
          <w:szCs w:val="24"/>
          <w:vertAlign w:val="subscript"/>
        </w:rPr>
        <w:t>BOt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ait dağıtım şirketinin faaliyet bölgesindeki tedarik sürekliliği kesinti sıklığının, il veya ilçe bazlı dağılımına ilişkin bölge performans oranıdır.</w:t>
      </w:r>
    </w:p>
    <w:p w14:paraId="2EA0CCB8" w14:textId="77777777" w:rsidR="00573875" w:rsidRPr="00573875" w:rsidRDefault="00573875" w:rsidP="00573875">
      <w:pPr>
        <w:tabs>
          <w:tab w:val="left" w:pos="2268"/>
        </w:tabs>
        <w:ind w:firstLine="709"/>
        <w:jc w:val="both"/>
        <w:rPr>
          <w:rFonts w:ascii="Times New Roman" w:hAnsi="Times New Roman" w:cs="Times New Roman"/>
          <w:sz w:val="24"/>
          <w:szCs w:val="24"/>
        </w:rPr>
      </w:pPr>
      <w:r w:rsidRPr="00573875">
        <w:rPr>
          <w:rFonts w:ascii="Times New Roman" w:hAnsi="Times New Roman" w:cs="Times New Roman"/>
          <w:sz w:val="24"/>
          <w:szCs w:val="24"/>
        </w:rPr>
        <w:t>OKSIK</w:t>
      </w:r>
      <w:r w:rsidRPr="00573875">
        <w:rPr>
          <w:rFonts w:ascii="Times New Roman" w:hAnsi="Times New Roman" w:cs="Times New Roman"/>
          <w:sz w:val="24"/>
          <w:szCs w:val="24"/>
          <w:vertAlign w:val="subscript"/>
        </w:rPr>
        <w:t>BGEYt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xml:space="preserve">: “t” gerçekleşme yılına ait dağıtım şirketinin faaliyet bölgesi genelindeki en yüksek OKSIK gösterge değeridir. Bu gösterge değeri, 4 veya daha fazla ilde faaliyet gösteren dağıtım şirketleri için “t” gerçekleşme yılı verilerine göre en yüksek OKSIK gösterge değerine sahip il değeridir. Diğer dağıtım şirketleri için “t” gerçekleşme yılı verilerine göre bölge genelindeki en yüksek OKSIK gösterge değerine sahip 4 ilçenin OKSIK gösterge değerlerinin aritmetik ortalamasıdır. </w:t>
      </w:r>
    </w:p>
    <w:p w14:paraId="69DA71E7"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OKSIK</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xml:space="preserve">: “t” yılına ait dağıtım şirketinin faaliyet bölgesindeki kesintiler için kullanıcı başına ortalama kesinti sıklığı göstergesidir. </w:t>
      </w:r>
    </w:p>
    <w:p w14:paraId="7C509A8F" w14:textId="77777777" w:rsidR="00573875" w:rsidRPr="00573875" w:rsidRDefault="00573875" w:rsidP="00573875">
      <w:pPr>
        <w:ind w:firstLine="709"/>
        <w:jc w:val="both"/>
        <w:rPr>
          <w:rFonts w:ascii="Times New Roman" w:hAnsi="Times New Roman" w:cs="Times New Roman"/>
          <w:sz w:val="24"/>
          <w:szCs w:val="24"/>
        </w:rPr>
      </w:pPr>
    </w:p>
    <w:p w14:paraId="3B465284"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Dağıtım şirketinin OKSIK</w:t>
      </w:r>
      <w:r w:rsidRPr="00573875">
        <w:rPr>
          <w:rFonts w:ascii="Times New Roman" w:hAnsi="Times New Roman" w:cs="Times New Roman"/>
          <w:sz w:val="24"/>
          <w:szCs w:val="24"/>
          <w:vertAlign w:val="subscript"/>
        </w:rPr>
        <w:t>BOt</w:t>
      </w:r>
      <w:r w:rsidRPr="00573875">
        <w:rPr>
          <w:rFonts w:ascii="Times New Roman" w:hAnsi="Times New Roman" w:cs="Times New Roman"/>
          <w:sz w:val="24"/>
          <w:szCs w:val="24"/>
        </w:rPr>
        <w:t xml:space="preserve"> oranına göre, PUAN BÖLGE</w:t>
      </w:r>
      <w:r w:rsidRPr="00573875">
        <w:rPr>
          <w:rFonts w:ascii="Times New Roman" w:hAnsi="Times New Roman" w:cs="Times New Roman"/>
          <w:sz w:val="24"/>
          <w:szCs w:val="24"/>
          <w:vertAlign w:val="subscript"/>
        </w:rPr>
        <w:t xml:space="preserve">OKSIK </w:t>
      </w:r>
      <w:r w:rsidRPr="00573875">
        <w:rPr>
          <w:rFonts w:ascii="Times New Roman" w:hAnsi="Times New Roman" w:cs="Times New Roman"/>
          <w:sz w:val="24"/>
          <w:szCs w:val="24"/>
        </w:rPr>
        <w:t xml:space="preserve">değeri aşağıdaki tabloya göre belirlenir. </w:t>
      </w:r>
    </w:p>
    <w:p w14:paraId="13D86174" w14:textId="77777777" w:rsidR="00573875" w:rsidRPr="00573875" w:rsidRDefault="00573875" w:rsidP="00573875">
      <w:pPr>
        <w:ind w:firstLine="709"/>
        <w:jc w:val="both"/>
        <w:rPr>
          <w:rFonts w:ascii="Times New Roman" w:hAnsi="Times New Roman" w:cs="Times New Roman"/>
          <w:sz w:val="24"/>
          <w:szCs w:val="24"/>
        </w:rPr>
      </w:pPr>
    </w:p>
    <w:tbl>
      <w:tblPr>
        <w:tblStyle w:val="TabloKlavuzu"/>
        <w:tblW w:w="0" w:type="auto"/>
        <w:jc w:val="center"/>
        <w:tblLook w:val="04A0" w:firstRow="1" w:lastRow="0" w:firstColumn="1" w:lastColumn="0" w:noHBand="0" w:noVBand="1"/>
      </w:tblPr>
      <w:tblGrid>
        <w:gridCol w:w="3681"/>
        <w:gridCol w:w="2551"/>
      </w:tblGrid>
      <w:tr w:rsidR="00573875" w:rsidRPr="00573875" w14:paraId="62CBB2A8" w14:textId="77777777" w:rsidTr="00FB4DA6">
        <w:trPr>
          <w:jc w:val="center"/>
        </w:trPr>
        <w:tc>
          <w:tcPr>
            <w:tcW w:w="3681" w:type="dxa"/>
          </w:tcPr>
          <w:p w14:paraId="6F1F6E43" w14:textId="77777777" w:rsidR="00573875" w:rsidRPr="00573875" w:rsidRDefault="00573875" w:rsidP="00FB4DA6">
            <w:pPr>
              <w:jc w:val="center"/>
              <w:rPr>
                <w:b/>
                <w:bCs/>
                <w:sz w:val="24"/>
                <w:szCs w:val="24"/>
                <w:vertAlign w:val="subscript"/>
              </w:rPr>
            </w:pPr>
            <w:r w:rsidRPr="00573875">
              <w:rPr>
                <w:b/>
                <w:bCs/>
                <w:sz w:val="24"/>
                <w:szCs w:val="24"/>
              </w:rPr>
              <w:t>OKSIK</w:t>
            </w:r>
            <w:r w:rsidRPr="00573875">
              <w:rPr>
                <w:b/>
                <w:bCs/>
                <w:sz w:val="24"/>
                <w:szCs w:val="24"/>
                <w:vertAlign w:val="subscript"/>
              </w:rPr>
              <w:t>BOt</w:t>
            </w:r>
          </w:p>
        </w:tc>
        <w:tc>
          <w:tcPr>
            <w:tcW w:w="2551" w:type="dxa"/>
          </w:tcPr>
          <w:p w14:paraId="23D5F95A" w14:textId="77777777" w:rsidR="00573875" w:rsidRPr="00573875" w:rsidRDefault="0004193F" w:rsidP="00FB4DA6">
            <w:pPr>
              <w:jc w:val="both"/>
              <w:rPr>
                <w:b/>
                <w:bCs/>
                <w:sz w:val="24"/>
                <w:szCs w:val="24"/>
              </w:rPr>
            </w:pPr>
            <m:oMathPara>
              <m:oMath>
                <m:sSub>
                  <m:sSubPr>
                    <m:ctrlPr>
                      <w:rPr>
                        <w:rFonts w:ascii="Cambria Math" w:hAnsi="Cambria Math"/>
                        <w:b/>
                        <w:bCs/>
                        <w:sz w:val="24"/>
                        <w:szCs w:val="24"/>
                      </w:rPr>
                    </m:ctrlPr>
                  </m:sSubPr>
                  <m:e>
                    <m:r>
                      <m:rPr>
                        <m:sty m:val="b"/>
                      </m:rPr>
                      <w:rPr>
                        <w:rFonts w:ascii="Cambria Math" w:hAnsi="Cambria Math"/>
                        <w:sz w:val="24"/>
                        <w:szCs w:val="24"/>
                      </w:rPr>
                      <m:t>PUAN BÖLGE</m:t>
                    </m:r>
                  </m:e>
                  <m:sub>
                    <m:r>
                      <m:rPr>
                        <m:sty m:val="b"/>
                      </m:rPr>
                      <w:rPr>
                        <w:rFonts w:ascii="Cambria Math" w:hAnsi="Cambria Math"/>
                        <w:sz w:val="24"/>
                        <w:szCs w:val="24"/>
                      </w:rPr>
                      <m:t>OKSIK</m:t>
                    </m:r>
                  </m:sub>
                </m:sSub>
              </m:oMath>
            </m:oMathPara>
          </w:p>
        </w:tc>
      </w:tr>
      <w:tr w:rsidR="00573875" w:rsidRPr="00573875" w14:paraId="621E39F5" w14:textId="77777777" w:rsidTr="00FB4DA6">
        <w:trPr>
          <w:jc w:val="center"/>
        </w:trPr>
        <w:tc>
          <w:tcPr>
            <w:tcW w:w="3681" w:type="dxa"/>
            <w:vAlign w:val="bottom"/>
          </w:tcPr>
          <w:p w14:paraId="3B91C361" w14:textId="77777777" w:rsidR="00573875" w:rsidRPr="00573875" w:rsidRDefault="00573875" w:rsidP="00FB4DA6">
            <w:pPr>
              <w:jc w:val="center"/>
              <w:rPr>
                <w:sz w:val="24"/>
                <w:szCs w:val="24"/>
              </w:rPr>
            </w:pPr>
            <w:r w:rsidRPr="00573875">
              <w:rPr>
                <w:color w:val="000000"/>
                <w:sz w:val="24"/>
                <w:szCs w:val="24"/>
              </w:rPr>
              <w:t>OKSIK</w:t>
            </w:r>
            <w:r w:rsidRPr="00573875">
              <w:rPr>
                <w:color w:val="000000"/>
                <w:sz w:val="24"/>
                <w:szCs w:val="24"/>
                <w:vertAlign w:val="subscript"/>
              </w:rPr>
              <w:t xml:space="preserve">BO </w:t>
            </w:r>
            <w:r w:rsidRPr="00573875">
              <w:rPr>
                <w:color w:val="000000"/>
                <w:sz w:val="24"/>
                <w:szCs w:val="24"/>
              </w:rPr>
              <w:t>&lt;1,15xBK</w:t>
            </w:r>
          </w:p>
        </w:tc>
        <w:tc>
          <w:tcPr>
            <w:tcW w:w="2551" w:type="dxa"/>
            <w:vAlign w:val="bottom"/>
          </w:tcPr>
          <w:p w14:paraId="62012CBD" w14:textId="77777777" w:rsidR="00573875" w:rsidRPr="00573875" w:rsidRDefault="00573875" w:rsidP="00FB4DA6">
            <w:pPr>
              <w:jc w:val="center"/>
              <w:rPr>
                <w:sz w:val="24"/>
                <w:szCs w:val="24"/>
              </w:rPr>
            </w:pPr>
            <w:r w:rsidRPr="00573875">
              <w:rPr>
                <w:color w:val="000000"/>
                <w:sz w:val="24"/>
                <w:szCs w:val="24"/>
              </w:rPr>
              <w:t>2,5</w:t>
            </w:r>
          </w:p>
        </w:tc>
      </w:tr>
      <w:tr w:rsidR="00573875" w:rsidRPr="00573875" w14:paraId="325D0559" w14:textId="77777777" w:rsidTr="00FB4DA6">
        <w:trPr>
          <w:jc w:val="center"/>
        </w:trPr>
        <w:tc>
          <w:tcPr>
            <w:tcW w:w="3681" w:type="dxa"/>
            <w:vAlign w:val="bottom"/>
          </w:tcPr>
          <w:p w14:paraId="3CA24A0A" w14:textId="77777777" w:rsidR="00573875" w:rsidRPr="00573875" w:rsidRDefault="00573875" w:rsidP="00FB4DA6">
            <w:pPr>
              <w:jc w:val="center"/>
              <w:rPr>
                <w:sz w:val="24"/>
                <w:szCs w:val="24"/>
              </w:rPr>
            </w:pPr>
            <w:r w:rsidRPr="00573875">
              <w:rPr>
                <w:color w:val="000000"/>
                <w:sz w:val="24"/>
                <w:szCs w:val="24"/>
              </w:rPr>
              <w:t>1,15xBK ≤ OKSIK</w:t>
            </w:r>
            <w:r w:rsidRPr="00573875">
              <w:rPr>
                <w:color w:val="000000"/>
                <w:sz w:val="24"/>
                <w:szCs w:val="24"/>
                <w:vertAlign w:val="subscript"/>
              </w:rPr>
              <w:t xml:space="preserve">BO </w:t>
            </w:r>
            <w:r w:rsidRPr="00573875">
              <w:rPr>
                <w:color w:val="000000"/>
                <w:sz w:val="24"/>
                <w:szCs w:val="24"/>
              </w:rPr>
              <w:t>&lt;1,2xBK</w:t>
            </w:r>
          </w:p>
        </w:tc>
        <w:tc>
          <w:tcPr>
            <w:tcW w:w="2551" w:type="dxa"/>
            <w:vAlign w:val="bottom"/>
          </w:tcPr>
          <w:p w14:paraId="38FF39E6" w14:textId="77777777" w:rsidR="00573875" w:rsidRPr="00573875" w:rsidRDefault="00573875" w:rsidP="00FB4DA6">
            <w:pPr>
              <w:jc w:val="center"/>
              <w:rPr>
                <w:sz w:val="24"/>
                <w:szCs w:val="24"/>
              </w:rPr>
            </w:pPr>
            <w:r w:rsidRPr="00573875">
              <w:rPr>
                <w:color w:val="000000"/>
                <w:sz w:val="24"/>
                <w:szCs w:val="24"/>
              </w:rPr>
              <w:t>2</w:t>
            </w:r>
          </w:p>
        </w:tc>
      </w:tr>
      <w:tr w:rsidR="00573875" w:rsidRPr="00573875" w14:paraId="520FE0BC" w14:textId="77777777" w:rsidTr="00FB4DA6">
        <w:trPr>
          <w:jc w:val="center"/>
        </w:trPr>
        <w:tc>
          <w:tcPr>
            <w:tcW w:w="3681" w:type="dxa"/>
            <w:vAlign w:val="bottom"/>
          </w:tcPr>
          <w:p w14:paraId="35A2E42D" w14:textId="77777777" w:rsidR="00573875" w:rsidRPr="00573875" w:rsidRDefault="00573875" w:rsidP="00FB4DA6">
            <w:pPr>
              <w:jc w:val="center"/>
              <w:rPr>
                <w:color w:val="000000"/>
                <w:sz w:val="24"/>
                <w:szCs w:val="24"/>
              </w:rPr>
            </w:pPr>
            <w:r w:rsidRPr="00573875">
              <w:rPr>
                <w:color w:val="000000"/>
                <w:sz w:val="24"/>
                <w:szCs w:val="24"/>
              </w:rPr>
              <w:t>1,2xBK ≤ OKSIK</w:t>
            </w:r>
            <w:r w:rsidRPr="00573875">
              <w:rPr>
                <w:color w:val="000000"/>
                <w:sz w:val="24"/>
                <w:szCs w:val="24"/>
                <w:vertAlign w:val="subscript"/>
              </w:rPr>
              <w:t xml:space="preserve">BO </w:t>
            </w:r>
            <w:r w:rsidRPr="00573875">
              <w:rPr>
                <w:color w:val="000000"/>
                <w:sz w:val="24"/>
                <w:szCs w:val="24"/>
              </w:rPr>
              <w:t>&lt;1,3xBK</w:t>
            </w:r>
          </w:p>
        </w:tc>
        <w:tc>
          <w:tcPr>
            <w:tcW w:w="2551" w:type="dxa"/>
            <w:vAlign w:val="bottom"/>
          </w:tcPr>
          <w:p w14:paraId="451858B5" w14:textId="77777777" w:rsidR="00573875" w:rsidRPr="00573875" w:rsidRDefault="00573875" w:rsidP="00FB4DA6">
            <w:pPr>
              <w:jc w:val="center"/>
              <w:rPr>
                <w:color w:val="000000"/>
                <w:sz w:val="24"/>
                <w:szCs w:val="24"/>
              </w:rPr>
            </w:pPr>
            <w:r w:rsidRPr="00573875">
              <w:rPr>
                <w:color w:val="000000"/>
                <w:sz w:val="24"/>
                <w:szCs w:val="24"/>
              </w:rPr>
              <w:t>1,5</w:t>
            </w:r>
          </w:p>
        </w:tc>
      </w:tr>
      <w:tr w:rsidR="00573875" w:rsidRPr="00573875" w14:paraId="3F7135F2" w14:textId="77777777" w:rsidTr="00FB4DA6">
        <w:trPr>
          <w:jc w:val="center"/>
        </w:trPr>
        <w:tc>
          <w:tcPr>
            <w:tcW w:w="3681" w:type="dxa"/>
            <w:vAlign w:val="bottom"/>
          </w:tcPr>
          <w:p w14:paraId="462D62FD" w14:textId="77777777" w:rsidR="00573875" w:rsidRPr="00573875" w:rsidRDefault="00573875" w:rsidP="00FB4DA6">
            <w:pPr>
              <w:jc w:val="center"/>
              <w:rPr>
                <w:color w:val="000000"/>
                <w:sz w:val="24"/>
                <w:szCs w:val="24"/>
              </w:rPr>
            </w:pPr>
            <w:r w:rsidRPr="00573875">
              <w:rPr>
                <w:color w:val="000000"/>
                <w:sz w:val="24"/>
                <w:szCs w:val="24"/>
              </w:rPr>
              <w:t>1,3xBK ≤ OKSIK</w:t>
            </w:r>
            <w:r w:rsidRPr="00573875">
              <w:rPr>
                <w:color w:val="000000"/>
                <w:sz w:val="24"/>
                <w:szCs w:val="24"/>
                <w:vertAlign w:val="subscript"/>
              </w:rPr>
              <w:t xml:space="preserve">BO </w:t>
            </w:r>
            <w:r w:rsidRPr="00573875">
              <w:rPr>
                <w:color w:val="000000"/>
                <w:sz w:val="24"/>
                <w:szCs w:val="24"/>
              </w:rPr>
              <w:t>&lt;1,35xBK</w:t>
            </w:r>
          </w:p>
        </w:tc>
        <w:tc>
          <w:tcPr>
            <w:tcW w:w="2551" w:type="dxa"/>
            <w:vAlign w:val="bottom"/>
          </w:tcPr>
          <w:p w14:paraId="563B63D1" w14:textId="77777777" w:rsidR="00573875" w:rsidRPr="00573875" w:rsidRDefault="00573875" w:rsidP="00FB4DA6">
            <w:pPr>
              <w:jc w:val="center"/>
              <w:rPr>
                <w:color w:val="000000"/>
                <w:sz w:val="24"/>
                <w:szCs w:val="24"/>
              </w:rPr>
            </w:pPr>
            <w:r w:rsidRPr="00573875">
              <w:rPr>
                <w:color w:val="000000"/>
                <w:sz w:val="24"/>
                <w:szCs w:val="24"/>
              </w:rPr>
              <w:t>1</w:t>
            </w:r>
          </w:p>
        </w:tc>
      </w:tr>
      <w:tr w:rsidR="00573875" w:rsidRPr="00573875" w14:paraId="1A683D6A" w14:textId="77777777" w:rsidTr="00FB4DA6">
        <w:trPr>
          <w:jc w:val="center"/>
        </w:trPr>
        <w:tc>
          <w:tcPr>
            <w:tcW w:w="3681" w:type="dxa"/>
            <w:vAlign w:val="bottom"/>
          </w:tcPr>
          <w:p w14:paraId="752F69C4" w14:textId="77777777" w:rsidR="00573875" w:rsidRPr="00573875" w:rsidRDefault="00573875" w:rsidP="00FB4DA6">
            <w:pPr>
              <w:jc w:val="center"/>
              <w:rPr>
                <w:color w:val="000000"/>
                <w:sz w:val="24"/>
                <w:szCs w:val="24"/>
              </w:rPr>
            </w:pPr>
            <w:r w:rsidRPr="00573875">
              <w:rPr>
                <w:color w:val="000000"/>
                <w:sz w:val="24"/>
                <w:szCs w:val="24"/>
              </w:rPr>
              <w:t>1,35xBK ≤ OKSIK</w:t>
            </w:r>
            <w:r w:rsidRPr="00573875">
              <w:rPr>
                <w:color w:val="000000"/>
                <w:sz w:val="24"/>
                <w:szCs w:val="24"/>
                <w:vertAlign w:val="subscript"/>
              </w:rPr>
              <w:t xml:space="preserve">BO </w:t>
            </w:r>
            <w:r w:rsidRPr="00573875">
              <w:rPr>
                <w:color w:val="000000"/>
                <w:sz w:val="24"/>
                <w:szCs w:val="24"/>
              </w:rPr>
              <w:t>&lt;1,4xBK</w:t>
            </w:r>
          </w:p>
        </w:tc>
        <w:tc>
          <w:tcPr>
            <w:tcW w:w="2551" w:type="dxa"/>
            <w:vAlign w:val="bottom"/>
          </w:tcPr>
          <w:p w14:paraId="36F970C6" w14:textId="77777777" w:rsidR="00573875" w:rsidRPr="00573875" w:rsidRDefault="00573875" w:rsidP="00FB4DA6">
            <w:pPr>
              <w:jc w:val="center"/>
              <w:rPr>
                <w:color w:val="000000"/>
                <w:sz w:val="24"/>
                <w:szCs w:val="24"/>
              </w:rPr>
            </w:pPr>
            <w:r w:rsidRPr="00573875">
              <w:rPr>
                <w:color w:val="000000"/>
                <w:sz w:val="24"/>
                <w:szCs w:val="24"/>
              </w:rPr>
              <w:t>0,5</w:t>
            </w:r>
          </w:p>
        </w:tc>
      </w:tr>
      <w:tr w:rsidR="00573875" w:rsidRPr="00573875" w14:paraId="21FF2522" w14:textId="77777777" w:rsidTr="00FB4DA6">
        <w:trPr>
          <w:jc w:val="center"/>
        </w:trPr>
        <w:tc>
          <w:tcPr>
            <w:tcW w:w="3681" w:type="dxa"/>
            <w:vAlign w:val="bottom"/>
          </w:tcPr>
          <w:p w14:paraId="2C08CB0C" w14:textId="77777777" w:rsidR="00573875" w:rsidRPr="00573875" w:rsidRDefault="00573875" w:rsidP="00FB4DA6">
            <w:pPr>
              <w:jc w:val="center"/>
              <w:rPr>
                <w:color w:val="000000"/>
                <w:sz w:val="24"/>
                <w:szCs w:val="24"/>
              </w:rPr>
            </w:pPr>
            <w:r w:rsidRPr="00573875">
              <w:rPr>
                <w:color w:val="000000"/>
                <w:sz w:val="24"/>
                <w:szCs w:val="24"/>
              </w:rPr>
              <w:t>1,4xBK ≤ OKSIK</w:t>
            </w:r>
            <w:r w:rsidRPr="00573875">
              <w:rPr>
                <w:color w:val="000000"/>
                <w:sz w:val="24"/>
                <w:szCs w:val="24"/>
                <w:vertAlign w:val="subscript"/>
              </w:rPr>
              <w:t xml:space="preserve">BO </w:t>
            </w:r>
            <w:r w:rsidRPr="00573875">
              <w:rPr>
                <w:color w:val="000000"/>
                <w:sz w:val="24"/>
                <w:szCs w:val="24"/>
              </w:rPr>
              <w:t>&lt;1,45xBK</w:t>
            </w:r>
          </w:p>
        </w:tc>
        <w:tc>
          <w:tcPr>
            <w:tcW w:w="2551" w:type="dxa"/>
            <w:vAlign w:val="bottom"/>
          </w:tcPr>
          <w:p w14:paraId="68626665" w14:textId="77777777" w:rsidR="00573875" w:rsidRPr="00573875" w:rsidRDefault="00573875" w:rsidP="00FB4DA6">
            <w:pPr>
              <w:jc w:val="center"/>
              <w:rPr>
                <w:color w:val="000000"/>
                <w:sz w:val="24"/>
                <w:szCs w:val="24"/>
              </w:rPr>
            </w:pPr>
            <w:r w:rsidRPr="00573875">
              <w:rPr>
                <w:color w:val="000000"/>
                <w:sz w:val="24"/>
                <w:szCs w:val="24"/>
              </w:rPr>
              <w:t>0</w:t>
            </w:r>
          </w:p>
        </w:tc>
      </w:tr>
      <w:tr w:rsidR="00573875" w:rsidRPr="00573875" w14:paraId="614DE83D" w14:textId="77777777" w:rsidTr="00FB4DA6">
        <w:trPr>
          <w:jc w:val="center"/>
        </w:trPr>
        <w:tc>
          <w:tcPr>
            <w:tcW w:w="3681" w:type="dxa"/>
            <w:vAlign w:val="bottom"/>
          </w:tcPr>
          <w:p w14:paraId="5440472B" w14:textId="77777777" w:rsidR="00573875" w:rsidRPr="00573875" w:rsidRDefault="00573875" w:rsidP="00FB4DA6">
            <w:pPr>
              <w:jc w:val="center"/>
              <w:rPr>
                <w:color w:val="000000"/>
                <w:sz w:val="24"/>
                <w:szCs w:val="24"/>
              </w:rPr>
            </w:pPr>
            <w:r w:rsidRPr="00573875">
              <w:rPr>
                <w:color w:val="000000"/>
                <w:sz w:val="24"/>
                <w:szCs w:val="24"/>
              </w:rPr>
              <w:t>1,45xBK ≤ OKSIK</w:t>
            </w:r>
            <w:r w:rsidRPr="00573875">
              <w:rPr>
                <w:color w:val="000000"/>
                <w:sz w:val="24"/>
                <w:szCs w:val="24"/>
                <w:vertAlign w:val="subscript"/>
              </w:rPr>
              <w:t xml:space="preserve">BO </w:t>
            </w:r>
            <w:r w:rsidRPr="00573875">
              <w:rPr>
                <w:color w:val="000000"/>
                <w:sz w:val="24"/>
                <w:szCs w:val="24"/>
              </w:rPr>
              <w:t>&lt;1,5xBK</w:t>
            </w:r>
          </w:p>
        </w:tc>
        <w:tc>
          <w:tcPr>
            <w:tcW w:w="2551" w:type="dxa"/>
            <w:vAlign w:val="bottom"/>
          </w:tcPr>
          <w:p w14:paraId="40F710D7" w14:textId="77777777" w:rsidR="00573875" w:rsidRPr="00573875" w:rsidRDefault="00573875" w:rsidP="00FB4DA6">
            <w:pPr>
              <w:jc w:val="center"/>
              <w:rPr>
                <w:color w:val="000000"/>
                <w:sz w:val="24"/>
                <w:szCs w:val="24"/>
              </w:rPr>
            </w:pPr>
            <w:r w:rsidRPr="00573875">
              <w:rPr>
                <w:color w:val="000000"/>
                <w:sz w:val="24"/>
                <w:szCs w:val="24"/>
              </w:rPr>
              <w:t>-0,5</w:t>
            </w:r>
          </w:p>
        </w:tc>
      </w:tr>
      <w:tr w:rsidR="00573875" w:rsidRPr="00573875" w14:paraId="3CB8065C" w14:textId="77777777" w:rsidTr="00FB4DA6">
        <w:trPr>
          <w:jc w:val="center"/>
        </w:trPr>
        <w:tc>
          <w:tcPr>
            <w:tcW w:w="3681" w:type="dxa"/>
            <w:vAlign w:val="bottom"/>
          </w:tcPr>
          <w:p w14:paraId="04D347BA" w14:textId="77777777" w:rsidR="00573875" w:rsidRPr="00573875" w:rsidRDefault="00573875" w:rsidP="00FB4DA6">
            <w:pPr>
              <w:jc w:val="center"/>
              <w:rPr>
                <w:color w:val="000000"/>
                <w:sz w:val="24"/>
                <w:szCs w:val="24"/>
              </w:rPr>
            </w:pPr>
            <w:r w:rsidRPr="00573875">
              <w:rPr>
                <w:color w:val="000000"/>
                <w:sz w:val="24"/>
                <w:szCs w:val="24"/>
              </w:rPr>
              <w:t>1,5xBK ≤ OKSIK</w:t>
            </w:r>
            <w:r w:rsidRPr="00573875">
              <w:rPr>
                <w:color w:val="000000"/>
                <w:sz w:val="24"/>
                <w:szCs w:val="24"/>
                <w:vertAlign w:val="subscript"/>
              </w:rPr>
              <w:t xml:space="preserve">BO  </w:t>
            </w:r>
            <w:r w:rsidRPr="00573875">
              <w:rPr>
                <w:color w:val="000000"/>
                <w:sz w:val="24"/>
                <w:szCs w:val="24"/>
              </w:rPr>
              <w:t>&lt;1,55xBK</w:t>
            </w:r>
          </w:p>
        </w:tc>
        <w:tc>
          <w:tcPr>
            <w:tcW w:w="2551" w:type="dxa"/>
            <w:vAlign w:val="bottom"/>
          </w:tcPr>
          <w:p w14:paraId="38735CB3" w14:textId="77777777" w:rsidR="00573875" w:rsidRPr="00573875" w:rsidRDefault="00573875" w:rsidP="00FB4DA6">
            <w:pPr>
              <w:jc w:val="center"/>
              <w:rPr>
                <w:color w:val="000000"/>
                <w:sz w:val="24"/>
                <w:szCs w:val="24"/>
              </w:rPr>
            </w:pPr>
            <w:r w:rsidRPr="00573875">
              <w:rPr>
                <w:color w:val="000000"/>
                <w:sz w:val="24"/>
                <w:szCs w:val="24"/>
              </w:rPr>
              <w:t>-1</w:t>
            </w:r>
          </w:p>
        </w:tc>
      </w:tr>
      <w:tr w:rsidR="00573875" w:rsidRPr="00573875" w14:paraId="118BC601" w14:textId="77777777" w:rsidTr="00FB4DA6">
        <w:trPr>
          <w:jc w:val="center"/>
        </w:trPr>
        <w:tc>
          <w:tcPr>
            <w:tcW w:w="3681" w:type="dxa"/>
            <w:vAlign w:val="bottom"/>
          </w:tcPr>
          <w:p w14:paraId="7AD8CE43" w14:textId="77777777" w:rsidR="00573875" w:rsidRPr="00573875" w:rsidRDefault="00573875" w:rsidP="00FB4DA6">
            <w:pPr>
              <w:jc w:val="center"/>
              <w:rPr>
                <w:color w:val="000000"/>
                <w:sz w:val="24"/>
                <w:szCs w:val="24"/>
              </w:rPr>
            </w:pPr>
            <w:r w:rsidRPr="00573875">
              <w:rPr>
                <w:color w:val="000000"/>
                <w:sz w:val="24"/>
                <w:szCs w:val="24"/>
              </w:rPr>
              <w:t>1,55xBK ≤ OKSIK</w:t>
            </w:r>
            <w:r w:rsidRPr="00573875">
              <w:rPr>
                <w:color w:val="000000"/>
                <w:sz w:val="24"/>
                <w:szCs w:val="24"/>
                <w:vertAlign w:val="subscript"/>
              </w:rPr>
              <w:t xml:space="preserve">BO  </w:t>
            </w:r>
            <w:r w:rsidRPr="00573875">
              <w:rPr>
                <w:color w:val="000000"/>
                <w:sz w:val="24"/>
                <w:szCs w:val="24"/>
              </w:rPr>
              <w:t>&lt;1,65xBK</w:t>
            </w:r>
          </w:p>
        </w:tc>
        <w:tc>
          <w:tcPr>
            <w:tcW w:w="2551" w:type="dxa"/>
            <w:vAlign w:val="bottom"/>
          </w:tcPr>
          <w:p w14:paraId="6A6DCE2F" w14:textId="77777777" w:rsidR="00573875" w:rsidRPr="00573875" w:rsidRDefault="00573875" w:rsidP="00FB4DA6">
            <w:pPr>
              <w:jc w:val="center"/>
              <w:rPr>
                <w:color w:val="000000"/>
                <w:sz w:val="24"/>
                <w:szCs w:val="24"/>
              </w:rPr>
            </w:pPr>
            <w:r w:rsidRPr="00573875">
              <w:rPr>
                <w:color w:val="000000"/>
                <w:sz w:val="24"/>
                <w:szCs w:val="24"/>
              </w:rPr>
              <w:t>-1,5</w:t>
            </w:r>
          </w:p>
        </w:tc>
      </w:tr>
      <w:tr w:rsidR="00573875" w:rsidRPr="00573875" w14:paraId="46EB102E" w14:textId="77777777" w:rsidTr="00FB4DA6">
        <w:trPr>
          <w:jc w:val="center"/>
        </w:trPr>
        <w:tc>
          <w:tcPr>
            <w:tcW w:w="3681" w:type="dxa"/>
            <w:vAlign w:val="bottom"/>
          </w:tcPr>
          <w:p w14:paraId="3A37E18A" w14:textId="77777777" w:rsidR="00573875" w:rsidRPr="00573875" w:rsidRDefault="00573875" w:rsidP="00FB4DA6">
            <w:pPr>
              <w:jc w:val="center"/>
              <w:rPr>
                <w:color w:val="000000"/>
                <w:sz w:val="24"/>
                <w:szCs w:val="24"/>
              </w:rPr>
            </w:pPr>
            <w:r w:rsidRPr="00573875">
              <w:rPr>
                <w:color w:val="000000"/>
                <w:sz w:val="24"/>
                <w:szCs w:val="24"/>
              </w:rPr>
              <w:t>1,65xBK ≤ OKSIK</w:t>
            </w:r>
            <w:r w:rsidRPr="00573875">
              <w:rPr>
                <w:color w:val="000000"/>
                <w:sz w:val="24"/>
                <w:szCs w:val="24"/>
                <w:vertAlign w:val="subscript"/>
              </w:rPr>
              <w:t xml:space="preserve">BO  </w:t>
            </w:r>
            <w:r w:rsidRPr="00573875">
              <w:rPr>
                <w:color w:val="000000"/>
                <w:sz w:val="24"/>
                <w:szCs w:val="24"/>
              </w:rPr>
              <w:t>&lt;1,75xBK</w:t>
            </w:r>
          </w:p>
        </w:tc>
        <w:tc>
          <w:tcPr>
            <w:tcW w:w="2551" w:type="dxa"/>
            <w:vAlign w:val="bottom"/>
          </w:tcPr>
          <w:p w14:paraId="0CD4486C" w14:textId="77777777" w:rsidR="00573875" w:rsidRPr="00573875" w:rsidRDefault="00573875" w:rsidP="00FB4DA6">
            <w:pPr>
              <w:jc w:val="center"/>
              <w:rPr>
                <w:color w:val="000000"/>
                <w:sz w:val="24"/>
                <w:szCs w:val="24"/>
              </w:rPr>
            </w:pPr>
            <w:r w:rsidRPr="00573875">
              <w:rPr>
                <w:color w:val="000000"/>
                <w:sz w:val="24"/>
                <w:szCs w:val="24"/>
              </w:rPr>
              <w:t>-2</w:t>
            </w:r>
          </w:p>
        </w:tc>
      </w:tr>
      <w:tr w:rsidR="00573875" w:rsidRPr="00573875" w14:paraId="25E77FF5" w14:textId="77777777" w:rsidTr="00FB4DA6">
        <w:trPr>
          <w:jc w:val="center"/>
        </w:trPr>
        <w:tc>
          <w:tcPr>
            <w:tcW w:w="3681" w:type="dxa"/>
            <w:vAlign w:val="bottom"/>
          </w:tcPr>
          <w:p w14:paraId="42D89059" w14:textId="77777777" w:rsidR="00573875" w:rsidRPr="00573875" w:rsidRDefault="00573875" w:rsidP="00FB4DA6">
            <w:pPr>
              <w:jc w:val="center"/>
              <w:rPr>
                <w:color w:val="000000"/>
                <w:sz w:val="24"/>
                <w:szCs w:val="24"/>
              </w:rPr>
            </w:pPr>
            <w:r w:rsidRPr="00573875">
              <w:rPr>
                <w:color w:val="000000"/>
                <w:sz w:val="24"/>
                <w:szCs w:val="24"/>
              </w:rPr>
              <w:t>1,75xBK ≤ OKSIK</w:t>
            </w:r>
            <w:r w:rsidRPr="00573875">
              <w:rPr>
                <w:color w:val="000000"/>
                <w:sz w:val="24"/>
                <w:szCs w:val="24"/>
                <w:vertAlign w:val="subscript"/>
              </w:rPr>
              <w:t>BO</w:t>
            </w:r>
          </w:p>
        </w:tc>
        <w:tc>
          <w:tcPr>
            <w:tcW w:w="2551" w:type="dxa"/>
            <w:vAlign w:val="bottom"/>
          </w:tcPr>
          <w:p w14:paraId="092685CB" w14:textId="77777777" w:rsidR="00573875" w:rsidRPr="00573875" w:rsidRDefault="00573875" w:rsidP="00FB4DA6">
            <w:pPr>
              <w:jc w:val="center"/>
              <w:rPr>
                <w:color w:val="000000"/>
                <w:sz w:val="24"/>
                <w:szCs w:val="24"/>
              </w:rPr>
            </w:pPr>
            <w:r w:rsidRPr="00573875">
              <w:rPr>
                <w:color w:val="000000"/>
                <w:sz w:val="24"/>
                <w:szCs w:val="24"/>
              </w:rPr>
              <w:t>-2,5</w:t>
            </w:r>
          </w:p>
        </w:tc>
      </w:tr>
    </w:tbl>
    <w:p w14:paraId="3D24B139" w14:textId="77777777" w:rsidR="00573875" w:rsidRPr="00573875" w:rsidRDefault="00573875" w:rsidP="00573875">
      <w:pPr>
        <w:ind w:firstLine="709"/>
        <w:jc w:val="both"/>
        <w:rPr>
          <w:rFonts w:ascii="Times New Roman" w:hAnsi="Times New Roman" w:cs="Times New Roman"/>
          <w:sz w:val="24"/>
          <w:szCs w:val="24"/>
        </w:rPr>
      </w:pPr>
    </w:p>
    <w:p w14:paraId="43AF9BAB"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Tabloda;</w:t>
      </w:r>
    </w:p>
    <w:p w14:paraId="42F3BF4B"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Bölge Katsayısı (BK): Dört ve daha fazla ilde faaliyet gösteren dağıtım şirketleri için “1”, üç ilde faaliyet gösteren dağıtım şirketleri için 1,7 ve iki ve daha az ilde faaliyet gösteren dağıtım şirketleri için 1,6 olarak belirlenen katsayıyı ifade eder.</w:t>
      </w:r>
    </w:p>
    <w:p w14:paraId="1BFE87B9" w14:textId="77777777" w:rsidR="00573875" w:rsidRPr="00573875" w:rsidRDefault="00573875" w:rsidP="00573875">
      <w:pPr>
        <w:rPr>
          <w:rFonts w:ascii="Times New Roman" w:hAnsi="Times New Roman" w:cs="Times New Roman"/>
          <w:b/>
          <w:sz w:val="24"/>
          <w:szCs w:val="24"/>
        </w:rPr>
      </w:pPr>
      <w:r w:rsidRPr="00573875">
        <w:rPr>
          <w:rFonts w:ascii="Times New Roman" w:hAnsi="Times New Roman" w:cs="Times New Roman"/>
          <w:b/>
          <w:sz w:val="24"/>
          <w:szCs w:val="24"/>
        </w:rPr>
        <w:t xml:space="preserve"> </w:t>
      </w:r>
      <w:r w:rsidRPr="00573875">
        <w:rPr>
          <w:rFonts w:ascii="Times New Roman" w:hAnsi="Times New Roman" w:cs="Times New Roman"/>
          <w:b/>
          <w:sz w:val="24"/>
          <w:szCs w:val="24"/>
        </w:rPr>
        <w:tab/>
      </w:r>
    </w:p>
    <w:p w14:paraId="0EA99821" w14:textId="77777777" w:rsidR="00573875" w:rsidRPr="00573875" w:rsidRDefault="00573875" w:rsidP="00573875">
      <w:pPr>
        <w:tabs>
          <w:tab w:val="left" w:pos="993"/>
        </w:tabs>
        <w:ind w:firstLine="709"/>
        <w:jc w:val="both"/>
        <w:rPr>
          <w:rFonts w:ascii="Times New Roman" w:eastAsiaTheme="minorHAnsi" w:hAnsi="Times New Roman" w:cs="Times New Roman"/>
          <w:sz w:val="24"/>
          <w:szCs w:val="24"/>
          <w:lang w:eastAsia="en-US"/>
        </w:rPr>
      </w:pPr>
      <w:r w:rsidRPr="00573875">
        <w:rPr>
          <w:rFonts w:ascii="Times New Roman" w:eastAsiaTheme="minorHAnsi" w:hAnsi="Times New Roman" w:cs="Times New Roman"/>
          <w:sz w:val="24"/>
          <w:szCs w:val="24"/>
          <w:lang w:eastAsia="en-US"/>
        </w:rPr>
        <w:t>b) OK</w:t>
      </w:r>
      <w:r w:rsidRPr="00573875">
        <w:rPr>
          <w:rFonts w:ascii="Times New Roman" w:hAnsi="Times New Roman" w:cs="Times New Roman"/>
          <w:color w:val="000000"/>
          <w:sz w:val="24"/>
          <w:szCs w:val="24"/>
        </w:rPr>
        <w:t>SIK</w:t>
      </w:r>
      <w:r w:rsidRPr="00573875">
        <w:rPr>
          <w:rFonts w:ascii="Times New Roman" w:eastAsiaTheme="minorHAnsi" w:hAnsi="Times New Roman" w:cs="Times New Roman"/>
          <w:sz w:val="24"/>
          <w:szCs w:val="24"/>
          <w:vertAlign w:val="subscript"/>
          <w:lang w:eastAsia="en-US"/>
        </w:rPr>
        <w:t>BOt</w:t>
      </w:r>
      <w:r w:rsidRPr="00573875">
        <w:rPr>
          <w:rFonts w:ascii="Times New Roman" w:eastAsiaTheme="minorHAnsi" w:hAnsi="Times New Roman" w:cs="Times New Roman"/>
          <w:sz w:val="24"/>
          <w:szCs w:val="24"/>
          <w:lang w:eastAsia="en-US"/>
        </w:rPr>
        <w:t xml:space="preserve"> değerine göre negatif puan alan şirketlerden O</w:t>
      </w:r>
      <w:r w:rsidRPr="00573875">
        <w:rPr>
          <w:rFonts w:ascii="Times New Roman" w:hAnsi="Times New Roman" w:cs="Times New Roman"/>
          <w:color w:val="000000"/>
          <w:sz w:val="24"/>
          <w:szCs w:val="24"/>
        </w:rPr>
        <w:t>K</w:t>
      </w:r>
      <w:bookmarkStart w:id="2" w:name="_Hlk219905407"/>
      <w:r w:rsidRPr="00573875">
        <w:rPr>
          <w:rFonts w:ascii="Times New Roman" w:hAnsi="Times New Roman" w:cs="Times New Roman"/>
          <w:color w:val="000000"/>
          <w:sz w:val="24"/>
          <w:szCs w:val="24"/>
        </w:rPr>
        <w:t>SIK</w:t>
      </w:r>
      <w:bookmarkEnd w:id="2"/>
      <w:r w:rsidRPr="00573875">
        <w:rPr>
          <w:rFonts w:ascii="Times New Roman" w:hAnsi="Times New Roman" w:cs="Times New Roman"/>
          <w:color w:val="000000"/>
          <w:sz w:val="24"/>
          <w:szCs w:val="24"/>
          <w:vertAlign w:val="subscript"/>
        </w:rPr>
        <w:t xml:space="preserve">BİOt </w:t>
      </w:r>
      <w:r w:rsidRPr="00573875">
        <w:rPr>
          <w:rFonts w:ascii="Times New Roman" w:hAnsi="Times New Roman" w:cs="Times New Roman"/>
          <w:color w:val="000000"/>
          <w:sz w:val="24"/>
          <w:szCs w:val="24"/>
        </w:rPr>
        <w:t xml:space="preserve">değeri pozitif olan </w:t>
      </w:r>
      <w:r w:rsidRPr="00573875">
        <w:rPr>
          <w:rFonts w:ascii="Times New Roman" w:eastAsiaTheme="minorHAnsi" w:hAnsi="Times New Roman" w:cs="Times New Roman"/>
          <w:sz w:val="24"/>
          <w:szCs w:val="24"/>
          <w:lang w:eastAsia="en-US"/>
        </w:rPr>
        <w:t xml:space="preserve">şirketlerin, t gerçekleşme yılına ilişkin </w:t>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 xml:space="preserve"> değeri aşağıdaki formül ve denklemlere göre hesaplanır.</w:t>
      </w:r>
    </w:p>
    <w:p w14:paraId="1B3DEE40" w14:textId="77777777" w:rsidR="00573875" w:rsidRPr="00573875" w:rsidRDefault="00573875" w:rsidP="00573875">
      <w:pPr>
        <w:tabs>
          <w:tab w:val="left" w:pos="993"/>
        </w:tabs>
        <w:ind w:firstLine="709"/>
        <w:jc w:val="both"/>
        <w:rPr>
          <w:rFonts w:ascii="Times New Roman" w:eastAsiaTheme="minorHAnsi" w:hAnsi="Times New Roman" w:cs="Times New Roman"/>
          <w:sz w:val="24"/>
          <w:szCs w:val="24"/>
          <w:lang w:eastAsia="en-US"/>
        </w:rPr>
      </w:pPr>
    </w:p>
    <w:p w14:paraId="31E9D2EF" w14:textId="77777777" w:rsidR="00573875" w:rsidRPr="00573875" w:rsidRDefault="0004193F" w:rsidP="00573875">
      <w:pPr>
        <w:tabs>
          <w:tab w:val="left" w:pos="993"/>
        </w:tabs>
        <w:ind w:firstLine="709"/>
        <w:jc w:val="both"/>
        <w:rPr>
          <w:rFonts w:ascii="Times New Roman" w:eastAsiaTheme="minorHAnsi" w:hAnsi="Times New Roman" w:cs="Times New Roman"/>
          <w:sz w:val="24"/>
          <w:szCs w:val="24"/>
          <w:lang w:eastAsia="en-US"/>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m:t>
                  </m:r>
                  <m:r>
                    <m:rPr>
                      <m:sty m:val="p"/>
                    </m:rPr>
                    <w:rPr>
                      <w:rFonts w:ascii="Cambria Math" w:hAnsi="Cambria Math" w:cs="Times New Roman"/>
                      <w:color w:val="000000"/>
                      <w:sz w:val="24"/>
                      <w:szCs w:val="24"/>
                    </w:rPr>
                    <m:t>SIK</m:t>
                  </m:r>
                </m:e>
                <m:sub>
                  <m:r>
                    <w:rPr>
                      <w:rFonts w:ascii="Cambria Math" w:hAnsi="Cambria Math" w:cs="Times New Roman"/>
                      <w:sz w:val="24"/>
                      <w:szCs w:val="24"/>
                    </w:rPr>
                    <m:t>BİO</m:t>
                  </m:r>
                </m:sub>
              </m:sSub>
            </m:e>
            <m:sub>
              <m:r>
                <m:rPr>
                  <m:sty m:val="p"/>
                </m:rP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m:t>
                      </m:r>
                      <m:r>
                        <m:rPr>
                          <m:sty m:val="p"/>
                        </m:rPr>
                        <w:rPr>
                          <w:rFonts w:ascii="Cambria Math" w:hAnsi="Cambria Math" w:cs="Times New Roman"/>
                          <w:color w:val="000000"/>
                          <w:sz w:val="24"/>
                          <w:szCs w:val="24"/>
                        </w:rPr>
                        <m:t>SIK</m:t>
                      </m:r>
                    </m:e>
                    <m:sub>
                      <m:r>
                        <w:rPr>
                          <w:rFonts w:ascii="Cambria Math" w:hAnsi="Cambria Math" w:cs="Times New Roman"/>
                          <w:sz w:val="24"/>
                          <w:szCs w:val="24"/>
                        </w:rPr>
                        <m:t>BO</m:t>
                      </m:r>
                    </m:sub>
                  </m:sSub>
                </m:e>
                <m:sub>
                  <m:r>
                    <m:rPr>
                      <m:sty m:val="p"/>
                    </m:rPr>
                    <w:rPr>
                      <w:rFonts w:ascii="Cambria Math" w:hAnsi="Cambria Math" w:cs="Times New Roman"/>
                      <w:sz w:val="24"/>
                      <w:szCs w:val="24"/>
                    </w:rPr>
                    <m:t>t-1</m:t>
                  </m:r>
                </m:sub>
              </m:sSub>
              <m:r>
                <w:rPr>
                  <w:rFonts w:ascii="Cambria Math" w:hAnsi="Cambria Math" w:cs="Times New Roman"/>
                  <w:sz w:val="24"/>
                  <w:szCs w:val="24"/>
                </w:rPr>
                <m:t>-</m:t>
              </m:r>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m:t>
                      </m:r>
                      <m:r>
                        <m:rPr>
                          <m:sty m:val="p"/>
                        </m:rPr>
                        <w:rPr>
                          <w:rFonts w:ascii="Cambria Math" w:hAnsi="Cambria Math" w:cs="Times New Roman"/>
                          <w:color w:val="000000"/>
                          <w:sz w:val="24"/>
                          <w:szCs w:val="24"/>
                        </w:rPr>
                        <m:t>SIK</m:t>
                      </m:r>
                    </m:e>
                    <m:sub>
                      <m:r>
                        <w:rPr>
                          <w:rFonts w:ascii="Cambria Math" w:hAnsi="Cambria Math" w:cs="Times New Roman"/>
                          <w:sz w:val="24"/>
                          <w:szCs w:val="24"/>
                        </w:rPr>
                        <m:t>BO</m:t>
                      </m:r>
                    </m:sub>
                  </m:sSub>
                </m:e>
                <m:sub>
                  <m:r>
                    <m:rPr>
                      <m:sty m:val="p"/>
                    </m:rPr>
                    <w:rPr>
                      <w:rFonts w:ascii="Cambria Math" w:hAnsi="Cambria Math" w:cs="Times New Roman"/>
                      <w:sz w:val="24"/>
                      <w:szCs w:val="24"/>
                    </w:rPr>
                    <m:t>t</m:t>
                  </m:r>
                </m:sub>
              </m:sSub>
            </m:num>
            <m:den>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OK</m:t>
                      </m:r>
                      <m:r>
                        <m:rPr>
                          <m:sty m:val="p"/>
                        </m:rPr>
                        <w:rPr>
                          <w:rFonts w:ascii="Cambria Math" w:hAnsi="Cambria Math" w:cs="Times New Roman"/>
                          <w:color w:val="000000"/>
                          <w:sz w:val="24"/>
                          <w:szCs w:val="24"/>
                        </w:rPr>
                        <m:t>SIK</m:t>
                      </m:r>
                    </m:e>
                    <m:sub>
                      <m:r>
                        <w:rPr>
                          <w:rFonts w:ascii="Cambria Math" w:hAnsi="Cambria Math" w:cs="Times New Roman"/>
                          <w:sz w:val="24"/>
                          <w:szCs w:val="24"/>
                        </w:rPr>
                        <m:t>BO</m:t>
                      </m:r>
                    </m:sub>
                  </m:sSub>
                </m:e>
                <m:sub>
                  <m:r>
                    <m:rPr>
                      <m:sty m:val="p"/>
                    </m:rPr>
                    <w:rPr>
                      <w:rFonts w:ascii="Cambria Math" w:hAnsi="Cambria Math" w:cs="Times New Roman"/>
                      <w:sz w:val="24"/>
                      <w:szCs w:val="24"/>
                    </w:rPr>
                    <m:t>t-1</m:t>
                  </m:r>
                </m:sub>
              </m:sSub>
            </m:den>
          </m:f>
          <m:r>
            <w:rPr>
              <w:rFonts w:ascii="Cambria Math" w:hAnsi="Cambria Math" w:cs="Times New Roman"/>
              <w:sz w:val="24"/>
              <w:szCs w:val="24"/>
            </w:rPr>
            <m:t>)×100</m:t>
          </m:r>
        </m:oMath>
      </m:oMathPara>
    </w:p>
    <w:p w14:paraId="724DF1D0"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3342B458" w14:textId="77777777" w:rsidR="00573875" w:rsidRPr="00573875" w:rsidRDefault="00573875" w:rsidP="00573875">
      <w:pPr>
        <w:tabs>
          <w:tab w:val="left" w:pos="993"/>
        </w:tabs>
        <w:jc w:val="both"/>
        <w:rPr>
          <w:rFonts w:ascii="Times New Roman" w:hAnsi="Times New Roman" w:cs="Times New Roman"/>
          <w:color w:val="000000"/>
          <w:sz w:val="24"/>
          <w:szCs w:val="24"/>
        </w:rPr>
      </w:pPr>
      <w:r w:rsidRPr="00573875">
        <w:rPr>
          <w:rFonts w:ascii="Times New Roman" w:hAnsi="Times New Roman" w:cs="Times New Roman"/>
          <w:color w:val="000000"/>
          <w:sz w:val="24"/>
          <w:szCs w:val="24"/>
        </w:rPr>
        <w:t>1,45xBK ≤ OKSIK</w:t>
      </w:r>
      <w:r w:rsidRPr="00573875">
        <w:rPr>
          <w:rFonts w:ascii="Times New Roman" w:hAnsi="Times New Roman" w:cs="Times New Roman"/>
          <w:color w:val="000000"/>
          <w:sz w:val="24"/>
          <w:szCs w:val="24"/>
          <w:vertAlign w:val="subscript"/>
        </w:rPr>
        <w:t xml:space="preserve">BOt </w:t>
      </w:r>
      <w:r w:rsidRPr="00573875">
        <w:rPr>
          <w:rFonts w:ascii="Times New Roman" w:hAnsi="Times New Roman" w:cs="Times New Roman"/>
          <w:color w:val="000000"/>
          <w:sz w:val="24"/>
          <w:szCs w:val="24"/>
        </w:rPr>
        <w:t>&lt;2 xBK</w:t>
      </w:r>
      <w:r w:rsidRPr="00573875">
        <w:rPr>
          <w:rFonts w:ascii="Times New Roman" w:hAnsi="Times New Roman" w:cs="Times New Roman"/>
          <w:color w:val="000000"/>
          <w:sz w:val="24"/>
          <w:szCs w:val="24"/>
        </w:rPr>
        <w:tab/>
        <w:t>ve OKSIK</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≥10 </w:t>
      </w:r>
      <w:r w:rsidRPr="00573875">
        <w:rPr>
          <w:rFonts w:ascii="Times New Roman" w:hAnsi="Times New Roman" w:cs="Times New Roman"/>
          <w:color w:val="000000"/>
          <w:sz w:val="24"/>
          <w:szCs w:val="24"/>
        </w:rPr>
        <w:tab/>
        <w:t xml:space="preserve">ise </w:t>
      </w:r>
      <w:r w:rsidRPr="00573875">
        <w:rPr>
          <w:rFonts w:ascii="Times New Roman" w:hAnsi="Times New Roman" w:cs="Times New Roman"/>
          <w:color w:val="000000"/>
          <w:sz w:val="24"/>
          <w:szCs w:val="24"/>
        </w:rPr>
        <w:tab/>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=0</w:t>
      </w:r>
    </w:p>
    <w:p w14:paraId="210D7082"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hAnsi="Times New Roman" w:cs="Times New Roman"/>
          <w:color w:val="000000"/>
          <w:sz w:val="24"/>
          <w:szCs w:val="24"/>
        </w:rPr>
        <w:lastRenderedPageBreak/>
        <w:t>2xBK ≤ OKSIK</w:t>
      </w:r>
      <w:r w:rsidRPr="00573875">
        <w:rPr>
          <w:rFonts w:ascii="Times New Roman" w:hAnsi="Times New Roman" w:cs="Times New Roman"/>
          <w:color w:val="000000"/>
          <w:sz w:val="24"/>
          <w:szCs w:val="24"/>
          <w:vertAlign w:val="subscript"/>
        </w:rPr>
        <w:t xml:space="preserve">BOt </w:t>
      </w:r>
      <w:r w:rsidRPr="00573875">
        <w:rPr>
          <w:rFonts w:ascii="Times New Roman" w:hAnsi="Times New Roman" w:cs="Times New Roman"/>
          <w:color w:val="000000"/>
          <w:sz w:val="24"/>
          <w:szCs w:val="24"/>
        </w:rPr>
        <w:t>&lt;3 xBK</w:t>
      </w:r>
      <w:r w:rsidRPr="00573875">
        <w:rPr>
          <w:rFonts w:ascii="Times New Roman" w:hAnsi="Times New Roman" w:cs="Times New Roman"/>
          <w:color w:val="000000"/>
          <w:sz w:val="24"/>
          <w:szCs w:val="24"/>
        </w:rPr>
        <w:tab/>
      </w:r>
      <w:r w:rsidRPr="00573875">
        <w:rPr>
          <w:rFonts w:ascii="Times New Roman" w:hAnsi="Times New Roman" w:cs="Times New Roman"/>
          <w:color w:val="000000"/>
          <w:sz w:val="24"/>
          <w:szCs w:val="24"/>
        </w:rPr>
        <w:tab/>
        <w:t>ve OKSIK</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≥15 </w:t>
      </w:r>
      <w:r w:rsidRPr="00573875">
        <w:rPr>
          <w:rFonts w:ascii="Times New Roman" w:hAnsi="Times New Roman" w:cs="Times New Roman"/>
          <w:color w:val="000000"/>
          <w:sz w:val="24"/>
          <w:szCs w:val="24"/>
        </w:rPr>
        <w:tab/>
        <w:t xml:space="preserve">ise </w:t>
      </w:r>
      <w:r w:rsidRPr="00573875">
        <w:rPr>
          <w:rFonts w:ascii="Times New Roman" w:hAnsi="Times New Roman" w:cs="Times New Roman"/>
          <w:color w:val="000000"/>
          <w:sz w:val="24"/>
          <w:szCs w:val="24"/>
        </w:rPr>
        <w:tab/>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=0</w:t>
      </w:r>
    </w:p>
    <w:p w14:paraId="1BA1EB38"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hAnsi="Times New Roman" w:cs="Times New Roman"/>
          <w:color w:val="000000"/>
          <w:sz w:val="24"/>
          <w:szCs w:val="24"/>
        </w:rPr>
        <w:t>3xBK ≤ OKSIK</w:t>
      </w:r>
      <w:r w:rsidRPr="00573875">
        <w:rPr>
          <w:rFonts w:ascii="Times New Roman" w:hAnsi="Times New Roman" w:cs="Times New Roman"/>
          <w:color w:val="000000"/>
          <w:sz w:val="24"/>
          <w:szCs w:val="24"/>
          <w:vertAlign w:val="subscript"/>
        </w:rPr>
        <w:t xml:space="preserve">BOt </w:t>
      </w:r>
      <w:r w:rsidRPr="00573875">
        <w:rPr>
          <w:rFonts w:ascii="Times New Roman" w:hAnsi="Times New Roman" w:cs="Times New Roman"/>
          <w:color w:val="000000"/>
          <w:sz w:val="24"/>
          <w:szCs w:val="24"/>
        </w:rPr>
        <w:t xml:space="preserve"> </w:t>
      </w:r>
      <w:r w:rsidRPr="00573875">
        <w:rPr>
          <w:rFonts w:ascii="Times New Roman" w:hAnsi="Times New Roman" w:cs="Times New Roman"/>
          <w:color w:val="000000"/>
          <w:sz w:val="24"/>
          <w:szCs w:val="24"/>
        </w:rPr>
        <w:tab/>
      </w:r>
      <w:r w:rsidRPr="00573875">
        <w:rPr>
          <w:rFonts w:ascii="Times New Roman" w:hAnsi="Times New Roman" w:cs="Times New Roman"/>
          <w:color w:val="000000"/>
          <w:sz w:val="24"/>
          <w:szCs w:val="24"/>
        </w:rPr>
        <w:tab/>
      </w:r>
      <w:r w:rsidRPr="00573875">
        <w:rPr>
          <w:rFonts w:ascii="Times New Roman" w:hAnsi="Times New Roman" w:cs="Times New Roman"/>
          <w:color w:val="000000"/>
          <w:sz w:val="24"/>
          <w:szCs w:val="24"/>
        </w:rPr>
        <w:tab/>
        <w:t>ve OKSIK</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≥20 </w:t>
      </w:r>
      <w:r w:rsidRPr="00573875">
        <w:rPr>
          <w:rFonts w:ascii="Times New Roman" w:hAnsi="Times New Roman" w:cs="Times New Roman"/>
          <w:color w:val="000000"/>
          <w:sz w:val="24"/>
          <w:szCs w:val="24"/>
        </w:rPr>
        <w:tab/>
        <w:t xml:space="preserve">ise </w:t>
      </w:r>
      <w:r w:rsidRPr="00573875">
        <w:rPr>
          <w:rFonts w:ascii="Times New Roman" w:hAnsi="Times New Roman" w:cs="Times New Roman"/>
          <w:color w:val="000000"/>
          <w:sz w:val="24"/>
          <w:szCs w:val="24"/>
        </w:rPr>
        <w:tab/>
      </w:r>
      <w:r w:rsidRPr="00573875">
        <w:rPr>
          <w:rFonts w:ascii="Times New Roman" w:hAnsi="Times New Roman" w:cs="Times New Roman"/>
          <w:sz w:val="24"/>
          <w:szCs w:val="24"/>
        </w:rPr>
        <w:t>PUAN BÖLGE</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=0</w:t>
      </w:r>
    </w:p>
    <w:p w14:paraId="2DC97B77" w14:textId="77777777" w:rsidR="00573875" w:rsidRPr="00573875" w:rsidRDefault="00573875" w:rsidP="00573875">
      <w:pPr>
        <w:tabs>
          <w:tab w:val="left" w:pos="993"/>
        </w:tabs>
        <w:jc w:val="both"/>
        <w:rPr>
          <w:rFonts w:ascii="Times New Roman" w:hAnsi="Times New Roman" w:cs="Times New Roman"/>
          <w:sz w:val="24"/>
          <w:szCs w:val="24"/>
        </w:rPr>
      </w:pPr>
    </w:p>
    <w:p w14:paraId="25925FF2"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eastAsiaTheme="minorHAnsi" w:hAnsi="Times New Roman" w:cs="Times New Roman"/>
          <w:sz w:val="24"/>
          <w:szCs w:val="24"/>
          <w:lang w:eastAsia="en-US"/>
        </w:rPr>
        <w:t>O</w:t>
      </w:r>
      <w:r w:rsidRPr="00573875">
        <w:rPr>
          <w:rFonts w:ascii="Times New Roman" w:hAnsi="Times New Roman" w:cs="Times New Roman"/>
          <w:color w:val="000000"/>
          <w:sz w:val="24"/>
          <w:szCs w:val="24"/>
        </w:rPr>
        <w:t>KSIK</w:t>
      </w:r>
      <w:r w:rsidRPr="00573875">
        <w:rPr>
          <w:rFonts w:ascii="Times New Roman" w:hAnsi="Times New Roman" w:cs="Times New Roman"/>
          <w:color w:val="000000"/>
          <w:sz w:val="24"/>
          <w:szCs w:val="24"/>
          <w:vertAlign w:val="subscript"/>
        </w:rPr>
        <w:t>BİOt</w:t>
      </w:r>
      <w:r w:rsidRPr="00573875">
        <w:rPr>
          <w:rFonts w:ascii="Times New Roman" w:hAnsi="Times New Roman" w:cs="Times New Roman"/>
          <w:color w:val="000000"/>
          <w:sz w:val="24"/>
          <w:szCs w:val="24"/>
        </w:rPr>
        <w:t xml:space="preserve">: Dağıtım şirketinin t ve t-1 gerçekleşme yıllarındaki OKSIK bölge performans oranları üzerinden hesaplanan bölge iyileştirme oranını ifade eder. </w:t>
      </w:r>
    </w:p>
    <w:p w14:paraId="7B7786F9" w14:textId="77777777" w:rsidR="00573875" w:rsidRPr="00573875" w:rsidRDefault="00573875" w:rsidP="00573875">
      <w:pPr>
        <w:tabs>
          <w:tab w:val="left" w:pos="993"/>
        </w:tabs>
        <w:jc w:val="both"/>
        <w:rPr>
          <w:rFonts w:ascii="Times New Roman" w:hAnsi="Times New Roman" w:cs="Times New Roman"/>
          <w:sz w:val="24"/>
          <w:szCs w:val="24"/>
        </w:rPr>
      </w:pPr>
      <w:r w:rsidRPr="00573875">
        <w:rPr>
          <w:rFonts w:ascii="Times New Roman" w:hAnsi="Times New Roman" w:cs="Times New Roman"/>
          <w:sz w:val="24"/>
          <w:szCs w:val="24"/>
        </w:rPr>
        <w:t>Ancak bu bent kapsamındaki iyileştirme oranını sağlamayan şirketlerin PUAN BÖLGE</w:t>
      </w:r>
      <w:r w:rsidRPr="00573875">
        <w:rPr>
          <w:rFonts w:ascii="Times New Roman" w:hAnsi="Times New Roman" w:cs="Times New Roman"/>
          <w:sz w:val="24"/>
          <w:szCs w:val="24"/>
          <w:vertAlign w:val="subscript"/>
        </w:rPr>
        <w:t>OKSIK</w:t>
      </w:r>
      <w:r w:rsidRPr="00573875">
        <w:rPr>
          <w:rFonts w:ascii="Times New Roman" w:hAnsi="Times New Roman" w:cs="Times New Roman"/>
          <w:sz w:val="24"/>
          <w:szCs w:val="24"/>
        </w:rPr>
        <w:t xml:space="preserve"> değeri (a) bendine göre hesaplanır.</w:t>
      </w:r>
    </w:p>
    <w:p w14:paraId="33820A46" w14:textId="77777777" w:rsidR="00573875" w:rsidRPr="00573875" w:rsidRDefault="00573875" w:rsidP="00573875">
      <w:pPr>
        <w:rPr>
          <w:rFonts w:ascii="Times New Roman" w:hAnsi="Times New Roman" w:cs="Times New Roman"/>
          <w:b/>
          <w:sz w:val="24"/>
          <w:szCs w:val="24"/>
        </w:rPr>
      </w:pPr>
    </w:p>
    <w:p w14:paraId="1ED0F72C"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 xml:space="preserve">Tedarik sürekliliği göstergelerinin ve performans puanlarının hesaplanmasına ilişkin esaslar </w:t>
      </w:r>
    </w:p>
    <w:p w14:paraId="51A7215C" w14:textId="77777777" w:rsidR="00573875" w:rsidRPr="00573875" w:rsidRDefault="00573875" w:rsidP="00573875">
      <w:pPr>
        <w:jc w:val="both"/>
        <w:rPr>
          <w:rFonts w:ascii="Times New Roman" w:hAnsi="Times New Roman" w:cs="Times New Roman"/>
          <w:sz w:val="24"/>
          <w:szCs w:val="24"/>
        </w:rPr>
      </w:pPr>
      <w:r w:rsidRPr="00573875">
        <w:rPr>
          <w:rFonts w:ascii="Times New Roman" w:hAnsi="Times New Roman" w:cs="Times New Roman"/>
          <w:b/>
          <w:sz w:val="24"/>
          <w:szCs w:val="24"/>
        </w:rPr>
        <w:t>MADDE 10</w:t>
      </w:r>
      <w:r w:rsidRPr="00573875">
        <w:rPr>
          <w:rFonts w:ascii="Times New Roman" w:hAnsi="Times New Roman" w:cs="Times New Roman"/>
          <w:sz w:val="24"/>
          <w:szCs w:val="24"/>
        </w:rPr>
        <w:t xml:space="preserve"> – (1) Elektrik dağıtım şirketinin tedarik sürekliliği performans puanının belirlenmesine ilişkin olarak; OKSÜRE gösterge değerlerinin hesaplanmasında, bildirimsiz, sebebi şebeke işletmecisi veya dışsal ve kaynağı Dağıtım-OG veya Dağıtım-AG olarak sınıflandırılan kesintiler, OKSIK ve ODE gösterge değerlerinin hesaplanmasında, bildirimsiz, sebebi şebeke işletmecisi ve kaynağı Dağıtım-OG veya Dağıtım-AG olarak sınıflandırılan kesintiler kullanılır.   </w:t>
      </w:r>
    </w:p>
    <w:p w14:paraId="13B7A01D" w14:textId="77777777" w:rsidR="00573875" w:rsidRPr="00573875" w:rsidRDefault="00573875" w:rsidP="00573875">
      <w:pPr>
        <w:jc w:val="both"/>
        <w:rPr>
          <w:rFonts w:ascii="Times New Roman" w:hAnsi="Times New Roman" w:cs="Times New Roman"/>
          <w:sz w:val="24"/>
          <w:szCs w:val="24"/>
        </w:rPr>
      </w:pPr>
    </w:p>
    <w:p w14:paraId="06863C46"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sz w:val="24"/>
          <w:szCs w:val="24"/>
        </w:rPr>
        <w:t xml:space="preserve">(2) Elektrik dağıtım şirketinin tedarik sürekliliği performans puanının belirlenmesine ilişkin olarak; dağıtım şirketinin OKSÜRE, OKSIK ve ODE gösterge değerlerinin hesaplanmasında, hesaplamaya esas her bir yıldaki, kesinti başlangıç zamanları ve sebebine bakılmaksızın tüm kesintiler esas alınarak belirlenen en yüksek 3 güne ait OKSÜRE, OKSIK ve ODE gösterge değerleri dikkate alınmaz. Dağıtım şirketi tarafından tedarik sürekliliği performans hesabında kullanılan her bir yıla ilişkin, kesinti başlangıç zamanları esas alınarak hesaplanmış, gün bazlı OKSÜRE, OKSIK ve ODE gösterge değerleri inceleme esnasında ve müteakiben yazılı olarak Kuruma sunulur. </w:t>
      </w:r>
    </w:p>
    <w:p w14:paraId="66C304B2" w14:textId="77777777" w:rsidR="00573875" w:rsidRPr="00573875" w:rsidRDefault="00573875" w:rsidP="00573875">
      <w:pPr>
        <w:jc w:val="both"/>
        <w:rPr>
          <w:rFonts w:ascii="Times New Roman" w:hAnsi="Times New Roman" w:cs="Times New Roman"/>
          <w:sz w:val="24"/>
          <w:szCs w:val="24"/>
        </w:rPr>
      </w:pPr>
    </w:p>
    <w:p w14:paraId="62981480"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bCs/>
          <w:color w:val="000000"/>
          <w:sz w:val="24"/>
          <w:szCs w:val="24"/>
        </w:rPr>
        <w:t xml:space="preserve">(3) </w:t>
      </w:r>
      <w:r w:rsidRPr="00573875">
        <w:rPr>
          <w:rFonts w:ascii="Times New Roman" w:hAnsi="Times New Roman" w:cs="Times New Roman"/>
          <w:sz w:val="24"/>
          <w:szCs w:val="24"/>
        </w:rPr>
        <w:t>Dağıtım Sistemindeki Kayıpların Azaltılmasına Dair Tedbirler Yönetmeliğinde yüksek kayıplı şirketler</w:t>
      </w:r>
      <w:r w:rsidRPr="00573875" w:rsidDel="00AF3D4E">
        <w:rPr>
          <w:rFonts w:ascii="Times New Roman" w:hAnsi="Times New Roman" w:cs="Times New Roman"/>
          <w:sz w:val="24"/>
          <w:szCs w:val="24"/>
        </w:rPr>
        <w:t xml:space="preserve"> </w:t>
      </w:r>
      <w:r w:rsidRPr="00573875">
        <w:rPr>
          <w:rFonts w:ascii="Times New Roman" w:hAnsi="Times New Roman" w:cs="Times New Roman"/>
          <w:sz w:val="24"/>
          <w:szCs w:val="24"/>
        </w:rPr>
        <w:t>için yıllık teknik ve teknik olmayan kayıp ile ilgili belirtilen muafiyet oranının üzerinde olan ilçelerden, müteakip yıllarda yıllık teknik ve teknik olmayan kayıp oranı, muafiyet oranının altına inen ilçeler Tedarik Sürekliliği Performans Puanı hesabına dahil edilir. Bu ilçelerin en az “t” ve “t-1” gerçekleşme yıllarına ilişkin OKSÜRE, OKSIK, ODE ve Bölge performans gösterge değerleri oluştuğunda, iki yıllık veri dikkate alınarak tedarik sürekliliği iyileştirme oranı üzerinden ilgili ilçelerin performans hesabı ayrıca yapılır ve kullanıcı sayısı ile ağırlıklandırılarak dağıtım şirketinin tedarik sürekliliği performansı hesabında kullanılır. Bu kapsamdaki ilçelerin “t-2” ile “t-3” yıllarına ait verileri oluştuğunda tedarik sürekliliği kesinti süresi iyileştirme oranı hesabına katılır. Bu kapsamda olan ilçelerin performans hesabına ilişkin gerekli tüm bilgi ve gösterge tabloları, dağıtım şirketi tarafından inceleme esnasında ve müteakiben yazılı olarak Kuruma sunulur.</w:t>
      </w:r>
    </w:p>
    <w:p w14:paraId="7F576BA8" w14:textId="77777777" w:rsidR="00573875" w:rsidRPr="00573875" w:rsidRDefault="00573875" w:rsidP="00573875">
      <w:pPr>
        <w:ind w:firstLine="709"/>
        <w:jc w:val="both"/>
        <w:rPr>
          <w:rFonts w:ascii="Times New Roman" w:hAnsi="Times New Roman" w:cs="Times New Roman"/>
          <w:sz w:val="24"/>
          <w:szCs w:val="24"/>
        </w:rPr>
      </w:pPr>
    </w:p>
    <w:p w14:paraId="57CA0138"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(4) Uygulama döneminde, tedarik sürekliliği performans puanının bu Usul ve Esasların ilgili maddelerine göre hesaplanabilmesi için; </w:t>
      </w:r>
    </w:p>
    <w:p w14:paraId="7B9D9E7A" w14:textId="77777777" w:rsidR="00573875" w:rsidRPr="00573875" w:rsidRDefault="00573875" w:rsidP="00573875">
      <w:pPr>
        <w:pStyle w:val="ListeParagraf"/>
        <w:ind w:left="0" w:firstLine="709"/>
        <w:jc w:val="both"/>
        <w:rPr>
          <w:rFonts w:ascii="Times New Roman" w:hAnsi="Times New Roman" w:cs="Times New Roman"/>
          <w:sz w:val="24"/>
          <w:szCs w:val="24"/>
        </w:rPr>
      </w:pPr>
      <w:r w:rsidRPr="00573875">
        <w:rPr>
          <w:rFonts w:ascii="Times New Roman" w:hAnsi="Times New Roman" w:cs="Times New Roman"/>
          <w:sz w:val="24"/>
          <w:szCs w:val="24"/>
        </w:rPr>
        <w:lastRenderedPageBreak/>
        <w:t>a) Ek-1’de yer verilen fonksiyonların tamamını karşılayan Tedarik Sürekliliği Kayıt Sisteminin kurulmuş olması ve tedarik sürekliliği verilerinin bu sistem üzerinden alınması,</w:t>
      </w:r>
    </w:p>
    <w:p w14:paraId="68D5A60E" w14:textId="77777777" w:rsidR="00573875" w:rsidRPr="00573875" w:rsidRDefault="00573875" w:rsidP="00573875">
      <w:pPr>
        <w:pStyle w:val="ListeParagraf"/>
        <w:ind w:left="0" w:firstLine="709"/>
        <w:jc w:val="both"/>
        <w:rPr>
          <w:rFonts w:ascii="Times New Roman" w:hAnsi="Times New Roman" w:cs="Times New Roman"/>
          <w:sz w:val="24"/>
          <w:szCs w:val="24"/>
        </w:rPr>
      </w:pPr>
      <w:r w:rsidRPr="00573875">
        <w:rPr>
          <w:rFonts w:ascii="Times New Roman" w:hAnsi="Times New Roman" w:cs="Times New Roman"/>
          <w:sz w:val="24"/>
          <w:szCs w:val="24"/>
        </w:rPr>
        <w:t>b) Elektrik Piyasasında Dağıtım ve Perakende Satış Faaliyetlerine İlişkin Kalite Yönetmeliğinin 19 uncu maddesinde esasları belirlenmiş olan tedarik sürekliliği verilerini sunma ve raporlama yükümlülüklerinin tamamının zamanında, tam ve doğru olarak yerine getirilmesi,</w:t>
      </w:r>
    </w:p>
    <w:p w14:paraId="67504B1D"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c) Elektrik Piyasasında Dağıtım ve Perakende Satış Faaliyetlerine İlişkin Kalite Yönetmeliğinin 28, 29 ve 30 uncu maddelerinde esasları belirlenen “t” gerçekleşme yılına ilişkin, Yıllık Bakım Raporunun, Yıllık Yatırım Raporunun ve Yıllık Genel Kalite Raporunun zamanında, tam ve doğru olarak sunulması,</w:t>
      </w:r>
    </w:p>
    <w:p w14:paraId="0E5E842F"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işlemlerinin birlikte gerçekleştirilmesi gerekmektedir.</w:t>
      </w:r>
    </w:p>
    <w:p w14:paraId="5B01C116" w14:textId="77777777" w:rsidR="00573875" w:rsidRPr="00573875" w:rsidRDefault="00573875" w:rsidP="00573875">
      <w:pPr>
        <w:ind w:firstLine="709"/>
        <w:jc w:val="both"/>
        <w:rPr>
          <w:rFonts w:ascii="Times New Roman" w:hAnsi="Times New Roman" w:cs="Times New Roman"/>
          <w:sz w:val="24"/>
          <w:szCs w:val="24"/>
        </w:rPr>
      </w:pPr>
    </w:p>
    <w:p w14:paraId="6D5943CE"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(5) Dördüncü fıkrada yer verilen yükümlülüklerin herhangi birinin yerine getirilmemesi durumunda, “t” yılına ilişkin olarak Tedarik Sürekliliği Performans Puanı aşağıdaki esaslara göre belirlenir.</w:t>
      </w:r>
    </w:p>
    <w:p w14:paraId="148B155F" w14:textId="77777777" w:rsidR="00573875" w:rsidRPr="00573875" w:rsidRDefault="00573875" w:rsidP="00573875">
      <w:pPr>
        <w:pStyle w:val="ListeParagraf"/>
        <w:ind w:left="0" w:firstLine="709"/>
        <w:rPr>
          <w:rFonts w:ascii="Times New Roman" w:hAnsi="Times New Roman" w:cs="Times New Roman"/>
          <w:sz w:val="24"/>
          <w:szCs w:val="24"/>
        </w:rPr>
      </w:pPr>
    </w:p>
    <w:p w14:paraId="36BFA7C4" w14:textId="77777777" w:rsidR="00573875" w:rsidRPr="00573875" w:rsidRDefault="00573875" w:rsidP="00573875">
      <w:pPr>
        <w:pStyle w:val="ListeParagraf"/>
        <w:ind w:left="707" w:firstLine="709"/>
        <w:rPr>
          <w:rFonts w:ascii="Times New Roman" w:hAnsi="Times New Roman" w:cs="Times New Roman"/>
          <w:sz w:val="24"/>
          <w:szCs w:val="24"/>
        </w:rPr>
      </w:pPr>
      <w:r w:rsidRPr="00573875">
        <w:rPr>
          <w:rFonts w:ascii="Times New Roman" w:hAnsi="Times New Roman" w:cs="Times New Roman"/>
          <w:sz w:val="24"/>
          <w:szCs w:val="24"/>
        </w:rPr>
        <w:t>a) Eğer</w:t>
      </w:r>
      <w:r w:rsidRPr="00573875">
        <w:rPr>
          <w:rFonts w:ascii="Times New Roman" w:hAnsi="Times New Roman" w:cs="Times New Roman"/>
          <w:sz w:val="24"/>
          <w:szCs w:val="24"/>
        </w:rPr>
        <w:tab/>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SÜRE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&gt;0</m:t>
        </m:r>
      </m:oMath>
      <w:r w:rsidRPr="00573875">
        <w:rPr>
          <w:rFonts w:ascii="Times New Roman" w:hAnsi="Times New Roman" w:cs="Times New Roman"/>
          <w:sz w:val="24"/>
          <w:szCs w:val="24"/>
        </w:rPr>
        <w:t xml:space="preserve"> ise</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OKSÜRE</m:t>
            </m:r>
          </m:sub>
        </m:sSub>
        <m:r>
          <m:rPr>
            <m:sty m:val="p"/>
          </m:rPr>
          <w:rPr>
            <w:rFonts w:ascii="Cambria Math" w:hAnsi="Cambria Math" w:cs="Times New Roman"/>
            <w:sz w:val="24"/>
            <w:szCs w:val="24"/>
            <w:vertAlign w:val="subscript"/>
          </w:rPr>
          <m:t xml:space="preserve">=0 </m:t>
        </m:r>
      </m:oMath>
      <w:r w:rsidRPr="00573875">
        <w:rPr>
          <w:rFonts w:ascii="Times New Roman" w:hAnsi="Times New Roman" w:cs="Times New Roman"/>
          <w:sz w:val="24"/>
          <w:szCs w:val="24"/>
        </w:rPr>
        <w:t xml:space="preserve"> </w:t>
      </w:r>
    </w:p>
    <w:p w14:paraId="7193E444" w14:textId="77777777" w:rsidR="00573875" w:rsidRPr="00573875" w:rsidRDefault="0004193F" w:rsidP="00573875">
      <w:pPr>
        <w:pStyle w:val="ListeParagraf"/>
        <w:ind w:left="705" w:firstLine="2127"/>
        <w:rPr>
          <w:rFonts w:ascii="Times New Roman" w:hAnsi="Times New Roman" w:cs="Times New Roman"/>
          <w:sz w:val="24"/>
          <w:szCs w:val="24"/>
        </w:rPr>
      </w:p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SÜRE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≤0</m:t>
        </m:r>
      </m:oMath>
      <w:r w:rsidR="00573875" w:rsidRPr="00573875">
        <w:rPr>
          <w:rFonts w:ascii="Times New Roman" w:hAnsi="Times New Roman" w:cs="Times New Roman"/>
          <w:sz w:val="24"/>
          <w:szCs w:val="24"/>
          <w:vertAlign w:val="subscript"/>
        </w:rPr>
        <w:t xml:space="preserve"> </w:t>
      </w:r>
      <w:r w:rsidR="00573875" w:rsidRPr="00573875">
        <w:rPr>
          <w:rFonts w:ascii="Times New Roman" w:hAnsi="Times New Roman" w:cs="Times New Roman"/>
          <w:sz w:val="24"/>
          <w:szCs w:val="24"/>
        </w:rPr>
        <w:t>ise</w:t>
      </w:r>
      <w:r w:rsidR="00573875"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OKSÜRE</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m:rPr>
                <m:sty m:val="p"/>
              </m:rPr>
              <w:rPr>
                <w:rFonts w:ascii="Cambria Math" w:hAnsi="Cambria Math" w:cs="Times New Roman"/>
                <w:sz w:val="24"/>
                <w:szCs w:val="24"/>
                <w:vertAlign w:val="subscript"/>
              </w:rPr>
              <m:t>MINP</m:t>
            </m:r>
          </m:e>
          <m:sub>
            <m:r>
              <m:rPr>
                <m:sty m:val="p"/>
              </m:rPr>
              <w:rPr>
                <w:rFonts w:ascii="Cambria Math" w:hAnsi="Cambria Math" w:cs="Times New Roman"/>
                <w:sz w:val="24"/>
                <w:szCs w:val="24"/>
                <w:vertAlign w:val="subscript"/>
              </w:rPr>
              <m:t>SÜRE</m:t>
            </m:r>
          </m:sub>
        </m:sSub>
        <m:r>
          <m:rPr>
            <m:sty m:val="p"/>
          </m:rPr>
          <w:rPr>
            <w:rFonts w:ascii="Cambria Math" w:hAnsi="Cambria Math" w:cs="Times New Roman"/>
            <w:sz w:val="24"/>
            <w:szCs w:val="24"/>
            <w:vertAlign w:val="subscript"/>
          </w:rPr>
          <m:t xml:space="preserve"> </m:t>
        </m:r>
      </m:oMath>
      <w:r w:rsidR="00573875" w:rsidRPr="00573875">
        <w:rPr>
          <w:rFonts w:ascii="Times New Roman" w:hAnsi="Times New Roman" w:cs="Times New Roman"/>
          <w:sz w:val="24"/>
          <w:szCs w:val="24"/>
        </w:rPr>
        <w:t xml:space="preserve"> </w:t>
      </w:r>
    </w:p>
    <w:p w14:paraId="51A8EB47" w14:textId="77777777" w:rsidR="00573875" w:rsidRPr="00573875" w:rsidRDefault="00573875" w:rsidP="00573875">
      <w:pPr>
        <w:pStyle w:val="ListeParagraf"/>
        <w:ind w:left="0" w:firstLine="2127"/>
        <w:rPr>
          <w:rFonts w:ascii="Times New Roman" w:eastAsiaTheme="minorEastAsia" w:hAnsi="Times New Roman" w:cs="Times New Roman"/>
          <w:sz w:val="24"/>
          <w:szCs w:val="24"/>
        </w:rPr>
      </w:pPr>
    </w:p>
    <w:p w14:paraId="5856F642" w14:textId="77777777" w:rsidR="00573875" w:rsidRPr="00573875" w:rsidRDefault="00573875" w:rsidP="00573875">
      <w:pPr>
        <w:pStyle w:val="ListeParagraf"/>
        <w:ind w:left="707" w:firstLine="709"/>
        <w:rPr>
          <w:rFonts w:ascii="Times New Roman" w:hAnsi="Times New Roman" w:cs="Times New Roman"/>
          <w:sz w:val="24"/>
          <w:szCs w:val="24"/>
        </w:rPr>
      </w:pPr>
      <w:r w:rsidRPr="00573875">
        <w:rPr>
          <w:rFonts w:ascii="Times New Roman" w:hAnsi="Times New Roman" w:cs="Times New Roman"/>
          <w:sz w:val="24"/>
          <w:szCs w:val="24"/>
        </w:rPr>
        <w:t>b) Eğer</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SIKLIK</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 xml:space="preserve">&gt;0 </m:t>
        </m:r>
      </m:oMath>
      <w:r w:rsidRPr="00573875">
        <w:rPr>
          <w:rFonts w:ascii="Times New Roman" w:hAnsi="Times New Roman" w:cs="Times New Roman"/>
          <w:sz w:val="24"/>
          <w:szCs w:val="24"/>
        </w:rPr>
        <w:t xml:space="preserve">ise </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OKSIK</m:t>
            </m:r>
          </m:sub>
        </m:sSub>
        <m:r>
          <m:rPr>
            <m:sty m:val="p"/>
          </m:rPr>
          <w:rPr>
            <w:rFonts w:ascii="Cambria Math" w:hAnsi="Cambria Math" w:cs="Times New Roman"/>
            <w:sz w:val="24"/>
            <w:szCs w:val="24"/>
            <w:vertAlign w:val="subscript"/>
          </w:rPr>
          <m:t>=0</m:t>
        </m:r>
      </m:oMath>
      <w:r w:rsidRPr="00573875">
        <w:rPr>
          <w:rFonts w:ascii="Times New Roman" w:hAnsi="Times New Roman" w:cs="Times New Roman"/>
          <w:sz w:val="24"/>
          <w:szCs w:val="24"/>
        </w:rPr>
        <w:t xml:space="preserve"> </w:t>
      </w:r>
    </w:p>
    <w:p w14:paraId="1B32184C" w14:textId="77777777" w:rsidR="00573875" w:rsidRPr="00573875" w:rsidRDefault="0004193F" w:rsidP="00573875">
      <w:pPr>
        <w:pStyle w:val="ListeParagraf"/>
        <w:ind w:left="705" w:firstLine="2127"/>
        <w:rPr>
          <w:rFonts w:ascii="Times New Roman" w:hAnsi="Times New Roman" w:cs="Times New Roman"/>
          <w:sz w:val="24"/>
          <w:szCs w:val="24"/>
        </w:rPr>
      </w:p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SIKLIK</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≤0</m:t>
        </m:r>
      </m:oMath>
      <w:r w:rsidR="00573875" w:rsidRPr="00573875">
        <w:rPr>
          <w:rFonts w:ascii="Times New Roman" w:hAnsi="Times New Roman" w:cs="Times New Roman"/>
          <w:sz w:val="24"/>
          <w:szCs w:val="24"/>
          <w:vertAlign w:val="subscript"/>
        </w:rPr>
        <w:t xml:space="preserve"> </w:t>
      </w:r>
      <w:r w:rsidR="00573875" w:rsidRPr="00573875">
        <w:rPr>
          <w:rFonts w:ascii="Times New Roman" w:hAnsi="Times New Roman" w:cs="Times New Roman"/>
          <w:sz w:val="24"/>
          <w:szCs w:val="24"/>
        </w:rPr>
        <w:t>ise</w:t>
      </w:r>
      <w:r w:rsidR="00573875"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OKSIK</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m:rPr>
                <m:sty m:val="p"/>
              </m:rPr>
              <w:rPr>
                <w:rFonts w:ascii="Cambria Math" w:hAnsi="Cambria Math" w:cs="Times New Roman"/>
                <w:sz w:val="24"/>
                <w:szCs w:val="24"/>
                <w:vertAlign w:val="subscript"/>
              </w:rPr>
              <m:t>MINP</m:t>
            </m:r>
          </m:e>
          <m:sub>
            <m:r>
              <m:rPr>
                <m:sty m:val="p"/>
              </m:rPr>
              <w:rPr>
                <w:rFonts w:ascii="Cambria Math" w:hAnsi="Cambria Math" w:cs="Times New Roman"/>
                <w:sz w:val="24"/>
                <w:szCs w:val="24"/>
                <w:vertAlign w:val="subscript"/>
              </w:rPr>
              <m:t>SIKLIK</m:t>
            </m:r>
          </m:sub>
        </m:sSub>
        <m:r>
          <m:rPr>
            <m:sty m:val="p"/>
          </m:rPr>
          <w:rPr>
            <w:rFonts w:ascii="Cambria Math" w:hAnsi="Cambria Math" w:cs="Times New Roman"/>
            <w:sz w:val="24"/>
            <w:szCs w:val="24"/>
            <w:vertAlign w:val="subscript"/>
          </w:rPr>
          <m:t xml:space="preserve"> </m:t>
        </m:r>
      </m:oMath>
      <w:r w:rsidR="00573875" w:rsidRPr="00573875">
        <w:rPr>
          <w:rFonts w:ascii="Times New Roman" w:hAnsi="Times New Roman" w:cs="Times New Roman"/>
          <w:sz w:val="24"/>
          <w:szCs w:val="24"/>
        </w:rPr>
        <w:t xml:space="preserve"> </w:t>
      </w:r>
    </w:p>
    <w:p w14:paraId="6BDAD8AC" w14:textId="77777777" w:rsidR="00573875" w:rsidRPr="00573875" w:rsidRDefault="00573875" w:rsidP="00573875">
      <w:pPr>
        <w:pStyle w:val="ListeParagraf"/>
        <w:ind w:left="0" w:firstLine="709"/>
        <w:rPr>
          <w:rFonts w:ascii="Times New Roman" w:hAnsi="Times New Roman" w:cs="Times New Roman"/>
          <w:sz w:val="24"/>
          <w:szCs w:val="24"/>
        </w:rPr>
      </w:pPr>
    </w:p>
    <w:p w14:paraId="45B7401C" w14:textId="77777777" w:rsidR="00573875" w:rsidRPr="00573875" w:rsidRDefault="00573875" w:rsidP="00573875">
      <w:pPr>
        <w:pStyle w:val="ListeParagraf"/>
        <w:ind w:left="707" w:firstLine="709"/>
        <w:rPr>
          <w:rFonts w:ascii="Times New Roman" w:hAnsi="Times New Roman" w:cs="Times New Roman"/>
          <w:sz w:val="24"/>
          <w:szCs w:val="24"/>
        </w:rPr>
      </w:pPr>
      <w:r w:rsidRPr="00573875">
        <w:rPr>
          <w:rFonts w:ascii="Times New Roman" w:hAnsi="Times New Roman" w:cs="Times New Roman"/>
          <w:sz w:val="24"/>
          <w:szCs w:val="24"/>
        </w:rPr>
        <w:t>c) Eğer</w:t>
      </w:r>
      <w:r w:rsidRPr="00573875">
        <w:rPr>
          <w:rFonts w:ascii="Times New Roman" w:hAnsi="Times New Roman" w:cs="Times New Roman"/>
          <w:sz w:val="24"/>
          <w:szCs w:val="24"/>
        </w:rPr>
        <w:tab/>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ODE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 xml:space="preserve">&gt;0 </m:t>
        </m:r>
      </m:oMath>
      <w:r w:rsidRPr="00573875">
        <w:rPr>
          <w:rFonts w:ascii="Times New Roman" w:hAnsi="Times New Roman" w:cs="Times New Roman"/>
          <w:sz w:val="24"/>
          <w:szCs w:val="24"/>
        </w:rPr>
        <w:t xml:space="preserve">ise </w:t>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ODE</m:t>
            </m:r>
          </m:sub>
        </m:sSub>
        <m:r>
          <m:rPr>
            <m:sty m:val="p"/>
          </m:rPr>
          <w:rPr>
            <w:rFonts w:ascii="Cambria Math" w:hAnsi="Cambria Math" w:cs="Times New Roman"/>
            <w:sz w:val="24"/>
            <w:szCs w:val="24"/>
            <w:vertAlign w:val="subscript"/>
          </w:rPr>
          <m:t>=0</m:t>
        </m:r>
      </m:oMath>
      <w:r w:rsidRPr="00573875">
        <w:rPr>
          <w:rFonts w:ascii="Times New Roman" w:hAnsi="Times New Roman" w:cs="Times New Roman"/>
          <w:sz w:val="24"/>
          <w:szCs w:val="24"/>
        </w:rPr>
        <w:t xml:space="preserve"> </w:t>
      </w:r>
    </w:p>
    <w:p w14:paraId="2223554E" w14:textId="77777777" w:rsidR="00573875" w:rsidRPr="00573875" w:rsidRDefault="0004193F" w:rsidP="00573875">
      <w:pPr>
        <w:pStyle w:val="ListeParagraf"/>
        <w:ind w:left="705" w:firstLine="2127"/>
        <w:rPr>
          <w:rFonts w:ascii="Times New Roman" w:hAnsi="Times New Roman" w:cs="Times New Roman"/>
          <w:sz w:val="24"/>
          <w:szCs w:val="24"/>
        </w:rPr>
      </w:p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TSİO</m:t>
                </m:r>
              </m:e>
              <m:sub>
                <m:r>
                  <m:rPr>
                    <m:sty m:val="p"/>
                  </m:rPr>
                  <w:rPr>
                    <w:rFonts w:ascii="Cambria Math" w:hAnsi="Cambria Math" w:cs="Times New Roman"/>
                    <w:sz w:val="24"/>
                    <w:szCs w:val="24"/>
                  </w:rPr>
                  <m:t>ODE</m:t>
                </m:r>
              </m:sub>
            </m:sSub>
          </m:e>
          <m:sub>
            <m:r>
              <m:rPr>
                <m:sty m:val="p"/>
              </m:rPr>
              <w:rPr>
                <w:rFonts w:ascii="Cambria Math" w:hAnsi="Cambria Math" w:cs="Times New Roman"/>
                <w:sz w:val="24"/>
                <w:szCs w:val="24"/>
              </w:rPr>
              <m:t>t</m:t>
            </m:r>
          </m:sub>
        </m:sSub>
        <m:r>
          <m:rPr>
            <m:sty m:val="p"/>
          </m:rPr>
          <w:rPr>
            <w:rFonts w:ascii="Cambria Math" w:hAnsi="Cambria Math" w:cs="Times New Roman"/>
            <w:sz w:val="24"/>
            <w:szCs w:val="24"/>
          </w:rPr>
          <m:t>≤0</m:t>
        </m:r>
      </m:oMath>
      <w:r w:rsidR="00573875" w:rsidRPr="00573875">
        <w:rPr>
          <w:rFonts w:ascii="Times New Roman" w:hAnsi="Times New Roman" w:cs="Times New Roman"/>
          <w:sz w:val="24"/>
          <w:szCs w:val="24"/>
          <w:vertAlign w:val="subscript"/>
        </w:rPr>
        <w:t xml:space="preserve"> </w:t>
      </w:r>
      <w:r w:rsidR="00573875" w:rsidRPr="00573875">
        <w:rPr>
          <w:rFonts w:ascii="Times New Roman" w:hAnsi="Times New Roman" w:cs="Times New Roman"/>
          <w:sz w:val="24"/>
          <w:szCs w:val="24"/>
        </w:rPr>
        <w:t>ise</w:t>
      </w:r>
      <w:r w:rsidR="00573875"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ODE</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m:rPr>
                <m:sty m:val="p"/>
              </m:rPr>
              <w:rPr>
                <w:rFonts w:ascii="Cambria Math" w:hAnsi="Cambria Math" w:cs="Times New Roman"/>
                <w:sz w:val="24"/>
                <w:szCs w:val="24"/>
                <w:vertAlign w:val="subscript"/>
              </w:rPr>
              <m:t>MINP</m:t>
            </m:r>
          </m:e>
          <m:sub>
            <m:r>
              <m:rPr>
                <m:sty m:val="p"/>
              </m:rPr>
              <w:rPr>
                <w:rFonts w:ascii="Cambria Math" w:hAnsi="Cambria Math" w:cs="Times New Roman"/>
                <w:sz w:val="24"/>
                <w:szCs w:val="24"/>
                <w:vertAlign w:val="subscript"/>
              </w:rPr>
              <m:t>ODE</m:t>
            </m:r>
          </m:sub>
        </m:sSub>
        <m:r>
          <m:rPr>
            <m:sty m:val="p"/>
          </m:rPr>
          <w:rPr>
            <w:rFonts w:ascii="Cambria Math" w:hAnsi="Cambria Math" w:cs="Times New Roman"/>
            <w:sz w:val="24"/>
            <w:szCs w:val="24"/>
            <w:vertAlign w:val="subscript"/>
          </w:rPr>
          <m:t xml:space="preserve"> </m:t>
        </m:r>
      </m:oMath>
      <w:r w:rsidR="00573875" w:rsidRPr="00573875">
        <w:rPr>
          <w:rFonts w:ascii="Times New Roman" w:hAnsi="Times New Roman" w:cs="Times New Roman"/>
          <w:sz w:val="24"/>
          <w:szCs w:val="24"/>
        </w:rPr>
        <w:t xml:space="preserve"> </w:t>
      </w:r>
    </w:p>
    <w:p w14:paraId="408C50BA" w14:textId="77777777" w:rsidR="00573875" w:rsidRPr="00573875" w:rsidRDefault="00573875" w:rsidP="00573875">
      <w:pPr>
        <w:rPr>
          <w:rFonts w:ascii="Times New Roman" w:hAnsi="Times New Roman" w:cs="Times New Roman"/>
          <w:sz w:val="24"/>
          <w:szCs w:val="24"/>
        </w:rPr>
      </w:pPr>
    </w:p>
    <w:p w14:paraId="6201BCAB" w14:textId="77777777" w:rsidR="00573875" w:rsidRPr="00573875" w:rsidRDefault="00573875" w:rsidP="00573875">
      <w:pPr>
        <w:pStyle w:val="ListeParagraf"/>
        <w:ind w:left="707" w:firstLine="709"/>
        <w:rPr>
          <w:rFonts w:ascii="Times New Roman" w:hAnsi="Times New Roman" w:cs="Times New Roman"/>
          <w:sz w:val="24"/>
          <w:szCs w:val="24"/>
        </w:rPr>
      </w:pPr>
      <w:r w:rsidRPr="00573875">
        <w:rPr>
          <w:rFonts w:ascii="Times New Roman" w:hAnsi="Times New Roman" w:cs="Times New Roman"/>
          <w:sz w:val="24"/>
          <w:szCs w:val="24"/>
        </w:rPr>
        <w:t xml:space="preserve">ç) </w:t>
      </w:r>
      <w:r w:rsidRPr="00573875">
        <w:rPr>
          <w:rFonts w:ascii="Times New Roman" w:hAnsi="Times New Roman" w:cs="Times New Roman"/>
          <w:sz w:val="24"/>
          <w:szCs w:val="24"/>
        </w:rPr>
        <w:tab/>
      </w: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BÖLGE</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m:rPr>
                <m:sty m:val="p"/>
              </m:rPr>
              <w:rPr>
                <w:rFonts w:ascii="Cambria Math" w:hAnsi="Cambria Math" w:cs="Times New Roman"/>
                <w:sz w:val="24"/>
                <w:szCs w:val="24"/>
                <w:vertAlign w:val="subscript"/>
              </w:rPr>
              <m:t>MINP</m:t>
            </m:r>
          </m:e>
          <m:sub>
            <m:r>
              <m:rPr>
                <m:sty m:val="p"/>
              </m:rPr>
              <w:rPr>
                <w:rFonts w:ascii="Cambria Math" w:hAnsi="Cambria Math" w:cs="Times New Roman"/>
                <w:sz w:val="24"/>
                <w:szCs w:val="24"/>
                <w:vertAlign w:val="subscript"/>
              </w:rPr>
              <m:t>BÖLGE</m:t>
            </m:r>
          </m:sub>
        </m:sSub>
      </m:oMath>
      <w:r w:rsidRPr="00573875">
        <w:rPr>
          <w:rFonts w:ascii="Times New Roman" w:hAnsi="Times New Roman" w:cs="Times New Roman"/>
          <w:sz w:val="24"/>
          <w:szCs w:val="24"/>
        </w:rPr>
        <w:t xml:space="preserve"> </w:t>
      </w:r>
    </w:p>
    <w:p w14:paraId="77AFE8CC" w14:textId="77777777" w:rsidR="00573875" w:rsidRPr="00573875" w:rsidRDefault="00573875" w:rsidP="00573875">
      <w:pPr>
        <w:pStyle w:val="ListeParagraf"/>
        <w:ind w:left="0" w:firstLine="709"/>
        <w:rPr>
          <w:rFonts w:ascii="Times New Roman" w:hAnsi="Times New Roman" w:cs="Times New Roman"/>
          <w:sz w:val="24"/>
          <w:szCs w:val="24"/>
        </w:rPr>
      </w:pPr>
    </w:p>
    <w:p w14:paraId="3282E3E7"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(6) “t” gerçekleşme yılının Tedarik Sürekliliği Performans Puanının hesaplanmasına esas kayıt ve raporlamalar ile bunların oluşmasına esas ham veriler üzerinde Kurum ya da Bakanlık tarafından yapılacak inceleme veya denetimler sonucunda, “t” yılına ilişkin tedarik sürekliliği kalite göstergelerini ve/veya dağıtım şirketinin yıllık ve/veya uzun süreli tazminat ödeme yükümlülüğünü etkileyecek düzeyde doğru veri sunma yükümlülüğünün ihlal edildiğinin tespit edilmesi durumunda;</w:t>
      </w:r>
    </w:p>
    <w:p w14:paraId="626DF041"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2EA6D790" w14:textId="77777777" w:rsidR="00573875" w:rsidRPr="00573875" w:rsidRDefault="0004193F" w:rsidP="00573875">
      <w:pPr>
        <w:ind w:firstLine="709"/>
        <w:contextualSpacing/>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TSP</m:t>
            </m:r>
          </m:sub>
        </m:sSub>
        <m:r>
          <m:rPr>
            <m:sty m:val="p"/>
          </m:rPr>
          <w:rPr>
            <w:rFonts w:ascii="Cambria Math" w:hAnsi="Cambria Math" w:cs="Times New Roman"/>
            <w:sz w:val="24"/>
            <w:szCs w:val="24"/>
          </w:rPr>
          <m:t xml:space="preserve">= </m:t>
        </m:r>
      </m:oMath>
      <w:r w:rsidR="00573875" w:rsidRPr="00573875">
        <w:rPr>
          <w:rFonts w:ascii="Times New Roman" w:hAnsi="Times New Roman" w:cs="Times New Roman"/>
          <w:sz w:val="24"/>
          <w:szCs w:val="24"/>
        </w:rPr>
        <w:t>HK x (MINP</w:t>
      </w:r>
      <w:r w:rsidR="00573875" w:rsidRPr="00573875">
        <w:rPr>
          <w:rFonts w:ascii="Times New Roman" w:hAnsi="Times New Roman" w:cs="Times New Roman"/>
          <w:sz w:val="24"/>
          <w:szCs w:val="24"/>
          <w:vertAlign w:val="subscript"/>
        </w:rPr>
        <w:t>SÜRE</w:t>
      </w:r>
      <w:r w:rsidR="00573875" w:rsidRPr="00573875">
        <w:rPr>
          <w:rFonts w:ascii="Times New Roman" w:hAnsi="Times New Roman" w:cs="Times New Roman"/>
          <w:sz w:val="24"/>
          <w:szCs w:val="24"/>
        </w:rPr>
        <w:t>+MINP</w:t>
      </w:r>
      <w:r w:rsidR="00573875" w:rsidRPr="00573875">
        <w:rPr>
          <w:rFonts w:ascii="Times New Roman" w:hAnsi="Times New Roman" w:cs="Times New Roman"/>
          <w:sz w:val="24"/>
          <w:szCs w:val="24"/>
          <w:vertAlign w:val="subscript"/>
        </w:rPr>
        <w:t xml:space="preserve">SIKLIK </w:t>
      </w:r>
      <w:r w:rsidR="00573875" w:rsidRPr="00573875">
        <w:rPr>
          <w:rFonts w:ascii="Times New Roman" w:hAnsi="Times New Roman" w:cs="Times New Roman"/>
          <w:sz w:val="24"/>
          <w:szCs w:val="24"/>
        </w:rPr>
        <w:t>+MINP</w:t>
      </w:r>
      <w:r w:rsidR="00573875" w:rsidRPr="00573875">
        <w:rPr>
          <w:rFonts w:ascii="Times New Roman" w:hAnsi="Times New Roman" w:cs="Times New Roman"/>
          <w:sz w:val="24"/>
          <w:szCs w:val="24"/>
          <w:vertAlign w:val="subscript"/>
        </w:rPr>
        <w:t>ODE</w:t>
      </w:r>
      <w:r w:rsidR="00573875" w:rsidRPr="00573875">
        <w:rPr>
          <w:rFonts w:ascii="Times New Roman" w:hAnsi="Times New Roman" w:cs="Times New Roman"/>
          <w:sz w:val="24"/>
          <w:szCs w:val="24"/>
        </w:rPr>
        <w:t xml:space="preserve"> +MINP</w:t>
      </w:r>
      <w:r w:rsidR="00573875" w:rsidRPr="00573875">
        <w:rPr>
          <w:rFonts w:ascii="Times New Roman" w:hAnsi="Times New Roman" w:cs="Times New Roman"/>
          <w:sz w:val="24"/>
          <w:szCs w:val="24"/>
          <w:vertAlign w:val="subscript"/>
        </w:rPr>
        <w:t>BÖLGE</w:t>
      </w:r>
      <w:r w:rsidR="00573875" w:rsidRPr="00573875">
        <w:rPr>
          <w:rFonts w:ascii="Times New Roman" w:hAnsi="Times New Roman" w:cs="Times New Roman"/>
          <w:sz w:val="24"/>
          <w:szCs w:val="24"/>
        </w:rPr>
        <w:t>)</w:t>
      </w:r>
    </w:p>
    <w:p w14:paraId="51A88302" w14:textId="77777777" w:rsidR="00573875" w:rsidRPr="00573875" w:rsidRDefault="00573875" w:rsidP="00573875">
      <w:pPr>
        <w:ind w:firstLine="709"/>
        <w:contextualSpacing/>
        <w:jc w:val="both"/>
        <w:rPr>
          <w:rFonts w:ascii="Times New Roman" w:hAnsi="Times New Roman" w:cs="Times New Roman"/>
          <w:sz w:val="24"/>
          <w:szCs w:val="24"/>
        </w:rPr>
      </w:pPr>
    </w:p>
    <w:p w14:paraId="48B6B972" w14:textId="77777777" w:rsidR="00573875" w:rsidRPr="00573875" w:rsidRDefault="00573875" w:rsidP="00573875">
      <w:pPr>
        <w:ind w:firstLine="708"/>
        <w:contextualSpacing/>
        <w:jc w:val="both"/>
        <w:rPr>
          <w:rFonts w:ascii="Times New Roman" w:hAnsi="Times New Roman" w:cs="Times New Roman"/>
          <w:sz w:val="24"/>
          <w:szCs w:val="24"/>
        </w:rPr>
      </w:pPr>
      <w:r w:rsidRPr="00573875">
        <w:rPr>
          <w:rFonts w:ascii="Times New Roman" w:hAnsi="Times New Roman" w:cs="Times New Roman"/>
          <w:sz w:val="24"/>
          <w:szCs w:val="24"/>
        </w:rPr>
        <w:t>olarak uygulanır. “t” gerçekleşme yılının Tedarik Sürekliliği Performans Puanı bileşenlerinin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OKSÜRE</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OKSIK</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ODE</m:t>
            </m:r>
          </m:sub>
        </m:sSub>
        <m: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w:rPr>
                <w:rFonts w:ascii="Cambria Math" w:hAnsi="Cambria Math" w:cs="Times New Roman"/>
                <w:sz w:val="24"/>
                <w:szCs w:val="24"/>
              </w:rPr>
              <m:t>BÖLGE</m:t>
            </m:r>
          </m:sub>
        </m:sSub>
      </m:oMath>
      <w:r w:rsidRPr="00573875">
        <w:rPr>
          <w:rFonts w:ascii="Times New Roman" w:hAnsi="Times New Roman" w:cs="Times New Roman"/>
          <w:sz w:val="24"/>
          <w:szCs w:val="24"/>
        </w:rPr>
        <w:t xml:space="preserve">) bir ya da birkaçının puan hesabına esas verilerinde, doğru veri sunma yükümlülüğünün ihlal edilmesi durumunda, ilgili bileşen ya da bileşenlerin performans puanı minimum puan olarak uygulanır.   </w:t>
      </w:r>
    </w:p>
    <w:p w14:paraId="6A51B0BC" w14:textId="77777777" w:rsidR="00573875" w:rsidRPr="00573875" w:rsidRDefault="00573875" w:rsidP="00573875">
      <w:pPr>
        <w:ind w:firstLine="708"/>
        <w:contextualSpacing/>
        <w:jc w:val="both"/>
        <w:rPr>
          <w:rFonts w:ascii="Times New Roman" w:hAnsi="Times New Roman" w:cs="Times New Roman"/>
          <w:sz w:val="24"/>
          <w:szCs w:val="24"/>
        </w:rPr>
      </w:pPr>
      <w:r w:rsidRPr="00573875">
        <w:rPr>
          <w:rFonts w:ascii="Times New Roman" w:hAnsi="Times New Roman" w:cs="Times New Roman"/>
          <w:sz w:val="24"/>
          <w:szCs w:val="24"/>
        </w:rPr>
        <w:lastRenderedPageBreak/>
        <w:t>Formülde geçen;</w:t>
      </w:r>
    </w:p>
    <w:p w14:paraId="5AF5FC47"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29DC23C9" w14:textId="77777777" w:rsidR="00573875" w:rsidRPr="00573875" w:rsidRDefault="00573875" w:rsidP="00573875">
      <w:pPr>
        <w:ind w:firstLine="709"/>
        <w:contextualSpacing/>
        <w:jc w:val="both"/>
        <w:rPr>
          <w:rFonts w:ascii="Times New Roman" w:hAnsi="Times New Roman" w:cs="Times New Roman"/>
          <w:sz w:val="24"/>
          <w:szCs w:val="24"/>
        </w:rPr>
      </w:pPr>
      <w:r w:rsidRPr="00573875">
        <w:rPr>
          <w:rFonts w:ascii="Times New Roman" w:hAnsi="Times New Roman" w:cs="Times New Roman"/>
          <w:sz w:val="24"/>
          <w:szCs w:val="24"/>
        </w:rPr>
        <w:t>HK: Veri hata katsayısıdır. Tedarik sürekliliği performans puanının hesaplanmasına esas kayıt ve raporlamalar ile bunların oluşmasına esas ham veriler üzerinde Kurumca yapılacak inceleme neticesinde; hatalı veri ya da mevzuata aykırı işlemlerin dağıtım şirketinin tüm yıl verisine etki ettiğinin belirlenmesi durumunda “1”, hatalı veri ya da mevzuata aykırı işlemlerin dağıtım şirketinin tüm yıl verisine kısmen etki ettiğinin belirlenmesi durumunda “0,5” olarak uygulanır.</w:t>
      </w:r>
    </w:p>
    <w:p w14:paraId="2A9EA837" w14:textId="77777777" w:rsidR="00573875" w:rsidRDefault="00573875" w:rsidP="00573875">
      <w:pPr>
        <w:tabs>
          <w:tab w:val="left" w:pos="993"/>
        </w:tabs>
        <w:ind w:firstLine="709"/>
        <w:jc w:val="both"/>
        <w:rPr>
          <w:rFonts w:ascii="Times New Roman" w:hAnsi="Times New Roman" w:cs="Times New Roman"/>
          <w:sz w:val="24"/>
          <w:szCs w:val="24"/>
        </w:rPr>
      </w:pPr>
    </w:p>
    <w:p w14:paraId="569112E9" w14:textId="768A16EE"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(7) “t” gerçekleşme yılının Tedarik Sürekliliği Performans Puanının hesaplanmasına esas kayıt ve raporlamalar ile bunların oluşmasına esas ham veriler üzerinde Kurum ya da Bakanlık tarafından yapılacak inceleme ve denetimler sonucunda; “t” gerçekleşme yılına ilişkin verilerin doğru veri sunma yükümlülüğünü sağlaması ancak “t-1”, “t-2” ve “t-3” yıllarından herhangi birine ilişkin verilerde, tedarik sürekliliği kalite göstergelerini ve/veya dağıtım şirketinin yıllık ve/veya uzun süreli tazminat ödeme yükümlülüğünü etkileyecek düzeyde doğru veri sunma yükümlülüğünün ihlal edildiğinin tespit edilmesi durumunda;</w:t>
      </w:r>
    </w:p>
    <w:p w14:paraId="168F52AF"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1363B57B" w14:textId="466DDD72" w:rsidR="00573875" w:rsidRDefault="0004193F" w:rsidP="00573875">
      <w:pPr>
        <w:tabs>
          <w:tab w:val="left" w:pos="993"/>
        </w:tabs>
        <w:ind w:firstLine="709"/>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TSP</m:t>
            </m:r>
          </m:sub>
        </m:sSub>
      </m:oMath>
      <w:r w:rsidR="00573875" w:rsidRPr="00573875">
        <w:rPr>
          <w:rFonts w:ascii="Times New Roman" w:hAnsi="Times New Roman" w:cs="Times New Roman"/>
          <w:sz w:val="24"/>
          <w:szCs w:val="24"/>
        </w:rPr>
        <w:t>= - 5</w:t>
      </w:r>
    </w:p>
    <w:p w14:paraId="7FD53627"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75302F60" w14:textId="318B6AE8" w:rsid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olarak belirlenir. </w:t>
      </w:r>
    </w:p>
    <w:p w14:paraId="4C91201F"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285150A4"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(8) “t” gerçekleşme yılına ait Tedarik Sürekliliği Performans Puanının belirlenerek  şirketin  sistem işletim gelir tavanına yansıtılmasından sonra, Kurum ya da Bakanlık tarafından yapılacak inceleme veya denetimler sonucunda, “t” gerçekleşme yılına ait tedarik sürekliliği performans puanına esas verilerde, tedarik sürekliliği kalite göstergelerini ve/veya dağıtım şirketinin yıllık ve/veya uzun süreli tazminat ödeme yükümlülüğünü etkileyecek düzeyde doğru veri sunma yükümlülüğünün ihlal edildiğinin tespit edilmesi durumunda, “t” gerçekleşme yılına ilişkin tedarik sürekliliği kalite bileşenine dair gelir tavanına yansıtılan tutar, dağıtım şirketinin gelir tavanından düşülür.</w:t>
      </w:r>
    </w:p>
    <w:p w14:paraId="609E1F29"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(9) 6 Şubat 2023 tarihli depremler nedeniyle alınan Kurul Kararları çerçevesinde, tedarik sürekliliği göstergelerinin hesaplanmasına ilişkin 4. Tarife Uygulama Dönemi Dağıtım Faaliyeti Kalite Faktörü Uygulamasına İlişkin Usul ve Esasların Geçici Madde 1’de yer alan düzenlemeler bu Usul ve Esaslar kapsamında da uygulanır. </w:t>
      </w:r>
    </w:p>
    <w:p w14:paraId="2D1E554B" w14:textId="77777777" w:rsidR="00573875" w:rsidRPr="00573875" w:rsidRDefault="00573875" w:rsidP="00573875">
      <w:pPr>
        <w:pStyle w:val="ChapterHeading"/>
        <w:pageBreakBefore w:val="0"/>
        <w:tabs>
          <w:tab w:val="clear" w:pos="360"/>
        </w:tabs>
        <w:spacing w:before="0" w:after="0" w:line="240" w:lineRule="auto"/>
        <w:ind w:firstLine="709"/>
        <w:rPr>
          <w:sz w:val="24"/>
        </w:rPr>
      </w:pPr>
    </w:p>
    <w:p w14:paraId="7FBAD936" w14:textId="77777777" w:rsidR="00573875" w:rsidRPr="00573875" w:rsidRDefault="00573875" w:rsidP="00573875">
      <w:pPr>
        <w:pStyle w:val="ChapterHeading"/>
        <w:pageBreakBefore w:val="0"/>
        <w:tabs>
          <w:tab w:val="clear" w:pos="360"/>
        </w:tabs>
        <w:spacing w:before="0" w:after="0" w:line="240" w:lineRule="auto"/>
        <w:ind w:firstLine="709"/>
        <w:rPr>
          <w:sz w:val="24"/>
        </w:rPr>
      </w:pPr>
    </w:p>
    <w:p w14:paraId="3E2BEAF2" w14:textId="77777777" w:rsidR="00573875" w:rsidRPr="00573875" w:rsidRDefault="00573875" w:rsidP="00573875">
      <w:pPr>
        <w:pStyle w:val="ChapterHeading"/>
        <w:pageBreakBefore w:val="0"/>
        <w:tabs>
          <w:tab w:val="clear" w:pos="360"/>
        </w:tabs>
        <w:spacing w:before="0" w:after="0" w:line="240" w:lineRule="auto"/>
        <w:ind w:firstLine="709"/>
        <w:rPr>
          <w:sz w:val="24"/>
        </w:rPr>
      </w:pPr>
      <w:r w:rsidRPr="00573875">
        <w:rPr>
          <w:sz w:val="24"/>
        </w:rPr>
        <w:t>ÜÇÜNCÜ BÖLÜM</w:t>
      </w:r>
    </w:p>
    <w:p w14:paraId="35E12958" w14:textId="77777777" w:rsidR="00573875" w:rsidRPr="00573875" w:rsidRDefault="00573875" w:rsidP="00573875">
      <w:pPr>
        <w:pStyle w:val="ChapterHeading"/>
        <w:pageBreakBefore w:val="0"/>
        <w:tabs>
          <w:tab w:val="clear" w:pos="360"/>
        </w:tabs>
        <w:spacing w:before="0" w:after="0" w:line="240" w:lineRule="auto"/>
        <w:ind w:firstLine="709"/>
        <w:rPr>
          <w:sz w:val="24"/>
        </w:rPr>
      </w:pPr>
      <w:r w:rsidRPr="00573875">
        <w:rPr>
          <w:sz w:val="24"/>
        </w:rPr>
        <w:t>Teknik Kalite Performansının Belirlenmesi</w:t>
      </w:r>
    </w:p>
    <w:p w14:paraId="19FBF03C" w14:textId="77777777" w:rsidR="00573875" w:rsidRPr="00573875" w:rsidRDefault="00573875" w:rsidP="00573875">
      <w:pPr>
        <w:ind w:firstLine="709"/>
        <w:rPr>
          <w:rFonts w:ascii="Times New Roman" w:hAnsi="Times New Roman" w:cs="Times New Roman"/>
          <w:b/>
          <w:sz w:val="24"/>
          <w:szCs w:val="24"/>
        </w:rPr>
      </w:pPr>
    </w:p>
    <w:p w14:paraId="713BEA69"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 xml:space="preserve">Teknik kalite performansı </w:t>
      </w:r>
    </w:p>
    <w:p w14:paraId="229CBC53"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11 - </w:t>
      </w:r>
      <w:r w:rsidRPr="00573875">
        <w:rPr>
          <w:rFonts w:ascii="Times New Roman" w:hAnsi="Times New Roman" w:cs="Times New Roman"/>
          <w:sz w:val="24"/>
          <w:szCs w:val="24"/>
        </w:rPr>
        <w:t>(1) Elektrik dağıtım şirketinin, “t” gerçekleşme yılına ilişkin Teknik Kalite Performans puanı (PUAN</w:t>
      </w:r>
      <w:r w:rsidRPr="00573875">
        <w:rPr>
          <w:rFonts w:ascii="Times New Roman" w:hAnsi="Times New Roman" w:cs="Times New Roman"/>
          <w:sz w:val="24"/>
          <w:szCs w:val="24"/>
          <w:vertAlign w:val="subscript"/>
        </w:rPr>
        <w:t>TK</w:t>
      </w:r>
      <w:r w:rsidRPr="00573875">
        <w:rPr>
          <w:rFonts w:ascii="Times New Roman" w:hAnsi="Times New Roman" w:cs="Times New Roman"/>
          <w:sz w:val="24"/>
          <w:szCs w:val="24"/>
        </w:rPr>
        <w:t>) aşağıdaki formüle göre hesaplanır.</w:t>
      </w:r>
    </w:p>
    <w:p w14:paraId="71F1917E" w14:textId="77777777" w:rsidR="00573875" w:rsidRPr="00573875" w:rsidRDefault="00573875" w:rsidP="00573875">
      <w:pPr>
        <w:ind w:firstLine="709"/>
        <w:jc w:val="both"/>
        <w:rPr>
          <w:rFonts w:ascii="Times New Roman" w:hAnsi="Times New Roman" w:cs="Times New Roman"/>
          <w:sz w:val="24"/>
          <w:szCs w:val="24"/>
        </w:rPr>
      </w:pPr>
    </w:p>
    <w:p w14:paraId="5B678AB4" w14:textId="77777777" w:rsidR="00573875" w:rsidRPr="00573875" w:rsidRDefault="0004193F" w:rsidP="00573875">
      <w:pPr>
        <w:ind w:firstLine="709"/>
        <w:jc w:val="both"/>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TKÖ</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KTTKY</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TKPİ</m:t>
              </m:r>
            </m:sub>
          </m:sSub>
        </m:oMath>
      </m:oMathPara>
    </w:p>
    <w:p w14:paraId="2E410604" w14:textId="77777777" w:rsidR="00573875" w:rsidRPr="00573875" w:rsidRDefault="00573875" w:rsidP="00573875">
      <w:pPr>
        <w:ind w:firstLine="709"/>
        <w:jc w:val="both"/>
        <w:rPr>
          <w:rFonts w:ascii="Times New Roman" w:hAnsi="Times New Roman" w:cs="Times New Roman"/>
          <w:sz w:val="24"/>
          <w:szCs w:val="24"/>
        </w:rPr>
      </w:pPr>
    </w:p>
    <w:p w14:paraId="0F908D24"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Formülde;</w:t>
      </w:r>
    </w:p>
    <w:p w14:paraId="37834EB5"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TK</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teknik kalite performans puanını,</w:t>
      </w:r>
    </w:p>
    <w:p w14:paraId="436F4B2C" w14:textId="77777777" w:rsidR="00573875" w:rsidRPr="00573875" w:rsidRDefault="00573875" w:rsidP="00573875">
      <w:pPr>
        <w:tabs>
          <w:tab w:val="left" w:pos="2127"/>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TKÖ</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teknik kalitenin ölçülmesi ve ölçüm sonuçlarının sunulması puanını,</w:t>
      </w:r>
    </w:p>
    <w:p w14:paraId="1FA3B386" w14:textId="77777777" w:rsidR="00573875" w:rsidRPr="00573875" w:rsidRDefault="00573875" w:rsidP="00573875">
      <w:pPr>
        <w:tabs>
          <w:tab w:val="left" w:pos="2127"/>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KTTKY</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kullanıcılar tarafından talep edilen teknik kalite ölçümlerinin yapılması ile ölçüm sonuçlarına ilişkin yükümlülük puanını,</w:t>
      </w:r>
    </w:p>
    <w:p w14:paraId="662ADBAB" w14:textId="77777777" w:rsidR="00573875" w:rsidRPr="00573875" w:rsidRDefault="00573875" w:rsidP="00573875">
      <w:pPr>
        <w:tabs>
          <w:tab w:val="left" w:pos="2127"/>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TKPİ</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teknik kalite performans iyileştirmesi puanını,</w:t>
      </w:r>
    </w:p>
    <w:p w14:paraId="153A0D9C"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6F28CF05" w14:textId="77777777" w:rsidR="00573875" w:rsidRPr="00573875" w:rsidRDefault="00573875" w:rsidP="00573875">
      <w:pPr>
        <w:ind w:firstLine="709"/>
        <w:jc w:val="both"/>
        <w:rPr>
          <w:rFonts w:ascii="Times New Roman" w:hAnsi="Times New Roman" w:cs="Times New Roman"/>
          <w:b/>
          <w:sz w:val="24"/>
          <w:szCs w:val="24"/>
        </w:rPr>
      </w:pPr>
    </w:p>
    <w:p w14:paraId="0B9AD93F"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 xml:space="preserve">Teknik kalitenin ölçülmesi puanı </w:t>
      </w:r>
    </w:p>
    <w:p w14:paraId="4E8D050D"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12 - </w:t>
      </w:r>
      <w:r w:rsidRPr="00573875">
        <w:rPr>
          <w:rFonts w:ascii="Times New Roman" w:hAnsi="Times New Roman" w:cs="Times New Roman"/>
          <w:sz w:val="24"/>
          <w:szCs w:val="24"/>
        </w:rPr>
        <w:t>(1) Dağıtım şirketine özgü teknik kalitenin ölçülmesi ve ölçüm sonuçlarının sunulmasına ilişkin puan (PUAN</w:t>
      </w:r>
      <w:r w:rsidRPr="00573875">
        <w:rPr>
          <w:rFonts w:ascii="Times New Roman" w:hAnsi="Times New Roman" w:cs="Times New Roman"/>
          <w:sz w:val="24"/>
          <w:szCs w:val="24"/>
          <w:vertAlign w:val="subscript"/>
        </w:rPr>
        <w:t>TKÖ</w:t>
      </w:r>
      <w:r w:rsidRPr="00573875">
        <w:rPr>
          <w:rFonts w:ascii="Times New Roman" w:hAnsi="Times New Roman" w:cs="Times New Roman"/>
          <w:sz w:val="24"/>
          <w:szCs w:val="24"/>
        </w:rPr>
        <w:t>) aşağıdaki formüle göre hesaplanır.</w:t>
      </w:r>
    </w:p>
    <w:p w14:paraId="1307A249" w14:textId="77777777" w:rsidR="00573875" w:rsidRPr="00573875" w:rsidRDefault="00573875" w:rsidP="00573875">
      <w:pPr>
        <w:ind w:firstLine="709"/>
        <w:rPr>
          <w:rFonts w:ascii="Times New Roman" w:hAnsi="Times New Roman" w:cs="Times New Roman"/>
          <w:sz w:val="24"/>
          <w:szCs w:val="24"/>
        </w:rPr>
      </w:pPr>
    </w:p>
    <w:p w14:paraId="26E986D7" w14:textId="77777777" w:rsidR="00573875" w:rsidRPr="00573875" w:rsidRDefault="0004193F" w:rsidP="00573875">
      <w:pPr>
        <w:ind w:firstLine="709"/>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TKÖ</m:t>
              </m:r>
            </m:sub>
          </m:sSub>
          <m:r>
            <m:rPr>
              <m:sty m:val="p"/>
            </m:rPr>
            <w:rPr>
              <w:rFonts w:ascii="Cambria Math" w:hAnsi="Cambria Math" w:cs="Times New Roman"/>
              <w:sz w:val="24"/>
              <w:szCs w:val="24"/>
            </w:rPr>
            <m:t>=MAKS</m:t>
          </m:r>
          <m:d>
            <m:dPr>
              <m:begChr m:val="{"/>
              <m:endChr m:val="}"/>
              <m:ctrlPr>
                <w:rPr>
                  <w:rFonts w:ascii="Cambria Math" w:hAnsi="Cambria Math" w:cs="Times New Roman"/>
                  <w:sz w:val="24"/>
                  <w:szCs w:val="24"/>
                </w:rPr>
              </m:ctrlPr>
            </m:dPr>
            <m:e>
              <m:d>
                <m:dPr>
                  <m:begChr m:val="["/>
                  <m:endChr m:val="]"/>
                  <m:ctrlPr>
                    <w:rPr>
                      <w:rFonts w:ascii="Cambria Math" w:hAnsi="Cambria Math" w:cs="Times New Roman"/>
                      <w:i/>
                      <w:sz w:val="24"/>
                      <w:szCs w:val="24"/>
                    </w:rPr>
                  </m:ctrlPr>
                </m:dPr>
                <m:e>
                  <m:r>
                    <m:rPr>
                      <m:sty m:val="p"/>
                    </m:rPr>
                    <w:rPr>
                      <w:rFonts w:ascii="Cambria Math" w:hAnsi="Cambria Math" w:cs="Times New Roman"/>
                      <w:sz w:val="24"/>
                      <w:szCs w:val="24"/>
                    </w:rPr>
                    <m:t>3×</m:t>
                  </m:r>
                  <m:d>
                    <m:dPr>
                      <m:ctrlPr>
                        <w:rPr>
                          <w:rFonts w:ascii="Cambria Math" w:hAnsi="Cambria Math" w:cs="Times New Roman"/>
                          <w:sz w:val="24"/>
                          <w:szCs w:val="24"/>
                        </w:rPr>
                      </m:ctrlPr>
                    </m:dPr>
                    <m:e>
                      <m:f>
                        <m:fPr>
                          <m:ctrlPr>
                            <w:rPr>
                              <w:rFonts w:ascii="Cambria Math" w:hAnsi="Cambria Math" w:cs="Times New Roman"/>
                              <w:sz w:val="24"/>
                              <w:szCs w:val="24"/>
                            </w:rPr>
                          </m:ctrlPr>
                        </m:fPr>
                        <m:num>
                          <m:r>
                            <m:rPr>
                              <m:sty m:val="p"/>
                            </m:rPr>
                            <w:rPr>
                              <w:rFonts w:ascii="Cambria Math" w:hAnsi="Cambria Math" w:cs="Times New Roman"/>
                              <w:sz w:val="24"/>
                              <w:szCs w:val="24"/>
                            </w:rPr>
                            <m:t>BÖS-BSÖS</m:t>
                          </m:r>
                        </m:num>
                        <m:den>
                          <m:r>
                            <m:rPr>
                              <m:sty m:val="p"/>
                            </m:rPr>
                            <w:rPr>
                              <w:rFonts w:ascii="Cambria Math" w:hAnsi="Cambria Math" w:cs="Times New Roman"/>
                              <w:sz w:val="24"/>
                              <w:szCs w:val="24"/>
                            </w:rPr>
                            <m:t>TÖS</m:t>
                          </m:r>
                        </m:den>
                      </m:f>
                    </m:e>
                  </m:d>
                </m:e>
              </m:d>
              <m:r>
                <w:rPr>
                  <w:rFonts w:ascii="Cambria Math" w:hAnsi="Cambria Math" w:cs="Times New Roman"/>
                  <w:sz w:val="24"/>
                  <w:szCs w:val="24"/>
                </w:rPr>
                <m:t>,-1,5</m:t>
              </m:r>
            </m:e>
          </m:d>
        </m:oMath>
      </m:oMathPara>
    </w:p>
    <w:p w14:paraId="67E6A20C" w14:textId="77777777" w:rsidR="00573875" w:rsidRPr="00573875" w:rsidRDefault="00573875" w:rsidP="00573875">
      <w:pPr>
        <w:ind w:firstLine="709"/>
        <w:rPr>
          <w:rFonts w:ascii="Times New Roman" w:hAnsi="Times New Roman" w:cs="Times New Roman"/>
          <w:sz w:val="24"/>
          <w:szCs w:val="24"/>
        </w:rPr>
      </w:pPr>
    </w:p>
    <w:p w14:paraId="15E38C31"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Formülde;</w:t>
      </w:r>
    </w:p>
    <w:p w14:paraId="5585E182" w14:textId="77777777" w:rsidR="00573875" w:rsidRPr="00573875" w:rsidRDefault="00573875" w:rsidP="00573875">
      <w:pPr>
        <w:ind w:firstLine="709"/>
        <w:jc w:val="both"/>
        <w:rPr>
          <w:rFonts w:ascii="Times New Roman" w:hAnsi="Times New Roman" w:cs="Times New Roman"/>
          <w:sz w:val="24"/>
          <w:szCs w:val="24"/>
        </w:rPr>
      </w:pPr>
    </w:p>
    <w:p w14:paraId="0C290A6D"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BÖS</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ölçüm yılında; ilk defa ölçüm yapılan yerlerde asgari 46 hafta, tekrar ölçüm yapılan yerlerde asgari 48 hafta teknik kalite ölçümünün yapıldığı ve ölçüm sonuçlarının Elektrik Dağıtım Sisteminin Teknik Kalitesine İlişkin Usul ve Esaslarda belirtildiği şekilde sunulduğu/raporlandığı başarılı ölçüm yapılan cihaz sayısını,</w:t>
      </w:r>
    </w:p>
    <w:p w14:paraId="1D81B50B"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BSÖS</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ölçüm yılında; ilk defa ölçüm yapılan yerlerde asgari 40 haftalık ölçüm yapılmayan, tekrar ölçüm yapılan yerlerde asgari 44 haftalık ölçüm yapılmayan ya da ölçüm sonuçlarının Elektrik Dağıtım Sisteminin Teknik Kalitesine İlişkin Usul ve Esaslarda belirtildiği şekilde sunulmadığı/raporlanmadığı başarısız ölçüm yapılan cihaz sayısını,</w:t>
      </w:r>
    </w:p>
    <w:p w14:paraId="140B1860"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TÖS</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ölçüm yılında ilk defa veya tekrar teknik kalite ölçümü yapılan toplam cihaz sayısını,</w:t>
      </w:r>
    </w:p>
    <w:p w14:paraId="08B2E941" w14:textId="77777777" w:rsidR="00573875" w:rsidRPr="00573875" w:rsidRDefault="00573875" w:rsidP="00573875">
      <w:pPr>
        <w:tabs>
          <w:tab w:val="left" w:pos="1985"/>
        </w:tabs>
        <w:ind w:firstLine="709"/>
        <w:jc w:val="both"/>
        <w:rPr>
          <w:rFonts w:ascii="Times New Roman" w:hAnsi="Times New Roman" w:cs="Times New Roman"/>
          <w:sz w:val="24"/>
          <w:szCs w:val="24"/>
        </w:rPr>
      </w:pPr>
    </w:p>
    <w:p w14:paraId="52AB15F0"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0875824A" w14:textId="77777777" w:rsidR="00573875" w:rsidRPr="00573875" w:rsidRDefault="00573875" w:rsidP="00573875">
      <w:pPr>
        <w:ind w:firstLine="709"/>
        <w:jc w:val="both"/>
        <w:rPr>
          <w:rFonts w:ascii="Times New Roman" w:hAnsi="Times New Roman" w:cs="Times New Roman"/>
          <w:sz w:val="24"/>
          <w:szCs w:val="24"/>
        </w:rPr>
      </w:pPr>
    </w:p>
    <w:p w14:paraId="5D02E9BC"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lastRenderedPageBreak/>
        <w:t xml:space="preserve">Kullanıcı talepli teknik kalitenin ölçülmesi puanı  </w:t>
      </w:r>
    </w:p>
    <w:p w14:paraId="53CDC67C" w14:textId="23A81448" w:rsidR="00573875" w:rsidRPr="00573875" w:rsidRDefault="00573875" w:rsidP="00573875">
      <w:pPr>
        <w:tabs>
          <w:tab w:val="left" w:pos="709"/>
        </w:tabs>
        <w:jc w:val="both"/>
        <w:rPr>
          <w:rFonts w:ascii="Times New Roman" w:eastAsia="Calibri" w:hAnsi="Times New Roman" w:cs="Times New Roman"/>
          <w:sz w:val="24"/>
          <w:szCs w:val="24"/>
        </w:rPr>
      </w:pPr>
      <w:r>
        <w:rPr>
          <w:rFonts w:ascii="Times New Roman" w:hAnsi="Times New Roman" w:cs="Times New Roman"/>
          <w:b/>
          <w:sz w:val="24"/>
          <w:szCs w:val="24"/>
        </w:rPr>
        <w:tab/>
      </w:r>
      <w:r w:rsidRPr="00573875">
        <w:rPr>
          <w:rFonts w:ascii="Times New Roman" w:hAnsi="Times New Roman" w:cs="Times New Roman"/>
          <w:b/>
          <w:sz w:val="24"/>
          <w:szCs w:val="24"/>
        </w:rPr>
        <w:t xml:space="preserve">MADDE 13 - </w:t>
      </w:r>
      <w:r w:rsidRPr="00573875">
        <w:rPr>
          <w:rFonts w:ascii="Times New Roman" w:eastAsia="Calibri" w:hAnsi="Times New Roman" w:cs="Times New Roman"/>
          <w:sz w:val="24"/>
          <w:szCs w:val="24"/>
          <w:lang w:eastAsia="en-US"/>
        </w:rPr>
        <w:t xml:space="preserve">(1) </w:t>
      </w:r>
      <w:r w:rsidRPr="00573875">
        <w:rPr>
          <w:rFonts w:ascii="Times New Roman" w:eastAsia="Calibri" w:hAnsi="Times New Roman" w:cs="Times New Roman"/>
          <w:sz w:val="24"/>
          <w:szCs w:val="24"/>
        </w:rPr>
        <w:t>Dağıtım şirketine özgü kullanıcılar tarafından talep edilen teknik kalite ölçümlerinin yapılması ile ölçüm sonuçlarına ilişkin Kullanıcı Talepli Teknik Kalite Yükümlülüğü Puanı (PUAN</w:t>
      </w:r>
      <w:r w:rsidRPr="00573875">
        <w:rPr>
          <w:rFonts w:ascii="Times New Roman" w:eastAsia="Calibri" w:hAnsi="Times New Roman" w:cs="Times New Roman"/>
          <w:sz w:val="24"/>
          <w:szCs w:val="24"/>
          <w:vertAlign w:val="subscript"/>
        </w:rPr>
        <w:t>KTTKY</w:t>
      </w:r>
      <w:r w:rsidRPr="00573875">
        <w:rPr>
          <w:rFonts w:ascii="Times New Roman" w:eastAsia="Calibri" w:hAnsi="Times New Roman" w:cs="Times New Roman"/>
          <w:sz w:val="24"/>
          <w:szCs w:val="24"/>
        </w:rPr>
        <w:t>) aşağıdaki formüllere göre belirlenir.</w:t>
      </w:r>
    </w:p>
    <w:p w14:paraId="1844602F" w14:textId="77777777" w:rsidR="00573875" w:rsidRPr="00573875" w:rsidRDefault="00573875" w:rsidP="00573875">
      <w:pPr>
        <w:tabs>
          <w:tab w:val="left" w:pos="993"/>
        </w:tabs>
        <w:jc w:val="both"/>
        <w:rPr>
          <w:rFonts w:ascii="Times New Roman" w:eastAsia="Calibri" w:hAnsi="Times New Roman" w:cs="Times New Roman"/>
          <w:sz w:val="24"/>
          <w:szCs w:val="24"/>
        </w:rPr>
      </w:pPr>
    </w:p>
    <w:p w14:paraId="122ABC73" w14:textId="77777777" w:rsidR="00573875" w:rsidRPr="00573875" w:rsidRDefault="00573875" w:rsidP="00573875">
      <w:pPr>
        <w:tabs>
          <w:tab w:val="left" w:pos="720"/>
          <w:tab w:val="num" w:pos="1080"/>
          <w:tab w:val="left" w:pos="1440"/>
        </w:tabs>
        <w:ind w:firstLine="709"/>
        <w:jc w:val="both"/>
        <w:rPr>
          <w:rFonts w:ascii="Times New Roman" w:hAnsi="Times New Roman" w:cs="Times New Roman"/>
          <w:w w:val="105"/>
          <w:sz w:val="24"/>
          <w:szCs w:val="24"/>
          <w:lang w:val="x-none" w:eastAsia="x-none"/>
        </w:rPr>
      </w:pPr>
      <w:r w:rsidRPr="00573875">
        <w:rPr>
          <w:rFonts w:ascii="Times New Roman" w:hAnsi="Times New Roman" w:cs="Times New Roman"/>
          <w:w w:val="105"/>
          <w:sz w:val="24"/>
          <w:szCs w:val="24"/>
          <w:lang w:val="x-none" w:eastAsia="x-none"/>
        </w:rPr>
        <w:t xml:space="preserve">a) Eğer </w:t>
      </w:r>
      <m:oMath>
        <m:r>
          <m:rPr>
            <m:sty m:val="p"/>
          </m:rPr>
          <w:rPr>
            <w:rFonts w:ascii="Cambria Math" w:hAnsi="Cambria Math" w:cs="Times New Roman"/>
            <w:w w:val="105"/>
            <w:sz w:val="24"/>
            <w:szCs w:val="24"/>
            <w:lang w:val="x-none" w:eastAsia="x-none"/>
          </w:rPr>
          <m:t>KTS&lt;m</m:t>
        </m:r>
      </m:oMath>
      <w:r w:rsidRPr="00573875">
        <w:rPr>
          <w:rFonts w:ascii="Times New Roman" w:hAnsi="Times New Roman" w:cs="Times New Roman"/>
          <w:w w:val="105"/>
          <w:sz w:val="24"/>
          <w:szCs w:val="24"/>
          <w:lang w:val="x-none" w:eastAsia="x-none"/>
        </w:rPr>
        <w:t xml:space="preserve"> ise</w:t>
      </w:r>
      <w:r w:rsidRPr="00573875">
        <w:rPr>
          <w:rFonts w:ascii="Times New Roman" w:hAnsi="Times New Roman" w:cs="Times New Roman"/>
          <w:w w:val="105"/>
          <w:sz w:val="24"/>
          <w:szCs w:val="24"/>
          <w:lang w:val="x-none" w:eastAsia="x-none"/>
        </w:rPr>
        <w:tab/>
      </w:r>
      <m:oMath>
        <m:sSub>
          <m:sSubPr>
            <m:ctrlPr>
              <w:rPr>
                <w:rFonts w:ascii="Cambria Math" w:hAnsi="Cambria Math" w:cs="Times New Roman"/>
                <w:w w:val="105"/>
                <w:sz w:val="24"/>
                <w:szCs w:val="24"/>
                <w:lang w:val="x-none" w:eastAsia="x-none"/>
              </w:rPr>
            </m:ctrlPr>
          </m:sSubPr>
          <m:e>
            <m:r>
              <m:rPr>
                <m:sty m:val="p"/>
              </m:rPr>
              <w:rPr>
                <w:rFonts w:ascii="Cambria Math" w:hAnsi="Cambria Math" w:cs="Times New Roman"/>
                <w:w w:val="105"/>
                <w:sz w:val="24"/>
                <w:szCs w:val="24"/>
                <w:lang w:val="x-none" w:eastAsia="x-none"/>
              </w:rPr>
              <m:t>PUAN</m:t>
            </m:r>
          </m:e>
          <m:sub>
            <m:r>
              <m:rPr>
                <m:sty m:val="p"/>
              </m:rPr>
              <w:rPr>
                <w:rFonts w:ascii="Cambria Math" w:hAnsi="Cambria Math" w:cs="Times New Roman"/>
                <w:w w:val="105"/>
                <w:sz w:val="24"/>
                <w:szCs w:val="24"/>
                <w:lang w:val="x-none" w:eastAsia="x-none"/>
              </w:rPr>
              <m:t>KTTKY</m:t>
            </m:r>
          </m:sub>
        </m:sSub>
        <m:r>
          <m:rPr>
            <m:sty m:val="p"/>
          </m:rPr>
          <w:rPr>
            <w:rFonts w:ascii="Cambria Math" w:hAnsi="Cambria Math" w:cs="Times New Roman"/>
            <w:w w:val="105"/>
            <w:sz w:val="24"/>
            <w:szCs w:val="24"/>
            <w:lang w:val="x-none" w:eastAsia="x-none"/>
          </w:rPr>
          <m:t>=0</m:t>
        </m:r>
      </m:oMath>
      <w:r w:rsidRPr="00573875">
        <w:rPr>
          <w:rFonts w:ascii="Times New Roman" w:hAnsi="Times New Roman" w:cs="Times New Roman"/>
          <w:w w:val="105"/>
          <w:sz w:val="24"/>
          <w:szCs w:val="24"/>
          <w:lang w:val="x-none" w:eastAsia="x-none"/>
        </w:rPr>
        <w:t xml:space="preserve"> </w:t>
      </w:r>
    </w:p>
    <w:p w14:paraId="0C8C454C" w14:textId="77777777" w:rsidR="00573875" w:rsidRPr="00573875" w:rsidRDefault="00573875" w:rsidP="00573875">
      <w:pPr>
        <w:tabs>
          <w:tab w:val="left" w:pos="993"/>
        </w:tabs>
        <w:ind w:firstLine="709"/>
        <w:rPr>
          <w:rFonts w:ascii="Times New Roman" w:hAnsi="Times New Roman" w:cs="Times New Roman"/>
          <w:sz w:val="24"/>
          <w:szCs w:val="24"/>
        </w:rPr>
      </w:pPr>
    </w:p>
    <w:p w14:paraId="7C4B2CF4" w14:textId="77777777" w:rsidR="00573875" w:rsidRPr="00573875" w:rsidRDefault="00573875" w:rsidP="00573875">
      <w:pPr>
        <w:tabs>
          <w:tab w:val="left" w:pos="993"/>
        </w:tabs>
        <w:ind w:firstLine="709"/>
        <w:rPr>
          <w:rFonts w:ascii="Times New Roman" w:hAnsi="Times New Roman" w:cs="Times New Roman"/>
          <w:sz w:val="24"/>
          <w:szCs w:val="24"/>
        </w:rPr>
      </w:pPr>
      <w:r w:rsidRPr="00573875">
        <w:rPr>
          <w:rFonts w:ascii="Times New Roman" w:hAnsi="Times New Roman" w:cs="Times New Roman"/>
          <w:sz w:val="24"/>
          <w:szCs w:val="24"/>
        </w:rPr>
        <w:t xml:space="preserve">b) </w:t>
      </w:r>
      <m:oMath>
        <m:r>
          <m:rPr>
            <m:sty m:val="p"/>
          </m:rPr>
          <w:rPr>
            <w:rFonts w:ascii="Cambria Math" w:hAnsi="Cambria Math" w:cs="Times New Roman"/>
            <w:sz w:val="24"/>
            <w:szCs w:val="24"/>
          </w:rPr>
          <m:t>Eğer KTS≥m ise</m:t>
        </m:r>
      </m:oMath>
      <w:r w:rsidRPr="00573875">
        <w:rPr>
          <w:rFonts w:ascii="Times New Roman" w:hAnsi="Times New Roman" w:cs="Times New Roman"/>
          <w:sz w:val="24"/>
          <w:szCs w:val="24"/>
        </w:rPr>
        <w:t xml:space="preserve"> aşağıdaki tabloya göre hesaplanır.</w:t>
      </w:r>
    </w:p>
    <w:p w14:paraId="6B087D41" w14:textId="77777777" w:rsidR="00573875" w:rsidRPr="00573875" w:rsidRDefault="00573875" w:rsidP="00573875">
      <w:pPr>
        <w:tabs>
          <w:tab w:val="left" w:pos="993"/>
        </w:tabs>
        <w:ind w:firstLine="709"/>
        <w:rPr>
          <w:rFonts w:ascii="Times New Roman" w:hAnsi="Times New Roman" w:cs="Times New Roman"/>
          <w:sz w:val="24"/>
          <w:szCs w:val="24"/>
        </w:rPr>
      </w:pPr>
    </w:p>
    <w:tbl>
      <w:tblPr>
        <w:tblStyle w:val="TabloKlavuzu10"/>
        <w:tblW w:w="6946" w:type="dxa"/>
        <w:tblInd w:w="704" w:type="dxa"/>
        <w:tblLook w:val="04A0" w:firstRow="1" w:lastRow="0" w:firstColumn="1" w:lastColumn="0" w:noHBand="0" w:noVBand="1"/>
      </w:tblPr>
      <w:tblGrid>
        <w:gridCol w:w="2977"/>
        <w:gridCol w:w="3969"/>
      </w:tblGrid>
      <w:tr w:rsidR="00573875" w:rsidRPr="00573875" w14:paraId="11B0DB68" w14:textId="77777777" w:rsidTr="00FB4DA6">
        <w:trPr>
          <w:trHeight w:val="846"/>
        </w:trPr>
        <w:tc>
          <w:tcPr>
            <w:tcW w:w="2977" w:type="dxa"/>
            <w:vAlign w:val="center"/>
          </w:tcPr>
          <w:p w14:paraId="3FBA271E" w14:textId="77777777" w:rsidR="00573875" w:rsidRPr="00573875" w:rsidRDefault="00573875" w:rsidP="00FB4DA6">
            <w:pPr>
              <w:jc w:val="center"/>
              <w:rPr>
                <w:rFonts w:ascii="Times New Roman" w:hAnsi="Times New Roman"/>
                <w:b/>
                <w:sz w:val="24"/>
                <w:szCs w:val="24"/>
              </w:rPr>
            </w:pPr>
            <w:r w:rsidRPr="00573875">
              <w:rPr>
                <w:rFonts w:ascii="Times New Roman" w:hAnsi="Times New Roman"/>
                <w:b/>
                <w:sz w:val="24"/>
                <w:szCs w:val="24"/>
              </w:rPr>
              <w:t>Kullanıcı Talepli Başarılı Ölçüm Oranı</w:t>
            </w:r>
          </w:p>
        </w:tc>
        <w:tc>
          <w:tcPr>
            <w:tcW w:w="3969" w:type="dxa"/>
            <w:vAlign w:val="center"/>
          </w:tcPr>
          <w:p w14:paraId="637B7127" w14:textId="77777777" w:rsidR="00573875" w:rsidRPr="00573875" w:rsidRDefault="0004193F" w:rsidP="00FB4DA6">
            <w:pPr>
              <w:jc w:val="center"/>
              <w:rPr>
                <w:rFonts w:ascii="Times New Roman" w:hAnsi="Times New Roman"/>
                <w:b/>
                <w:sz w:val="24"/>
                <w:szCs w:val="24"/>
              </w:rPr>
            </w:pPr>
            <m:oMathPara>
              <m:oMathParaPr>
                <m:jc m:val="center"/>
              </m:oMathParaPr>
              <m:oMath>
                <m:sSub>
                  <m:sSubPr>
                    <m:ctrlPr>
                      <w:rPr>
                        <w:rFonts w:ascii="Cambria Math" w:hAnsi="Cambria Math"/>
                        <w:b/>
                        <w:sz w:val="24"/>
                        <w:szCs w:val="24"/>
                      </w:rPr>
                    </m:ctrlPr>
                  </m:sSubPr>
                  <m:e>
                    <m:r>
                      <m:rPr>
                        <m:sty m:val="b"/>
                      </m:rPr>
                      <w:rPr>
                        <w:rFonts w:ascii="Cambria Math" w:hAnsi="Cambria Math"/>
                        <w:sz w:val="24"/>
                        <w:szCs w:val="24"/>
                      </w:rPr>
                      <m:t>PUAN</m:t>
                    </m:r>
                  </m:e>
                  <m:sub>
                    <m:r>
                      <m:rPr>
                        <m:sty m:val="b"/>
                      </m:rPr>
                      <w:rPr>
                        <w:rFonts w:ascii="Cambria Math" w:hAnsi="Cambria Math"/>
                        <w:sz w:val="24"/>
                        <w:szCs w:val="24"/>
                      </w:rPr>
                      <m:t>KTTKY</m:t>
                    </m:r>
                  </m:sub>
                </m:sSub>
              </m:oMath>
            </m:oMathPara>
          </w:p>
        </w:tc>
      </w:tr>
      <w:tr w:rsidR="00573875" w:rsidRPr="00573875" w14:paraId="2C7B437D" w14:textId="77777777" w:rsidTr="00FB4DA6">
        <w:trPr>
          <w:trHeight w:val="642"/>
        </w:trPr>
        <w:tc>
          <w:tcPr>
            <w:tcW w:w="2977" w:type="dxa"/>
            <w:vAlign w:val="center"/>
          </w:tcPr>
          <w:p w14:paraId="48DDF062" w14:textId="77777777" w:rsidR="00573875" w:rsidRPr="00573875" w:rsidRDefault="0004193F" w:rsidP="00FB4DA6">
            <w:pPr>
              <w:jc w:val="right"/>
              <w:rPr>
                <w:rFonts w:ascii="Times New Roman" w:hAnsi="Times New Roman"/>
                <w:sz w:val="24"/>
                <w:szCs w:val="24"/>
              </w:rPr>
            </w:pPr>
            <m:oMathPara>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BÖS</m:t>
                        </m:r>
                      </m:e>
                      <m:sub>
                        <m:r>
                          <m:rPr>
                            <m:sty m:val="p"/>
                          </m:rPr>
                          <w:rPr>
                            <w:rFonts w:ascii="Cambria Math" w:hAnsi="Cambria Math"/>
                            <w:sz w:val="24"/>
                            <w:szCs w:val="24"/>
                          </w:rPr>
                          <m:t>KT</m:t>
                        </m:r>
                      </m:sub>
                    </m:sSub>
                  </m:num>
                  <m:den>
                    <m:r>
                      <m:rPr>
                        <m:sty m:val="p"/>
                      </m:rPr>
                      <w:rPr>
                        <w:rFonts w:ascii="Cambria Math" w:hAnsi="Cambria Math"/>
                        <w:sz w:val="24"/>
                        <w:szCs w:val="24"/>
                      </w:rPr>
                      <m:t>KTS</m:t>
                    </m:r>
                  </m:den>
                </m:f>
                <m:r>
                  <m:rPr>
                    <m:sty m:val="p"/>
                  </m:rPr>
                  <w:rPr>
                    <w:rFonts w:ascii="Cambria Math" w:hAnsi="Cambria Math"/>
                    <w:sz w:val="24"/>
                    <w:szCs w:val="24"/>
                  </w:rPr>
                  <m:t>≥0,8</m:t>
                </m:r>
              </m:oMath>
            </m:oMathPara>
          </w:p>
        </w:tc>
        <w:tc>
          <w:tcPr>
            <w:tcW w:w="3969" w:type="dxa"/>
            <w:vAlign w:val="center"/>
          </w:tcPr>
          <w:p w14:paraId="055BC402" w14:textId="77777777" w:rsidR="00573875" w:rsidRPr="00573875" w:rsidRDefault="0004193F" w:rsidP="00FB4DA6">
            <w:pPr>
              <w:jc w:val="center"/>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PUAN</m:t>
                    </m:r>
                  </m:e>
                  <m:sub>
                    <m:r>
                      <m:rPr>
                        <m:sty m:val="p"/>
                      </m:rPr>
                      <w:rPr>
                        <w:rFonts w:ascii="Cambria Math" w:hAnsi="Cambria Math"/>
                        <w:sz w:val="24"/>
                        <w:szCs w:val="24"/>
                      </w:rPr>
                      <m:t>KTTKY</m:t>
                    </m:r>
                  </m:sub>
                </m:sSub>
                <m:r>
                  <m:rPr>
                    <m:sty m:val="p"/>
                  </m:rPr>
                  <w:rPr>
                    <w:rFonts w:ascii="Cambria Math" w:hAnsi="Cambria Math"/>
                    <w:sz w:val="24"/>
                    <w:szCs w:val="24"/>
                  </w:rPr>
                  <m:t>=1×</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BÖS</m:t>
                        </m:r>
                      </m:e>
                      <m:sub>
                        <m:r>
                          <m:rPr>
                            <m:sty m:val="p"/>
                          </m:rPr>
                          <w:rPr>
                            <w:rFonts w:ascii="Cambria Math" w:hAnsi="Cambria Math"/>
                            <w:sz w:val="24"/>
                            <w:szCs w:val="24"/>
                          </w:rPr>
                          <m:t>KT</m:t>
                        </m:r>
                      </m:sub>
                    </m:sSub>
                  </m:num>
                  <m:den>
                    <m:r>
                      <m:rPr>
                        <m:sty m:val="p"/>
                      </m:rPr>
                      <w:rPr>
                        <w:rFonts w:ascii="Cambria Math" w:hAnsi="Cambria Math"/>
                        <w:sz w:val="24"/>
                        <w:szCs w:val="24"/>
                      </w:rPr>
                      <m:t>KTS</m:t>
                    </m:r>
                  </m:den>
                </m:f>
              </m:oMath>
            </m:oMathPara>
          </w:p>
        </w:tc>
      </w:tr>
      <w:tr w:rsidR="00573875" w:rsidRPr="00573875" w14:paraId="0D09C9FC" w14:textId="77777777" w:rsidTr="00FB4DA6">
        <w:trPr>
          <w:trHeight w:val="566"/>
        </w:trPr>
        <w:tc>
          <w:tcPr>
            <w:tcW w:w="2977" w:type="dxa"/>
            <w:vAlign w:val="center"/>
          </w:tcPr>
          <w:p w14:paraId="0FD8E62F" w14:textId="77777777" w:rsidR="00573875" w:rsidRPr="00573875" w:rsidRDefault="00573875" w:rsidP="00FB4DA6">
            <w:pPr>
              <w:jc w:val="right"/>
              <w:rPr>
                <w:rFonts w:ascii="Times New Roman" w:hAnsi="Times New Roman"/>
                <w:sz w:val="24"/>
                <w:szCs w:val="24"/>
              </w:rPr>
            </w:pPr>
            <m:oMathPara>
              <m:oMath>
                <m:r>
                  <m:rPr>
                    <m:sty m:val="p"/>
                  </m:rPr>
                  <w:rPr>
                    <w:rFonts w:ascii="Cambria Math" w:hAnsi="Cambria Math"/>
                    <w:sz w:val="24"/>
                    <w:szCs w:val="24"/>
                  </w:rPr>
                  <m:t>0,7≤</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BÖS</m:t>
                        </m:r>
                      </m:e>
                      <m:sub>
                        <m:r>
                          <m:rPr>
                            <m:sty m:val="p"/>
                          </m:rPr>
                          <w:rPr>
                            <w:rFonts w:ascii="Cambria Math" w:hAnsi="Cambria Math"/>
                            <w:sz w:val="24"/>
                            <w:szCs w:val="24"/>
                          </w:rPr>
                          <m:t>KT</m:t>
                        </m:r>
                      </m:sub>
                    </m:sSub>
                  </m:num>
                  <m:den>
                    <m:r>
                      <m:rPr>
                        <m:sty m:val="p"/>
                      </m:rPr>
                      <w:rPr>
                        <w:rFonts w:ascii="Cambria Math" w:hAnsi="Cambria Math"/>
                        <w:sz w:val="24"/>
                        <w:szCs w:val="24"/>
                      </w:rPr>
                      <m:t>KTS</m:t>
                    </m:r>
                  </m:den>
                </m:f>
                <m:r>
                  <m:rPr>
                    <m:sty m:val="p"/>
                  </m:rPr>
                  <w:rPr>
                    <w:rFonts w:ascii="Cambria Math" w:hAnsi="Cambria Math"/>
                    <w:sz w:val="24"/>
                    <w:szCs w:val="24"/>
                  </w:rPr>
                  <m:t>&lt;0,8</m:t>
                </m:r>
              </m:oMath>
            </m:oMathPara>
          </w:p>
        </w:tc>
        <w:tc>
          <w:tcPr>
            <w:tcW w:w="3969" w:type="dxa"/>
            <w:vAlign w:val="center"/>
          </w:tcPr>
          <w:p w14:paraId="0F034F67" w14:textId="77777777" w:rsidR="00573875" w:rsidRPr="00573875" w:rsidRDefault="0004193F" w:rsidP="00FB4DA6">
            <w:pPr>
              <w:jc w:val="center"/>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PUAN</m:t>
                    </m:r>
                  </m:e>
                  <m:sub>
                    <m:r>
                      <m:rPr>
                        <m:sty m:val="p"/>
                      </m:rPr>
                      <w:rPr>
                        <w:rFonts w:ascii="Cambria Math" w:hAnsi="Cambria Math"/>
                        <w:sz w:val="24"/>
                        <w:szCs w:val="24"/>
                      </w:rPr>
                      <m:t>KTTKY</m:t>
                    </m:r>
                  </m:sub>
                </m:sSub>
                <m:r>
                  <m:rPr>
                    <m:sty m:val="p"/>
                  </m:rPr>
                  <w:rPr>
                    <w:rFonts w:ascii="Cambria Math" w:hAnsi="Cambria Math"/>
                    <w:sz w:val="24"/>
                    <w:szCs w:val="24"/>
                  </w:rPr>
                  <m:t>=0</m:t>
                </m:r>
              </m:oMath>
            </m:oMathPara>
          </w:p>
        </w:tc>
      </w:tr>
      <w:tr w:rsidR="00573875" w:rsidRPr="00573875" w14:paraId="41D280D5" w14:textId="77777777" w:rsidTr="00FB4DA6">
        <w:trPr>
          <w:trHeight w:val="694"/>
        </w:trPr>
        <w:tc>
          <w:tcPr>
            <w:tcW w:w="2977" w:type="dxa"/>
            <w:vAlign w:val="center"/>
          </w:tcPr>
          <w:p w14:paraId="4B96786D" w14:textId="77777777" w:rsidR="00573875" w:rsidRPr="00573875" w:rsidRDefault="0004193F" w:rsidP="00FB4DA6">
            <w:pPr>
              <w:jc w:val="right"/>
              <w:rPr>
                <w:rFonts w:ascii="Times New Roman" w:hAnsi="Times New Roman"/>
                <w:sz w:val="24"/>
                <w:szCs w:val="24"/>
              </w:rPr>
            </w:pPr>
            <m:oMathPara>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BÖS</m:t>
                        </m:r>
                      </m:e>
                      <m:sub>
                        <m:r>
                          <m:rPr>
                            <m:sty m:val="p"/>
                          </m:rPr>
                          <w:rPr>
                            <w:rFonts w:ascii="Cambria Math" w:hAnsi="Cambria Math"/>
                            <w:sz w:val="24"/>
                            <w:szCs w:val="24"/>
                          </w:rPr>
                          <m:t>KT</m:t>
                        </m:r>
                      </m:sub>
                    </m:sSub>
                  </m:num>
                  <m:den>
                    <m:r>
                      <m:rPr>
                        <m:sty m:val="p"/>
                      </m:rPr>
                      <w:rPr>
                        <w:rFonts w:ascii="Cambria Math" w:hAnsi="Cambria Math"/>
                        <w:sz w:val="24"/>
                        <w:szCs w:val="24"/>
                      </w:rPr>
                      <m:t>KTS</m:t>
                    </m:r>
                  </m:den>
                </m:f>
                <m:r>
                  <m:rPr>
                    <m:sty m:val="p"/>
                  </m:rPr>
                  <w:rPr>
                    <w:rFonts w:ascii="Cambria Math" w:hAnsi="Cambria Math"/>
                    <w:sz w:val="24"/>
                    <w:szCs w:val="24"/>
                  </w:rPr>
                  <m:t>&lt;0,7</m:t>
                </m:r>
              </m:oMath>
            </m:oMathPara>
          </w:p>
        </w:tc>
        <w:tc>
          <w:tcPr>
            <w:tcW w:w="3969" w:type="dxa"/>
            <w:vAlign w:val="center"/>
          </w:tcPr>
          <w:p w14:paraId="6696CA0F" w14:textId="77777777" w:rsidR="00573875" w:rsidRPr="00573875" w:rsidRDefault="0004193F" w:rsidP="00FB4DA6">
            <w:pPr>
              <w:jc w:val="center"/>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PUAN</m:t>
                    </m:r>
                  </m:e>
                  <m:sub>
                    <m:r>
                      <m:rPr>
                        <m:sty m:val="p"/>
                      </m:rPr>
                      <w:rPr>
                        <w:rFonts w:ascii="Cambria Math" w:hAnsi="Cambria Math"/>
                        <w:sz w:val="24"/>
                        <w:szCs w:val="24"/>
                      </w:rPr>
                      <m:t>KTTKY</m:t>
                    </m:r>
                  </m:sub>
                </m:sSub>
                <m:r>
                  <m:rPr>
                    <m:sty m:val="p"/>
                  </m:rPr>
                  <w:rPr>
                    <w:rFonts w:ascii="Cambria Math" w:hAnsi="Cambria Math"/>
                    <w:sz w:val="24"/>
                    <w:szCs w:val="24"/>
                  </w:rPr>
                  <m:t>=0,5×</m:t>
                </m:r>
                <m:d>
                  <m:dPr>
                    <m:ctrlPr>
                      <w:rPr>
                        <w:rFonts w:ascii="Cambria Math" w:hAnsi="Cambria Math"/>
                        <w:sz w:val="24"/>
                        <w:szCs w:val="24"/>
                      </w:rPr>
                    </m:ctrlPr>
                  </m:dPr>
                  <m:e>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BÖS</m:t>
                            </m:r>
                          </m:e>
                          <m:sub>
                            <m:r>
                              <m:rPr>
                                <m:sty m:val="p"/>
                              </m:rPr>
                              <w:rPr>
                                <w:rFonts w:ascii="Cambria Math" w:hAnsi="Cambria Math"/>
                                <w:sz w:val="24"/>
                                <w:szCs w:val="24"/>
                              </w:rPr>
                              <m:t>KT</m:t>
                            </m:r>
                          </m:sub>
                        </m:sSub>
                      </m:num>
                      <m:den>
                        <m:r>
                          <m:rPr>
                            <m:sty m:val="p"/>
                          </m:rPr>
                          <w:rPr>
                            <w:rFonts w:ascii="Cambria Math" w:hAnsi="Cambria Math"/>
                            <w:sz w:val="24"/>
                            <w:szCs w:val="24"/>
                          </w:rPr>
                          <m:t>KTS</m:t>
                        </m:r>
                      </m:den>
                    </m:f>
                    <m:r>
                      <m:rPr>
                        <m:sty m:val="p"/>
                      </m:rPr>
                      <w:rPr>
                        <w:rFonts w:ascii="Cambria Math" w:hAnsi="Cambria Math"/>
                        <w:sz w:val="24"/>
                        <w:szCs w:val="24"/>
                      </w:rPr>
                      <m:t>-1</m:t>
                    </m:r>
                  </m:e>
                </m:d>
              </m:oMath>
            </m:oMathPara>
          </w:p>
        </w:tc>
      </w:tr>
    </w:tbl>
    <w:p w14:paraId="43A54DFC" w14:textId="77777777" w:rsidR="00573875" w:rsidRPr="00573875" w:rsidRDefault="00573875" w:rsidP="00573875">
      <w:pPr>
        <w:tabs>
          <w:tab w:val="left" w:pos="993"/>
        </w:tabs>
        <w:ind w:firstLine="709"/>
        <w:rPr>
          <w:rFonts w:ascii="Times New Roman" w:hAnsi="Times New Roman" w:cs="Times New Roman"/>
          <w:sz w:val="24"/>
          <w:szCs w:val="24"/>
        </w:rPr>
      </w:pPr>
    </w:p>
    <w:p w14:paraId="37AD97E3" w14:textId="77777777" w:rsidR="00573875" w:rsidRPr="00573875" w:rsidRDefault="00573875" w:rsidP="00573875">
      <w:pPr>
        <w:ind w:firstLine="709"/>
        <w:rPr>
          <w:rFonts w:ascii="Times New Roman" w:eastAsia="Calibri" w:hAnsi="Times New Roman" w:cs="Times New Roman"/>
          <w:sz w:val="24"/>
          <w:szCs w:val="24"/>
        </w:rPr>
      </w:pPr>
      <w:r w:rsidRPr="00573875">
        <w:rPr>
          <w:rFonts w:ascii="Times New Roman" w:eastAsia="Calibri" w:hAnsi="Times New Roman" w:cs="Times New Roman"/>
          <w:sz w:val="24"/>
          <w:szCs w:val="24"/>
        </w:rPr>
        <w:t>Formüllerde;</w:t>
      </w:r>
    </w:p>
    <w:p w14:paraId="19A8A30E" w14:textId="77777777" w:rsidR="00573875" w:rsidRPr="00573875" w:rsidRDefault="00573875" w:rsidP="00573875">
      <w:pPr>
        <w:ind w:firstLine="709"/>
        <w:rPr>
          <w:rFonts w:ascii="Times New Roman" w:eastAsia="Calibri" w:hAnsi="Times New Roman" w:cs="Times New Roman"/>
          <w:sz w:val="24"/>
          <w:szCs w:val="24"/>
        </w:rPr>
      </w:pPr>
    </w:p>
    <w:p w14:paraId="7583FD6A" w14:textId="77777777" w:rsidR="00573875" w:rsidRPr="00573875" w:rsidRDefault="00573875" w:rsidP="00573875">
      <w:pPr>
        <w:tabs>
          <w:tab w:val="left" w:pos="1560"/>
        </w:tabs>
        <w:ind w:firstLine="709"/>
        <w:jc w:val="both"/>
        <w:rPr>
          <w:rFonts w:ascii="Times New Roman" w:eastAsia="Calibri" w:hAnsi="Times New Roman" w:cs="Times New Roman"/>
          <w:sz w:val="24"/>
          <w:szCs w:val="24"/>
        </w:rPr>
      </w:pPr>
      <w:r w:rsidRPr="00573875">
        <w:rPr>
          <w:rFonts w:ascii="Times New Roman" w:eastAsia="Calibri" w:hAnsi="Times New Roman" w:cs="Times New Roman"/>
          <w:sz w:val="24"/>
          <w:szCs w:val="24"/>
        </w:rPr>
        <w:t>BÖS</w:t>
      </w:r>
      <w:r w:rsidRPr="00573875">
        <w:rPr>
          <w:rFonts w:ascii="Times New Roman" w:eastAsia="Calibri" w:hAnsi="Times New Roman" w:cs="Times New Roman"/>
          <w:sz w:val="24"/>
          <w:szCs w:val="24"/>
          <w:vertAlign w:val="subscript"/>
        </w:rPr>
        <w:t>KT</w:t>
      </w:r>
      <w:r w:rsidRPr="00573875">
        <w:rPr>
          <w:rFonts w:ascii="Times New Roman" w:eastAsia="Calibri" w:hAnsi="Times New Roman" w:cs="Times New Roman"/>
          <w:sz w:val="24"/>
          <w:szCs w:val="24"/>
          <w:vertAlign w:val="subscript"/>
        </w:rPr>
        <w:tab/>
      </w:r>
      <w:r w:rsidRPr="00573875">
        <w:rPr>
          <w:rFonts w:ascii="Times New Roman" w:eastAsia="Calibri" w:hAnsi="Times New Roman" w:cs="Times New Roman"/>
          <w:sz w:val="24"/>
          <w:szCs w:val="24"/>
        </w:rPr>
        <w:t>: “t” gerçekleşme yılında kullanıcılar tarafından talep edilen teknik kalite ölçümlerinden, Elektrik Dağıtım Sisteminin Teknik Kalitesine İlişkin Usul ve Esaslarda belirlenen, sürelerde ölçümlerin yapıldığı, sonuçların bildirildiği ve raporlama yükümlülüklerinin yerine getirildiği başarılı ölçüm sayısını,</w:t>
      </w:r>
    </w:p>
    <w:p w14:paraId="639DC796" w14:textId="77777777" w:rsidR="00573875" w:rsidRPr="00573875" w:rsidRDefault="00573875" w:rsidP="00573875">
      <w:pPr>
        <w:tabs>
          <w:tab w:val="left" w:pos="1560"/>
        </w:tabs>
        <w:ind w:firstLine="709"/>
        <w:jc w:val="both"/>
        <w:rPr>
          <w:rFonts w:ascii="Times New Roman" w:eastAsia="Calibri" w:hAnsi="Times New Roman" w:cs="Times New Roman"/>
          <w:sz w:val="24"/>
          <w:szCs w:val="24"/>
        </w:rPr>
      </w:pPr>
      <w:r w:rsidRPr="00573875">
        <w:rPr>
          <w:rFonts w:ascii="Times New Roman" w:eastAsia="Calibri" w:hAnsi="Times New Roman" w:cs="Times New Roman"/>
          <w:sz w:val="24"/>
          <w:szCs w:val="24"/>
        </w:rPr>
        <w:t>KTS</w:t>
      </w:r>
      <w:r w:rsidRPr="00573875">
        <w:rPr>
          <w:rFonts w:ascii="Times New Roman" w:eastAsia="Calibri" w:hAnsi="Times New Roman" w:cs="Times New Roman"/>
          <w:sz w:val="24"/>
          <w:szCs w:val="24"/>
        </w:rPr>
        <w:tab/>
        <w:t xml:space="preserve">: “t” gerçekleşme yılında, Elektrik Dağıtım Sisteminin Teknik Kalitesine İlişkin Usul ve Esaslarda tanımlanan Tablo 5’e kaydedilen doğrulama hariç yapılan kullanıcı talepli ölçüm sayısını, </w:t>
      </w:r>
    </w:p>
    <w:p w14:paraId="36FEBDE7" w14:textId="77777777" w:rsidR="00573875" w:rsidRPr="00573875" w:rsidRDefault="00573875" w:rsidP="00573875">
      <w:pPr>
        <w:tabs>
          <w:tab w:val="left" w:pos="1560"/>
        </w:tabs>
        <w:ind w:firstLine="709"/>
        <w:jc w:val="both"/>
        <w:rPr>
          <w:rFonts w:ascii="Times New Roman" w:eastAsia="Calibri" w:hAnsi="Times New Roman" w:cs="Times New Roman"/>
          <w:sz w:val="24"/>
          <w:szCs w:val="24"/>
        </w:rPr>
      </w:pPr>
      <w:r w:rsidRPr="00573875">
        <w:rPr>
          <w:rFonts w:ascii="Times New Roman" w:eastAsia="Calibri" w:hAnsi="Times New Roman" w:cs="Times New Roman"/>
          <w:sz w:val="24"/>
          <w:szCs w:val="24"/>
        </w:rPr>
        <w:t>m</w:t>
      </w:r>
      <w:r w:rsidRPr="00573875">
        <w:rPr>
          <w:rFonts w:ascii="Times New Roman" w:eastAsia="Calibri" w:hAnsi="Times New Roman" w:cs="Times New Roman"/>
          <w:sz w:val="24"/>
          <w:szCs w:val="24"/>
        </w:rPr>
        <w:tab/>
        <w:t xml:space="preserve">: “t” gerçekleşme yılı için asgari kullanıcı talebi sayısıdır. Uygulama döneminde, dağıtım şirketinin “t” yılının Ocak ayında Kuruma sunulan Elektrik Piyasasında Dağıtım ve Perakende Satış Faaliyetlerine İlişkin Kalite Yönetmeliğinde belirtilen Tablo 2 verilerindeki toplam kullanıcı sayısına göre; bir milyona kadar 10 adet, bir milyondan sonra her yüz bin kullanıcıya ulaşıldığında 1 adet ilave edilerek belirlenir. </w:t>
      </w:r>
    </w:p>
    <w:p w14:paraId="49052B01" w14:textId="77777777" w:rsidR="00573875" w:rsidRPr="00573875" w:rsidRDefault="00573875" w:rsidP="00573875">
      <w:pPr>
        <w:tabs>
          <w:tab w:val="left" w:pos="1985"/>
        </w:tabs>
        <w:ind w:firstLine="709"/>
        <w:rPr>
          <w:rFonts w:ascii="Times New Roman" w:hAnsi="Times New Roman" w:cs="Times New Roman"/>
          <w:sz w:val="24"/>
          <w:szCs w:val="24"/>
        </w:rPr>
      </w:pPr>
      <w:r w:rsidRPr="00573875">
        <w:rPr>
          <w:rFonts w:ascii="Times New Roman" w:eastAsia="Calibri" w:hAnsi="Times New Roman" w:cs="Times New Roman"/>
          <w:sz w:val="24"/>
          <w:szCs w:val="24"/>
        </w:rPr>
        <w:t>ifade eder.</w:t>
      </w:r>
      <w:r w:rsidRPr="00573875" w:rsidDel="00597A6F">
        <w:rPr>
          <w:rFonts w:ascii="Times New Roman" w:hAnsi="Times New Roman" w:cs="Times New Roman"/>
          <w:sz w:val="24"/>
          <w:szCs w:val="24"/>
        </w:rPr>
        <w:t xml:space="preserve"> </w:t>
      </w:r>
    </w:p>
    <w:p w14:paraId="15C6D4A5"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Teknik kalite performans puanı</w:t>
      </w:r>
      <w:r w:rsidRPr="00573875">
        <w:rPr>
          <w:rFonts w:ascii="Times New Roman" w:hAnsi="Times New Roman" w:cs="Times New Roman"/>
          <w:sz w:val="24"/>
          <w:szCs w:val="24"/>
        </w:rPr>
        <w:t xml:space="preserve"> </w:t>
      </w:r>
    </w:p>
    <w:p w14:paraId="07D88487" w14:textId="77777777" w:rsidR="00573875" w:rsidRPr="00573875" w:rsidRDefault="00573875" w:rsidP="00573875">
      <w:pPr>
        <w:pStyle w:val="ListeParagraf"/>
        <w:tabs>
          <w:tab w:val="left" w:pos="993"/>
        </w:tabs>
        <w:ind w:left="0"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14 - </w:t>
      </w:r>
      <w:r w:rsidRPr="00573875">
        <w:rPr>
          <w:rFonts w:ascii="Times New Roman" w:hAnsi="Times New Roman" w:cs="Times New Roman"/>
          <w:sz w:val="24"/>
          <w:szCs w:val="24"/>
        </w:rPr>
        <w:t>(1) Elektrik dağıtım şirketinin, “t” gerçekleşme yılına ilişkin Teknik Kalite Performans puanı (PUAN</w:t>
      </w:r>
      <w:r w:rsidRPr="00573875">
        <w:rPr>
          <w:rFonts w:ascii="Times New Roman" w:hAnsi="Times New Roman" w:cs="Times New Roman"/>
          <w:sz w:val="24"/>
          <w:szCs w:val="24"/>
          <w:vertAlign w:val="subscript"/>
        </w:rPr>
        <w:t>TKPİ</w:t>
      </w:r>
      <w:r w:rsidRPr="00573875">
        <w:rPr>
          <w:rFonts w:ascii="Times New Roman" w:hAnsi="Times New Roman" w:cs="Times New Roman"/>
          <w:sz w:val="24"/>
          <w:szCs w:val="24"/>
        </w:rPr>
        <w:t>), sadece tekrar ölçüm yapılan noktalardaki ölçüm sonuçlarına göre aşağıdaki formüller ve tablo ile hesaplanır.</w:t>
      </w:r>
    </w:p>
    <w:p w14:paraId="1860E691" w14:textId="77777777" w:rsidR="00573875" w:rsidRPr="00573875" w:rsidRDefault="00573875" w:rsidP="00573875">
      <w:pPr>
        <w:pStyle w:val="ListeParagraf"/>
        <w:tabs>
          <w:tab w:val="left" w:pos="993"/>
        </w:tabs>
        <w:ind w:left="0" w:firstLine="709"/>
        <w:rPr>
          <w:rFonts w:ascii="Times New Roman" w:hAnsi="Times New Roman" w:cs="Times New Roman"/>
          <w:sz w:val="24"/>
          <w:szCs w:val="24"/>
        </w:rPr>
      </w:pPr>
    </w:p>
    <w:p w14:paraId="587A1301" w14:textId="77777777" w:rsidR="00573875" w:rsidRPr="00573875" w:rsidRDefault="0004193F" w:rsidP="00573875">
      <w:pPr>
        <w:tabs>
          <w:tab w:val="left" w:pos="0"/>
        </w:tabs>
        <w:ind w:firstLine="709"/>
        <w:rPr>
          <w:rFonts w:ascii="Times New Roman" w:hAnsi="Times New Roman" w:cs="Times New Roman"/>
          <w:sz w:val="24"/>
          <w:szCs w:val="24"/>
        </w:rPr>
      </w:pPr>
      <m:oMathPara>
        <m:oMathParaPr>
          <m:jc m:val="center"/>
        </m:oMathParaPr>
        <m:oMath>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X,t</m:t>
              </m:r>
            </m:sub>
          </m:sSub>
          <m:r>
            <m:rPr>
              <m:sty m:val="p"/>
            </m:rPr>
            <w:rPr>
              <w:rFonts w:ascii="Cambria Math" w:hAnsi="Cambria Math" w:cs="Times New Roman"/>
              <w:sz w:val="24"/>
              <w:szCs w:val="24"/>
            </w:rPr>
            <m:t>=</m:t>
          </m:r>
          <m:f>
            <m:fPr>
              <m:ctrlPr>
                <w:rPr>
                  <w:rFonts w:ascii="Cambria Math" w:hAnsi="Cambria Math" w:cs="Times New Roman"/>
                  <w:sz w:val="24"/>
                  <w:szCs w:val="24"/>
                  <w:lang w:val="en-GB" w:eastAsia="en-GB"/>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k</m:t>
                  </m:r>
                </m:sup>
                <m:e>
                  <m:sSub>
                    <m:sSubPr>
                      <m:ctrlPr>
                        <w:rPr>
                          <w:rFonts w:ascii="Cambria Math" w:hAnsi="Cambria Math" w:cs="Times New Roman"/>
                          <w:i/>
                          <w:sz w:val="24"/>
                          <w:szCs w:val="24"/>
                          <w:lang w:val="en-GB" w:eastAsia="en-GB"/>
                        </w:rPr>
                      </m:ctrlPr>
                    </m:sSubPr>
                    <m:e>
                      <m:r>
                        <w:rPr>
                          <w:rFonts w:ascii="Cambria Math" w:hAnsi="Cambria Math" w:cs="Times New Roman"/>
                          <w:sz w:val="24"/>
                          <w:szCs w:val="24"/>
                        </w:rPr>
                        <m:t>UOÖS</m:t>
                      </m:r>
                    </m:e>
                    <m:sub>
                      <m:r>
                        <w:rPr>
                          <w:rFonts w:ascii="Cambria Math" w:hAnsi="Cambria Math" w:cs="Times New Roman"/>
                          <w:sz w:val="24"/>
                          <w:szCs w:val="24"/>
                        </w:rPr>
                        <m:t>t,  i</m:t>
                      </m:r>
                    </m:sub>
                  </m:sSub>
                </m:e>
              </m:nary>
            </m:num>
            <m:den>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k</m:t>
                  </m:r>
                </m:sup>
                <m:e>
                  <m:sSub>
                    <m:sSubPr>
                      <m:ctrlPr>
                        <w:rPr>
                          <w:rFonts w:ascii="Cambria Math" w:hAnsi="Cambria Math" w:cs="Times New Roman"/>
                          <w:i/>
                          <w:sz w:val="24"/>
                          <w:szCs w:val="24"/>
                          <w:lang w:val="en-GB" w:eastAsia="en-GB"/>
                        </w:rPr>
                      </m:ctrlPr>
                    </m:sSubPr>
                    <m:e>
                      <m:r>
                        <w:rPr>
                          <w:rFonts w:ascii="Cambria Math" w:hAnsi="Cambria Math" w:cs="Times New Roman"/>
                          <w:sz w:val="24"/>
                          <w:szCs w:val="24"/>
                        </w:rPr>
                        <m:t>TÖS</m:t>
                      </m:r>
                    </m:e>
                    <m:sub>
                      <m:r>
                        <w:rPr>
                          <w:rFonts w:ascii="Cambria Math" w:hAnsi="Cambria Math" w:cs="Times New Roman"/>
                          <w:sz w:val="24"/>
                          <w:szCs w:val="24"/>
                        </w:rPr>
                        <m:t xml:space="preserve">t, i   </m:t>
                      </m:r>
                    </m:sub>
                  </m:sSub>
                </m:e>
              </m:nary>
            </m:den>
          </m:f>
        </m:oMath>
      </m:oMathPara>
    </w:p>
    <w:p w14:paraId="5E37EE65" w14:textId="77777777" w:rsidR="00573875" w:rsidRPr="00573875" w:rsidRDefault="00573875" w:rsidP="00573875">
      <w:pPr>
        <w:pStyle w:val="ListeParagraf"/>
        <w:tabs>
          <w:tab w:val="left" w:pos="993"/>
        </w:tabs>
        <w:ind w:left="0" w:firstLine="709"/>
        <w:rPr>
          <w:rFonts w:ascii="Times New Roman" w:hAnsi="Times New Roman" w:cs="Times New Roman"/>
          <w:sz w:val="24"/>
          <w:szCs w:val="24"/>
        </w:rPr>
      </w:pPr>
    </w:p>
    <w:p w14:paraId="22C17B26" w14:textId="77777777" w:rsidR="00573875" w:rsidRPr="00573875" w:rsidRDefault="0004193F" w:rsidP="00573875">
      <w:pPr>
        <w:ind w:left="1418" w:right="-143" w:hanging="1418"/>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TKPİ</m:t>
            </m:r>
          </m:sub>
        </m:sSub>
        <m:r>
          <m:rPr>
            <m:sty m:val="p"/>
          </m:rPr>
          <w:rPr>
            <w:rFonts w:ascii="Cambria Math" w:hAnsi="Cambria Math" w:cs="Times New Roman"/>
            <w:sz w:val="24"/>
            <w:szCs w:val="24"/>
          </w:rPr>
          <m:t xml:space="preserve">=MAKS </m:t>
        </m:r>
        <m:d>
          <m:dPr>
            <m:begChr m:val="{"/>
            <m:endChr m:val="}"/>
            <m:ctrlPr>
              <w:rPr>
                <w:rFonts w:ascii="Cambria Math" w:hAnsi="Cambria Math" w:cs="Times New Roman"/>
                <w:sz w:val="24"/>
                <w:szCs w:val="24"/>
                <w:lang w:val="en-GB" w:eastAsia="en-GB"/>
              </w:rPr>
            </m:ctrlPr>
          </m:dPr>
          <m:e>
            <m:d>
              <m:dPr>
                <m:begChr m:val="["/>
                <m:endChr m:val="]"/>
                <m:ctrlPr>
                  <w:rPr>
                    <w:rFonts w:ascii="Cambria Math" w:hAnsi="Cambria Math" w:cs="Times New Roman"/>
                    <w:sz w:val="24"/>
                    <w:szCs w:val="24"/>
                  </w:rPr>
                </m:ctrlPr>
              </m:dPr>
              <m:e>
                <m:r>
                  <m:rPr>
                    <m:sty m:val="p"/>
                  </m:rPr>
                  <w:rPr>
                    <w:rFonts w:ascii="Cambria Math" w:hAnsi="Cambria Math" w:cs="Times New Roman"/>
                    <w:sz w:val="24"/>
                    <w:szCs w:val="24"/>
                  </w:rPr>
                  <m:t>2×</m:t>
                </m:r>
                <m:d>
                  <m:dPr>
                    <m:ctrlPr>
                      <w:rPr>
                        <w:rFonts w:ascii="Cambria Math" w:hAnsi="Cambria Math" w:cs="Times New Roman"/>
                        <w:sz w:val="24"/>
                        <w:szCs w:val="24"/>
                      </w:rPr>
                    </m:ctrlPr>
                  </m:dPr>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UÖNS</m:t>
                            </m:r>
                          </m:e>
                          <m:sub>
                            <m:r>
                              <m:rPr>
                                <m:sty m:val="p"/>
                              </m:rPr>
                              <w:rPr>
                                <w:rFonts w:ascii="Cambria Math" w:hAnsi="Cambria Math" w:cs="Times New Roman"/>
                                <w:sz w:val="24"/>
                                <w:szCs w:val="24"/>
                              </w:rPr>
                              <m:t>tekrar</m:t>
                            </m:r>
                          </m:sub>
                        </m:sSub>
                      </m:num>
                      <m:den>
                        <m:r>
                          <w:rPr>
                            <w:rFonts w:ascii="Cambria Math" w:hAnsi="Cambria Math" w:cs="Times New Roman"/>
                            <w:sz w:val="24"/>
                            <w:szCs w:val="24"/>
                          </w:rPr>
                          <m:t>k</m:t>
                        </m:r>
                      </m:den>
                    </m:f>
                  </m:e>
                </m:d>
                <m:r>
                  <m:rPr>
                    <m:sty m:val="p"/>
                  </m:rPr>
                  <w:rPr>
                    <w:rFonts w:ascii="Cambria Math" w:hAnsi="Cambria Math" w:cs="Times New Roman"/>
                    <w:sz w:val="24"/>
                    <w:szCs w:val="24"/>
                  </w:rPr>
                  <m:t>+</m:t>
                </m:r>
                <m:r>
                  <w:rPr>
                    <w:rFonts w:ascii="Cambria Math" w:hAnsi="Cambria Math" w:cs="Times New Roman"/>
                    <w:sz w:val="24"/>
                    <w:szCs w:val="24"/>
                    <w:lang w:val="en-GB" w:eastAsia="en-GB"/>
                  </w:rPr>
                  <m:t>1,5 ×</m:t>
                </m:r>
                <m:d>
                  <m:dPr>
                    <m:ctrlPr>
                      <w:rPr>
                        <w:rFonts w:ascii="Cambria Math" w:hAnsi="Cambria Math" w:cs="Times New Roman"/>
                        <w:sz w:val="24"/>
                        <w:szCs w:val="24"/>
                      </w:rPr>
                    </m:ctrlPr>
                  </m:dPr>
                  <m:e>
                    <m:r>
                      <m:rPr>
                        <m:sty m:val="p"/>
                      </m:rPr>
                      <w:rPr>
                        <w:rFonts w:ascii="Cambria Math" w:hAnsi="Cambria Math" w:cs="Times New Roman"/>
                        <w:sz w:val="24"/>
                        <w:szCs w:val="24"/>
                      </w:rPr>
                      <m:t xml:space="preserve">1- </m:t>
                    </m:r>
                    <m:d>
                      <m:dPr>
                        <m:ctrlPr>
                          <w:rPr>
                            <w:rFonts w:ascii="Cambria Math" w:hAnsi="Cambria Math" w:cs="Times New Roman"/>
                            <w:sz w:val="24"/>
                            <w:szCs w:val="24"/>
                            <w:lang w:val="en-GB" w:eastAsia="en-GB"/>
                          </w:rPr>
                        </m:ctrlPr>
                      </m:dPr>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EGD,   t</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EGD,   t-1</m:t>
                                </m:r>
                              </m:sub>
                            </m:sSub>
                          </m:den>
                        </m:f>
                      </m:e>
                    </m:d>
                  </m:e>
                </m:d>
                <m:r>
                  <m:rPr>
                    <m:sty m:val="p"/>
                  </m:rPr>
                  <w:rPr>
                    <w:rFonts w:ascii="Cambria Math" w:hAnsi="Cambria Math" w:cs="Times New Roman"/>
                    <w:sz w:val="24"/>
                    <w:szCs w:val="24"/>
                  </w:rPr>
                  <m:t>+</m:t>
                </m:r>
                <m:d>
                  <m:dPr>
                    <m:ctrlPr>
                      <w:rPr>
                        <w:rFonts w:ascii="Cambria Math" w:hAnsi="Cambria Math" w:cs="Times New Roman"/>
                        <w:sz w:val="24"/>
                        <w:szCs w:val="24"/>
                      </w:rPr>
                    </m:ctrlPr>
                  </m:dPr>
                  <m:e>
                    <m:r>
                      <m:rPr>
                        <m:sty m:val="p"/>
                      </m:rPr>
                      <w:rPr>
                        <w:rFonts w:ascii="Cambria Math" w:hAnsi="Cambria Math" w:cs="Times New Roman"/>
                        <w:sz w:val="24"/>
                        <w:szCs w:val="24"/>
                      </w:rPr>
                      <m:t xml:space="preserve">1- </m:t>
                    </m:r>
                    <m:d>
                      <m:dPr>
                        <m:ctrlPr>
                          <w:rPr>
                            <w:rFonts w:ascii="Cambria Math" w:hAnsi="Cambria Math" w:cs="Times New Roman"/>
                            <w:sz w:val="24"/>
                            <w:szCs w:val="24"/>
                            <w:lang w:val="en-GB" w:eastAsia="en-GB"/>
                          </w:rPr>
                        </m:ctrlPr>
                      </m:dPr>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GD,   t</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GD,   t-1</m:t>
                                </m:r>
                              </m:sub>
                            </m:sSub>
                          </m:den>
                        </m:f>
                      </m:e>
                    </m:d>
                  </m:e>
                </m:d>
                <m:r>
                  <w:rPr>
                    <w:rFonts w:ascii="Cambria Math" w:hAnsi="Cambria Math" w:cs="Times New Roman"/>
                    <w:sz w:val="24"/>
                    <w:szCs w:val="24"/>
                  </w:rPr>
                  <m:t>+</m:t>
                </m:r>
                <m:r>
                  <w:rPr>
                    <w:rFonts w:ascii="Cambria Math" w:hAnsi="Cambria Math" w:cs="Times New Roman"/>
                    <w:sz w:val="24"/>
                    <w:szCs w:val="24"/>
                    <w:lang w:val="en-GB" w:eastAsia="en-GB"/>
                  </w:rPr>
                  <m:t>1,5 ×</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w:rPr>
                        <w:rFonts w:ascii="Cambria Math" w:hAnsi="Cambria Math" w:cs="Times New Roman"/>
                        <w:sz w:val="24"/>
                        <w:szCs w:val="24"/>
                      </w:rPr>
                      <m:t>GÇ</m:t>
                    </m:r>
                  </m:sub>
                </m:sSub>
              </m:e>
            </m:d>
            <m:r>
              <w:rPr>
                <w:rFonts w:ascii="Cambria Math" w:hAnsi="Cambria Math" w:cs="Times New Roman"/>
                <w:sz w:val="24"/>
                <w:szCs w:val="24"/>
              </w:rPr>
              <m:t>,-3</m:t>
            </m:r>
          </m:e>
        </m:d>
      </m:oMath>
      <w:r w:rsidR="00573875" w:rsidRPr="00573875">
        <w:rPr>
          <w:rFonts w:ascii="Times New Roman" w:hAnsi="Times New Roman" w:cs="Times New Roman"/>
          <w:sz w:val="24"/>
          <w:szCs w:val="24"/>
        </w:rPr>
        <w:t xml:space="preserve"> </w:t>
      </w:r>
    </w:p>
    <w:p w14:paraId="739E2E34" w14:textId="77777777" w:rsidR="00573875" w:rsidRPr="00573875" w:rsidRDefault="00573875" w:rsidP="00573875">
      <w:pPr>
        <w:tabs>
          <w:tab w:val="left" w:pos="993"/>
        </w:tabs>
        <w:ind w:firstLine="709"/>
        <w:jc w:val="both"/>
        <w:rPr>
          <w:rFonts w:ascii="Times New Roman" w:eastAsiaTheme="minorHAnsi" w:hAnsi="Times New Roman" w:cs="Times New Roman"/>
          <w:sz w:val="24"/>
          <w:szCs w:val="24"/>
          <w:lang w:eastAsia="en-US"/>
        </w:rPr>
      </w:pPr>
    </w:p>
    <w:p w14:paraId="165F7316" w14:textId="77777777" w:rsidR="00573875" w:rsidRPr="00573875" w:rsidRDefault="0004193F" w:rsidP="00573875">
      <w:pPr>
        <w:tabs>
          <w:tab w:val="left" w:pos="993"/>
        </w:tabs>
        <w:ind w:firstLine="709"/>
        <w:jc w:val="both"/>
        <w:rPr>
          <w:rFonts w:ascii="Times New Roman" w:eastAsiaTheme="minorHAnsi" w:hAnsi="Times New Roman" w:cs="Times New Roman"/>
          <w:sz w:val="24"/>
          <w:szCs w:val="24"/>
          <w:lang w:eastAsia="en-US"/>
        </w:rPr>
      </w:pPr>
      <m:oMathPara>
        <m:oMathParaPr>
          <m:jc m:val="left"/>
        </m:oMathParaP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w:rPr>
                      <w:rFonts w:ascii="Cambria Math" w:hAnsi="Cambria Math" w:cs="Times New Roman"/>
                      <w:sz w:val="24"/>
                      <w:szCs w:val="24"/>
                    </w:rPr>
                    <m:t>GÇ</m:t>
                  </m:r>
                </m:e>
                <m:sub>
                  <m:r>
                    <w:rPr>
                      <w:rFonts w:ascii="Cambria Math" w:hAnsi="Cambria Math" w:cs="Times New Roman"/>
                      <w:sz w:val="24"/>
                      <w:szCs w:val="24"/>
                    </w:rPr>
                    <m:t>İO</m:t>
                  </m:r>
                </m:sub>
              </m:sSub>
            </m:e>
            <m:sub>
              <m:r>
                <m:rPr>
                  <m:sty m:val="p"/>
                </m:rPr>
                <w:rPr>
                  <w:rFonts w:ascii="Cambria Math" w:hAnsi="Cambria Math" w:cs="Times New Roman"/>
                  <w:sz w:val="24"/>
                  <w:szCs w:val="24"/>
                </w:rPr>
                <m:t>t</m:t>
              </m:r>
            </m:sub>
          </m:sSub>
          <m:r>
            <w:rPr>
              <w:rFonts w:ascii="Cambria Math" w:hAnsi="Cambria Math" w:cs="Times New Roman"/>
              <w:sz w:val="24"/>
              <w:szCs w:val="24"/>
            </w:rPr>
            <m:t>=</m:t>
          </m:r>
          <m:d>
            <m:dPr>
              <m:ctrlPr>
                <w:rPr>
                  <w:rFonts w:ascii="Cambria Math" w:hAnsi="Cambria Math" w:cs="Times New Roman"/>
                  <w:sz w:val="24"/>
                  <w:szCs w:val="24"/>
                </w:rPr>
              </m:ctrlPr>
            </m:dPr>
            <m:e>
              <m:r>
                <m:rPr>
                  <m:sty m:val="p"/>
                </m:rPr>
                <w:rPr>
                  <w:rFonts w:ascii="Cambria Math" w:hAnsi="Cambria Math" w:cs="Times New Roman"/>
                  <w:sz w:val="24"/>
                  <w:szCs w:val="24"/>
                </w:rPr>
                <m:t xml:space="preserve">1- </m:t>
              </m:r>
              <m:d>
                <m:dPr>
                  <m:ctrlPr>
                    <w:rPr>
                      <w:rFonts w:ascii="Cambria Math" w:hAnsi="Cambria Math" w:cs="Times New Roman"/>
                      <w:sz w:val="24"/>
                      <w:szCs w:val="24"/>
                      <w:lang w:val="en-GB" w:eastAsia="en-GB"/>
                    </w:rPr>
                  </m:ctrlPr>
                </m:dPr>
                <m:e>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GÇ,   t</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GÇ,   t-1</m:t>
                          </m:r>
                        </m:sub>
                      </m:sSub>
                    </m:den>
                  </m:f>
                </m:e>
              </m:d>
            </m:e>
          </m:d>
          <m:r>
            <w:rPr>
              <w:rFonts w:ascii="Cambria Math" w:hAnsi="Cambria Math" w:cs="Times New Roman"/>
              <w:sz w:val="24"/>
              <w:szCs w:val="24"/>
            </w:rPr>
            <m:t>×100</m:t>
          </m:r>
        </m:oMath>
      </m:oMathPara>
    </w:p>
    <w:p w14:paraId="66CEBF93" w14:textId="77777777" w:rsidR="00573875" w:rsidRPr="00573875" w:rsidRDefault="00573875" w:rsidP="00573875">
      <w:pPr>
        <w:tabs>
          <w:tab w:val="left" w:pos="993"/>
        </w:tabs>
        <w:ind w:firstLine="709"/>
        <w:jc w:val="both"/>
        <w:rPr>
          <w:rFonts w:ascii="Times New Roman" w:hAnsi="Times New Roman" w:cs="Times New Roman"/>
          <w:sz w:val="24"/>
          <w:szCs w:val="24"/>
        </w:rPr>
      </w:pPr>
    </w:p>
    <w:tbl>
      <w:tblPr>
        <w:tblStyle w:val="TabloKlavuzu"/>
        <w:tblW w:w="0" w:type="auto"/>
        <w:jc w:val="center"/>
        <w:tblLook w:val="04A0" w:firstRow="1" w:lastRow="0" w:firstColumn="1" w:lastColumn="0" w:noHBand="0" w:noVBand="1"/>
      </w:tblPr>
      <w:tblGrid>
        <w:gridCol w:w="2265"/>
        <w:gridCol w:w="2265"/>
        <w:gridCol w:w="2411"/>
        <w:gridCol w:w="2120"/>
      </w:tblGrid>
      <w:tr w:rsidR="00573875" w:rsidRPr="00573875" w14:paraId="3D59D22C" w14:textId="77777777" w:rsidTr="00FB4DA6">
        <w:trPr>
          <w:jc w:val="center"/>
        </w:trPr>
        <w:tc>
          <w:tcPr>
            <w:tcW w:w="2265" w:type="dxa"/>
          </w:tcPr>
          <w:p w14:paraId="2498472A" w14:textId="77777777" w:rsidR="00573875" w:rsidRPr="00573875" w:rsidRDefault="0004193F" w:rsidP="00FB4DA6">
            <w:pPr>
              <w:tabs>
                <w:tab w:val="left" w:pos="993"/>
              </w:tabs>
              <w:jc w:val="both"/>
              <w:rPr>
                <w:b/>
                <w:bCs/>
                <w:color w:val="000000"/>
                <w:sz w:val="24"/>
                <w:szCs w:val="24"/>
              </w:rPr>
            </w:pPr>
            <m:oMathPara>
              <m:oMath>
                <m:sSub>
                  <m:sSubPr>
                    <m:ctrlPr>
                      <w:rPr>
                        <w:rFonts w:ascii="Cambria Math" w:hAnsi="Cambria Math"/>
                        <w:b/>
                        <w:bCs/>
                        <w:sz w:val="24"/>
                        <w:szCs w:val="24"/>
                      </w:rPr>
                    </m:ctrlPr>
                  </m:sSubPr>
                  <m:e>
                    <m:sSub>
                      <m:sSubPr>
                        <m:ctrlPr>
                          <w:rPr>
                            <w:rFonts w:ascii="Cambria Math" w:hAnsi="Cambria Math"/>
                            <w:b/>
                            <w:bCs/>
                            <w:sz w:val="24"/>
                            <w:szCs w:val="24"/>
                          </w:rPr>
                        </m:ctrlPr>
                      </m:sSubPr>
                      <m:e>
                        <m:r>
                          <m:rPr>
                            <m:sty m:val="bi"/>
                          </m:rPr>
                          <w:rPr>
                            <w:rFonts w:ascii="Cambria Math" w:hAnsi="Cambria Math"/>
                            <w:sz w:val="24"/>
                            <w:szCs w:val="24"/>
                          </w:rPr>
                          <m:t>GÇ</m:t>
                        </m:r>
                      </m:e>
                      <m:sub>
                        <m:r>
                          <m:rPr>
                            <m:sty m:val="bi"/>
                          </m:rPr>
                          <w:rPr>
                            <w:rFonts w:ascii="Cambria Math" w:hAnsi="Cambria Math"/>
                            <w:sz w:val="24"/>
                            <w:szCs w:val="24"/>
                          </w:rPr>
                          <m:t>İO</m:t>
                        </m:r>
                      </m:sub>
                    </m:sSub>
                  </m:e>
                  <m:sub>
                    <m:r>
                      <m:rPr>
                        <m:sty m:val="b"/>
                      </m:rPr>
                      <w:rPr>
                        <w:rFonts w:ascii="Cambria Math" w:hAnsi="Cambria Math"/>
                        <w:sz w:val="24"/>
                        <w:szCs w:val="24"/>
                      </w:rPr>
                      <m:t>t</m:t>
                    </m:r>
                  </m:sub>
                </m:sSub>
              </m:oMath>
            </m:oMathPara>
          </w:p>
        </w:tc>
        <w:tc>
          <w:tcPr>
            <w:tcW w:w="2265" w:type="dxa"/>
          </w:tcPr>
          <w:p w14:paraId="00EEEB28" w14:textId="77777777" w:rsidR="00573875" w:rsidRPr="00573875" w:rsidRDefault="0004193F" w:rsidP="00FB4DA6">
            <w:pPr>
              <w:tabs>
                <w:tab w:val="left" w:pos="993"/>
              </w:tabs>
              <w:jc w:val="center"/>
              <w:rPr>
                <w:b/>
                <w:bCs/>
                <w:color w:val="000000"/>
                <w:sz w:val="24"/>
                <w:szCs w:val="24"/>
              </w:rPr>
            </w:pPr>
            <m:oMathPara>
              <m:oMath>
                <m:sSub>
                  <m:sSubPr>
                    <m:ctrlPr>
                      <w:rPr>
                        <w:rFonts w:ascii="Cambria Math" w:hAnsi="Cambria Math"/>
                        <w:b/>
                        <w:bCs/>
                        <w:sz w:val="24"/>
                        <w:szCs w:val="24"/>
                      </w:rPr>
                    </m:ctrlPr>
                  </m:sSubPr>
                  <m:e>
                    <m:r>
                      <m:rPr>
                        <m:sty m:val="b"/>
                      </m:rPr>
                      <w:rPr>
                        <w:rFonts w:ascii="Cambria Math" w:hAnsi="Cambria Math"/>
                        <w:sz w:val="24"/>
                        <w:szCs w:val="24"/>
                      </w:rPr>
                      <m:t>PUAN</m:t>
                    </m:r>
                  </m:e>
                  <m:sub>
                    <m:r>
                      <m:rPr>
                        <m:sty m:val="bi"/>
                      </m:rPr>
                      <w:rPr>
                        <w:rFonts w:ascii="Cambria Math" w:hAnsi="Cambria Math"/>
                        <w:sz w:val="24"/>
                        <w:szCs w:val="24"/>
                      </w:rPr>
                      <m:t>GÇ</m:t>
                    </m:r>
                  </m:sub>
                </m:sSub>
              </m:oMath>
            </m:oMathPara>
          </w:p>
        </w:tc>
        <w:tc>
          <w:tcPr>
            <w:tcW w:w="2411" w:type="dxa"/>
          </w:tcPr>
          <w:p w14:paraId="68C0094A" w14:textId="77777777" w:rsidR="00573875" w:rsidRPr="00573875" w:rsidRDefault="0004193F" w:rsidP="00FB4DA6">
            <w:pPr>
              <w:tabs>
                <w:tab w:val="left" w:pos="993"/>
              </w:tabs>
              <w:jc w:val="both"/>
              <w:rPr>
                <w:b/>
                <w:bCs/>
                <w:color w:val="000000"/>
                <w:sz w:val="24"/>
                <w:szCs w:val="24"/>
              </w:rPr>
            </w:pPr>
            <m:oMathPara>
              <m:oMath>
                <m:sSub>
                  <m:sSubPr>
                    <m:ctrlPr>
                      <w:rPr>
                        <w:rFonts w:ascii="Cambria Math" w:hAnsi="Cambria Math"/>
                        <w:b/>
                        <w:bCs/>
                        <w:sz w:val="24"/>
                        <w:szCs w:val="24"/>
                      </w:rPr>
                    </m:ctrlPr>
                  </m:sSubPr>
                  <m:e>
                    <m:sSub>
                      <m:sSubPr>
                        <m:ctrlPr>
                          <w:rPr>
                            <w:rFonts w:ascii="Cambria Math" w:hAnsi="Cambria Math"/>
                            <w:b/>
                            <w:bCs/>
                            <w:sz w:val="24"/>
                            <w:szCs w:val="24"/>
                          </w:rPr>
                        </m:ctrlPr>
                      </m:sSubPr>
                      <m:e>
                        <m:r>
                          <m:rPr>
                            <m:sty m:val="bi"/>
                          </m:rPr>
                          <w:rPr>
                            <w:rFonts w:ascii="Cambria Math" w:hAnsi="Cambria Math"/>
                            <w:sz w:val="24"/>
                            <w:szCs w:val="24"/>
                          </w:rPr>
                          <m:t>GÇ</m:t>
                        </m:r>
                      </m:e>
                      <m:sub>
                        <m:r>
                          <m:rPr>
                            <m:sty m:val="bi"/>
                          </m:rPr>
                          <w:rPr>
                            <w:rFonts w:ascii="Cambria Math" w:hAnsi="Cambria Math"/>
                            <w:sz w:val="24"/>
                            <w:szCs w:val="24"/>
                          </w:rPr>
                          <m:t>İO</m:t>
                        </m:r>
                      </m:sub>
                    </m:sSub>
                  </m:e>
                  <m:sub>
                    <m:r>
                      <m:rPr>
                        <m:sty m:val="b"/>
                      </m:rPr>
                      <w:rPr>
                        <w:rFonts w:ascii="Cambria Math" w:hAnsi="Cambria Math"/>
                        <w:sz w:val="24"/>
                        <w:szCs w:val="24"/>
                      </w:rPr>
                      <m:t>t</m:t>
                    </m:r>
                  </m:sub>
                </m:sSub>
              </m:oMath>
            </m:oMathPara>
          </w:p>
        </w:tc>
        <w:tc>
          <w:tcPr>
            <w:tcW w:w="2120" w:type="dxa"/>
          </w:tcPr>
          <w:p w14:paraId="2A3138B9" w14:textId="77777777" w:rsidR="00573875" w:rsidRPr="00573875" w:rsidRDefault="0004193F" w:rsidP="00FB4DA6">
            <w:pPr>
              <w:tabs>
                <w:tab w:val="left" w:pos="993"/>
              </w:tabs>
              <w:jc w:val="center"/>
              <w:rPr>
                <w:b/>
                <w:bCs/>
                <w:color w:val="000000"/>
                <w:sz w:val="24"/>
                <w:szCs w:val="24"/>
              </w:rPr>
            </w:pPr>
            <m:oMathPara>
              <m:oMath>
                <m:sSub>
                  <m:sSubPr>
                    <m:ctrlPr>
                      <w:rPr>
                        <w:rFonts w:ascii="Cambria Math" w:hAnsi="Cambria Math"/>
                        <w:b/>
                        <w:bCs/>
                        <w:sz w:val="24"/>
                        <w:szCs w:val="24"/>
                      </w:rPr>
                    </m:ctrlPr>
                  </m:sSubPr>
                  <m:e>
                    <m:r>
                      <m:rPr>
                        <m:sty m:val="b"/>
                      </m:rPr>
                      <w:rPr>
                        <w:rFonts w:ascii="Cambria Math" w:hAnsi="Cambria Math"/>
                        <w:sz w:val="24"/>
                        <w:szCs w:val="24"/>
                      </w:rPr>
                      <m:t>PUAN</m:t>
                    </m:r>
                  </m:e>
                  <m:sub>
                    <m:r>
                      <m:rPr>
                        <m:sty m:val="bi"/>
                      </m:rPr>
                      <w:rPr>
                        <w:rFonts w:ascii="Cambria Math" w:hAnsi="Cambria Math"/>
                        <w:sz w:val="24"/>
                        <w:szCs w:val="24"/>
                      </w:rPr>
                      <m:t>GÇ</m:t>
                    </m:r>
                  </m:sub>
                </m:sSub>
              </m:oMath>
            </m:oMathPara>
          </w:p>
        </w:tc>
      </w:tr>
      <w:tr w:rsidR="00573875" w:rsidRPr="00573875" w14:paraId="1BC09A2E" w14:textId="77777777" w:rsidTr="00FB4DA6">
        <w:trPr>
          <w:jc w:val="center"/>
        </w:trPr>
        <w:tc>
          <w:tcPr>
            <w:tcW w:w="2265" w:type="dxa"/>
          </w:tcPr>
          <w:p w14:paraId="39E0A7F8"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75≤</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oMath>
            </m:oMathPara>
          </w:p>
        </w:tc>
        <w:tc>
          <w:tcPr>
            <w:tcW w:w="2265" w:type="dxa"/>
          </w:tcPr>
          <w:p w14:paraId="7A98A198" w14:textId="77777777" w:rsidR="00573875" w:rsidRPr="00573875" w:rsidRDefault="00573875" w:rsidP="00FB4DA6">
            <w:pPr>
              <w:tabs>
                <w:tab w:val="left" w:pos="993"/>
              </w:tabs>
              <w:jc w:val="center"/>
              <w:rPr>
                <w:color w:val="000000"/>
                <w:sz w:val="24"/>
                <w:szCs w:val="24"/>
              </w:rPr>
            </w:pPr>
            <w:r w:rsidRPr="00573875">
              <w:rPr>
                <w:color w:val="000000"/>
                <w:sz w:val="24"/>
                <w:szCs w:val="24"/>
              </w:rPr>
              <w:t>1</w:t>
            </w:r>
          </w:p>
        </w:tc>
        <w:tc>
          <w:tcPr>
            <w:tcW w:w="2411" w:type="dxa"/>
          </w:tcPr>
          <w:p w14:paraId="4C7C2F84" w14:textId="77777777" w:rsidR="00573875" w:rsidRPr="00573875" w:rsidRDefault="0004193F" w:rsidP="00FB4DA6">
            <w:pPr>
              <w:tabs>
                <w:tab w:val="left" w:pos="993"/>
              </w:tabs>
              <w:jc w:val="both"/>
              <w:rPr>
                <w:color w:val="000000"/>
                <w:sz w:val="24"/>
                <w:szCs w:val="24"/>
              </w:rPr>
            </w:pPr>
            <m:oMathPara>
              <m:oMath>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=0</m:t>
                </m:r>
              </m:oMath>
            </m:oMathPara>
          </w:p>
        </w:tc>
        <w:tc>
          <w:tcPr>
            <w:tcW w:w="2120" w:type="dxa"/>
          </w:tcPr>
          <w:p w14:paraId="5337B8FD" w14:textId="77777777" w:rsidR="00573875" w:rsidRPr="00573875" w:rsidRDefault="00573875" w:rsidP="00FB4DA6">
            <w:pPr>
              <w:tabs>
                <w:tab w:val="left" w:pos="993"/>
              </w:tabs>
              <w:jc w:val="center"/>
              <w:rPr>
                <w:color w:val="000000"/>
                <w:sz w:val="24"/>
                <w:szCs w:val="24"/>
              </w:rPr>
            </w:pPr>
            <w:r w:rsidRPr="00573875">
              <w:rPr>
                <w:color w:val="000000"/>
                <w:sz w:val="24"/>
                <w:szCs w:val="24"/>
              </w:rPr>
              <w:t>0</w:t>
            </w:r>
          </w:p>
        </w:tc>
      </w:tr>
      <w:tr w:rsidR="00573875" w:rsidRPr="00573875" w14:paraId="2D29A8DF" w14:textId="77777777" w:rsidTr="00FB4DA6">
        <w:trPr>
          <w:jc w:val="center"/>
        </w:trPr>
        <w:tc>
          <w:tcPr>
            <w:tcW w:w="2265" w:type="dxa"/>
          </w:tcPr>
          <w:p w14:paraId="46E78923"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50</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&lt;75</m:t>
                </m:r>
              </m:oMath>
            </m:oMathPara>
          </w:p>
        </w:tc>
        <w:tc>
          <w:tcPr>
            <w:tcW w:w="2265" w:type="dxa"/>
          </w:tcPr>
          <w:p w14:paraId="3B84E6EC" w14:textId="77777777" w:rsidR="00573875" w:rsidRPr="00573875" w:rsidRDefault="00573875" w:rsidP="00FB4DA6">
            <w:pPr>
              <w:tabs>
                <w:tab w:val="left" w:pos="993"/>
              </w:tabs>
              <w:jc w:val="center"/>
              <w:rPr>
                <w:color w:val="000000"/>
                <w:sz w:val="24"/>
                <w:szCs w:val="24"/>
              </w:rPr>
            </w:pPr>
            <w:r w:rsidRPr="00573875">
              <w:rPr>
                <w:color w:val="000000"/>
                <w:sz w:val="24"/>
                <w:szCs w:val="24"/>
              </w:rPr>
              <w:t>0,75</w:t>
            </w:r>
          </w:p>
        </w:tc>
        <w:tc>
          <w:tcPr>
            <w:tcW w:w="2411" w:type="dxa"/>
          </w:tcPr>
          <w:p w14:paraId="749BB217"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-25</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&lt;0</m:t>
                </m:r>
              </m:oMath>
            </m:oMathPara>
          </w:p>
        </w:tc>
        <w:tc>
          <w:tcPr>
            <w:tcW w:w="2120" w:type="dxa"/>
          </w:tcPr>
          <w:p w14:paraId="140C0BB4" w14:textId="77777777" w:rsidR="00573875" w:rsidRPr="00573875" w:rsidRDefault="00573875" w:rsidP="00FB4DA6">
            <w:pPr>
              <w:tabs>
                <w:tab w:val="left" w:pos="993"/>
              </w:tabs>
              <w:jc w:val="center"/>
              <w:rPr>
                <w:color w:val="000000"/>
                <w:sz w:val="24"/>
                <w:szCs w:val="24"/>
              </w:rPr>
            </w:pPr>
            <w:r w:rsidRPr="00573875">
              <w:rPr>
                <w:color w:val="000000"/>
                <w:sz w:val="24"/>
                <w:szCs w:val="24"/>
              </w:rPr>
              <w:t>-0,25</w:t>
            </w:r>
          </w:p>
        </w:tc>
      </w:tr>
      <w:tr w:rsidR="00573875" w:rsidRPr="00573875" w14:paraId="2610A546" w14:textId="77777777" w:rsidTr="00FB4DA6">
        <w:trPr>
          <w:jc w:val="center"/>
        </w:trPr>
        <w:tc>
          <w:tcPr>
            <w:tcW w:w="2265" w:type="dxa"/>
          </w:tcPr>
          <w:p w14:paraId="32403A7F"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25</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&lt;50</m:t>
                </m:r>
              </m:oMath>
            </m:oMathPara>
          </w:p>
        </w:tc>
        <w:tc>
          <w:tcPr>
            <w:tcW w:w="2265" w:type="dxa"/>
          </w:tcPr>
          <w:p w14:paraId="6510D88D" w14:textId="77777777" w:rsidR="00573875" w:rsidRPr="00573875" w:rsidRDefault="00573875" w:rsidP="00FB4DA6">
            <w:pPr>
              <w:tabs>
                <w:tab w:val="left" w:pos="993"/>
              </w:tabs>
              <w:jc w:val="center"/>
              <w:rPr>
                <w:color w:val="000000"/>
                <w:sz w:val="24"/>
                <w:szCs w:val="24"/>
              </w:rPr>
            </w:pPr>
            <w:r w:rsidRPr="00573875">
              <w:rPr>
                <w:color w:val="000000"/>
                <w:sz w:val="24"/>
                <w:szCs w:val="24"/>
              </w:rPr>
              <w:t>0,50</w:t>
            </w:r>
          </w:p>
        </w:tc>
        <w:tc>
          <w:tcPr>
            <w:tcW w:w="2411" w:type="dxa"/>
          </w:tcPr>
          <w:p w14:paraId="52507ED3"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-50</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&lt;-25</m:t>
                </m:r>
              </m:oMath>
            </m:oMathPara>
          </w:p>
        </w:tc>
        <w:tc>
          <w:tcPr>
            <w:tcW w:w="2120" w:type="dxa"/>
          </w:tcPr>
          <w:p w14:paraId="751E4A2D" w14:textId="77777777" w:rsidR="00573875" w:rsidRPr="00573875" w:rsidRDefault="00573875" w:rsidP="00FB4DA6">
            <w:pPr>
              <w:tabs>
                <w:tab w:val="left" w:pos="993"/>
              </w:tabs>
              <w:jc w:val="center"/>
              <w:rPr>
                <w:color w:val="000000"/>
                <w:sz w:val="24"/>
                <w:szCs w:val="24"/>
              </w:rPr>
            </w:pPr>
            <w:r w:rsidRPr="00573875">
              <w:rPr>
                <w:color w:val="000000"/>
                <w:sz w:val="24"/>
                <w:szCs w:val="24"/>
              </w:rPr>
              <w:t>-0,50</w:t>
            </w:r>
          </w:p>
        </w:tc>
      </w:tr>
      <w:tr w:rsidR="00573875" w:rsidRPr="00573875" w14:paraId="1BEA4963" w14:textId="77777777" w:rsidTr="00FB4DA6">
        <w:trPr>
          <w:jc w:val="center"/>
        </w:trPr>
        <w:tc>
          <w:tcPr>
            <w:tcW w:w="2265" w:type="dxa"/>
          </w:tcPr>
          <w:p w14:paraId="67A12AE5"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0</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&lt;GÇ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&lt;25</m:t>
                </m:r>
              </m:oMath>
            </m:oMathPara>
          </w:p>
        </w:tc>
        <w:tc>
          <w:tcPr>
            <w:tcW w:w="2265" w:type="dxa"/>
          </w:tcPr>
          <w:p w14:paraId="2CF7836F" w14:textId="77777777" w:rsidR="00573875" w:rsidRPr="00573875" w:rsidRDefault="00573875" w:rsidP="00FB4DA6">
            <w:pPr>
              <w:tabs>
                <w:tab w:val="left" w:pos="993"/>
              </w:tabs>
              <w:jc w:val="center"/>
              <w:rPr>
                <w:color w:val="000000"/>
                <w:sz w:val="24"/>
                <w:szCs w:val="24"/>
              </w:rPr>
            </w:pPr>
            <w:r w:rsidRPr="00573875">
              <w:rPr>
                <w:color w:val="000000"/>
                <w:sz w:val="24"/>
                <w:szCs w:val="24"/>
              </w:rPr>
              <w:t>0,25</w:t>
            </w:r>
          </w:p>
        </w:tc>
        <w:tc>
          <w:tcPr>
            <w:tcW w:w="2411" w:type="dxa"/>
          </w:tcPr>
          <w:p w14:paraId="2E7A16E9" w14:textId="77777777" w:rsidR="00573875" w:rsidRPr="00573875" w:rsidRDefault="00573875" w:rsidP="00FB4DA6">
            <w:pPr>
              <w:tabs>
                <w:tab w:val="left" w:pos="993"/>
              </w:tabs>
              <w:jc w:val="both"/>
              <w:rPr>
                <w:color w:val="000000"/>
                <w:sz w:val="24"/>
                <w:szCs w:val="24"/>
              </w:rPr>
            </w:pPr>
            <m:oMathPara>
              <m:oMath>
                <m:r>
                  <w:rPr>
                    <w:rFonts w:ascii="Cambria Math" w:hAnsi="Cambria Math"/>
                    <w:sz w:val="24"/>
                    <w:szCs w:val="24"/>
                  </w:rPr>
                  <m:t>-75</m:t>
                </m:r>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&lt;-50</m:t>
                </m:r>
              </m:oMath>
            </m:oMathPara>
          </w:p>
        </w:tc>
        <w:tc>
          <w:tcPr>
            <w:tcW w:w="2120" w:type="dxa"/>
          </w:tcPr>
          <w:p w14:paraId="1CCDBD77" w14:textId="77777777" w:rsidR="00573875" w:rsidRPr="00573875" w:rsidRDefault="00573875" w:rsidP="00FB4DA6">
            <w:pPr>
              <w:tabs>
                <w:tab w:val="left" w:pos="993"/>
              </w:tabs>
              <w:jc w:val="center"/>
              <w:rPr>
                <w:color w:val="000000"/>
                <w:sz w:val="24"/>
                <w:szCs w:val="24"/>
              </w:rPr>
            </w:pPr>
            <w:r w:rsidRPr="00573875">
              <w:rPr>
                <w:color w:val="000000"/>
                <w:sz w:val="24"/>
                <w:szCs w:val="24"/>
              </w:rPr>
              <w:t>-0,75</w:t>
            </w:r>
          </w:p>
        </w:tc>
      </w:tr>
      <w:tr w:rsidR="00573875" w:rsidRPr="00573875" w14:paraId="4DED7C01" w14:textId="77777777" w:rsidTr="00FB4DA6">
        <w:trPr>
          <w:trHeight w:val="313"/>
          <w:jc w:val="center"/>
        </w:trPr>
        <w:tc>
          <w:tcPr>
            <w:tcW w:w="2265" w:type="dxa"/>
          </w:tcPr>
          <w:p w14:paraId="060E1590" w14:textId="77777777" w:rsidR="00573875" w:rsidRPr="00573875" w:rsidRDefault="00573875" w:rsidP="00FB4DA6">
            <w:pPr>
              <w:tabs>
                <w:tab w:val="left" w:pos="993"/>
              </w:tabs>
              <w:jc w:val="both"/>
              <w:rPr>
                <w:color w:val="000000"/>
                <w:sz w:val="24"/>
                <w:szCs w:val="24"/>
              </w:rPr>
            </w:pPr>
          </w:p>
        </w:tc>
        <w:tc>
          <w:tcPr>
            <w:tcW w:w="2265" w:type="dxa"/>
          </w:tcPr>
          <w:p w14:paraId="655DEA6F" w14:textId="77777777" w:rsidR="00573875" w:rsidRPr="00573875" w:rsidRDefault="00573875" w:rsidP="00FB4DA6">
            <w:pPr>
              <w:tabs>
                <w:tab w:val="left" w:pos="993"/>
              </w:tabs>
              <w:jc w:val="center"/>
              <w:rPr>
                <w:color w:val="000000"/>
                <w:sz w:val="24"/>
                <w:szCs w:val="24"/>
              </w:rPr>
            </w:pPr>
          </w:p>
        </w:tc>
        <w:tc>
          <w:tcPr>
            <w:tcW w:w="2411" w:type="dxa"/>
          </w:tcPr>
          <w:p w14:paraId="5EF79C35" w14:textId="77777777" w:rsidR="00573875" w:rsidRPr="00573875" w:rsidRDefault="0004193F" w:rsidP="00FB4DA6">
            <w:pPr>
              <w:tabs>
                <w:tab w:val="left" w:pos="993"/>
              </w:tabs>
              <w:jc w:val="both"/>
              <w:rPr>
                <w:color w:val="000000"/>
                <w:sz w:val="24"/>
                <w:szCs w:val="24"/>
              </w:rPr>
            </w:pPr>
            <m:oMathPara>
              <m:oMath>
                <m:sSub>
                  <m:sSubPr>
                    <m:ctrlPr>
                      <w:rPr>
                        <w:rFonts w:ascii="Cambria Math" w:hAnsi="Cambria Math"/>
                        <w:sz w:val="24"/>
                        <w:szCs w:val="24"/>
                      </w:rPr>
                    </m:ctrlPr>
                  </m:sSubPr>
                  <m:e>
                    <m:sSub>
                      <m:sSubPr>
                        <m:ctrlPr>
                          <w:rPr>
                            <w:rFonts w:ascii="Cambria Math" w:hAnsi="Cambria Math"/>
                            <w:sz w:val="24"/>
                            <w:szCs w:val="24"/>
                          </w:rPr>
                        </m:ctrlPr>
                      </m:sSubPr>
                      <m:e>
                        <m:r>
                          <w:rPr>
                            <w:rFonts w:ascii="Cambria Math" w:hAnsi="Cambria Math"/>
                            <w:sz w:val="24"/>
                            <w:szCs w:val="24"/>
                          </w:rPr>
                          <m:t>GÇ</m:t>
                        </m:r>
                      </m:e>
                      <m:sub>
                        <m:r>
                          <w:rPr>
                            <w:rFonts w:ascii="Cambria Math" w:hAnsi="Cambria Math"/>
                            <w:sz w:val="24"/>
                            <w:szCs w:val="24"/>
                          </w:rPr>
                          <m:t>İO</m:t>
                        </m:r>
                      </m:sub>
                    </m:sSub>
                  </m:e>
                  <m:sub>
                    <m:r>
                      <m:rPr>
                        <m:sty m:val="p"/>
                      </m:rPr>
                      <w:rPr>
                        <w:rFonts w:ascii="Cambria Math" w:hAnsi="Cambria Math"/>
                        <w:sz w:val="24"/>
                        <w:szCs w:val="24"/>
                      </w:rPr>
                      <m:t>t</m:t>
                    </m:r>
                  </m:sub>
                </m:sSub>
                <m:r>
                  <w:rPr>
                    <w:rFonts w:ascii="Cambria Math" w:hAnsi="Cambria Math"/>
                    <w:sz w:val="24"/>
                    <w:szCs w:val="24"/>
                  </w:rPr>
                  <m:t>&lt;-75</m:t>
                </m:r>
              </m:oMath>
            </m:oMathPara>
          </w:p>
        </w:tc>
        <w:tc>
          <w:tcPr>
            <w:tcW w:w="2120" w:type="dxa"/>
          </w:tcPr>
          <w:p w14:paraId="5C308F12" w14:textId="77777777" w:rsidR="00573875" w:rsidRPr="00573875" w:rsidRDefault="00573875" w:rsidP="00FB4DA6">
            <w:pPr>
              <w:tabs>
                <w:tab w:val="left" w:pos="993"/>
              </w:tabs>
              <w:jc w:val="center"/>
              <w:rPr>
                <w:color w:val="000000"/>
                <w:sz w:val="24"/>
                <w:szCs w:val="24"/>
              </w:rPr>
            </w:pPr>
            <w:r w:rsidRPr="00573875">
              <w:rPr>
                <w:color w:val="000000"/>
                <w:sz w:val="24"/>
                <w:szCs w:val="24"/>
              </w:rPr>
              <w:t>-1</w:t>
            </w:r>
          </w:p>
        </w:tc>
      </w:tr>
    </w:tbl>
    <w:p w14:paraId="2ABB23BB" w14:textId="77777777" w:rsidR="00573875" w:rsidRPr="00573875" w:rsidRDefault="00573875" w:rsidP="00573875">
      <w:pPr>
        <w:ind w:firstLine="709"/>
        <w:jc w:val="both"/>
        <w:rPr>
          <w:rFonts w:ascii="Times New Roman" w:hAnsi="Times New Roman" w:cs="Times New Roman"/>
          <w:sz w:val="24"/>
          <w:szCs w:val="24"/>
        </w:rPr>
      </w:pPr>
    </w:p>
    <w:p w14:paraId="68568FF4"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Formüllerde;</w:t>
      </w:r>
    </w:p>
    <w:p w14:paraId="5BDD675E" w14:textId="77777777" w:rsidR="00573875" w:rsidRPr="00573875" w:rsidRDefault="00573875" w:rsidP="00573875">
      <w:pPr>
        <w:ind w:firstLine="709"/>
        <w:jc w:val="both"/>
        <w:rPr>
          <w:rFonts w:ascii="Times New Roman" w:hAnsi="Times New Roman" w:cs="Times New Roman"/>
          <w:sz w:val="24"/>
          <w:szCs w:val="24"/>
        </w:rPr>
      </w:pPr>
    </w:p>
    <w:p w14:paraId="57D37849" w14:textId="77777777" w:rsidR="00573875" w:rsidRPr="00573875" w:rsidRDefault="00573875" w:rsidP="00573875">
      <w:pPr>
        <w:tabs>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x</w:t>
      </w:r>
      <w:r w:rsidRPr="00573875">
        <w:rPr>
          <w:rFonts w:ascii="Times New Roman" w:hAnsi="Times New Roman" w:cs="Times New Roman"/>
          <w:sz w:val="24"/>
          <w:szCs w:val="24"/>
        </w:rPr>
        <w:tab/>
        <w:t xml:space="preserve">: Etkin gerilim değeri (EGD), gerilim dengesizliği (GD) ve gerilim çökmesi (GÇ) teknik kalite parametrelerini, </w:t>
      </w:r>
    </w:p>
    <w:p w14:paraId="66BA5B03" w14:textId="77777777" w:rsidR="00573875" w:rsidRPr="00573875" w:rsidRDefault="00573875" w:rsidP="00573875">
      <w:pPr>
        <w:tabs>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Px,</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ab/>
        <w:t>: “t” yılına ilişkin “x” teknik kalite parametresine ilişkin uygun olmayan ölçüm puanı,</w:t>
      </w:r>
    </w:p>
    <w:p w14:paraId="164281C5" w14:textId="77777777" w:rsidR="00573875" w:rsidRPr="00573875" w:rsidRDefault="00573875" w:rsidP="00573875">
      <w:pPr>
        <w:tabs>
          <w:tab w:val="left" w:pos="1701"/>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UOÖS</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ab/>
        <w:t>: “t” yılına ilişkin tekrar ölçüm yapılan, “i” noktasında “x” parametresine ilişkin sınır değerin aşıldığı, uygun olmayan ölçüm periyodu (haftalık ölçüm) sayısını/ölçüm sayısını,</w:t>
      </w:r>
    </w:p>
    <w:p w14:paraId="107929D4" w14:textId="77777777" w:rsidR="00573875" w:rsidRPr="00573875" w:rsidRDefault="00573875" w:rsidP="00573875">
      <w:pPr>
        <w:tabs>
          <w:tab w:val="left" w:pos="1701"/>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TÖS</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vertAlign w:val="subscript"/>
        </w:rPr>
        <w:tab/>
        <w:t xml:space="preserve">: </w:t>
      </w:r>
      <w:r w:rsidRPr="00573875">
        <w:rPr>
          <w:rFonts w:ascii="Times New Roman" w:hAnsi="Times New Roman" w:cs="Times New Roman"/>
          <w:sz w:val="24"/>
          <w:szCs w:val="24"/>
        </w:rPr>
        <w:t>”t” yılına ilişkin tekrar ölçüm yapılan “i”  noktasında “x” parametresine ilişkin toplam ölçüm periyodu (haftalık ölçüm) sayısını,</w:t>
      </w:r>
    </w:p>
    <w:p w14:paraId="13465387" w14:textId="77777777" w:rsidR="00573875" w:rsidRPr="00573875" w:rsidRDefault="00573875" w:rsidP="00573875">
      <w:pPr>
        <w:tabs>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UÖNS</w:t>
      </w:r>
      <w:r w:rsidRPr="00573875">
        <w:rPr>
          <w:rFonts w:ascii="Times New Roman" w:hAnsi="Times New Roman" w:cs="Times New Roman"/>
          <w:sz w:val="24"/>
          <w:szCs w:val="24"/>
          <w:vertAlign w:val="subscript"/>
        </w:rPr>
        <w:t>tekrar</w:t>
      </w:r>
      <w:r w:rsidRPr="00573875">
        <w:rPr>
          <w:rFonts w:ascii="Times New Roman" w:hAnsi="Times New Roman" w:cs="Times New Roman"/>
          <w:sz w:val="24"/>
          <w:szCs w:val="24"/>
        </w:rPr>
        <w:t xml:space="preserve"> : “t” ölçüm yılında tekrar ölçüm yapılan noktalarda, Etkin Gerilim Değeri, Gerilim Dengesizliği ve Gerilim Çökmesi parametrelerine ilişkin teknik kalite ölçüm sonuçlarına göre, Elektrik Dağıtım Sisteminin Teknik Kalitesine İlişkin Usul ve Esaslarda belirlenen sınır değerlerinin biri ya da daha fazlasının aşılmadığı teknik kalite cihaz sayısını,</w:t>
      </w:r>
    </w:p>
    <w:p w14:paraId="0BFF2DA6" w14:textId="77777777" w:rsidR="00573875" w:rsidRPr="00573875" w:rsidRDefault="00573875" w:rsidP="00573875">
      <w:pPr>
        <w:tabs>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k</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ölçüm yılında tekrar ölçüm yapılan noktalardaki toplam teknik kalite cihazı (ölçüm noktası) sayısını,</w:t>
      </w:r>
    </w:p>
    <w:p w14:paraId="5786F758" w14:textId="77777777" w:rsidR="00573875" w:rsidRPr="00573875" w:rsidRDefault="00573875" w:rsidP="00573875">
      <w:pPr>
        <w:tabs>
          <w:tab w:val="left" w:pos="1701"/>
        </w:tabs>
        <w:ind w:firstLine="709"/>
        <w:jc w:val="both"/>
        <w:rPr>
          <w:rFonts w:ascii="Times New Roman" w:hAnsi="Times New Roman" w:cs="Times New Roman"/>
          <w:sz w:val="24"/>
          <w:szCs w:val="24"/>
        </w:rPr>
      </w:pPr>
      <w:r w:rsidRPr="00573875">
        <w:rPr>
          <w:rFonts w:ascii="Times New Roman" w:hAnsi="Times New Roman" w:cs="Times New Roman"/>
          <w:sz w:val="24"/>
          <w:szCs w:val="24"/>
        </w:rPr>
        <w:t>P</w:t>
      </w:r>
      <w:r w:rsidRPr="00573875">
        <w:rPr>
          <w:rFonts w:ascii="Times New Roman" w:hAnsi="Times New Roman" w:cs="Times New Roman"/>
          <w:sz w:val="24"/>
          <w:szCs w:val="24"/>
          <w:vertAlign w:val="subscript"/>
        </w:rPr>
        <w:t>EGD,t</w:t>
      </w:r>
      <w:r w:rsidRPr="00573875">
        <w:rPr>
          <w:rFonts w:ascii="Times New Roman" w:hAnsi="Times New Roman" w:cs="Times New Roman"/>
          <w:sz w:val="24"/>
          <w:szCs w:val="24"/>
        </w:rPr>
        <w:tab/>
        <w:t>:</w:t>
      </w:r>
      <w:r w:rsidRPr="00573875">
        <w:rPr>
          <w:rFonts w:ascii="Times New Roman" w:hAnsi="Times New Roman" w:cs="Times New Roman"/>
          <w:sz w:val="24"/>
          <w:szCs w:val="24"/>
          <w:vertAlign w:val="subscript"/>
        </w:rPr>
        <w:t xml:space="preserve"> </w:t>
      </w:r>
      <w:r w:rsidRPr="00573875">
        <w:rPr>
          <w:rFonts w:ascii="Times New Roman" w:hAnsi="Times New Roman" w:cs="Times New Roman"/>
          <w:sz w:val="24"/>
          <w:szCs w:val="24"/>
        </w:rPr>
        <w:t>“t” ölçüm yılında tekrar ölçüm yapılan noktalarda, “Px,</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 formülü ile hesaplanan Etkin Gerilim Değeri parametresine ilişkin uygun olmayan ölçüm puanını,</w:t>
      </w:r>
    </w:p>
    <w:p w14:paraId="6FCBD417" w14:textId="77777777" w:rsidR="00573875" w:rsidRPr="00573875" w:rsidRDefault="00573875" w:rsidP="00573875">
      <w:pPr>
        <w:tabs>
          <w:tab w:val="left" w:pos="1701"/>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lastRenderedPageBreak/>
        <w:t>P</w:t>
      </w:r>
      <w:r w:rsidRPr="00573875">
        <w:rPr>
          <w:rFonts w:ascii="Times New Roman" w:hAnsi="Times New Roman" w:cs="Times New Roman"/>
          <w:sz w:val="24"/>
          <w:szCs w:val="24"/>
          <w:vertAlign w:val="subscript"/>
        </w:rPr>
        <w:t>GD,t</w:t>
      </w:r>
      <w:r w:rsidRPr="00573875">
        <w:rPr>
          <w:rFonts w:ascii="Times New Roman" w:hAnsi="Times New Roman" w:cs="Times New Roman"/>
          <w:sz w:val="24"/>
          <w:szCs w:val="24"/>
        </w:rPr>
        <w:tab/>
        <w:t>:</w:t>
      </w:r>
      <w:r w:rsidRPr="00573875">
        <w:rPr>
          <w:rFonts w:ascii="Times New Roman" w:hAnsi="Times New Roman" w:cs="Times New Roman"/>
          <w:sz w:val="24"/>
          <w:szCs w:val="24"/>
          <w:vertAlign w:val="subscript"/>
        </w:rPr>
        <w:t xml:space="preserve"> </w:t>
      </w:r>
      <w:r w:rsidRPr="00573875">
        <w:rPr>
          <w:rFonts w:ascii="Times New Roman" w:hAnsi="Times New Roman" w:cs="Times New Roman"/>
          <w:sz w:val="24"/>
          <w:szCs w:val="24"/>
        </w:rPr>
        <w:t>“t” ölçüm yılında tekrar ölçüm yapılan noktalarda, “Px,</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 xml:space="preserve">” formülü ile hesaplanan Gerilim Dengesizliği parametresine ilişkin uygun olmayan ölçüm puanını, </w:t>
      </w:r>
    </w:p>
    <w:p w14:paraId="7994707C" w14:textId="77777777" w:rsidR="00573875" w:rsidRPr="00573875" w:rsidRDefault="00573875" w:rsidP="00573875">
      <w:pPr>
        <w:tabs>
          <w:tab w:val="left" w:pos="1701"/>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P</w:t>
      </w:r>
      <w:r w:rsidRPr="00573875">
        <w:rPr>
          <w:rFonts w:ascii="Times New Roman" w:hAnsi="Times New Roman" w:cs="Times New Roman"/>
          <w:sz w:val="24"/>
          <w:szCs w:val="24"/>
          <w:vertAlign w:val="subscript"/>
        </w:rPr>
        <w:t>GÇ,t</w:t>
      </w:r>
      <w:r w:rsidRPr="00573875">
        <w:rPr>
          <w:rFonts w:ascii="Times New Roman" w:hAnsi="Times New Roman" w:cs="Times New Roman"/>
          <w:sz w:val="24"/>
          <w:szCs w:val="24"/>
        </w:rPr>
        <w:tab/>
        <w:t>:</w:t>
      </w:r>
      <w:r w:rsidRPr="00573875">
        <w:rPr>
          <w:rFonts w:ascii="Times New Roman" w:hAnsi="Times New Roman" w:cs="Times New Roman"/>
          <w:sz w:val="24"/>
          <w:szCs w:val="24"/>
          <w:vertAlign w:val="subscript"/>
        </w:rPr>
        <w:t xml:space="preserve"> </w:t>
      </w:r>
      <w:r w:rsidRPr="00573875">
        <w:rPr>
          <w:rFonts w:ascii="Times New Roman" w:hAnsi="Times New Roman" w:cs="Times New Roman"/>
          <w:sz w:val="24"/>
          <w:szCs w:val="24"/>
        </w:rPr>
        <w:t>“t” ölçüm yılında tekrar ölçüm yapılan noktalarda, “Px,</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 formülü ile hesaplanan Gerilim Çökmesi parametresine ilişkin uygun olmayan ölçüm puanını,</w:t>
      </w:r>
    </w:p>
    <w:p w14:paraId="425C74D3" w14:textId="77777777" w:rsidR="00573875" w:rsidRPr="00573875" w:rsidRDefault="00573875" w:rsidP="00573875">
      <w:pPr>
        <w:tabs>
          <w:tab w:val="left" w:pos="1985"/>
        </w:tabs>
        <w:ind w:firstLine="709"/>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6FFA979E"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(2) “t” yılında tekrar ölçüm yapılan noktaların, “t-1” yılına ilişkin ölçüm sonuçlarında, sınır değerin aşıldığı ölçüm periyodunun ya da ölçümün (gerilim çökmesi) olmadığı teknik kalite parametresi ve/veya parametreleri Teknik Kalite Performans puanı (PUAN</w:t>
      </w:r>
      <w:r w:rsidRPr="00573875">
        <w:rPr>
          <w:rFonts w:ascii="Times New Roman" w:hAnsi="Times New Roman" w:cs="Times New Roman"/>
          <w:sz w:val="24"/>
          <w:szCs w:val="24"/>
          <w:vertAlign w:val="subscript"/>
        </w:rPr>
        <w:t>TKPİ</w:t>
      </w:r>
      <w:r w:rsidRPr="00573875">
        <w:rPr>
          <w:rFonts w:ascii="Times New Roman" w:hAnsi="Times New Roman" w:cs="Times New Roman"/>
          <w:sz w:val="24"/>
          <w:szCs w:val="24"/>
        </w:rPr>
        <w:t>) hesabında kullanılmaz.</w:t>
      </w:r>
    </w:p>
    <w:p w14:paraId="7F438EFB"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(3) Teknik Kalite Performans puanına ilişkin gerilim çökmesi parametresinin puanının hesaplanmasında, 2026 yılının Nisan ayından itibaren başlayan teknik kalite ölçüm sonuçlarında; Elektrik Dağıtım Sisteminin Teknik Kalitesine İlişkin Usul ve Esaslar’ın Ekindeki Tablo-2 Gerilim Çökmeleri Sınıflandırma Tablosunda, A1, A2, B1, B2 ve C1 olarak sınıflandırılan gerilim çökmeleri ilgili yıl ölçüm sonuçlarında </w:t>
      </w:r>
      <w:r w:rsidRPr="00573875">
        <w:rPr>
          <w:rFonts w:ascii="Times New Roman" w:hAnsi="Times New Roman" w:cs="Times New Roman"/>
          <w:bCs/>
          <w:sz w:val="24"/>
          <w:szCs w:val="24"/>
        </w:rPr>
        <w:t>ve Teknik Kalite Performans puanı (PUAN</w:t>
      </w:r>
      <w:r w:rsidRPr="00573875">
        <w:rPr>
          <w:rFonts w:ascii="Times New Roman" w:hAnsi="Times New Roman" w:cs="Times New Roman"/>
          <w:bCs/>
          <w:sz w:val="24"/>
          <w:szCs w:val="24"/>
          <w:vertAlign w:val="subscript"/>
        </w:rPr>
        <w:t>TKPİ</w:t>
      </w:r>
      <w:r w:rsidRPr="00573875">
        <w:rPr>
          <w:rFonts w:ascii="Times New Roman" w:hAnsi="Times New Roman" w:cs="Times New Roman"/>
          <w:bCs/>
          <w:sz w:val="24"/>
          <w:szCs w:val="24"/>
        </w:rPr>
        <w:t>) hesabında dikkate alınmaz.</w:t>
      </w:r>
      <w:r w:rsidRPr="00573875">
        <w:rPr>
          <w:rFonts w:ascii="Times New Roman" w:hAnsi="Times New Roman" w:cs="Times New Roman"/>
          <w:bCs/>
          <w:color w:val="EE0000"/>
          <w:sz w:val="24"/>
          <w:szCs w:val="24"/>
        </w:rPr>
        <w:t xml:space="preserve"> </w:t>
      </w:r>
      <w:r w:rsidRPr="00573875">
        <w:rPr>
          <w:rFonts w:ascii="Times New Roman" w:hAnsi="Times New Roman" w:cs="Times New Roman"/>
          <w:sz w:val="24"/>
          <w:szCs w:val="24"/>
        </w:rPr>
        <w:t>Bu kapsamda, bir ölçüm noktasında haftalık gerilim çökmesi sayısının 2025-2026 teknik kalite ölçüm yılında 400 adedi aşması durumunda, Teknik Kalite Performans puanı (PUAN</w:t>
      </w:r>
      <w:r w:rsidRPr="00573875">
        <w:rPr>
          <w:rFonts w:ascii="Times New Roman" w:hAnsi="Times New Roman" w:cs="Times New Roman"/>
          <w:sz w:val="24"/>
          <w:szCs w:val="24"/>
          <w:vertAlign w:val="subscript"/>
        </w:rPr>
        <w:t>TKPİ</w:t>
      </w:r>
      <w:r w:rsidRPr="00573875">
        <w:rPr>
          <w:rFonts w:ascii="Times New Roman" w:hAnsi="Times New Roman" w:cs="Times New Roman"/>
          <w:sz w:val="24"/>
          <w:szCs w:val="24"/>
        </w:rPr>
        <w:t>) hesabında haftalık gerilim çökmesi sayısı 400, 2026 yılı ve sonrasında ise 120 adedi aşması durumunda, Teknik Kalite Performans puanı (PUAN</w:t>
      </w:r>
      <w:r w:rsidRPr="00573875">
        <w:rPr>
          <w:rFonts w:ascii="Times New Roman" w:hAnsi="Times New Roman" w:cs="Times New Roman"/>
          <w:sz w:val="24"/>
          <w:szCs w:val="24"/>
          <w:vertAlign w:val="subscript"/>
        </w:rPr>
        <w:t>TKPİ</w:t>
      </w:r>
      <w:r w:rsidRPr="00573875">
        <w:rPr>
          <w:rFonts w:ascii="Times New Roman" w:hAnsi="Times New Roman" w:cs="Times New Roman"/>
          <w:sz w:val="24"/>
          <w:szCs w:val="24"/>
        </w:rPr>
        <w:t>) hesabında haftalık gerilim çökmesi sayısı 120 olarak dikkate alınır. Dağıtım şirketi tarafından, gerilim çökmesi parametresinin puanının hesaplanmasına dair gerilim çökmeleri sınıflandırma tablosu (Ek-6), teknik kalite ölçüm yılının bitimini müteakiben 30 Nisan tarihine kadar EDVARS üzerinden raporlanır.</w:t>
      </w:r>
    </w:p>
    <w:p w14:paraId="5DD13CD3"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Teknik kalitenin ölçülmesi, veri ve raporlama yükümlülükleri</w:t>
      </w:r>
    </w:p>
    <w:p w14:paraId="3F175E6B"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MADDE 15 -</w:t>
      </w:r>
      <w:r w:rsidRPr="00573875">
        <w:rPr>
          <w:rFonts w:ascii="Times New Roman" w:hAnsi="Times New Roman" w:cs="Times New Roman"/>
          <w:sz w:val="24"/>
          <w:szCs w:val="24"/>
        </w:rPr>
        <w:t xml:space="preserve"> (1) “t” gerçekleşme yılının Elektrik Dağıtım Sistemi Teknik Kalite Performans Puanının hesaplanmasında, Elektrik Dağıtım Sisteminin Teknik Kalitesine İlişkin Usul ve Esaslarda belirlenen esaslara göre yapılan ve sonuçları raporlanan teknik kalite ölçümleri dikkate alınır.</w:t>
      </w:r>
    </w:p>
    <w:p w14:paraId="7E8DFAB2" w14:textId="77777777" w:rsidR="00573875" w:rsidRPr="00573875" w:rsidRDefault="00573875" w:rsidP="00573875">
      <w:pPr>
        <w:ind w:firstLine="709"/>
        <w:jc w:val="both"/>
        <w:rPr>
          <w:rFonts w:ascii="Times New Roman" w:hAnsi="Times New Roman" w:cs="Times New Roman"/>
          <w:sz w:val="24"/>
          <w:szCs w:val="24"/>
        </w:rPr>
      </w:pPr>
    </w:p>
    <w:p w14:paraId="27D777FA"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(2) “t” gerçekleşme yılının Teknik Kalite Performans Puanının hesaplanmasına esas kayıt ve raporlamalar ile bunların oluşmasına esas ham veriler üzerinde yapılan inceleme ve/veya denetimler sonucunda, doğru veri sunma yükümlülüğünün yerine getirilmediğinin tespit edilmesi durumunda;</w:t>
      </w:r>
    </w:p>
    <w:p w14:paraId="1022684C" w14:textId="77777777" w:rsidR="00573875" w:rsidRPr="00573875" w:rsidRDefault="00573875" w:rsidP="00573875">
      <w:pPr>
        <w:ind w:firstLine="709"/>
        <w:rPr>
          <w:rFonts w:ascii="Times New Roman" w:hAnsi="Times New Roman" w:cs="Times New Roman"/>
          <w:sz w:val="24"/>
          <w:szCs w:val="24"/>
        </w:rPr>
      </w:pPr>
    </w:p>
    <w:p w14:paraId="1307E11C" w14:textId="77777777" w:rsidR="00573875" w:rsidRPr="00573875" w:rsidRDefault="0004193F" w:rsidP="00573875">
      <w:pPr>
        <w:pStyle w:val="ListeParagraf"/>
        <w:ind w:left="0" w:firstLine="709"/>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m:t>
            </m:r>
          </m:sub>
        </m:sSub>
        <m:r>
          <m:rPr>
            <m:sty m:val="p"/>
          </m:rPr>
          <w:rPr>
            <w:rFonts w:ascii="Cambria Math" w:hAnsi="Cambria Math" w:cs="Times New Roman"/>
            <w:sz w:val="24"/>
            <w:szCs w:val="24"/>
          </w:rPr>
          <m:t xml:space="preserve">= </m:t>
        </m:r>
      </m:oMath>
      <w:r w:rsidR="00573875" w:rsidRPr="00573875">
        <w:rPr>
          <w:rFonts w:ascii="Times New Roman" w:hAnsi="Times New Roman" w:cs="Times New Roman"/>
          <w:sz w:val="24"/>
          <w:szCs w:val="24"/>
        </w:rPr>
        <w:t>MINP</w:t>
      </w:r>
      <w:r w:rsidR="00573875" w:rsidRPr="00573875">
        <w:rPr>
          <w:rFonts w:ascii="Times New Roman" w:hAnsi="Times New Roman" w:cs="Times New Roman"/>
          <w:sz w:val="24"/>
          <w:szCs w:val="24"/>
          <w:vertAlign w:val="subscript"/>
        </w:rPr>
        <w:t>TK</w:t>
      </w:r>
    </w:p>
    <w:p w14:paraId="3053BD2C" w14:textId="77777777" w:rsidR="00573875" w:rsidRPr="00573875" w:rsidRDefault="00573875" w:rsidP="00573875">
      <w:pPr>
        <w:pStyle w:val="ListeParagraf"/>
        <w:ind w:left="0" w:firstLine="709"/>
        <w:rPr>
          <w:rFonts w:ascii="Times New Roman" w:hAnsi="Times New Roman" w:cs="Times New Roman"/>
          <w:sz w:val="24"/>
          <w:szCs w:val="24"/>
        </w:rPr>
      </w:pPr>
    </w:p>
    <w:p w14:paraId="178D1E33" w14:textId="77777777" w:rsidR="00573875" w:rsidRPr="00573875" w:rsidRDefault="00573875" w:rsidP="00573875">
      <w:pPr>
        <w:ind w:firstLine="709"/>
        <w:rPr>
          <w:rFonts w:ascii="Times New Roman" w:hAnsi="Times New Roman" w:cs="Times New Roman"/>
          <w:sz w:val="24"/>
          <w:szCs w:val="24"/>
        </w:rPr>
      </w:pPr>
      <w:r w:rsidRPr="00573875">
        <w:rPr>
          <w:rFonts w:ascii="Times New Roman" w:hAnsi="Times New Roman" w:cs="Times New Roman"/>
          <w:sz w:val="24"/>
          <w:szCs w:val="24"/>
        </w:rPr>
        <w:t>olarak uygulanır.</w:t>
      </w:r>
    </w:p>
    <w:p w14:paraId="1BCC3C82" w14:textId="77777777" w:rsidR="00573875" w:rsidRPr="00573875" w:rsidRDefault="00573875" w:rsidP="00573875">
      <w:pPr>
        <w:ind w:firstLine="709"/>
        <w:jc w:val="both"/>
        <w:rPr>
          <w:rFonts w:ascii="Times New Roman" w:hAnsi="Times New Roman" w:cs="Times New Roman"/>
          <w:sz w:val="24"/>
          <w:szCs w:val="24"/>
        </w:rPr>
      </w:pPr>
    </w:p>
    <w:p w14:paraId="053A00A0"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Formülde;</w:t>
      </w:r>
    </w:p>
    <w:p w14:paraId="1D36B2D9"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lastRenderedPageBreak/>
        <w:t>MINP</w:t>
      </w:r>
      <w:r w:rsidRPr="00573875">
        <w:rPr>
          <w:rFonts w:ascii="Times New Roman" w:hAnsi="Times New Roman" w:cs="Times New Roman"/>
          <w:sz w:val="24"/>
          <w:szCs w:val="24"/>
          <w:vertAlign w:val="subscript"/>
        </w:rPr>
        <w:t>TK</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Teknik kalite performans puanı (PUAN</w:t>
      </w:r>
      <w:r w:rsidRPr="00573875">
        <w:rPr>
          <w:rFonts w:ascii="Times New Roman" w:hAnsi="Times New Roman" w:cs="Times New Roman"/>
          <w:sz w:val="24"/>
          <w:szCs w:val="24"/>
          <w:vertAlign w:val="subscript"/>
        </w:rPr>
        <w:t>TK</w:t>
      </w:r>
      <w:r w:rsidRPr="00573875">
        <w:rPr>
          <w:rFonts w:ascii="Times New Roman" w:hAnsi="Times New Roman" w:cs="Times New Roman"/>
          <w:sz w:val="24"/>
          <w:szCs w:val="24"/>
        </w:rPr>
        <w:t>) hesabında uygulanacak yıllık asgari puandır. Teknik kalite performans puanı bileşenlerinin (PUAN</w:t>
      </w:r>
      <w:r w:rsidRPr="00573875">
        <w:rPr>
          <w:rFonts w:ascii="Times New Roman" w:hAnsi="Times New Roman" w:cs="Times New Roman"/>
          <w:sz w:val="24"/>
          <w:szCs w:val="24"/>
          <w:vertAlign w:val="subscript"/>
        </w:rPr>
        <w:t xml:space="preserve">TKÖ, </w:t>
      </w: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KTTKY</w:t>
      </w:r>
      <w:r w:rsidRPr="00573875">
        <w:rPr>
          <w:rFonts w:ascii="Times New Roman" w:hAnsi="Times New Roman" w:cs="Times New Roman"/>
          <w:sz w:val="24"/>
          <w:szCs w:val="24"/>
        </w:rPr>
        <w:t>, PUAN</w:t>
      </w:r>
      <w:r w:rsidRPr="00573875">
        <w:rPr>
          <w:rFonts w:ascii="Times New Roman" w:hAnsi="Times New Roman" w:cs="Times New Roman"/>
          <w:sz w:val="24"/>
          <w:szCs w:val="24"/>
          <w:vertAlign w:val="subscript"/>
        </w:rPr>
        <w:t xml:space="preserve">TKPİ </w:t>
      </w:r>
      <w:r w:rsidRPr="00573875">
        <w:rPr>
          <w:rFonts w:ascii="Times New Roman" w:hAnsi="Times New Roman" w:cs="Times New Roman"/>
          <w:sz w:val="24"/>
          <w:szCs w:val="24"/>
        </w:rPr>
        <w:t>) her birinden alınabilecek asgari puanların toplamıdır.</w:t>
      </w:r>
    </w:p>
    <w:p w14:paraId="5677F590" w14:textId="77777777" w:rsidR="00573875" w:rsidRPr="00573875" w:rsidRDefault="00573875" w:rsidP="00573875">
      <w:pPr>
        <w:ind w:firstLine="709"/>
        <w:jc w:val="both"/>
        <w:rPr>
          <w:rFonts w:ascii="Times New Roman" w:hAnsi="Times New Roman" w:cs="Times New Roman"/>
          <w:sz w:val="24"/>
          <w:szCs w:val="24"/>
        </w:rPr>
      </w:pPr>
    </w:p>
    <w:p w14:paraId="53148122" w14:textId="77777777" w:rsidR="00573875" w:rsidRPr="00573875" w:rsidRDefault="00573875" w:rsidP="00573875">
      <w:pPr>
        <w:ind w:firstLine="708"/>
        <w:contextualSpacing/>
        <w:jc w:val="both"/>
        <w:rPr>
          <w:rFonts w:ascii="Times New Roman" w:hAnsi="Times New Roman" w:cs="Times New Roman"/>
          <w:sz w:val="24"/>
          <w:szCs w:val="24"/>
        </w:rPr>
      </w:pPr>
      <w:r w:rsidRPr="00573875">
        <w:rPr>
          <w:rFonts w:ascii="Times New Roman" w:hAnsi="Times New Roman" w:cs="Times New Roman"/>
          <w:sz w:val="24"/>
          <w:szCs w:val="24"/>
        </w:rPr>
        <w:t>(3) Teknik kalite performans puanının (PUAN</w:t>
      </w:r>
      <w:r w:rsidRPr="00573875">
        <w:rPr>
          <w:rFonts w:ascii="Times New Roman" w:hAnsi="Times New Roman" w:cs="Times New Roman"/>
          <w:sz w:val="24"/>
          <w:szCs w:val="24"/>
          <w:vertAlign w:val="subscript"/>
        </w:rPr>
        <w:t>TK</w:t>
      </w:r>
      <w:r w:rsidRPr="00573875">
        <w:rPr>
          <w:rFonts w:ascii="Times New Roman" w:hAnsi="Times New Roman" w:cs="Times New Roman"/>
          <w:sz w:val="24"/>
          <w:szCs w:val="24"/>
        </w:rPr>
        <w:t xml:space="preserve">) hesabına esas bileşenlerden, bir ya da birkaçının puan hesabına esas verilerinde, doğru veri sunma yükümlülüğünün ihlal edilmesi durumunda, ilgili bileşen ya da bileşenlerin performans puanı minimum puan olarak uygulanır.   </w:t>
      </w:r>
    </w:p>
    <w:p w14:paraId="54AADDCD" w14:textId="77777777" w:rsidR="00573875" w:rsidRPr="00573875" w:rsidRDefault="00573875" w:rsidP="00573875">
      <w:pPr>
        <w:ind w:firstLine="709"/>
        <w:jc w:val="both"/>
        <w:rPr>
          <w:rFonts w:ascii="Times New Roman" w:hAnsi="Times New Roman" w:cs="Times New Roman"/>
          <w:b/>
          <w:sz w:val="24"/>
          <w:szCs w:val="24"/>
        </w:rPr>
      </w:pPr>
    </w:p>
    <w:p w14:paraId="3A0BE341" w14:textId="77777777" w:rsidR="00573875" w:rsidRPr="00573875" w:rsidRDefault="00573875" w:rsidP="00573875">
      <w:pPr>
        <w:ind w:firstLine="709"/>
        <w:jc w:val="center"/>
        <w:rPr>
          <w:rFonts w:ascii="Times New Roman" w:eastAsia="ヒラギノ明朝 Pro W3" w:hAnsi="Times New Roman" w:cs="Times New Roman"/>
          <w:b/>
          <w:sz w:val="24"/>
          <w:szCs w:val="24"/>
        </w:rPr>
      </w:pPr>
      <w:r w:rsidRPr="00573875">
        <w:rPr>
          <w:rFonts w:ascii="Times New Roman" w:eastAsia="ヒラギノ明朝 Pro W3" w:hAnsi="Times New Roman" w:cs="Times New Roman"/>
          <w:b/>
          <w:sz w:val="24"/>
          <w:szCs w:val="24"/>
        </w:rPr>
        <w:t>DÖRDÜNCÜ BÖLÜM</w:t>
      </w:r>
    </w:p>
    <w:p w14:paraId="751A1006" w14:textId="77777777" w:rsidR="00573875" w:rsidRPr="00573875" w:rsidRDefault="00573875" w:rsidP="00573875">
      <w:pPr>
        <w:ind w:firstLine="709"/>
        <w:jc w:val="center"/>
        <w:rPr>
          <w:rFonts w:ascii="Times New Roman" w:eastAsia="ヒラギノ明朝 Pro W3" w:hAnsi="Times New Roman" w:cs="Times New Roman"/>
          <w:b/>
          <w:sz w:val="24"/>
          <w:szCs w:val="24"/>
        </w:rPr>
      </w:pPr>
      <w:r w:rsidRPr="00573875">
        <w:rPr>
          <w:rFonts w:ascii="Times New Roman" w:eastAsia="ヒラギノ明朝 Pro W3" w:hAnsi="Times New Roman" w:cs="Times New Roman"/>
          <w:b/>
          <w:sz w:val="24"/>
          <w:szCs w:val="24"/>
        </w:rPr>
        <w:t xml:space="preserve">Kullanıcı Memnuniyeti Performansının Belirlenmesi </w:t>
      </w:r>
    </w:p>
    <w:p w14:paraId="03E5A71A" w14:textId="77777777" w:rsidR="00573875" w:rsidRPr="00573875" w:rsidRDefault="00573875" w:rsidP="00573875">
      <w:pPr>
        <w:ind w:firstLine="709"/>
        <w:rPr>
          <w:rFonts w:ascii="Times New Roman" w:hAnsi="Times New Roman" w:cs="Times New Roman"/>
          <w:b/>
          <w:sz w:val="24"/>
          <w:szCs w:val="24"/>
        </w:rPr>
      </w:pPr>
    </w:p>
    <w:p w14:paraId="1C4839BC"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Kullanıcı memnuniyeti performansı</w:t>
      </w:r>
    </w:p>
    <w:p w14:paraId="19DB97FF"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MADDE 16 -</w:t>
      </w:r>
      <w:r w:rsidRPr="00573875">
        <w:rPr>
          <w:rFonts w:ascii="Times New Roman" w:hAnsi="Times New Roman" w:cs="Times New Roman"/>
          <w:sz w:val="24"/>
          <w:szCs w:val="24"/>
        </w:rPr>
        <w:t xml:space="preserve"> (1)</w:t>
      </w:r>
      <w:r w:rsidRPr="00573875">
        <w:rPr>
          <w:rFonts w:ascii="Times New Roman" w:hAnsi="Times New Roman" w:cs="Times New Roman"/>
          <w:b/>
          <w:sz w:val="24"/>
          <w:szCs w:val="24"/>
        </w:rPr>
        <w:t xml:space="preserve"> </w:t>
      </w:r>
      <w:r w:rsidRPr="00573875">
        <w:rPr>
          <w:rFonts w:ascii="Times New Roman" w:hAnsi="Times New Roman" w:cs="Times New Roman"/>
          <w:sz w:val="24"/>
          <w:szCs w:val="24"/>
        </w:rPr>
        <w:t>Elektrik dağıtım şirketinin, “t” gerçekleşme yılına ilişkin Kullanıcı Memnuniyeti Performans Puanı aşağıdaki formüle göre hesaplanır.</w:t>
      </w:r>
    </w:p>
    <w:p w14:paraId="1862DC0B" w14:textId="77777777" w:rsidR="00573875" w:rsidRPr="00573875" w:rsidRDefault="00573875" w:rsidP="00573875">
      <w:pPr>
        <w:ind w:firstLine="709"/>
        <w:rPr>
          <w:rFonts w:ascii="Times New Roman" w:hAnsi="Times New Roman" w:cs="Times New Roman"/>
          <w:sz w:val="24"/>
          <w:szCs w:val="24"/>
        </w:rPr>
      </w:pPr>
    </w:p>
    <w:p w14:paraId="23A053A3" w14:textId="77777777" w:rsidR="00573875" w:rsidRPr="00573875" w:rsidRDefault="0004193F" w:rsidP="00573875">
      <w:pPr>
        <w:ind w:firstLine="709"/>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KMP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BHG</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ŞG</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ÇMG</m:t>
              </m:r>
            </m:sub>
          </m:sSub>
        </m:oMath>
      </m:oMathPara>
    </w:p>
    <w:p w14:paraId="58B54C2F" w14:textId="77777777" w:rsidR="00573875" w:rsidRPr="00573875" w:rsidRDefault="00573875" w:rsidP="00573875">
      <w:pPr>
        <w:ind w:firstLine="709"/>
        <w:rPr>
          <w:rFonts w:ascii="Times New Roman" w:hAnsi="Times New Roman" w:cs="Times New Roman"/>
          <w:sz w:val="24"/>
          <w:szCs w:val="24"/>
        </w:rPr>
      </w:pPr>
    </w:p>
    <w:p w14:paraId="3E389B37" w14:textId="77777777" w:rsidR="00573875" w:rsidRPr="00573875" w:rsidRDefault="00573875" w:rsidP="00573875">
      <w:pPr>
        <w:ind w:left="709"/>
        <w:jc w:val="both"/>
        <w:rPr>
          <w:rFonts w:ascii="Times New Roman" w:hAnsi="Times New Roman" w:cs="Times New Roman"/>
          <w:sz w:val="24"/>
          <w:szCs w:val="24"/>
        </w:rPr>
      </w:pPr>
      <w:r w:rsidRPr="00573875">
        <w:rPr>
          <w:rFonts w:ascii="Times New Roman" w:hAnsi="Times New Roman" w:cs="Times New Roman"/>
          <w:sz w:val="24"/>
          <w:szCs w:val="24"/>
        </w:rPr>
        <w:t>Formülde;</w:t>
      </w:r>
    </w:p>
    <w:p w14:paraId="1CA7554A" w14:textId="77777777" w:rsidR="00573875" w:rsidRPr="00573875" w:rsidRDefault="00573875" w:rsidP="00573875">
      <w:pPr>
        <w:tabs>
          <w:tab w:val="left" w:pos="1843"/>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KMP</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Kullanıcı Memnuniyeti Performans Puanını,</w:t>
      </w:r>
    </w:p>
    <w:p w14:paraId="5A7FB639" w14:textId="77777777" w:rsidR="00573875" w:rsidRPr="00573875" w:rsidRDefault="00573875" w:rsidP="00573875">
      <w:pPr>
        <w:tabs>
          <w:tab w:val="left" w:pos="1843"/>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BHG</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Bağlantı Hizmeti Göstergesi Performans Puanını,</w:t>
      </w:r>
    </w:p>
    <w:p w14:paraId="707E8757" w14:textId="77777777" w:rsidR="00573875" w:rsidRPr="00573875" w:rsidRDefault="00573875" w:rsidP="00573875">
      <w:pPr>
        <w:tabs>
          <w:tab w:val="left" w:pos="1843"/>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ŞG</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Şikâyet Göstergesi Performans Puanını,</w:t>
      </w:r>
    </w:p>
    <w:p w14:paraId="411AFE41" w14:textId="77777777" w:rsidR="00573875" w:rsidRPr="00573875" w:rsidRDefault="00573875" w:rsidP="00573875">
      <w:pPr>
        <w:tabs>
          <w:tab w:val="left" w:pos="1843"/>
        </w:tabs>
        <w:ind w:firstLine="709"/>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ÇMG</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Çağrı Merkezi Göstergesi Performans Puanını,</w:t>
      </w:r>
    </w:p>
    <w:p w14:paraId="4398E1F3" w14:textId="77777777" w:rsidR="00573875" w:rsidRPr="00573875" w:rsidRDefault="00573875" w:rsidP="00573875">
      <w:pPr>
        <w:ind w:firstLine="709"/>
        <w:jc w:val="both"/>
        <w:rPr>
          <w:rFonts w:ascii="Times New Roman" w:hAnsi="Times New Roman" w:cs="Times New Roman"/>
          <w:sz w:val="24"/>
          <w:szCs w:val="24"/>
        </w:rPr>
      </w:pPr>
    </w:p>
    <w:p w14:paraId="5B20F50D"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1A65E265" w14:textId="77777777" w:rsidR="00573875" w:rsidRPr="00573875" w:rsidRDefault="00573875" w:rsidP="00573875">
      <w:pPr>
        <w:ind w:firstLine="709"/>
        <w:rPr>
          <w:rFonts w:ascii="Times New Roman" w:hAnsi="Times New Roman" w:cs="Times New Roman"/>
          <w:sz w:val="24"/>
          <w:szCs w:val="24"/>
        </w:rPr>
      </w:pPr>
    </w:p>
    <w:p w14:paraId="51AAFB08"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Bağlantı hizmeti göstergesi performans puanı</w:t>
      </w:r>
    </w:p>
    <w:p w14:paraId="276D408B" w14:textId="77777777" w:rsidR="00573875" w:rsidRPr="00573875" w:rsidRDefault="00573875" w:rsidP="00573875">
      <w:pPr>
        <w:ind w:firstLine="708"/>
        <w:jc w:val="both"/>
        <w:rPr>
          <w:rFonts w:ascii="Times New Roman" w:eastAsia="Calibri" w:hAnsi="Times New Roman" w:cs="Times New Roman"/>
          <w:sz w:val="24"/>
          <w:szCs w:val="24"/>
          <w:lang w:eastAsia="en-US"/>
        </w:rPr>
      </w:pPr>
      <w:r w:rsidRPr="00573875">
        <w:rPr>
          <w:rFonts w:ascii="Times New Roman" w:hAnsi="Times New Roman" w:cs="Times New Roman"/>
          <w:b/>
          <w:sz w:val="24"/>
          <w:szCs w:val="24"/>
        </w:rPr>
        <w:t xml:space="preserve">MADDE 17 - </w:t>
      </w:r>
      <w:r w:rsidRPr="00573875">
        <w:rPr>
          <w:rFonts w:ascii="Times New Roman" w:hAnsi="Times New Roman" w:cs="Times New Roman"/>
          <w:sz w:val="24"/>
          <w:szCs w:val="24"/>
        </w:rPr>
        <w:t>(1)</w:t>
      </w:r>
      <w:r w:rsidRPr="00573875">
        <w:rPr>
          <w:rFonts w:ascii="Times New Roman" w:hAnsi="Times New Roman" w:cs="Times New Roman"/>
          <w:b/>
          <w:sz w:val="24"/>
          <w:szCs w:val="24"/>
        </w:rPr>
        <w:t xml:space="preserve"> </w:t>
      </w:r>
      <w:r w:rsidRPr="00573875">
        <w:rPr>
          <w:rFonts w:ascii="Times New Roman" w:eastAsia="Calibri" w:hAnsi="Times New Roman" w:cs="Times New Roman"/>
          <w:sz w:val="24"/>
          <w:szCs w:val="24"/>
          <w:lang w:eastAsia="en-US"/>
        </w:rPr>
        <w:t>Elektrik dağıtım şirketinin, “t” gerçekleşme yılına ilişkin Bağlantı Hizmeti Göstergesi Performans Puanı (PUAN</w:t>
      </w:r>
      <w:r w:rsidRPr="00573875">
        <w:rPr>
          <w:rFonts w:ascii="Times New Roman" w:eastAsia="Calibri" w:hAnsi="Times New Roman" w:cs="Times New Roman"/>
          <w:sz w:val="24"/>
          <w:szCs w:val="24"/>
          <w:vertAlign w:val="subscript"/>
          <w:lang w:eastAsia="en-US"/>
        </w:rPr>
        <w:t>BHG</w:t>
      </w:r>
      <w:r w:rsidRPr="00573875">
        <w:rPr>
          <w:rFonts w:ascii="Times New Roman" w:eastAsia="Calibri" w:hAnsi="Times New Roman" w:cs="Times New Roman"/>
          <w:sz w:val="24"/>
          <w:szCs w:val="24"/>
          <w:lang w:eastAsia="en-US"/>
        </w:rPr>
        <w:t>) aşağıdaki formüle göre hesaplanır.</w:t>
      </w:r>
    </w:p>
    <w:p w14:paraId="2551D7C9" w14:textId="77777777" w:rsidR="00573875" w:rsidRPr="00573875" w:rsidRDefault="00573875" w:rsidP="00573875">
      <w:pPr>
        <w:ind w:firstLine="851"/>
        <w:rPr>
          <w:rFonts w:ascii="Times New Roman" w:eastAsia="Calibri" w:hAnsi="Times New Roman" w:cs="Times New Roman"/>
          <w:sz w:val="24"/>
          <w:szCs w:val="24"/>
          <w:lang w:eastAsia="en-US"/>
        </w:rPr>
      </w:pPr>
    </w:p>
    <w:p w14:paraId="4FCFF1D7" w14:textId="77777777" w:rsidR="00573875" w:rsidRPr="00573875" w:rsidRDefault="0004193F" w:rsidP="00573875">
      <w:pPr>
        <w:ind w:firstLine="851"/>
        <w:rPr>
          <w:rFonts w:ascii="Times New Roman" w:hAnsi="Times New Roman" w:cs="Times New Roman"/>
          <w:sz w:val="24"/>
          <w:szCs w:val="24"/>
          <w:lang w:eastAsia="en-US"/>
        </w:rPr>
      </w:pPr>
      <m:oMathPara>
        <m:oMath>
          <m:sSub>
            <m:sSubPr>
              <m:ctrlPr>
                <w:rPr>
                  <w:rFonts w:ascii="Cambria Math" w:eastAsia="Calibri" w:hAnsi="Cambria Math" w:cs="Times New Roman"/>
                  <w:sz w:val="24"/>
                  <w:szCs w:val="24"/>
                  <w:lang w:eastAsia="en-US"/>
                </w:rPr>
              </m:ctrlPr>
            </m:sSubPr>
            <m:e>
              <m:r>
                <m:rPr>
                  <m:sty m:val="p"/>
                </m:rPr>
                <w:rPr>
                  <w:rFonts w:ascii="Cambria Math" w:eastAsia="Calibri" w:hAnsi="Cambria Math" w:cs="Times New Roman"/>
                  <w:sz w:val="24"/>
                  <w:szCs w:val="24"/>
                  <w:lang w:eastAsia="en-US"/>
                </w:rPr>
                <m:t>PUAN</m:t>
              </m:r>
            </m:e>
            <m:sub>
              <m:r>
                <m:rPr>
                  <m:sty m:val="p"/>
                </m:rPr>
                <w:rPr>
                  <w:rFonts w:ascii="Cambria Math" w:eastAsia="Calibri" w:hAnsi="Cambria Math" w:cs="Times New Roman"/>
                  <w:sz w:val="24"/>
                  <w:szCs w:val="24"/>
                  <w:lang w:eastAsia="en-US"/>
                </w:rPr>
                <m:t>BHG</m:t>
              </m:r>
            </m:sub>
          </m:sSub>
          <m:r>
            <m:rPr>
              <m:sty m:val="p"/>
            </m:rPr>
            <w:rPr>
              <w:rFonts w:ascii="Cambria Math" w:eastAsia="Calibri" w:hAnsi="Cambria Math" w:cs="Times New Roman"/>
              <w:sz w:val="24"/>
              <w:szCs w:val="24"/>
              <w:lang w:eastAsia="en-US"/>
            </w:rPr>
            <m:t>=</m:t>
          </m:r>
          <m:sSub>
            <m:sSubPr>
              <m:ctrlPr>
                <w:rPr>
                  <w:rFonts w:ascii="Cambria Math" w:eastAsia="Calibri" w:hAnsi="Cambria Math" w:cs="Times New Roman"/>
                  <w:sz w:val="24"/>
                  <w:szCs w:val="24"/>
                  <w:lang w:eastAsia="en-US"/>
                </w:rPr>
              </m:ctrlPr>
            </m:sSubPr>
            <m:e>
              <m:r>
                <m:rPr>
                  <m:sty m:val="p"/>
                </m:rPr>
                <w:rPr>
                  <w:rFonts w:ascii="Cambria Math" w:eastAsia="Calibri" w:hAnsi="Cambria Math" w:cs="Times New Roman"/>
                  <w:sz w:val="24"/>
                  <w:szCs w:val="24"/>
                  <w:lang w:eastAsia="en-US"/>
                </w:rPr>
                <m:t>PUAN</m:t>
              </m:r>
            </m:e>
            <m:sub>
              <m:r>
                <m:rPr>
                  <m:sty m:val="p"/>
                </m:rPr>
                <w:rPr>
                  <w:rFonts w:ascii="Cambria Math" w:eastAsia="Calibri" w:hAnsi="Cambria Math" w:cs="Times New Roman"/>
                  <w:sz w:val="24"/>
                  <w:szCs w:val="24"/>
                  <w:lang w:eastAsia="en-US"/>
                </w:rPr>
                <m:t>BGOE</m:t>
              </m:r>
            </m:sub>
          </m:sSub>
          <m:r>
            <m:rPr>
              <m:sty m:val="p"/>
            </m:rPr>
            <w:rPr>
              <w:rFonts w:ascii="Cambria Math" w:eastAsia="Calibri" w:hAnsi="Cambria Math" w:cs="Times New Roman"/>
              <w:sz w:val="24"/>
              <w:szCs w:val="24"/>
              <w:vertAlign w:val="subscript"/>
              <w:lang w:eastAsia="en-US"/>
            </w:rPr>
            <m:t>+</m:t>
          </m:r>
          <m:sSub>
            <m:sSubPr>
              <m:ctrlPr>
                <w:rPr>
                  <w:rFonts w:ascii="Cambria Math" w:hAnsi="Cambria Math" w:cs="Times New Roman"/>
                  <w:sz w:val="24"/>
                  <w:szCs w:val="24"/>
                  <w:lang w:eastAsia="en-US"/>
                </w:rPr>
              </m:ctrlPr>
            </m:sSubPr>
            <m:e>
              <m:sSub>
                <m:sSubPr>
                  <m:ctrlPr>
                    <w:rPr>
                      <w:rFonts w:ascii="Cambria Math" w:hAnsi="Cambria Math" w:cs="Times New Roman"/>
                      <w:sz w:val="24"/>
                      <w:szCs w:val="24"/>
                      <w:lang w:eastAsia="en-US"/>
                    </w:rPr>
                  </m:ctrlPr>
                </m:sSubPr>
                <m:e>
                  <m:r>
                    <m:rPr>
                      <m:sty m:val="p"/>
                    </m:rPr>
                    <w:rPr>
                      <w:rFonts w:ascii="Cambria Math" w:hAnsi="Cambria Math" w:cs="Times New Roman"/>
                      <w:sz w:val="24"/>
                      <w:szCs w:val="24"/>
                      <w:lang w:eastAsia="en-US"/>
                    </w:rPr>
                    <m:t>PUAN</m:t>
                  </m:r>
                </m:e>
                <m:sub>
                  <m:r>
                    <m:rPr>
                      <m:sty m:val="p"/>
                    </m:rPr>
                    <w:rPr>
                      <w:rFonts w:ascii="Cambria Math" w:hAnsi="Cambria Math" w:cs="Times New Roman"/>
                      <w:sz w:val="24"/>
                      <w:szCs w:val="24"/>
                      <w:lang w:eastAsia="en-US"/>
                    </w:rPr>
                    <m:t>BTKE</m:t>
                  </m:r>
                </m:sub>
              </m:sSub>
            </m:e>
            <m:sub>
              <m:r>
                <m:rPr>
                  <m:sty m:val="p"/>
                </m:rPr>
                <w:rPr>
                  <w:rFonts w:ascii="Cambria Math" w:hAnsi="Cambria Math" w:cs="Times New Roman"/>
                  <w:sz w:val="24"/>
                  <w:szCs w:val="24"/>
                  <w:lang w:eastAsia="en-US"/>
                </w:rPr>
                <m:t>AG</m:t>
              </m:r>
            </m:sub>
          </m:sSub>
          <m:r>
            <m:rPr>
              <m:sty m:val="p"/>
            </m:rPr>
            <w:rPr>
              <w:rFonts w:ascii="Cambria Math" w:eastAsia="Calibri" w:hAnsi="Cambria Math" w:cs="Times New Roman"/>
              <w:sz w:val="24"/>
              <w:szCs w:val="24"/>
              <w:lang w:eastAsia="en-US"/>
            </w:rPr>
            <m:t>+</m:t>
          </m:r>
          <m:sSub>
            <m:sSubPr>
              <m:ctrlPr>
                <w:rPr>
                  <w:rFonts w:ascii="Cambria Math" w:hAnsi="Cambria Math" w:cs="Times New Roman"/>
                  <w:sz w:val="24"/>
                  <w:szCs w:val="24"/>
                  <w:lang w:eastAsia="en-US"/>
                </w:rPr>
              </m:ctrlPr>
            </m:sSubPr>
            <m:e>
              <m:sSub>
                <m:sSubPr>
                  <m:ctrlPr>
                    <w:rPr>
                      <w:rFonts w:ascii="Cambria Math" w:hAnsi="Cambria Math" w:cs="Times New Roman"/>
                      <w:sz w:val="24"/>
                      <w:szCs w:val="24"/>
                      <w:lang w:eastAsia="en-US"/>
                    </w:rPr>
                  </m:ctrlPr>
                </m:sSubPr>
                <m:e>
                  <m:r>
                    <m:rPr>
                      <m:sty m:val="p"/>
                    </m:rPr>
                    <w:rPr>
                      <w:rFonts w:ascii="Cambria Math" w:hAnsi="Cambria Math" w:cs="Times New Roman"/>
                      <w:sz w:val="24"/>
                      <w:szCs w:val="24"/>
                      <w:lang w:eastAsia="en-US"/>
                    </w:rPr>
                    <m:t>PUAN</m:t>
                  </m:r>
                </m:e>
                <m:sub>
                  <m:r>
                    <m:rPr>
                      <m:sty m:val="p"/>
                    </m:rPr>
                    <w:rPr>
                      <w:rFonts w:ascii="Cambria Math" w:hAnsi="Cambria Math" w:cs="Times New Roman"/>
                      <w:sz w:val="24"/>
                      <w:szCs w:val="24"/>
                      <w:lang w:eastAsia="en-US"/>
                    </w:rPr>
                    <m:t>BTKE</m:t>
                  </m:r>
                </m:sub>
              </m:sSub>
            </m:e>
            <m:sub>
              <m:r>
                <m:rPr>
                  <m:sty m:val="p"/>
                </m:rPr>
                <w:rPr>
                  <w:rFonts w:ascii="Cambria Math" w:hAnsi="Cambria Math" w:cs="Times New Roman"/>
                  <w:sz w:val="24"/>
                  <w:szCs w:val="24"/>
                  <w:lang w:eastAsia="en-US"/>
                </w:rPr>
                <m:t>OG</m:t>
              </m:r>
            </m:sub>
          </m:sSub>
        </m:oMath>
      </m:oMathPara>
    </w:p>
    <w:p w14:paraId="777DAB4E" w14:textId="77777777" w:rsidR="00573875" w:rsidRPr="00573875" w:rsidRDefault="00573875" w:rsidP="00573875">
      <w:pPr>
        <w:ind w:firstLine="851"/>
        <w:rPr>
          <w:rFonts w:ascii="Times New Roman" w:eastAsia="Calibri" w:hAnsi="Times New Roman" w:cs="Times New Roman"/>
          <w:sz w:val="24"/>
          <w:szCs w:val="24"/>
          <w:lang w:eastAsia="en-US"/>
        </w:rPr>
      </w:pPr>
    </w:p>
    <w:p w14:paraId="2B21C640" w14:textId="77777777" w:rsidR="00573875" w:rsidRPr="00573875" w:rsidRDefault="00573875" w:rsidP="00573875">
      <w:pPr>
        <w:tabs>
          <w:tab w:val="left" w:pos="2268"/>
        </w:tabs>
        <w:ind w:firstLine="851"/>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lastRenderedPageBreak/>
        <w:t>Formülde</w:t>
      </w:r>
    </w:p>
    <w:p w14:paraId="49BF42EA" w14:textId="77777777" w:rsidR="00573875" w:rsidRPr="00573875" w:rsidRDefault="00573875" w:rsidP="00573875">
      <w:pPr>
        <w:tabs>
          <w:tab w:val="left" w:pos="2268"/>
        </w:tabs>
        <w:ind w:firstLine="851"/>
        <w:jc w:val="both"/>
        <w:rPr>
          <w:rFonts w:ascii="Times New Roman" w:eastAsia="Calibri" w:hAnsi="Times New Roman" w:cs="Times New Roman"/>
          <w:sz w:val="24"/>
          <w:szCs w:val="24"/>
          <w:lang w:eastAsia="en-US"/>
        </w:rPr>
      </w:pPr>
    </w:p>
    <w:p w14:paraId="4976F7A7" w14:textId="77777777" w:rsidR="00573875" w:rsidRPr="00573875" w:rsidRDefault="00573875" w:rsidP="00573875">
      <w:pPr>
        <w:tabs>
          <w:tab w:val="left" w:pos="2268"/>
        </w:tabs>
        <w:ind w:firstLine="851"/>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PUAN</w:t>
      </w:r>
      <w:r w:rsidRPr="00573875">
        <w:rPr>
          <w:rFonts w:ascii="Times New Roman" w:eastAsia="Calibri" w:hAnsi="Times New Roman" w:cs="Times New Roman"/>
          <w:sz w:val="24"/>
          <w:szCs w:val="24"/>
          <w:vertAlign w:val="subscript"/>
          <w:lang w:eastAsia="en-US"/>
        </w:rPr>
        <w:t xml:space="preserve">BHG </w:t>
      </w:r>
      <w:r w:rsidRPr="00573875">
        <w:rPr>
          <w:rFonts w:ascii="Times New Roman" w:eastAsia="Calibri" w:hAnsi="Times New Roman" w:cs="Times New Roman"/>
          <w:sz w:val="24"/>
          <w:szCs w:val="24"/>
          <w:lang w:eastAsia="en-US"/>
        </w:rPr>
        <w:tab/>
        <w:t>: “t” gerçekleme yılına ilişkin Bağlantı Hizmeti Göstergesi Performans puanını,</w:t>
      </w:r>
    </w:p>
    <w:p w14:paraId="7407AA0A" w14:textId="77777777" w:rsidR="00573875" w:rsidRPr="00573875" w:rsidRDefault="0004193F" w:rsidP="00573875">
      <w:pPr>
        <w:tabs>
          <w:tab w:val="left" w:pos="2268"/>
        </w:tabs>
        <w:ind w:firstLine="851"/>
        <w:jc w:val="both"/>
        <w:rPr>
          <w:rFonts w:ascii="Times New Roman" w:hAnsi="Times New Roman" w:cs="Times New Roman"/>
          <w:sz w:val="24"/>
          <w:szCs w:val="24"/>
          <w:lang w:eastAsia="en-US"/>
        </w:rPr>
      </w:pPr>
      <m:oMath>
        <m:sSub>
          <m:sSubPr>
            <m:ctrlPr>
              <w:rPr>
                <w:rFonts w:ascii="Cambria Math" w:hAnsi="Cambria Math" w:cs="Times New Roman"/>
                <w:sz w:val="24"/>
                <w:szCs w:val="24"/>
                <w:lang w:eastAsia="en-US"/>
              </w:rPr>
            </m:ctrlPr>
          </m:sSubPr>
          <m:e>
            <m:r>
              <m:rPr>
                <m:sty m:val="p"/>
              </m:rPr>
              <w:rPr>
                <w:rFonts w:ascii="Cambria Math" w:hAnsi="Cambria Math" w:cs="Times New Roman"/>
                <w:sz w:val="24"/>
                <w:szCs w:val="24"/>
                <w:lang w:eastAsia="en-US"/>
              </w:rPr>
              <m:t>PUAN</m:t>
            </m:r>
          </m:e>
          <m:sub>
            <m:r>
              <m:rPr>
                <m:sty m:val="p"/>
              </m:rPr>
              <w:rPr>
                <w:rFonts w:ascii="Cambria Math" w:hAnsi="Cambria Math" w:cs="Times New Roman"/>
                <w:sz w:val="24"/>
                <w:szCs w:val="24"/>
                <w:lang w:eastAsia="en-US"/>
              </w:rPr>
              <m:t>BGOE</m:t>
            </m:r>
          </m:sub>
        </m:sSub>
      </m:oMath>
      <w:r w:rsidR="00573875" w:rsidRPr="00573875">
        <w:rPr>
          <w:rFonts w:ascii="Times New Roman" w:hAnsi="Times New Roman" w:cs="Times New Roman"/>
          <w:sz w:val="24"/>
          <w:szCs w:val="24"/>
          <w:lang w:eastAsia="en-US"/>
        </w:rPr>
        <w:t xml:space="preserve"> </w:t>
      </w:r>
      <w:r w:rsidR="00573875" w:rsidRPr="00573875">
        <w:rPr>
          <w:rFonts w:ascii="Times New Roman" w:hAnsi="Times New Roman" w:cs="Times New Roman"/>
          <w:sz w:val="24"/>
          <w:szCs w:val="24"/>
          <w:lang w:eastAsia="en-US"/>
        </w:rPr>
        <w:tab/>
        <w:t>: Tüketiciler için oluşturulan bağlantı görüşlerine ilişkin “t” gerçekleşme yılına ait Bağlantı Görüşü Oluşturma Hizmeti Endeksi puanını,</w:t>
      </w:r>
    </w:p>
    <w:p w14:paraId="651342CF" w14:textId="77777777" w:rsidR="00573875" w:rsidRPr="00573875" w:rsidRDefault="0004193F" w:rsidP="00573875">
      <w:pPr>
        <w:tabs>
          <w:tab w:val="left" w:pos="2268"/>
        </w:tabs>
        <w:ind w:firstLine="851"/>
        <w:jc w:val="both"/>
        <w:rPr>
          <w:rFonts w:ascii="Times New Roman" w:hAnsi="Times New Roman" w:cs="Times New Roman"/>
          <w:sz w:val="24"/>
          <w:szCs w:val="24"/>
          <w:lang w:eastAsia="en-US"/>
        </w:rPr>
      </w:pPr>
      <m:oMath>
        <m:sSub>
          <m:sSubPr>
            <m:ctrlPr>
              <w:rPr>
                <w:rFonts w:ascii="Cambria Math" w:hAnsi="Cambria Math" w:cs="Times New Roman"/>
                <w:sz w:val="24"/>
                <w:szCs w:val="24"/>
                <w:lang w:eastAsia="en-US"/>
              </w:rPr>
            </m:ctrlPr>
          </m:sSubPr>
          <m:e>
            <m:sSub>
              <m:sSubPr>
                <m:ctrlPr>
                  <w:rPr>
                    <w:rFonts w:ascii="Cambria Math" w:hAnsi="Cambria Math" w:cs="Times New Roman"/>
                    <w:sz w:val="24"/>
                    <w:szCs w:val="24"/>
                    <w:lang w:eastAsia="en-US"/>
                  </w:rPr>
                </m:ctrlPr>
              </m:sSubPr>
              <m:e>
                <m:r>
                  <m:rPr>
                    <m:sty m:val="p"/>
                  </m:rPr>
                  <w:rPr>
                    <w:rFonts w:ascii="Cambria Math" w:hAnsi="Cambria Math" w:cs="Times New Roman"/>
                    <w:sz w:val="24"/>
                    <w:szCs w:val="24"/>
                    <w:lang w:eastAsia="en-US"/>
                  </w:rPr>
                  <m:t>PUAN</m:t>
                </m:r>
              </m:e>
              <m:sub>
                <m:r>
                  <m:rPr>
                    <m:sty m:val="p"/>
                  </m:rPr>
                  <w:rPr>
                    <w:rFonts w:ascii="Cambria Math" w:hAnsi="Cambria Math" w:cs="Times New Roman"/>
                    <w:sz w:val="24"/>
                    <w:szCs w:val="24"/>
                    <w:lang w:eastAsia="en-US"/>
                  </w:rPr>
                  <m:t>BTKE</m:t>
                </m:r>
              </m:sub>
            </m:sSub>
          </m:e>
          <m:sub>
            <m:r>
              <m:rPr>
                <m:sty m:val="p"/>
              </m:rPr>
              <w:rPr>
                <w:rFonts w:ascii="Cambria Math" w:hAnsi="Cambria Math" w:cs="Times New Roman"/>
                <w:sz w:val="24"/>
                <w:szCs w:val="24"/>
                <w:lang w:eastAsia="en-US"/>
              </w:rPr>
              <m:t>AG</m:t>
            </m:r>
          </m:sub>
        </m:sSub>
      </m:oMath>
      <w:r w:rsidR="00573875" w:rsidRPr="00573875">
        <w:rPr>
          <w:rFonts w:ascii="Times New Roman" w:hAnsi="Times New Roman" w:cs="Times New Roman"/>
          <w:sz w:val="24"/>
          <w:szCs w:val="24"/>
          <w:lang w:eastAsia="en-US"/>
        </w:rPr>
        <w:tab/>
        <w:t>: “t” gerçekleşme yılına ilişkin AG’den Bağlantı Talebini Karşılama Endeksi puanını,</w:t>
      </w:r>
    </w:p>
    <w:p w14:paraId="2EF6DEBC" w14:textId="77777777" w:rsidR="00573875" w:rsidRPr="00573875" w:rsidRDefault="0004193F" w:rsidP="00573875">
      <w:pPr>
        <w:tabs>
          <w:tab w:val="left" w:pos="2268"/>
        </w:tabs>
        <w:ind w:firstLine="851"/>
        <w:jc w:val="both"/>
        <w:rPr>
          <w:rFonts w:ascii="Times New Roman" w:hAnsi="Times New Roman" w:cs="Times New Roman"/>
          <w:sz w:val="24"/>
          <w:szCs w:val="24"/>
          <w:lang w:eastAsia="en-US"/>
        </w:rPr>
      </w:pPr>
      <m:oMath>
        <m:sSub>
          <m:sSubPr>
            <m:ctrlPr>
              <w:rPr>
                <w:rFonts w:ascii="Cambria Math" w:hAnsi="Cambria Math" w:cs="Times New Roman"/>
                <w:sz w:val="24"/>
                <w:szCs w:val="24"/>
                <w:lang w:eastAsia="en-US"/>
              </w:rPr>
            </m:ctrlPr>
          </m:sSubPr>
          <m:e>
            <m:sSub>
              <m:sSubPr>
                <m:ctrlPr>
                  <w:rPr>
                    <w:rFonts w:ascii="Cambria Math" w:hAnsi="Cambria Math" w:cs="Times New Roman"/>
                    <w:sz w:val="24"/>
                    <w:szCs w:val="24"/>
                    <w:lang w:eastAsia="en-US"/>
                  </w:rPr>
                </m:ctrlPr>
              </m:sSubPr>
              <m:e>
                <m:r>
                  <m:rPr>
                    <m:sty m:val="p"/>
                  </m:rPr>
                  <w:rPr>
                    <w:rFonts w:ascii="Cambria Math" w:hAnsi="Cambria Math" w:cs="Times New Roman"/>
                    <w:sz w:val="24"/>
                    <w:szCs w:val="24"/>
                    <w:lang w:eastAsia="en-US"/>
                  </w:rPr>
                  <m:t>PUAN</m:t>
                </m:r>
              </m:e>
              <m:sub>
                <m:r>
                  <m:rPr>
                    <m:sty m:val="p"/>
                  </m:rPr>
                  <w:rPr>
                    <w:rFonts w:ascii="Cambria Math" w:hAnsi="Cambria Math" w:cs="Times New Roman"/>
                    <w:sz w:val="24"/>
                    <w:szCs w:val="24"/>
                    <w:lang w:eastAsia="en-US"/>
                  </w:rPr>
                  <m:t>BTKE</m:t>
                </m:r>
              </m:sub>
            </m:sSub>
          </m:e>
          <m:sub>
            <m:r>
              <m:rPr>
                <m:sty m:val="p"/>
              </m:rPr>
              <w:rPr>
                <w:rFonts w:ascii="Cambria Math" w:hAnsi="Cambria Math" w:cs="Times New Roman"/>
                <w:sz w:val="24"/>
                <w:szCs w:val="24"/>
                <w:lang w:eastAsia="en-US"/>
              </w:rPr>
              <m:t>OG</m:t>
            </m:r>
          </m:sub>
        </m:sSub>
      </m:oMath>
      <w:r w:rsidR="00573875" w:rsidRPr="00573875">
        <w:rPr>
          <w:rFonts w:ascii="Times New Roman" w:hAnsi="Times New Roman" w:cs="Times New Roman"/>
          <w:sz w:val="24"/>
          <w:szCs w:val="24"/>
          <w:lang w:eastAsia="en-US"/>
        </w:rPr>
        <w:tab/>
        <w:t>: “t” gerçekleşme yılına ilişkin olarak OG’den Bağlantı Talebini Karşılama Endeksi puanını,</w:t>
      </w:r>
    </w:p>
    <w:p w14:paraId="4FCB9C7A" w14:textId="77777777" w:rsidR="00573875" w:rsidRPr="00573875" w:rsidRDefault="00573875" w:rsidP="00573875">
      <w:pPr>
        <w:ind w:firstLine="851"/>
        <w:jc w:val="both"/>
        <w:rPr>
          <w:rFonts w:ascii="Times New Roman" w:eastAsia="Calibri" w:hAnsi="Times New Roman" w:cs="Times New Roman"/>
          <w:sz w:val="24"/>
          <w:szCs w:val="24"/>
          <w:lang w:eastAsia="en-US"/>
        </w:rPr>
      </w:pPr>
    </w:p>
    <w:p w14:paraId="513EC76A" w14:textId="77777777" w:rsidR="00573875" w:rsidRPr="00573875" w:rsidRDefault="00573875" w:rsidP="00573875">
      <w:pPr>
        <w:ind w:firstLine="851"/>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ifade eder.</w:t>
      </w:r>
    </w:p>
    <w:p w14:paraId="70751834" w14:textId="77777777" w:rsidR="00573875" w:rsidRPr="00573875" w:rsidRDefault="00573875" w:rsidP="00573875">
      <w:pPr>
        <w:tabs>
          <w:tab w:val="left" w:pos="7495"/>
        </w:tabs>
        <w:jc w:val="both"/>
        <w:rPr>
          <w:rFonts w:ascii="Times New Roman" w:hAnsi="Times New Roman" w:cs="Times New Roman"/>
          <w:b/>
          <w:sz w:val="24"/>
          <w:szCs w:val="24"/>
        </w:rPr>
      </w:pPr>
    </w:p>
    <w:p w14:paraId="572E75E8" w14:textId="77777777" w:rsidR="00573875" w:rsidRPr="00573875" w:rsidRDefault="00573875" w:rsidP="00573875">
      <w:pPr>
        <w:tabs>
          <w:tab w:val="left" w:pos="993"/>
        </w:tabs>
        <w:ind w:firstLine="851"/>
        <w:jc w:val="both"/>
        <w:rPr>
          <w:rFonts w:ascii="Times New Roman" w:hAnsi="Times New Roman" w:cs="Times New Roman"/>
          <w:sz w:val="24"/>
          <w:szCs w:val="24"/>
        </w:rPr>
      </w:pPr>
      <w:r w:rsidRPr="00573875">
        <w:rPr>
          <w:rFonts w:ascii="Times New Roman" w:hAnsi="Times New Roman" w:cs="Times New Roman"/>
          <w:sz w:val="24"/>
          <w:szCs w:val="24"/>
        </w:rPr>
        <w:t>(2)</w:t>
      </w:r>
      <w:r w:rsidRPr="00573875">
        <w:rPr>
          <w:rFonts w:ascii="Times New Roman" w:hAnsi="Times New Roman" w:cs="Times New Roman"/>
          <w:b/>
          <w:sz w:val="24"/>
          <w:szCs w:val="24"/>
        </w:rPr>
        <w:tab/>
      </w:r>
      <w:r w:rsidRPr="00573875">
        <w:rPr>
          <w:rFonts w:ascii="Times New Roman" w:hAnsi="Times New Roman" w:cs="Times New Roman"/>
          <w:sz w:val="24"/>
          <w:szCs w:val="24"/>
        </w:rPr>
        <w:t>Bağlantı görüşü oluşturma hizmetinin verilmesi kapsamında “t” gerçekleşme yılına ilişkin olarak</w:t>
      </w:r>
      <w:r w:rsidRPr="00573875">
        <w:rPr>
          <w:rFonts w:ascii="Times New Roman" w:hAnsi="Times New Roman" w:cs="Times New Roman"/>
          <w:b/>
          <w:sz w:val="24"/>
          <w:szCs w:val="24"/>
        </w:rPr>
        <w:t xml:space="preserve"> </w:t>
      </w:r>
      <w:r w:rsidRPr="00573875">
        <w:rPr>
          <w:rFonts w:ascii="Times New Roman" w:hAnsi="Times New Roman" w:cs="Times New Roman"/>
          <w:sz w:val="24"/>
          <w:szCs w:val="24"/>
        </w:rPr>
        <w:t xml:space="preserve">dağıtım şirketine özgü performans göstergesi puanı aşağıda yer alan esaslara göre belirlenir: </w:t>
      </w:r>
    </w:p>
    <w:p w14:paraId="2C6E183A" w14:textId="77777777" w:rsidR="00573875" w:rsidRPr="00573875" w:rsidRDefault="00573875" w:rsidP="00573875">
      <w:pPr>
        <w:tabs>
          <w:tab w:val="left" w:pos="993"/>
        </w:tabs>
        <w:ind w:firstLine="851"/>
        <w:jc w:val="both"/>
        <w:rPr>
          <w:rFonts w:ascii="Times New Roman" w:hAnsi="Times New Roman" w:cs="Times New Roman"/>
          <w:sz w:val="24"/>
          <w:szCs w:val="24"/>
        </w:rPr>
      </w:pPr>
    </w:p>
    <w:p w14:paraId="16A445D6" w14:textId="77777777" w:rsidR="00573875" w:rsidRPr="00573875" w:rsidRDefault="00573875" w:rsidP="00573875">
      <w:pPr>
        <w:tabs>
          <w:tab w:val="left" w:pos="993"/>
        </w:tabs>
        <w:ind w:firstLine="851"/>
        <w:jc w:val="both"/>
        <w:rPr>
          <w:rFonts w:ascii="Times New Roman" w:hAnsi="Times New Roman" w:cs="Times New Roman"/>
          <w:sz w:val="24"/>
          <w:szCs w:val="24"/>
        </w:rPr>
      </w:pPr>
      <w:r w:rsidRPr="00573875">
        <w:rPr>
          <w:rFonts w:ascii="Times New Roman" w:hAnsi="Times New Roman" w:cs="Times New Roman"/>
          <w:sz w:val="24"/>
          <w:szCs w:val="24"/>
        </w:rPr>
        <w:t>a) Dağıtım şirketi tarafından oluşturulan bağlantı görüşlerinin 2025 gerçekleşme yılına ilişkin %95’inin, uygulama döneminin diğer gerçekleşme yıllarına ilişkin ise % 98’inin, 7 (yedi) iş günü içerisinde oluşturulması koşulunun sağlanmaması durumunda, dağıtım şirketine özgü performans göstergesi puanı aşağıdaki tabloya göre hesaplanır:</w:t>
      </w:r>
    </w:p>
    <w:p w14:paraId="3717D146" w14:textId="77777777" w:rsidR="00573875" w:rsidRPr="00573875" w:rsidRDefault="00573875" w:rsidP="00573875">
      <w:pPr>
        <w:tabs>
          <w:tab w:val="left" w:pos="993"/>
        </w:tabs>
        <w:ind w:firstLine="851"/>
        <w:rPr>
          <w:rFonts w:ascii="Times New Roman" w:hAnsi="Times New Roman" w:cs="Times New Roman"/>
          <w:sz w:val="24"/>
          <w:szCs w:val="24"/>
        </w:rPr>
      </w:pPr>
    </w:p>
    <w:tbl>
      <w:tblPr>
        <w:tblStyle w:val="TableGrid1"/>
        <w:tblW w:w="0" w:type="auto"/>
        <w:tblLook w:val="04A0" w:firstRow="1" w:lastRow="0" w:firstColumn="1" w:lastColumn="0" w:noHBand="0" w:noVBand="1"/>
      </w:tblPr>
      <w:tblGrid>
        <w:gridCol w:w="4530"/>
        <w:gridCol w:w="4531"/>
      </w:tblGrid>
      <w:tr w:rsidR="00573875" w:rsidRPr="00573875" w14:paraId="5F7B7D4F" w14:textId="77777777" w:rsidTr="00FB4DA6">
        <w:tc>
          <w:tcPr>
            <w:tcW w:w="4530" w:type="dxa"/>
            <w:vAlign w:val="center"/>
          </w:tcPr>
          <w:p w14:paraId="27C43C8E" w14:textId="77777777" w:rsidR="00573875" w:rsidRPr="00573875" w:rsidRDefault="00573875" w:rsidP="00FB4DA6">
            <w:pPr>
              <w:tabs>
                <w:tab w:val="left" w:pos="993"/>
              </w:tabs>
              <w:jc w:val="center"/>
              <w:rPr>
                <w:rFonts w:ascii="Times New Roman" w:hAnsi="Times New Roman"/>
                <w:b/>
                <w:sz w:val="24"/>
                <w:szCs w:val="24"/>
              </w:rPr>
            </w:pPr>
            <w:r w:rsidRPr="00573875">
              <w:rPr>
                <w:rFonts w:ascii="Times New Roman" w:hAnsi="Times New Roman"/>
                <w:b/>
                <w:sz w:val="24"/>
                <w:szCs w:val="24"/>
              </w:rPr>
              <w:t>7 İş Günü İçerisinde Oluşturulan Bağlantı Görüşü Yüzdesi (x)</w:t>
            </w:r>
          </w:p>
        </w:tc>
        <w:tc>
          <w:tcPr>
            <w:tcW w:w="4531" w:type="dxa"/>
            <w:vAlign w:val="center"/>
          </w:tcPr>
          <w:p w14:paraId="2E53CA0F" w14:textId="77777777" w:rsidR="00573875" w:rsidRPr="00573875" w:rsidRDefault="0004193F" w:rsidP="00FB4DA6">
            <w:pPr>
              <w:tabs>
                <w:tab w:val="left" w:pos="993"/>
              </w:tabs>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PUAN</m:t>
                    </m:r>
                  </m:e>
                  <m:sub>
                    <m:r>
                      <m:rPr>
                        <m:sty m:val="b"/>
                      </m:rPr>
                      <w:rPr>
                        <w:rFonts w:ascii="Cambria Math" w:hAnsi="Cambria Math"/>
                        <w:sz w:val="24"/>
                        <w:szCs w:val="24"/>
                      </w:rPr>
                      <m:t>BGOE</m:t>
                    </m:r>
                  </m:sub>
                </m:sSub>
              </m:oMath>
            </m:oMathPara>
          </w:p>
        </w:tc>
      </w:tr>
      <w:tr w:rsidR="00573875" w:rsidRPr="00573875" w14:paraId="1AF2E986" w14:textId="77777777" w:rsidTr="00FB4DA6">
        <w:tc>
          <w:tcPr>
            <w:tcW w:w="4530" w:type="dxa"/>
            <w:vAlign w:val="center"/>
          </w:tcPr>
          <w:p w14:paraId="1F833411" w14:textId="77777777" w:rsidR="00573875" w:rsidRPr="00573875" w:rsidRDefault="00573875" w:rsidP="00FB4DA6">
            <w:pPr>
              <w:tabs>
                <w:tab w:val="left" w:pos="993"/>
              </w:tabs>
              <w:rPr>
                <w:rFonts w:ascii="Times New Roman" w:hAnsi="Times New Roman"/>
                <w:sz w:val="24"/>
                <w:szCs w:val="24"/>
              </w:rPr>
            </w:pPr>
            <m:oMathPara>
              <m:oMath>
                <m:r>
                  <w:rPr>
                    <w:rFonts w:ascii="Cambria Math" w:hAnsi="Cambria Math"/>
                    <w:sz w:val="24"/>
                    <w:szCs w:val="24"/>
                  </w:rPr>
                  <m:t>%97</m:t>
                </m:r>
                <m:r>
                  <m:rPr>
                    <m:sty m:val="p"/>
                  </m:rPr>
                  <w:rPr>
                    <w:rFonts w:ascii="Cambria Math" w:hAnsi="Cambria Math"/>
                    <w:sz w:val="24"/>
                    <w:szCs w:val="24"/>
                  </w:rPr>
                  <m:t>≤x&lt;%98</m:t>
                </m:r>
              </m:oMath>
            </m:oMathPara>
          </w:p>
        </w:tc>
        <w:tc>
          <w:tcPr>
            <w:tcW w:w="4531" w:type="dxa"/>
            <w:vAlign w:val="center"/>
          </w:tcPr>
          <w:p w14:paraId="07712707" w14:textId="77777777" w:rsidR="00573875" w:rsidRPr="00573875" w:rsidRDefault="00573875" w:rsidP="00FB4DA6">
            <w:pPr>
              <w:tabs>
                <w:tab w:val="left" w:pos="993"/>
              </w:tabs>
              <w:jc w:val="center"/>
              <w:rPr>
                <w:rFonts w:ascii="Times New Roman" w:hAnsi="Times New Roman"/>
                <w:sz w:val="24"/>
                <w:szCs w:val="24"/>
              </w:rPr>
            </w:pPr>
            <w:r w:rsidRPr="00573875">
              <w:rPr>
                <w:rFonts w:ascii="Times New Roman" w:hAnsi="Times New Roman"/>
                <w:sz w:val="24"/>
                <w:szCs w:val="24"/>
              </w:rPr>
              <w:t>-1</w:t>
            </w:r>
          </w:p>
        </w:tc>
      </w:tr>
      <w:tr w:rsidR="00573875" w:rsidRPr="00573875" w14:paraId="53B076B7" w14:textId="77777777" w:rsidTr="00FB4DA6">
        <w:tc>
          <w:tcPr>
            <w:tcW w:w="4530" w:type="dxa"/>
            <w:vAlign w:val="center"/>
          </w:tcPr>
          <w:p w14:paraId="73F57312" w14:textId="77777777" w:rsidR="00573875" w:rsidRPr="00573875" w:rsidRDefault="00573875" w:rsidP="00FB4DA6">
            <w:pPr>
              <w:tabs>
                <w:tab w:val="left" w:pos="993"/>
              </w:tabs>
              <w:rPr>
                <w:rFonts w:ascii="Times New Roman" w:hAnsi="Times New Roman"/>
                <w:sz w:val="24"/>
                <w:szCs w:val="24"/>
              </w:rPr>
            </w:pPr>
            <m:oMathPara>
              <m:oMath>
                <m:r>
                  <m:rPr>
                    <m:sty m:val="p"/>
                  </m:rPr>
                  <w:rPr>
                    <w:rFonts w:ascii="Cambria Math" w:hAnsi="Cambria Math"/>
                    <w:sz w:val="24"/>
                    <w:szCs w:val="24"/>
                  </w:rPr>
                  <m:t>%95≤x&lt;%97</m:t>
                </m:r>
              </m:oMath>
            </m:oMathPara>
          </w:p>
        </w:tc>
        <w:tc>
          <w:tcPr>
            <w:tcW w:w="4531" w:type="dxa"/>
            <w:vAlign w:val="center"/>
          </w:tcPr>
          <w:p w14:paraId="2A4C7EFD" w14:textId="77777777" w:rsidR="00573875" w:rsidRPr="00573875" w:rsidRDefault="00573875" w:rsidP="00FB4DA6">
            <w:pPr>
              <w:tabs>
                <w:tab w:val="left" w:pos="993"/>
              </w:tabs>
              <w:jc w:val="center"/>
              <w:rPr>
                <w:rFonts w:ascii="Times New Roman" w:hAnsi="Times New Roman"/>
                <w:sz w:val="24"/>
                <w:szCs w:val="24"/>
              </w:rPr>
            </w:pPr>
            <w:r w:rsidRPr="00573875">
              <w:rPr>
                <w:rFonts w:ascii="Times New Roman" w:hAnsi="Times New Roman"/>
                <w:sz w:val="24"/>
                <w:szCs w:val="24"/>
              </w:rPr>
              <w:t>-2</w:t>
            </w:r>
          </w:p>
        </w:tc>
      </w:tr>
      <w:tr w:rsidR="00573875" w:rsidRPr="00573875" w14:paraId="27C658D9" w14:textId="77777777" w:rsidTr="00FB4DA6">
        <w:tc>
          <w:tcPr>
            <w:tcW w:w="4530" w:type="dxa"/>
            <w:vAlign w:val="center"/>
          </w:tcPr>
          <w:p w14:paraId="33C73D46" w14:textId="77777777" w:rsidR="00573875" w:rsidRPr="00573875" w:rsidRDefault="00573875" w:rsidP="00FB4DA6">
            <w:pPr>
              <w:tabs>
                <w:tab w:val="left" w:pos="993"/>
              </w:tabs>
              <w:rPr>
                <w:rFonts w:ascii="Times New Roman" w:hAnsi="Times New Roman"/>
                <w:sz w:val="24"/>
                <w:szCs w:val="24"/>
              </w:rPr>
            </w:pPr>
            <m:oMathPara>
              <m:oMath>
                <m:r>
                  <m:rPr>
                    <m:sty m:val="p"/>
                  </m:rPr>
                  <w:rPr>
                    <w:rFonts w:ascii="Cambria Math" w:hAnsi="Cambria Math"/>
                    <w:sz w:val="24"/>
                    <w:szCs w:val="24"/>
                  </w:rPr>
                  <m:t>x&lt;%95</m:t>
                </m:r>
              </m:oMath>
            </m:oMathPara>
          </w:p>
        </w:tc>
        <w:tc>
          <w:tcPr>
            <w:tcW w:w="4531" w:type="dxa"/>
            <w:vAlign w:val="center"/>
          </w:tcPr>
          <w:p w14:paraId="7D866464" w14:textId="77777777" w:rsidR="00573875" w:rsidRPr="00573875" w:rsidRDefault="00573875" w:rsidP="00FB4DA6">
            <w:pPr>
              <w:tabs>
                <w:tab w:val="left" w:pos="993"/>
              </w:tabs>
              <w:jc w:val="center"/>
              <w:rPr>
                <w:rFonts w:ascii="Times New Roman" w:hAnsi="Times New Roman"/>
                <w:sz w:val="24"/>
                <w:szCs w:val="24"/>
              </w:rPr>
            </w:pPr>
            <w:r w:rsidRPr="00573875">
              <w:rPr>
                <w:rFonts w:ascii="Times New Roman" w:hAnsi="Times New Roman"/>
                <w:sz w:val="24"/>
                <w:szCs w:val="24"/>
              </w:rPr>
              <w:t>-3</w:t>
            </w:r>
          </w:p>
        </w:tc>
      </w:tr>
    </w:tbl>
    <w:p w14:paraId="7F4B54DF" w14:textId="77777777" w:rsidR="00573875" w:rsidRPr="00573875" w:rsidRDefault="00573875" w:rsidP="00573875">
      <w:pPr>
        <w:tabs>
          <w:tab w:val="left" w:pos="993"/>
        </w:tabs>
        <w:rPr>
          <w:rFonts w:ascii="Times New Roman" w:hAnsi="Times New Roman" w:cs="Times New Roman"/>
          <w:sz w:val="24"/>
          <w:szCs w:val="24"/>
        </w:rPr>
      </w:pPr>
    </w:p>
    <w:p w14:paraId="0803D944"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b) Dağıtım şirketi tarafından oluşturulan bağlantı görüşlerinin en az % 98’inin 7 (yedi) iş günü içerisinde oluşturulması durumunda dağıtım şirketine özgü performans göstergesi puanı aşağıdaki tablo ve formüle göre hesaplanır: </w:t>
      </w:r>
    </w:p>
    <w:p w14:paraId="16B2A8B3" w14:textId="77777777" w:rsidR="00573875" w:rsidRPr="00573875" w:rsidRDefault="00573875" w:rsidP="00573875">
      <w:pPr>
        <w:ind w:firstLine="851"/>
        <w:rPr>
          <w:rFonts w:ascii="Times New Roman" w:hAnsi="Times New Roman" w:cs="Times New Roman"/>
          <w:sz w:val="24"/>
          <w:szCs w:val="24"/>
        </w:rPr>
      </w:pPr>
    </w:p>
    <w:p w14:paraId="5EFE87D5" w14:textId="77777777" w:rsidR="00573875" w:rsidRPr="00573875" w:rsidRDefault="00573875" w:rsidP="00573875">
      <w:pPr>
        <w:ind w:firstLine="851"/>
        <w:jc w:val="center"/>
        <w:rPr>
          <w:rFonts w:ascii="Times New Roman" w:hAnsi="Times New Roman" w:cs="Times New Roman"/>
          <w:sz w:val="24"/>
          <w:szCs w:val="24"/>
        </w:rPr>
      </w:pPr>
      <m:oMathPara>
        <m:oMath>
          <m:r>
            <m:rPr>
              <m:sty m:val="p"/>
            </m:rPr>
            <w:rPr>
              <w:rFonts w:ascii="Cambria Math" w:hAnsi="Cambria Math" w:cs="Times New Roman"/>
              <w:sz w:val="24"/>
              <w:szCs w:val="24"/>
            </w:rPr>
            <m:t>BGOE=</m:t>
          </m:r>
          <m:f>
            <m:fPr>
              <m:ctrlPr>
                <w:rPr>
                  <w:rFonts w:ascii="Cambria Math" w:hAnsi="Cambria Math" w:cs="Times New Roman"/>
                  <w:sz w:val="24"/>
                  <w:szCs w:val="24"/>
                </w:rPr>
              </m:ctrlPr>
            </m:fPr>
            <m:num>
              <m:nary>
                <m:naryPr>
                  <m:chr m:val="∑"/>
                  <m:limLoc m:val="undOvr"/>
                  <m:ctrlPr>
                    <w:rPr>
                      <w:rFonts w:ascii="Cambria Math" w:hAnsi="Cambria Math" w:cs="Times New Roman"/>
                      <w:sz w:val="24"/>
                      <w:szCs w:val="24"/>
                    </w:rPr>
                  </m:ctrlPr>
                </m:naryPr>
                <m:sub>
                  <m:r>
                    <m:rPr>
                      <m:sty m:val="p"/>
                    </m:rPr>
                    <w:rPr>
                      <w:rFonts w:ascii="Cambria Math" w:hAnsi="Cambria Math" w:cs="Times New Roman"/>
                      <w:sz w:val="24"/>
                      <w:szCs w:val="24"/>
                    </w:rPr>
                    <m:t>n=1</m:t>
                  </m:r>
                </m:sub>
                <m:sup>
                  <m:r>
                    <m:rPr>
                      <m:sty m:val="p"/>
                    </m:rPr>
                    <w:rPr>
                      <w:rFonts w:ascii="Cambria Math" w:hAnsi="Cambria Math" w:cs="Times New Roman"/>
                      <w:sz w:val="24"/>
                      <w:szCs w:val="24"/>
                    </w:rPr>
                    <m:t>n=p</m:t>
                  </m:r>
                </m:sup>
                <m:e>
                  <m:sSub>
                    <m:sSubPr>
                      <m:ctrlPr>
                        <w:rPr>
                          <w:rFonts w:ascii="Cambria Math" w:hAnsi="Cambria Math" w:cs="Times New Roman"/>
                          <w:sz w:val="24"/>
                          <w:szCs w:val="24"/>
                        </w:rPr>
                      </m:ctrlPr>
                    </m:sSubPr>
                    <m:e>
                      <m:r>
                        <m:rPr>
                          <m:sty m:val="p"/>
                        </m:rPr>
                        <w:rPr>
                          <w:rFonts w:ascii="Cambria Math" w:hAnsi="Cambria Math" w:cs="Times New Roman"/>
                          <w:sz w:val="24"/>
                          <w:szCs w:val="24"/>
                        </w:rPr>
                        <m:t>A</m:t>
                      </m:r>
                    </m:e>
                    <m:sub>
                      <m:r>
                        <m:rPr>
                          <m:sty m:val="p"/>
                        </m:rPr>
                        <w:rPr>
                          <w:rFonts w:ascii="Cambria Math" w:hAnsi="Cambria Math" w:cs="Times New Roman"/>
                          <w:sz w:val="24"/>
                          <w:szCs w:val="24"/>
                        </w:rPr>
                        <m:t>n</m:t>
                      </m:r>
                    </m:sub>
                  </m:sSub>
                </m:e>
              </m:nary>
            </m:num>
            <m:den>
              <m:r>
                <m:rPr>
                  <m:sty m:val="p"/>
                </m:rPr>
                <w:rPr>
                  <w:rFonts w:ascii="Cambria Math" w:hAnsi="Cambria Math" w:cs="Times New Roman"/>
                  <w:sz w:val="24"/>
                  <w:szCs w:val="24"/>
                </w:rPr>
                <m:t>p</m:t>
              </m:r>
            </m:den>
          </m:f>
        </m:oMath>
      </m:oMathPara>
    </w:p>
    <w:p w14:paraId="65ADE80B" w14:textId="77777777" w:rsidR="00573875" w:rsidRPr="00573875" w:rsidRDefault="00573875" w:rsidP="00573875">
      <w:pPr>
        <w:ind w:firstLine="851"/>
        <w:jc w:val="center"/>
        <w:rPr>
          <w:rFonts w:ascii="Times New Roman" w:hAnsi="Times New Roman" w:cs="Times New Roman"/>
          <w:sz w:val="24"/>
          <w:szCs w:val="24"/>
        </w:rPr>
      </w:pPr>
    </w:p>
    <w:p w14:paraId="5BABDCE3" w14:textId="77777777" w:rsidR="00573875" w:rsidRPr="00573875" w:rsidRDefault="00573875" w:rsidP="00573875">
      <w:pPr>
        <w:rPr>
          <w:rFonts w:ascii="Times New Roman" w:hAnsi="Times New Roman" w:cs="Times New Roman"/>
          <w:sz w:val="24"/>
          <w:szCs w:val="24"/>
        </w:rPr>
      </w:pPr>
    </w:p>
    <w:tbl>
      <w:tblPr>
        <w:tblW w:w="6799" w:type="dxa"/>
        <w:jc w:val="center"/>
        <w:tblCellMar>
          <w:left w:w="70" w:type="dxa"/>
          <w:right w:w="70" w:type="dxa"/>
        </w:tblCellMar>
        <w:tblLook w:val="04A0" w:firstRow="1" w:lastRow="0" w:firstColumn="1" w:lastColumn="0" w:noHBand="0" w:noVBand="1"/>
      </w:tblPr>
      <w:tblGrid>
        <w:gridCol w:w="4106"/>
        <w:gridCol w:w="2693"/>
      </w:tblGrid>
      <w:tr w:rsidR="00573875" w:rsidRPr="00573875" w14:paraId="30CD5BE9" w14:textId="77777777" w:rsidTr="00FB4DA6">
        <w:trPr>
          <w:trHeight w:val="516"/>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5EA12" w14:textId="77777777" w:rsidR="00573875" w:rsidRPr="00573875" w:rsidRDefault="00573875" w:rsidP="00FB4DA6">
            <w:pPr>
              <w:jc w:val="center"/>
              <w:rPr>
                <w:rFonts w:ascii="Times New Roman" w:hAnsi="Times New Roman" w:cs="Times New Roman"/>
                <w:b/>
                <w:bCs/>
                <w:color w:val="000000"/>
                <w:sz w:val="24"/>
                <w:szCs w:val="24"/>
              </w:rPr>
            </w:pPr>
            <w:r w:rsidRPr="00573875">
              <w:rPr>
                <w:rFonts w:ascii="Times New Roman" w:hAnsi="Times New Roman" w:cs="Times New Roman"/>
                <w:b/>
                <w:sz w:val="24"/>
                <w:szCs w:val="24"/>
              </w:rPr>
              <w:lastRenderedPageBreak/>
              <w:t>Bağlantı Görüşü Oluşturma Hizmeti Endeksi</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7431AD2C" w14:textId="77777777" w:rsidR="00573875" w:rsidRPr="00573875" w:rsidRDefault="0004193F" w:rsidP="00FB4DA6">
            <w:pPr>
              <w:jc w:val="center"/>
              <w:rPr>
                <w:rFonts w:ascii="Times New Roman" w:hAnsi="Times New Roman" w:cs="Times New Roman"/>
                <w:b/>
                <w:bCs/>
                <w:color w:val="000000"/>
                <w:sz w:val="24"/>
                <w:szCs w:val="24"/>
              </w:rPr>
            </w:pPr>
            <m:oMathPara>
              <m:oMath>
                <m:sSub>
                  <m:sSubPr>
                    <m:ctrlPr>
                      <w:rPr>
                        <w:rFonts w:ascii="Cambria Math" w:hAnsi="Cambria Math" w:cs="Times New Roman"/>
                        <w:b/>
                        <w:sz w:val="24"/>
                        <w:szCs w:val="24"/>
                      </w:rPr>
                    </m:ctrlPr>
                  </m:sSubPr>
                  <m:e>
                    <m:r>
                      <m:rPr>
                        <m:sty m:val="b"/>
                      </m:rPr>
                      <w:rPr>
                        <w:rFonts w:ascii="Cambria Math" w:hAnsi="Cambria Math" w:cs="Times New Roman"/>
                        <w:sz w:val="24"/>
                        <w:szCs w:val="24"/>
                      </w:rPr>
                      <m:t>PUAN</m:t>
                    </m:r>
                  </m:e>
                  <m:sub>
                    <m:r>
                      <m:rPr>
                        <m:sty m:val="b"/>
                      </m:rPr>
                      <w:rPr>
                        <w:rFonts w:ascii="Cambria Math" w:hAnsi="Cambria Math" w:cs="Times New Roman"/>
                        <w:sz w:val="24"/>
                        <w:szCs w:val="24"/>
                      </w:rPr>
                      <m:t>BGOE</m:t>
                    </m:r>
                  </m:sub>
                </m:sSub>
              </m:oMath>
            </m:oMathPara>
          </w:p>
        </w:tc>
      </w:tr>
      <w:tr w:rsidR="00573875" w:rsidRPr="00573875" w14:paraId="1ACB61D8" w14:textId="77777777" w:rsidTr="00FB4DA6">
        <w:trPr>
          <w:trHeight w:val="452"/>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514BB4E9"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BGOE&lt;1</m:t>
                </m:r>
              </m:oMath>
            </m:oMathPara>
          </w:p>
        </w:tc>
        <w:tc>
          <w:tcPr>
            <w:tcW w:w="2693" w:type="dxa"/>
            <w:tcBorders>
              <w:top w:val="single" w:sz="4" w:space="0" w:color="auto"/>
              <w:left w:val="nil"/>
              <w:bottom w:val="single" w:sz="4" w:space="0" w:color="auto"/>
              <w:right w:val="single" w:sz="4" w:space="0" w:color="auto"/>
            </w:tcBorders>
            <w:shd w:val="clear" w:color="auto" w:fill="auto"/>
            <w:vAlign w:val="center"/>
          </w:tcPr>
          <w:p w14:paraId="6068427B"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5</w:t>
            </w:r>
          </w:p>
        </w:tc>
      </w:tr>
      <w:tr w:rsidR="00573875" w:rsidRPr="00573875" w14:paraId="272B2CFA" w14:textId="77777777" w:rsidTr="00FB4DA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14:paraId="07756A4C" w14:textId="77777777" w:rsidR="00573875" w:rsidRPr="00573875" w:rsidRDefault="00573875" w:rsidP="00FB4DA6">
            <w:pPr>
              <w:jc w:val="center"/>
              <w:rPr>
                <w:rFonts w:ascii="Times New Roman" w:eastAsia="Calibri" w:hAnsi="Times New Roman" w:cs="Times New Roman"/>
                <w:sz w:val="24"/>
                <w:szCs w:val="24"/>
              </w:rPr>
            </w:pPr>
            <m:oMathPara>
              <m:oMath>
                <m:r>
                  <m:rPr>
                    <m:sty m:val="p"/>
                  </m:rPr>
                  <w:rPr>
                    <w:rFonts w:ascii="Cambria Math" w:hAnsi="Cambria Math" w:cs="Times New Roman"/>
                    <w:sz w:val="24"/>
                    <w:szCs w:val="24"/>
                  </w:rPr>
                  <m:t>1≤BGOE&lt;2</m:t>
                </m:r>
              </m:oMath>
            </m:oMathPara>
          </w:p>
        </w:tc>
        <w:tc>
          <w:tcPr>
            <w:tcW w:w="2693" w:type="dxa"/>
            <w:tcBorders>
              <w:top w:val="nil"/>
              <w:left w:val="nil"/>
              <w:bottom w:val="single" w:sz="4" w:space="0" w:color="auto"/>
              <w:right w:val="single" w:sz="4" w:space="0" w:color="auto"/>
            </w:tcBorders>
            <w:shd w:val="clear" w:color="auto" w:fill="auto"/>
            <w:noWrap/>
            <w:vAlign w:val="center"/>
          </w:tcPr>
          <w:p w14:paraId="3E7B9C62"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4</w:t>
            </w:r>
          </w:p>
        </w:tc>
      </w:tr>
      <w:tr w:rsidR="00573875" w:rsidRPr="00573875" w14:paraId="3F3927E5" w14:textId="77777777" w:rsidTr="00FB4DA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14:paraId="3E693056" w14:textId="77777777" w:rsidR="00573875" w:rsidRPr="00573875" w:rsidRDefault="00573875" w:rsidP="00FB4DA6">
            <w:pPr>
              <w:jc w:val="center"/>
              <w:rPr>
                <w:rFonts w:ascii="Times New Roman" w:eastAsia="Calibri" w:hAnsi="Times New Roman" w:cs="Times New Roman"/>
                <w:sz w:val="24"/>
                <w:szCs w:val="24"/>
              </w:rPr>
            </w:pPr>
            <m:oMathPara>
              <m:oMath>
                <m:r>
                  <m:rPr>
                    <m:sty m:val="p"/>
                  </m:rPr>
                  <w:rPr>
                    <w:rFonts w:ascii="Cambria Math" w:hAnsi="Cambria Math" w:cs="Times New Roman"/>
                    <w:sz w:val="24"/>
                    <w:szCs w:val="24"/>
                  </w:rPr>
                  <m:t>2≤BGOE&lt;3</m:t>
                </m:r>
              </m:oMath>
            </m:oMathPara>
          </w:p>
        </w:tc>
        <w:tc>
          <w:tcPr>
            <w:tcW w:w="2693" w:type="dxa"/>
            <w:tcBorders>
              <w:top w:val="nil"/>
              <w:left w:val="nil"/>
              <w:bottom w:val="single" w:sz="4" w:space="0" w:color="auto"/>
              <w:right w:val="single" w:sz="4" w:space="0" w:color="auto"/>
            </w:tcBorders>
            <w:shd w:val="clear" w:color="auto" w:fill="auto"/>
            <w:noWrap/>
            <w:vAlign w:val="center"/>
          </w:tcPr>
          <w:p w14:paraId="647031F3"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3</w:t>
            </w:r>
          </w:p>
        </w:tc>
      </w:tr>
      <w:tr w:rsidR="00573875" w:rsidRPr="00573875" w14:paraId="16033ED4" w14:textId="77777777" w:rsidTr="00FB4DA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14:paraId="0EBC5642"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3≤BGOE&lt;4</m:t>
                </m:r>
              </m:oMath>
            </m:oMathPara>
          </w:p>
        </w:tc>
        <w:tc>
          <w:tcPr>
            <w:tcW w:w="2693" w:type="dxa"/>
            <w:tcBorders>
              <w:top w:val="nil"/>
              <w:left w:val="nil"/>
              <w:bottom w:val="single" w:sz="4" w:space="0" w:color="auto"/>
              <w:right w:val="single" w:sz="4" w:space="0" w:color="auto"/>
            </w:tcBorders>
            <w:shd w:val="clear" w:color="auto" w:fill="auto"/>
            <w:noWrap/>
            <w:vAlign w:val="center"/>
          </w:tcPr>
          <w:p w14:paraId="6A45E230"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2</w:t>
            </w:r>
          </w:p>
        </w:tc>
      </w:tr>
      <w:tr w:rsidR="00573875" w:rsidRPr="00573875" w14:paraId="2B884322" w14:textId="77777777" w:rsidTr="00FB4DA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158E1A5E"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4≤BGOE&lt;5</m:t>
                </m:r>
              </m:oMath>
            </m:oMathPara>
          </w:p>
        </w:tc>
        <w:tc>
          <w:tcPr>
            <w:tcW w:w="2693" w:type="dxa"/>
            <w:tcBorders>
              <w:top w:val="nil"/>
              <w:left w:val="nil"/>
              <w:bottom w:val="single" w:sz="4" w:space="0" w:color="auto"/>
              <w:right w:val="single" w:sz="4" w:space="0" w:color="auto"/>
            </w:tcBorders>
            <w:shd w:val="clear" w:color="auto" w:fill="auto"/>
            <w:noWrap/>
            <w:vAlign w:val="center"/>
            <w:hideMark/>
          </w:tcPr>
          <w:p w14:paraId="07964957"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sz w:val="24"/>
                <w:szCs w:val="24"/>
              </w:rPr>
              <w:t>1</w:t>
            </w:r>
          </w:p>
        </w:tc>
      </w:tr>
      <w:tr w:rsidR="00573875" w:rsidRPr="00573875" w14:paraId="44F250D9" w14:textId="77777777" w:rsidTr="00FB4DA6">
        <w:trPr>
          <w:trHeight w:val="39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14:paraId="25842F7E" w14:textId="77777777" w:rsidR="00573875" w:rsidRPr="00573875" w:rsidRDefault="00573875" w:rsidP="00FB4DA6">
            <w:pPr>
              <w:jc w:val="center"/>
              <w:rPr>
                <w:rFonts w:ascii="Times New Roman" w:hAnsi="Times New Roman" w:cs="Times New Roman"/>
                <w:color w:val="000000"/>
                <w:sz w:val="24"/>
                <w:szCs w:val="24"/>
              </w:rPr>
            </w:pPr>
            <m:oMathPara>
              <m:oMath>
                <m:r>
                  <m:rPr>
                    <m:sty m:val="p"/>
                  </m:rPr>
                  <w:rPr>
                    <w:rFonts w:ascii="Cambria Math" w:hAnsi="Cambria Math" w:cs="Times New Roman"/>
                    <w:sz w:val="24"/>
                    <w:szCs w:val="24"/>
                  </w:rPr>
                  <m:t>5≤BGOE</m:t>
                </m:r>
              </m:oMath>
            </m:oMathPara>
          </w:p>
        </w:tc>
        <w:tc>
          <w:tcPr>
            <w:tcW w:w="2693" w:type="dxa"/>
            <w:tcBorders>
              <w:top w:val="nil"/>
              <w:left w:val="nil"/>
              <w:bottom w:val="single" w:sz="4" w:space="0" w:color="auto"/>
              <w:right w:val="single" w:sz="4" w:space="0" w:color="auto"/>
            </w:tcBorders>
            <w:shd w:val="clear" w:color="auto" w:fill="auto"/>
            <w:noWrap/>
            <w:vAlign w:val="center"/>
            <w:hideMark/>
          </w:tcPr>
          <w:p w14:paraId="5B1EBAD4" w14:textId="77777777" w:rsidR="00573875" w:rsidRPr="00573875" w:rsidRDefault="00573875" w:rsidP="00FB4DA6">
            <w:pPr>
              <w:jc w:val="center"/>
              <w:rPr>
                <w:rFonts w:ascii="Times New Roman" w:hAnsi="Times New Roman" w:cs="Times New Roman"/>
                <w:color w:val="000000"/>
                <w:sz w:val="24"/>
                <w:szCs w:val="24"/>
              </w:rPr>
            </w:pPr>
            <w:r w:rsidRPr="00573875">
              <w:rPr>
                <w:rFonts w:ascii="Times New Roman" w:hAnsi="Times New Roman" w:cs="Times New Roman"/>
                <w:color w:val="000000"/>
                <w:sz w:val="24"/>
                <w:szCs w:val="24"/>
              </w:rPr>
              <w:t>0</w:t>
            </w:r>
          </w:p>
        </w:tc>
      </w:tr>
    </w:tbl>
    <w:p w14:paraId="1F147C03" w14:textId="77777777" w:rsidR="00573875" w:rsidRPr="00573875" w:rsidRDefault="00573875" w:rsidP="00573875">
      <w:pPr>
        <w:ind w:firstLine="851"/>
        <w:jc w:val="center"/>
        <w:rPr>
          <w:rFonts w:ascii="Times New Roman" w:hAnsi="Times New Roman" w:cs="Times New Roman"/>
          <w:sz w:val="24"/>
          <w:szCs w:val="24"/>
        </w:rPr>
      </w:pPr>
    </w:p>
    <w:p w14:paraId="6FE63722"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Burada,</w:t>
      </w:r>
    </w:p>
    <w:p w14:paraId="6DDE0E75" w14:textId="77777777" w:rsidR="00573875" w:rsidRPr="00573875" w:rsidRDefault="00573875" w:rsidP="00573875">
      <w:pPr>
        <w:ind w:firstLine="851"/>
        <w:jc w:val="both"/>
        <w:rPr>
          <w:rFonts w:ascii="Times New Roman" w:hAnsi="Times New Roman" w:cs="Times New Roman"/>
          <w:sz w:val="24"/>
          <w:szCs w:val="24"/>
        </w:rPr>
      </w:pPr>
    </w:p>
    <w:p w14:paraId="7ADD8920" w14:textId="77777777" w:rsidR="00573875" w:rsidRPr="00573875" w:rsidRDefault="00573875" w:rsidP="00573875">
      <w:pPr>
        <w:tabs>
          <w:tab w:val="left" w:pos="1985"/>
        </w:tabs>
        <w:ind w:firstLine="851"/>
        <w:jc w:val="both"/>
        <w:rPr>
          <w:rFonts w:ascii="Times New Roman" w:hAnsi="Times New Roman" w:cs="Times New Roman"/>
          <w:sz w:val="24"/>
          <w:szCs w:val="24"/>
        </w:rPr>
      </w:pPr>
      <w:r w:rsidRPr="00573875">
        <w:rPr>
          <w:rFonts w:ascii="Times New Roman" w:hAnsi="Times New Roman" w:cs="Times New Roman"/>
          <w:sz w:val="24"/>
          <w:szCs w:val="24"/>
        </w:rPr>
        <w:t>BGOE</w:t>
      </w:r>
      <w:r w:rsidRPr="00573875">
        <w:rPr>
          <w:rFonts w:ascii="Times New Roman" w:hAnsi="Times New Roman" w:cs="Times New Roman"/>
          <w:sz w:val="24"/>
          <w:szCs w:val="24"/>
        </w:rPr>
        <w:tab/>
        <w:t>: Bağlantı görüşü oluşturma hizmeti endeksini,</w:t>
      </w:r>
    </w:p>
    <w:p w14:paraId="1FE27CC0" w14:textId="77777777" w:rsidR="00573875" w:rsidRPr="00573875" w:rsidRDefault="0004193F" w:rsidP="00573875">
      <w:pPr>
        <w:tabs>
          <w:tab w:val="left" w:pos="1985"/>
        </w:tabs>
        <w:ind w:firstLine="851"/>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A</m:t>
            </m:r>
          </m:e>
          <m:sub>
            <m:r>
              <m:rPr>
                <m:sty m:val="p"/>
              </m:rPr>
              <w:rPr>
                <w:rFonts w:ascii="Cambria Math" w:hAnsi="Cambria Math" w:cs="Times New Roman"/>
                <w:sz w:val="24"/>
                <w:szCs w:val="24"/>
              </w:rPr>
              <m:t>n</m:t>
            </m:r>
          </m:sub>
        </m:sSub>
      </m:oMath>
      <w:r w:rsidR="00573875" w:rsidRPr="00573875">
        <w:rPr>
          <w:rFonts w:ascii="Times New Roman" w:hAnsi="Times New Roman" w:cs="Times New Roman"/>
          <w:sz w:val="24"/>
          <w:szCs w:val="24"/>
        </w:rPr>
        <w:tab/>
        <w:t xml:space="preserve">: “t” gerçekleşme yılında; dağıtım şirketine yapılan bağlantı taleplerine ilişkin olarak dağıtım şirketi tarafından oluşturulan bağlantı görüşü iş günü süresini (bağlantı başvurusunun yapıldığı gün içerisinde oluşturulan bağlantı görüşleri sıfır iş günü olarak hesaplanır.), </w:t>
      </w:r>
    </w:p>
    <w:p w14:paraId="4ED8896C" w14:textId="77777777" w:rsidR="00573875" w:rsidRPr="00573875" w:rsidRDefault="00573875" w:rsidP="00573875">
      <w:pPr>
        <w:tabs>
          <w:tab w:val="left" w:pos="1985"/>
        </w:tabs>
        <w:ind w:firstLine="851"/>
        <w:jc w:val="both"/>
        <w:rPr>
          <w:rFonts w:ascii="Times New Roman" w:hAnsi="Times New Roman" w:cs="Times New Roman"/>
          <w:sz w:val="24"/>
          <w:szCs w:val="24"/>
        </w:rPr>
      </w:pPr>
      <w:r w:rsidRPr="00573875">
        <w:rPr>
          <w:rFonts w:ascii="Times New Roman" w:hAnsi="Times New Roman" w:cs="Times New Roman"/>
          <w:sz w:val="24"/>
          <w:szCs w:val="24"/>
        </w:rPr>
        <w:t>p</w:t>
      </w:r>
      <w:r w:rsidRPr="00573875">
        <w:rPr>
          <w:rFonts w:ascii="Times New Roman" w:hAnsi="Times New Roman" w:cs="Times New Roman"/>
          <w:sz w:val="24"/>
          <w:szCs w:val="24"/>
        </w:rPr>
        <w:tab/>
        <w:t>: “t” gerçekleşme yılında dağıtım şirketi tarafından oluşturulan toplam bağlantı görüşü sayısını,</w:t>
      </w:r>
    </w:p>
    <w:p w14:paraId="641CCC7F" w14:textId="77777777" w:rsidR="00573875" w:rsidRPr="00573875" w:rsidRDefault="00573875" w:rsidP="00573875">
      <w:pPr>
        <w:ind w:firstLine="851"/>
        <w:jc w:val="both"/>
        <w:rPr>
          <w:rFonts w:ascii="Times New Roman" w:hAnsi="Times New Roman" w:cs="Times New Roman"/>
          <w:sz w:val="24"/>
          <w:szCs w:val="24"/>
        </w:rPr>
      </w:pPr>
    </w:p>
    <w:p w14:paraId="3FDE234A" w14:textId="77777777" w:rsidR="00573875" w:rsidRPr="00573875" w:rsidRDefault="0004193F" w:rsidP="00573875">
      <w:pPr>
        <w:tabs>
          <w:tab w:val="left" w:pos="1985"/>
        </w:tabs>
        <w:ind w:firstLine="851"/>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BGOE</m:t>
            </m:r>
          </m:sub>
        </m:sSub>
      </m:oMath>
      <w:r w:rsidR="00573875" w:rsidRPr="00573875">
        <w:rPr>
          <w:rFonts w:ascii="Times New Roman" w:hAnsi="Times New Roman" w:cs="Times New Roman"/>
          <w:sz w:val="24"/>
          <w:szCs w:val="24"/>
        </w:rPr>
        <w:tab/>
        <w:t xml:space="preserve">: “t” gerçekleşme yılı için bağlantı görüşü oluşturma hizmeti endeksi performans puanını, </w:t>
      </w:r>
    </w:p>
    <w:p w14:paraId="47FCB116" w14:textId="77777777" w:rsidR="00573875" w:rsidRPr="00573875" w:rsidRDefault="00573875" w:rsidP="00573875">
      <w:pPr>
        <w:tabs>
          <w:tab w:val="left" w:pos="1985"/>
        </w:tabs>
        <w:ind w:firstLine="851"/>
        <w:jc w:val="both"/>
        <w:rPr>
          <w:rFonts w:ascii="Times New Roman" w:hAnsi="Times New Roman" w:cs="Times New Roman"/>
          <w:sz w:val="24"/>
          <w:szCs w:val="24"/>
        </w:rPr>
      </w:pPr>
    </w:p>
    <w:p w14:paraId="442285B7" w14:textId="77777777" w:rsidR="00573875" w:rsidRPr="00573875" w:rsidRDefault="00573875" w:rsidP="00573875">
      <w:pPr>
        <w:tabs>
          <w:tab w:val="left" w:pos="851"/>
          <w:tab w:val="left" w:pos="993"/>
        </w:tabs>
        <w:ind w:firstLine="851"/>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7B708675" w14:textId="77777777" w:rsidR="00573875" w:rsidRPr="00573875" w:rsidRDefault="00573875" w:rsidP="00573875">
      <w:pPr>
        <w:tabs>
          <w:tab w:val="left" w:pos="851"/>
          <w:tab w:val="left" w:pos="993"/>
        </w:tabs>
        <w:ind w:firstLine="851"/>
        <w:jc w:val="both"/>
        <w:rPr>
          <w:rFonts w:ascii="Times New Roman" w:hAnsi="Times New Roman" w:cs="Times New Roman"/>
          <w:sz w:val="24"/>
          <w:szCs w:val="24"/>
        </w:rPr>
      </w:pPr>
    </w:p>
    <w:p w14:paraId="26E33390" w14:textId="77777777" w:rsidR="00573875" w:rsidRPr="00573875" w:rsidRDefault="00573875" w:rsidP="00573875">
      <w:pPr>
        <w:tabs>
          <w:tab w:val="left" w:pos="851"/>
          <w:tab w:val="left" w:pos="993"/>
        </w:tabs>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(3) Elektrik dağıtım şirketleri bağlantı taleplerini çevrimiçi sistemler üzerinden mesai saatleri dışında ve resmî tatil günlerinde de alır. Bu kapsamda alınan başvuruların bağlantı başvuru tarihi, başvurudan sonraki ilk iş günü ve mesai başlangıç saati olarak Ek-2’ye kaydedilir. </w:t>
      </w:r>
    </w:p>
    <w:p w14:paraId="753DD4EE" w14:textId="77777777" w:rsidR="00573875" w:rsidRPr="00573875" w:rsidRDefault="00573875" w:rsidP="00573875">
      <w:pPr>
        <w:tabs>
          <w:tab w:val="left" w:pos="851"/>
          <w:tab w:val="left" w:pos="993"/>
        </w:tabs>
        <w:ind w:firstLine="851"/>
        <w:jc w:val="both"/>
        <w:rPr>
          <w:rFonts w:ascii="Times New Roman" w:hAnsi="Times New Roman" w:cs="Times New Roman"/>
          <w:sz w:val="24"/>
          <w:szCs w:val="24"/>
        </w:rPr>
      </w:pPr>
    </w:p>
    <w:p w14:paraId="601EA273"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(4) Dağıtım şirketi tarafından, bağlantı hattı ve gerekmesi halinde dağıtım şebekesi tesis edilerek bağlantı talebinin AG seviyeden karşılanması kapsamında dağıtım şirketine özgü performans puanı aşağıda yer alan bentlere göre hesaplanır.</w:t>
      </w:r>
    </w:p>
    <w:p w14:paraId="124AF683" w14:textId="723859AF" w:rsidR="00573875" w:rsidRDefault="00573875" w:rsidP="00573875">
      <w:pPr>
        <w:jc w:val="both"/>
        <w:rPr>
          <w:rFonts w:ascii="Times New Roman" w:hAnsi="Times New Roman" w:cs="Times New Roman"/>
          <w:sz w:val="24"/>
          <w:szCs w:val="24"/>
        </w:rPr>
      </w:pPr>
    </w:p>
    <w:p w14:paraId="76D5925F" w14:textId="7A5D33D4" w:rsidR="00573875" w:rsidRDefault="00573875" w:rsidP="00573875">
      <w:pPr>
        <w:jc w:val="both"/>
        <w:rPr>
          <w:rFonts w:ascii="Times New Roman" w:hAnsi="Times New Roman" w:cs="Times New Roman"/>
          <w:sz w:val="24"/>
          <w:szCs w:val="24"/>
        </w:rPr>
      </w:pPr>
    </w:p>
    <w:p w14:paraId="649A4CD1" w14:textId="77777777" w:rsidR="00573875" w:rsidRPr="00573875" w:rsidRDefault="00573875" w:rsidP="00573875">
      <w:pPr>
        <w:jc w:val="both"/>
        <w:rPr>
          <w:rFonts w:ascii="Times New Roman" w:hAnsi="Times New Roman" w:cs="Times New Roman"/>
          <w:sz w:val="24"/>
          <w:szCs w:val="24"/>
        </w:rPr>
      </w:pPr>
    </w:p>
    <w:p w14:paraId="60DFC62C" w14:textId="77777777" w:rsidR="00573875" w:rsidRPr="00573875" w:rsidRDefault="00573875" w:rsidP="00573875">
      <w:pPr>
        <w:numPr>
          <w:ilvl w:val="0"/>
          <w:numId w:val="5"/>
        </w:numPr>
        <w:spacing w:after="0" w:line="240" w:lineRule="auto"/>
        <w:contextualSpacing/>
        <w:jc w:val="both"/>
        <w:rPr>
          <w:rFonts w:ascii="Times New Roman" w:hAnsi="Times New Roman" w:cs="Times New Roman"/>
          <w:sz w:val="24"/>
          <w:szCs w:val="24"/>
        </w:rPr>
      </w:pPr>
      <w:r w:rsidRPr="00573875">
        <w:rPr>
          <w:rFonts w:ascii="Times New Roman" w:hAnsi="Times New Roman" w:cs="Times New Roman"/>
          <w:sz w:val="24"/>
          <w:szCs w:val="24"/>
        </w:rPr>
        <w:lastRenderedPageBreak/>
        <w:t xml:space="preserve">Eğer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&lt;0,01</m:t>
        </m:r>
      </m:oMath>
      <w:r w:rsidRPr="00573875">
        <w:rPr>
          <w:rFonts w:ascii="Times New Roman" w:hAnsi="Times New Roman" w:cs="Times New Roman"/>
          <w:sz w:val="24"/>
          <w:szCs w:val="24"/>
        </w:rPr>
        <w:t xml:space="preserve"> ise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AG</m:t>
            </m:r>
          </m:sub>
        </m:sSub>
      </m:oMath>
      <w:r w:rsidRPr="00573875">
        <w:rPr>
          <w:rFonts w:ascii="Times New Roman" w:hAnsi="Times New Roman" w:cs="Times New Roman"/>
          <w:sz w:val="24"/>
          <w:szCs w:val="24"/>
        </w:rPr>
        <w:t xml:space="preserve"> aşağıda yer alan tabloya göre hesaplanır.</w:t>
      </w:r>
    </w:p>
    <w:p w14:paraId="03C263E0" w14:textId="77777777" w:rsidR="00573875" w:rsidRPr="00573875" w:rsidRDefault="00573875" w:rsidP="00573875">
      <w:pPr>
        <w:contextualSpacing/>
        <w:jc w:val="both"/>
        <w:rPr>
          <w:rFonts w:ascii="Times New Roman" w:hAnsi="Times New Roman" w:cs="Times New Roman"/>
          <w:sz w:val="24"/>
          <w:szCs w:val="24"/>
        </w:rPr>
      </w:pPr>
    </w:p>
    <w:tbl>
      <w:tblPr>
        <w:tblStyle w:val="TabloKlavuzu1"/>
        <w:tblW w:w="0" w:type="auto"/>
        <w:jc w:val="center"/>
        <w:tblLook w:val="04A0" w:firstRow="1" w:lastRow="0" w:firstColumn="1" w:lastColumn="0" w:noHBand="0" w:noVBand="1"/>
      </w:tblPr>
      <w:tblGrid>
        <w:gridCol w:w="3823"/>
        <w:gridCol w:w="2551"/>
      </w:tblGrid>
      <w:tr w:rsidR="00573875" w:rsidRPr="00573875" w14:paraId="54D7DDAB" w14:textId="77777777" w:rsidTr="00FB4DA6">
        <w:trPr>
          <w:jc w:val="center"/>
        </w:trPr>
        <w:tc>
          <w:tcPr>
            <w:tcW w:w="3823" w:type="dxa"/>
          </w:tcPr>
          <w:p w14:paraId="537E2C57" w14:textId="77777777" w:rsidR="00573875" w:rsidRPr="00573875" w:rsidRDefault="0004193F" w:rsidP="00FB4DA6">
            <w:pPr>
              <w:tabs>
                <w:tab w:val="left" w:pos="709"/>
                <w:tab w:val="left" w:pos="851"/>
              </w:tabs>
              <w:jc w:val="both"/>
              <w:rPr>
                <w:rFonts w:ascii="Times New Roman" w:hAnsi="Times New Roman" w:cs="Times New Roman"/>
                <w:b/>
                <w:sz w:val="24"/>
                <w:szCs w:val="24"/>
              </w:rPr>
            </w:pPr>
            <m:oMathPara>
              <m:oMath>
                <m:sSub>
                  <m:sSubPr>
                    <m:ctrlPr>
                      <w:rPr>
                        <w:rFonts w:ascii="Cambria Math" w:hAnsi="Cambria Math" w:cs="Times New Roman"/>
                        <w:b/>
                        <w:sz w:val="24"/>
                        <w:szCs w:val="24"/>
                      </w:rPr>
                    </m:ctrlPr>
                  </m:sSubPr>
                  <m:e>
                    <m:r>
                      <m:rPr>
                        <m:sty m:val="b"/>
                      </m:rPr>
                      <w:rPr>
                        <w:rFonts w:ascii="Cambria Math" w:hAnsi="Cambria Math" w:cs="Times New Roman"/>
                        <w:sz w:val="24"/>
                        <w:szCs w:val="24"/>
                      </w:rPr>
                      <m:t>BHETEO</m:t>
                    </m:r>
                  </m:e>
                  <m:sub>
                    <m:r>
                      <m:rPr>
                        <m:sty m:val="b"/>
                      </m:rPr>
                      <w:rPr>
                        <w:rFonts w:ascii="Cambria Math" w:hAnsi="Cambria Math" w:cs="Times New Roman"/>
                        <w:sz w:val="24"/>
                        <w:szCs w:val="24"/>
                      </w:rPr>
                      <m:t>AG</m:t>
                    </m:r>
                  </m:sub>
                </m:sSub>
              </m:oMath>
            </m:oMathPara>
          </w:p>
        </w:tc>
        <w:tc>
          <w:tcPr>
            <w:tcW w:w="2551" w:type="dxa"/>
          </w:tcPr>
          <w:p w14:paraId="2A77E6A4" w14:textId="77777777" w:rsidR="00573875" w:rsidRPr="00573875" w:rsidRDefault="0004193F" w:rsidP="00FB4DA6">
            <w:pPr>
              <w:tabs>
                <w:tab w:val="left" w:pos="709"/>
                <w:tab w:val="left" w:pos="851"/>
              </w:tabs>
              <w:jc w:val="both"/>
              <w:rPr>
                <w:rFonts w:ascii="Times New Roman" w:hAnsi="Times New Roman" w:cs="Times New Roman"/>
                <w:b/>
                <w:sz w:val="24"/>
                <w:szCs w:val="24"/>
              </w:rPr>
            </w:pPr>
            <m:oMathPara>
              <m:oMath>
                <m:sSub>
                  <m:sSubPr>
                    <m:ctrlPr>
                      <w:rPr>
                        <w:rFonts w:ascii="Cambria Math" w:hAnsi="Cambria Math" w:cs="Times New Roman"/>
                        <w:b/>
                        <w:sz w:val="24"/>
                        <w:szCs w:val="24"/>
                      </w:rPr>
                    </m:ctrlPr>
                  </m:sSubPr>
                  <m:e>
                    <m:sSub>
                      <m:sSubPr>
                        <m:ctrlPr>
                          <w:rPr>
                            <w:rFonts w:ascii="Cambria Math" w:hAnsi="Cambria Math" w:cs="Times New Roman"/>
                            <w:b/>
                            <w:sz w:val="24"/>
                            <w:szCs w:val="24"/>
                          </w:rPr>
                        </m:ctrlPr>
                      </m:sSubPr>
                      <m:e>
                        <m:r>
                          <m:rPr>
                            <m:sty m:val="b"/>
                          </m:rPr>
                          <w:rPr>
                            <w:rFonts w:ascii="Cambria Math" w:hAnsi="Cambria Math" w:cs="Times New Roman"/>
                            <w:sz w:val="24"/>
                            <w:szCs w:val="24"/>
                          </w:rPr>
                          <m:t>PUAN</m:t>
                        </m:r>
                      </m:e>
                      <m:sub>
                        <m:r>
                          <m:rPr>
                            <m:sty m:val="b"/>
                          </m:rPr>
                          <w:rPr>
                            <w:rFonts w:ascii="Cambria Math" w:hAnsi="Cambria Math" w:cs="Times New Roman"/>
                            <w:sz w:val="24"/>
                            <w:szCs w:val="24"/>
                          </w:rPr>
                          <m:t>BTKE</m:t>
                        </m:r>
                      </m:sub>
                    </m:sSub>
                  </m:e>
                  <m:sub>
                    <m:r>
                      <m:rPr>
                        <m:sty m:val="b"/>
                      </m:rPr>
                      <w:rPr>
                        <w:rFonts w:ascii="Cambria Math" w:hAnsi="Cambria Math" w:cs="Times New Roman"/>
                        <w:sz w:val="24"/>
                        <w:szCs w:val="24"/>
                      </w:rPr>
                      <m:t>AG</m:t>
                    </m:r>
                  </m:sub>
                </m:sSub>
              </m:oMath>
            </m:oMathPara>
          </w:p>
        </w:tc>
      </w:tr>
      <w:tr w:rsidR="00573875" w:rsidRPr="00573875" w14:paraId="5AA95C31" w14:textId="77777777" w:rsidTr="00FB4DA6">
        <w:trPr>
          <w:jc w:val="center"/>
        </w:trPr>
        <w:tc>
          <w:tcPr>
            <w:tcW w:w="3823" w:type="dxa"/>
          </w:tcPr>
          <w:p w14:paraId="785FDCE2" w14:textId="77777777" w:rsidR="00573875" w:rsidRPr="00573875" w:rsidRDefault="0004193F" w:rsidP="00FB4DA6">
            <w:pPr>
              <w:tabs>
                <w:tab w:val="left" w:pos="709"/>
                <w:tab w:val="left" w:pos="851"/>
              </w:tabs>
              <w:jc w:val="both"/>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&lt;0,003</m:t>
                </m:r>
              </m:oMath>
            </m:oMathPara>
          </w:p>
        </w:tc>
        <w:tc>
          <w:tcPr>
            <w:tcW w:w="2551" w:type="dxa"/>
          </w:tcPr>
          <w:p w14:paraId="10A9BC4C" w14:textId="77777777" w:rsidR="00573875" w:rsidRPr="00573875" w:rsidRDefault="00573875" w:rsidP="00FB4DA6">
            <w:pPr>
              <w:tabs>
                <w:tab w:val="left" w:pos="709"/>
                <w:tab w:val="left" w:pos="851"/>
              </w:tabs>
              <w:jc w:val="center"/>
              <w:rPr>
                <w:rFonts w:ascii="Times New Roman" w:hAnsi="Times New Roman" w:cs="Times New Roman"/>
                <w:sz w:val="24"/>
                <w:szCs w:val="24"/>
              </w:rPr>
            </w:pPr>
            <w:r w:rsidRPr="00573875">
              <w:rPr>
                <w:rFonts w:ascii="Times New Roman" w:hAnsi="Times New Roman" w:cs="Times New Roman"/>
                <w:sz w:val="24"/>
                <w:szCs w:val="24"/>
              </w:rPr>
              <w:t>-3</w:t>
            </w:r>
          </w:p>
        </w:tc>
      </w:tr>
      <w:tr w:rsidR="00573875" w:rsidRPr="00573875" w14:paraId="749A885F" w14:textId="77777777" w:rsidTr="00FB4DA6">
        <w:trPr>
          <w:jc w:val="center"/>
        </w:trPr>
        <w:tc>
          <w:tcPr>
            <w:tcW w:w="3823" w:type="dxa"/>
          </w:tcPr>
          <w:p w14:paraId="2E42A090" w14:textId="77777777" w:rsidR="00573875" w:rsidRPr="00573875" w:rsidRDefault="00573875" w:rsidP="00FB4DA6">
            <w:pPr>
              <w:tabs>
                <w:tab w:val="left" w:pos="709"/>
                <w:tab w:val="left" w:pos="851"/>
              </w:tabs>
              <w:jc w:val="both"/>
              <w:rPr>
                <w:rFonts w:ascii="Times New Roman" w:hAnsi="Times New Roman" w:cs="Times New Roman"/>
                <w:sz w:val="24"/>
                <w:szCs w:val="24"/>
              </w:rPr>
            </w:pPr>
            <m:oMathPara>
              <m:oMath>
                <m:r>
                  <w:rPr>
                    <w:rFonts w:ascii="Cambria Math" w:hAnsi="Cambria Math" w:cs="Times New Roman"/>
                    <w:sz w:val="24"/>
                    <w:szCs w:val="24"/>
                  </w:rPr>
                  <m:t>0,003≤</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&lt;0,006</m:t>
                </m:r>
              </m:oMath>
            </m:oMathPara>
          </w:p>
        </w:tc>
        <w:tc>
          <w:tcPr>
            <w:tcW w:w="2551" w:type="dxa"/>
          </w:tcPr>
          <w:p w14:paraId="4D168935" w14:textId="77777777" w:rsidR="00573875" w:rsidRPr="00573875" w:rsidRDefault="00573875" w:rsidP="00FB4DA6">
            <w:pPr>
              <w:tabs>
                <w:tab w:val="left" w:pos="709"/>
                <w:tab w:val="left" w:pos="851"/>
              </w:tabs>
              <w:jc w:val="center"/>
              <w:rPr>
                <w:rFonts w:ascii="Times New Roman" w:hAnsi="Times New Roman" w:cs="Times New Roman"/>
                <w:sz w:val="24"/>
                <w:szCs w:val="24"/>
              </w:rPr>
            </w:pPr>
            <w:r w:rsidRPr="00573875">
              <w:rPr>
                <w:rFonts w:ascii="Times New Roman" w:hAnsi="Times New Roman" w:cs="Times New Roman"/>
                <w:sz w:val="24"/>
                <w:szCs w:val="24"/>
              </w:rPr>
              <w:t>-2</w:t>
            </w:r>
          </w:p>
        </w:tc>
      </w:tr>
      <w:tr w:rsidR="00573875" w:rsidRPr="00573875" w14:paraId="6DDB670D" w14:textId="77777777" w:rsidTr="00FB4DA6">
        <w:trPr>
          <w:jc w:val="center"/>
        </w:trPr>
        <w:tc>
          <w:tcPr>
            <w:tcW w:w="3823" w:type="dxa"/>
          </w:tcPr>
          <w:p w14:paraId="676EA7B6" w14:textId="77777777" w:rsidR="00573875" w:rsidRPr="00573875" w:rsidRDefault="0004193F" w:rsidP="00FB4DA6">
            <w:pPr>
              <w:tabs>
                <w:tab w:val="left" w:pos="709"/>
                <w:tab w:val="left" w:pos="851"/>
              </w:tabs>
              <w:jc w:val="both"/>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0,006≤BHETEO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&lt;0,01</m:t>
                </m:r>
              </m:oMath>
            </m:oMathPara>
          </w:p>
        </w:tc>
        <w:tc>
          <w:tcPr>
            <w:tcW w:w="2551" w:type="dxa"/>
          </w:tcPr>
          <w:p w14:paraId="1B24CD0F" w14:textId="77777777" w:rsidR="00573875" w:rsidRPr="00573875" w:rsidRDefault="00573875" w:rsidP="00FB4DA6">
            <w:pPr>
              <w:tabs>
                <w:tab w:val="left" w:pos="709"/>
                <w:tab w:val="left" w:pos="851"/>
              </w:tabs>
              <w:jc w:val="center"/>
              <w:rPr>
                <w:rFonts w:ascii="Times New Roman" w:hAnsi="Times New Roman" w:cs="Times New Roman"/>
                <w:sz w:val="24"/>
                <w:szCs w:val="24"/>
              </w:rPr>
            </w:pPr>
            <w:r w:rsidRPr="00573875">
              <w:rPr>
                <w:rFonts w:ascii="Times New Roman" w:hAnsi="Times New Roman" w:cs="Times New Roman"/>
                <w:sz w:val="24"/>
                <w:szCs w:val="24"/>
              </w:rPr>
              <w:t>-1</w:t>
            </w:r>
          </w:p>
        </w:tc>
      </w:tr>
    </w:tbl>
    <w:p w14:paraId="150D5D2E" w14:textId="77777777" w:rsidR="00573875" w:rsidRPr="00573875" w:rsidRDefault="00573875" w:rsidP="00573875">
      <w:pPr>
        <w:ind w:firstLine="708"/>
        <w:jc w:val="both"/>
        <w:rPr>
          <w:rFonts w:ascii="Times New Roman" w:hAnsi="Times New Roman" w:cs="Times New Roman"/>
          <w:sz w:val="24"/>
          <w:szCs w:val="24"/>
        </w:rPr>
      </w:pPr>
      <w:r w:rsidRPr="00573875" w:rsidDel="0014667A">
        <w:rPr>
          <w:rFonts w:ascii="Times New Roman" w:hAnsi="Times New Roman" w:cs="Times New Roman"/>
          <w:sz w:val="24"/>
          <w:szCs w:val="24"/>
        </w:rPr>
        <w:t xml:space="preserve"> </w:t>
      </w:r>
    </w:p>
    <w:p w14:paraId="3CBC6023"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sz w:val="24"/>
          <w:szCs w:val="24"/>
        </w:rPr>
        <w:t xml:space="preserve">(b) Eğer </w:t>
      </w:r>
      <m:oMath>
        <m:r>
          <m:rPr>
            <m:sty m:val="p"/>
          </m:rPr>
          <w:rPr>
            <w:rFonts w:ascii="Cambria Math" w:hAnsi="Cambria Math" w:cs="Times New Roman"/>
            <w:sz w:val="24"/>
            <w:szCs w:val="24"/>
          </w:rPr>
          <m:t>0,3≥</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≥0,01</m:t>
        </m:r>
      </m:oMath>
      <w:r w:rsidRPr="00573875">
        <w:rPr>
          <w:rFonts w:ascii="Times New Roman" w:hAnsi="Times New Roman" w:cs="Times New Roman"/>
          <w:sz w:val="24"/>
          <w:szCs w:val="24"/>
        </w:rPr>
        <w:t xml:space="preserve"> ve </w:t>
      </w: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 xml:space="preserve">≤30 </m:t>
        </m:r>
      </m:oMath>
      <w:r w:rsidRPr="00573875">
        <w:rPr>
          <w:rFonts w:ascii="Times New Roman" w:hAnsi="Times New Roman" w:cs="Times New Roman"/>
          <w:sz w:val="24"/>
          <w:szCs w:val="24"/>
        </w:rPr>
        <w:t>ise;</w:t>
      </w:r>
    </w:p>
    <w:p w14:paraId="21C101EC" w14:textId="77777777" w:rsidR="00573875" w:rsidRPr="00573875" w:rsidRDefault="00573875" w:rsidP="00573875">
      <w:pPr>
        <w:ind w:firstLine="708"/>
        <w:jc w:val="both"/>
        <w:rPr>
          <w:rFonts w:ascii="Times New Roman" w:hAnsi="Times New Roman" w:cs="Times New Roman"/>
          <w:sz w:val="24"/>
          <w:szCs w:val="24"/>
        </w:rPr>
      </w:pPr>
    </w:p>
    <w:p w14:paraId="04738119" w14:textId="77777777" w:rsidR="00573875" w:rsidRPr="00573875" w:rsidRDefault="00573875" w:rsidP="00573875">
      <w:pPr>
        <w:ind w:left="708" w:firstLine="708"/>
        <w:jc w:val="both"/>
        <w:rPr>
          <w:rFonts w:ascii="Times New Roman" w:hAnsi="Times New Roman" w:cs="Times New Roman"/>
          <w:sz w:val="24"/>
          <w:szCs w:val="24"/>
        </w:rPr>
      </w:pPr>
      <w:r w:rsidRPr="00573875">
        <w:rPr>
          <w:rFonts w:ascii="Times New Roman" w:hAnsi="Times New Roman" w:cs="Times New Roman"/>
          <w:sz w:val="24"/>
          <w:szCs w:val="24"/>
        </w:rPr>
        <w:t>1) Dağıtım şirketi tarafından tesis edilen AG bağlantı hatlarının % 85’inin 30 veya daha az günde karşılanmaması durumunda,</w:t>
      </w:r>
    </w:p>
    <w:p w14:paraId="5E2C3EB3" w14:textId="77777777" w:rsidR="00573875" w:rsidRPr="00573875" w:rsidRDefault="00573875" w:rsidP="00573875">
      <w:pPr>
        <w:ind w:left="708" w:firstLine="708"/>
        <w:jc w:val="both"/>
        <w:rPr>
          <w:rFonts w:ascii="Times New Roman" w:hAnsi="Times New Roman" w:cs="Times New Roman"/>
          <w:sz w:val="24"/>
          <w:szCs w:val="24"/>
        </w:rPr>
      </w:pPr>
    </w:p>
    <w:p w14:paraId="626E2FB8" w14:textId="77777777" w:rsidR="00573875" w:rsidRPr="00573875" w:rsidRDefault="0004193F" w:rsidP="00573875">
      <w:pPr>
        <w:ind w:firstLine="708"/>
        <w:jc w:val="both"/>
        <w:rPr>
          <w:rFonts w:ascii="Times New Roman" w:hAnsi="Times New Roman" w:cs="Times New Roman"/>
          <w:sz w:val="24"/>
          <w:szCs w:val="24"/>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AG</m:t>
              </m:r>
            </m:sub>
          </m:sSub>
          <m:r>
            <m:rPr>
              <m:sty m:val="p"/>
            </m:rPr>
            <w:rPr>
              <w:rFonts w:ascii="Cambria Math" w:hAnsi="Cambria Math" w:cs="Times New Roman"/>
              <w:sz w:val="24"/>
              <w:szCs w:val="24"/>
            </w:rPr>
            <m:t>=0</m:t>
          </m:r>
        </m:oMath>
      </m:oMathPara>
    </w:p>
    <w:p w14:paraId="382985C1" w14:textId="77777777" w:rsidR="00573875" w:rsidRPr="00573875" w:rsidRDefault="00573875" w:rsidP="00573875">
      <w:pPr>
        <w:ind w:firstLine="708"/>
        <w:jc w:val="both"/>
        <w:rPr>
          <w:rFonts w:ascii="Times New Roman" w:hAnsi="Times New Roman" w:cs="Times New Roman"/>
          <w:sz w:val="24"/>
          <w:szCs w:val="24"/>
        </w:rPr>
      </w:pPr>
    </w:p>
    <w:p w14:paraId="2BFD03C6" w14:textId="77777777" w:rsidR="00573875" w:rsidRPr="00573875" w:rsidRDefault="00573875" w:rsidP="00573875">
      <w:pPr>
        <w:ind w:left="708" w:firstLine="708"/>
        <w:jc w:val="both"/>
        <w:rPr>
          <w:rFonts w:ascii="Times New Roman" w:hAnsi="Times New Roman" w:cs="Times New Roman"/>
          <w:sz w:val="24"/>
          <w:szCs w:val="24"/>
        </w:rPr>
      </w:pPr>
      <w:r w:rsidRPr="00573875">
        <w:rPr>
          <w:rFonts w:ascii="Times New Roman" w:hAnsi="Times New Roman" w:cs="Times New Roman"/>
          <w:sz w:val="24"/>
          <w:szCs w:val="24"/>
        </w:rPr>
        <w:t>2) Dağıtım şirketi tarafından tesis edilen AG bağlantı hatlarının % 85’inin 30 veya daha az günde karşılanması durumunda,</w:t>
      </w:r>
    </w:p>
    <w:p w14:paraId="2486816C" w14:textId="77777777" w:rsidR="00573875" w:rsidRPr="00573875" w:rsidRDefault="00573875" w:rsidP="00573875">
      <w:pPr>
        <w:jc w:val="both"/>
        <w:rPr>
          <w:rFonts w:ascii="Times New Roman" w:hAnsi="Times New Roman" w:cs="Times New Roman"/>
          <w:sz w:val="24"/>
          <w:szCs w:val="24"/>
        </w:rPr>
      </w:pPr>
    </w:p>
    <w:p w14:paraId="571FD271" w14:textId="77777777" w:rsidR="00573875" w:rsidRPr="00573875" w:rsidRDefault="0004193F" w:rsidP="00573875">
      <w:pPr>
        <w:jc w:val="both"/>
        <w:rPr>
          <w:rFonts w:ascii="Times New Roman" w:hAnsi="Times New Roman" w:cs="Times New Roman"/>
          <w:sz w:val="24"/>
          <w:szCs w:val="24"/>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AG</m:t>
              </m:r>
            </m:sub>
          </m:sSub>
          <m:r>
            <m:rPr>
              <m:sty m:val="p"/>
            </m:rPr>
            <w:rPr>
              <w:rFonts w:ascii="Cambria Math" w:hAnsi="Cambria Math" w:cs="Times New Roman"/>
              <w:sz w:val="24"/>
              <w:szCs w:val="24"/>
            </w:rPr>
            <m:t>=MİN</m:t>
          </m:r>
          <m:d>
            <m:dPr>
              <m:begChr m:val="{"/>
              <m:endChr m:val="}"/>
              <m:ctrlPr>
                <w:rPr>
                  <w:rFonts w:ascii="Cambria Math" w:hAnsi="Cambria Math" w:cs="Times New Roman"/>
                  <w:sz w:val="24"/>
                  <w:szCs w:val="24"/>
                </w:rPr>
              </m:ctrlPr>
            </m:dPr>
            <m:e>
              <m:r>
                <w:rPr>
                  <w:rFonts w:ascii="Cambria Math" w:hAnsi="Cambria Math" w:cs="Times New Roman"/>
                  <w:sz w:val="24"/>
                  <w:szCs w:val="24"/>
                </w:rPr>
                <m:t>6,</m:t>
              </m:r>
              <m:d>
                <m:dPr>
                  <m:ctrlPr>
                    <w:rPr>
                      <w:rFonts w:ascii="Cambria Math" w:hAnsi="Cambria Math" w:cs="Times New Roman"/>
                      <w:i/>
                      <w:sz w:val="24"/>
                      <w:szCs w:val="24"/>
                    </w:rPr>
                  </m:ctrlPr>
                </m:dPr>
                <m:e>
                  <m:rad>
                    <m:radPr>
                      <m:ctrlPr>
                        <w:rPr>
                          <w:rFonts w:ascii="Cambria Math" w:hAnsi="Cambria Math" w:cs="Times New Roman"/>
                          <w:i/>
                          <w:sz w:val="24"/>
                          <w:szCs w:val="24"/>
                        </w:rPr>
                      </m:ctrlPr>
                    </m:radPr>
                    <m:deg>
                      <m:r>
                        <w:rPr>
                          <w:rFonts w:ascii="Cambria Math" w:hAnsi="Cambria Math" w:cs="Times New Roman"/>
                          <w:sz w:val="24"/>
                          <w:szCs w:val="24"/>
                        </w:rPr>
                        <m:t>3</m:t>
                      </m:r>
                    </m:deg>
                    <m:e>
                      <m:f>
                        <m:fPr>
                          <m:ctrlPr>
                            <w:rPr>
                              <w:rFonts w:ascii="Cambria Math" w:hAnsi="Cambria Math" w:cs="Times New Roman"/>
                              <w:sz w:val="24"/>
                              <w:szCs w:val="24"/>
                            </w:rPr>
                          </m:ctrlPr>
                        </m:fPr>
                        <m:num>
                          <m:r>
                            <m:rPr>
                              <m:sty m:val="p"/>
                            </m:rPr>
                            <w:rPr>
                              <w:rFonts w:ascii="Cambria Math" w:hAnsi="Cambria Math" w:cs="Times New Roman"/>
                              <w:sz w:val="24"/>
                              <w:szCs w:val="24"/>
                            </w:rPr>
                            <m:t>30</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AG</m:t>
                              </m:r>
                            </m:sub>
                          </m:sSub>
                        </m:den>
                      </m:f>
                    </m:e>
                  </m:rad>
                  <m:r>
                    <w:rPr>
                      <w:rFonts w:ascii="Cambria Math" w:hAnsi="Cambria Math" w:cs="Times New Roman"/>
                      <w:sz w:val="24"/>
                      <w:szCs w:val="24"/>
                    </w:rPr>
                    <m:t xml:space="preserve"> </m:t>
                  </m:r>
                  <m:r>
                    <m:rPr>
                      <m:sty m:val="p"/>
                    </m:rPr>
                    <w:rPr>
                      <w:rFonts w:ascii="Cambria Math" w:hAnsi="Cambria Math" w:cs="Times New Roman"/>
                      <w:sz w:val="24"/>
                      <w:szCs w:val="24"/>
                    </w:rPr>
                    <m:t xml:space="preserve">x </m:t>
                  </m:r>
                  <m:r>
                    <w:rPr>
                      <w:rFonts w:ascii="Cambria Math" w:hAnsi="Cambria Math" w:cs="Times New Roman"/>
                      <w:sz w:val="24"/>
                      <w:szCs w:val="24"/>
                    </w:rPr>
                    <m:t xml:space="preserve">10 </m:t>
                  </m:r>
                  <m:r>
                    <m:rPr>
                      <m:sty m:val="p"/>
                    </m:rPr>
                    <w:rPr>
                      <w:rFonts w:ascii="Cambria Math" w:hAnsi="Cambria Math" w:cs="Times New Roman"/>
                      <w:sz w:val="24"/>
                      <w:szCs w:val="24"/>
                    </w:rPr>
                    <m:t xml:space="preserve">x </m:t>
                  </m:r>
                  <m:rad>
                    <m:radPr>
                      <m:degHide m:val="1"/>
                      <m:ctrlPr>
                        <w:rPr>
                          <w:rFonts w:ascii="Cambria Math" w:hAnsi="Cambria Math" w:cs="Times New Roman"/>
                          <w:sz w:val="24"/>
                          <w:szCs w:val="24"/>
                        </w:rPr>
                      </m:ctrlPr>
                    </m:radPr>
                    <m:deg/>
                    <m:e>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e>
                  </m:rad>
                  <m:r>
                    <m:rPr>
                      <m:sty m:val="p"/>
                    </m:rPr>
                    <w:rPr>
                      <w:rFonts w:ascii="Cambria Math" w:hAnsi="Cambria Math" w:cs="Times New Roman"/>
                      <w:sz w:val="24"/>
                      <w:szCs w:val="24"/>
                    </w:rPr>
                    <m:t xml:space="preserve"> </m:t>
                  </m:r>
                </m:e>
              </m:d>
            </m:e>
          </m:d>
        </m:oMath>
      </m:oMathPara>
    </w:p>
    <w:p w14:paraId="7AD91A74" w14:textId="77777777" w:rsidR="00573875" w:rsidRPr="00573875" w:rsidRDefault="00573875" w:rsidP="00573875">
      <w:pPr>
        <w:jc w:val="both"/>
        <w:rPr>
          <w:rFonts w:ascii="Times New Roman" w:hAnsi="Times New Roman" w:cs="Times New Roman"/>
          <w:sz w:val="24"/>
          <w:szCs w:val="24"/>
        </w:rPr>
      </w:pPr>
      <w:r w:rsidRPr="00573875">
        <w:rPr>
          <w:rFonts w:ascii="Times New Roman" w:hAnsi="Times New Roman" w:cs="Times New Roman"/>
          <w:sz w:val="24"/>
          <w:szCs w:val="24"/>
        </w:rPr>
        <w:t>ile hesaplanır.</w:t>
      </w:r>
    </w:p>
    <w:p w14:paraId="75D8D96F" w14:textId="77777777" w:rsidR="00573875" w:rsidRPr="00573875" w:rsidRDefault="00573875" w:rsidP="00573875">
      <w:pPr>
        <w:ind w:firstLine="851"/>
        <w:jc w:val="both"/>
        <w:rPr>
          <w:rFonts w:ascii="Times New Roman" w:hAnsi="Times New Roman" w:cs="Times New Roman"/>
          <w:sz w:val="24"/>
          <w:szCs w:val="24"/>
        </w:rPr>
      </w:pPr>
    </w:p>
    <w:p w14:paraId="1B1A7CED" w14:textId="77777777" w:rsidR="00573875" w:rsidRPr="00573875" w:rsidRDefault="00573875" w:rsidP="00573875">
      <w:pPr>
        <w:ind w:firstLine="708"/>
        <w:rPr>
          <w:rFonts w:ascii="Times New Roman" w:hAnsi="Times New Roman" w:cs="Times New Roman"/>
          <w:sz w:val="24"/>
          <w:szCs w:val="24"/>
        </w:rPr>
      </w:pPr>
      <w:r w:rsidRPr="00573875">
        <w:rPr>
          <w:rFonts w:ascii="Times New Roman" w:hAnsi="Times New Roman" w:cs="Times New Roman"/>
          <w:sz w:val="24"/>
          <w:szCs w:val="24"/>
        </w:rPr>
        <w:t xml:space="preserve">(c) Eğer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&gt;0,3</m:t>
        </m:r>
      </m:oMath>
      <w:r w:rsidRPr="00573875">
        <w:rPr>
          <w:rFonts w:ascii="Times New Roman" w:hAnsi="Times New Roman" w:cs="Times New Roman"/>
          <w:sz w:val="24"/>
          <w:szCs w:val="24"/>
        </w:rPr>
        <w:t xml:space="preserve"> ve </w:t>
      </w: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 xml:space="preserve">≤30 </m:t>
        </m:r>
      </m:oMath>
      <w:r w:rsidRPr="00573875">
        <w:rPr>
          <w:rFonts w:ascii="Times New Roman" w:hAnsi="Times New Roman" w:cs="Times New Roman"/>
          <w:sz w:val="24"/>
          <w:szCs w:val="24"/>
        </w:rPr>
        <w:t>ise;</w:t>
      </w:r>
    </w:p>
    <w:p w14:paraId="62373E7A" w14:textId="77777777" w:rsidR="00573875" w:rsidRPr="00573875" w:rsidRDefault="00573875" w:rsidP="00573875">
      <w:pPr>
        <w:ind w:firstLine="708"/>
        <w:rPr>
          <w:rFonts w:ascii="Times New Roman" w:hAnsi="Times New Roman" w:cs="Times New Roman"/>
          <w:sz w:val="24"/>
          <w:szCs w:val="24"/>
        </w:rPr>
      </w:pPr>
    </w:p>
    <w:p w14:paraId="7C64B8DD" w14:textId="77777777" w:rsidR="00573875" w:rsidRPr="00573875" w:rsidRDefault="00573875" w:rsidP="00573875">
      <w:pPr>
        <w:ind w:firstLine="1416"/>
        <w:jc w:val="both"/>
        <w:rPr>
          <w:rFonts w:ascii="Times New Roman" w:hAnsi="Times New Roman" w:cs="Times New Roman"/>
          <w:sz w:val="24"/>
          <w:szCs w:val="24"/>
        </w:rPr>
      </w:pPr>
      <w:r w:rsidRPr="00573875">
        <w:rPr>
          <w:rFonts w:ascii="Times New Roman" w:hAnsi="Times New Roman" w:cs="Times New Roman"/>
          <w:sz w:val="24"/>
          <w:szCs w:val="24"/>
        </w:rPr>
        <w:t>1) Dağıtım şirketi tarafından tesis edilen AG bağlantı hatlarının % 85’inin 30 veya daha az günde karşılanmaması durumunda,</w:t>
      </w:r>
    </w:p>
    <w:p w14:paraId="3F1501BA" w14:textId="77777777" w:rsidR="00573875" w:rsidRPr="00573875" w:rsidRDefault="00573875" w:rsidP="00573875">
      <w:pPr>
        <w:ind w:left="708" w:firstLine="708"/>
        <w:rPr>
          <w:rFonts w:ascii="Times New Roman" w:hAnsi="Times New Roman" w:cs="Times New Roman"/>
          <w:sz w:val="24"/>
          <w:szCs w:val="24"/>
        </w:rPr>
      </w:pPr>
    </w:p>
    <w:p w14:paraId="23F017C3" w14:textId="77777777" w:rsidR="00573875" w:rsidRPr="00573875" w:rsidRDefault="0004193F" w:rsidP="00573875">
      <w:pPr>
        <w:ind w:firstLine="708"/>
        <w:rPr>
          <w:rFonts w:ascii="Times New Roman" w:hAnsi="Times New Roman" w:cs="Times New Roman"/>
          <w:sz w:val="24"/>
          <w:szCs w:val="24"/>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AG</m:t>
              </m:r>
            </m:sub>
          </m:sSub>
          <m:r>
            <m:rPr>
              <m:sty m:val="p"/>
            </m:rPr>
            <w:rPr>
              <w:rFonts w:ascii="Cambria Math" w:hAnsi="Cambria Math" w:cs="Times New Roman"/>
              <w:sz w:val="24"/>
              <w:szCs w:val="24"/>
            </w:rPr>
            <m:t>=0</m:t>
          </m:r>
        </m:oMath>
      </m:oMathPara>
    </w:p>
    <w:p w14:paraId="4CCC497D" w14:textId="77777777" w:rsidR="00573875" w:rsidRPr="00573875" w:rsidRDefault="00573875" w:rsidP="00573875">
      <w:pPr>
        <w:ind w:firstLine="708"/>
        <w:rPr>
          <w:rFonts w:ascii="Times New Roman" w:hAnsi="Times New Roman" w:cs="Times New Roman"/>
          <w:sz w:val="24"/>
          <w:szCs w:val="24"/>
        </w:rPr>
      </w:pPr>
    </w:p>
    <w:p w14:paraId="542C1C59" w14:textId="77777777" w:rsidR="00573875" w:rsidRPr="00573875" w:rsidRDefault="00573875" w:rsidP="00573875">
      <w:pPr>
        <w:ind w:firstLine="1418"/>
        <w:jc w:val="both"/>
        <w:rPr>
          <w:rFonts w:ascii="Times New Roman" w:hAnsi="Times New Roman" w:cs="Times New Roman"/>
          <w:sz w:val="24"/>
          <w:szCs w:val="24"/>
        </w:rPr>
      </w:pPr>
      <w:r w:rsidRPr="00573875">
        <w:rPr>
          <w:rFonts w:ascii="Times New Roman" w:hAnsi="Times New Roman" w:cs="Times New Roman"/>
          <w:sz w:val="24"/>
          <w:szCs w:val="24"/>
        </w:rPr>
        <w:t xml:space="preserve">2) Dağıtım şirketi tarafından tesis edilen AG bağlantı hatlarının % 85’inin 30 veya daha az günde karşılanması durumunda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AG</m:t>
            </m:r>
          </m:sub>
        </m:sSub>
      </m:oMath>
      <w:r w:rsidRPr="00573875">
        <w:rPr>
          <w:rFonts w:ascii="Times New Roman" w:hAnsi="Times New Roman" w:cs="Times New Roman"/>
          <w:sz w:val="24"/>
          <w:szCs w:val="24"/>
        </w:rPr>
        <w:t xml:space="preserve"> aşağıda yer alan tabloya göre hesaplanır.</w:t>
      </w:r>
    </w:p>
    <w:p w14:paraId="3B48574D" w14:textId="77777777" w:rsidR="00573875" w:rsidRPr="00573875" w:rsidRDefault="00573875" w:rsidP="00573875">
      <w:pPr>
        <w:ind w:firstLine="851"/>
        <w:jc w:val="both"/>
        <w:rPr>
          <w:rFonts w:ascii="Times New Roman" w:hAnsi="Times New Roman" w:cs="Times New Roman"/>
          <w:sz w:val="24"/>
          <w:szCs w:val="24"/>
        </w:rPr>
      </w:pPr>
    </w:p>
    <w:tbl>
      <w:tblPr>
        <w:tblStyle w:val="TabloKlavuzu1"/>
        <w:tblW w:w="0" w:type="auto"/>
        <w:jc w:val="center"/>
        <w:tblLook w:val="04A0" w:firstRow="1" w:lastRow="0" w:firstColumn="1" w:lastColumn="0" w:noHBand="0" w:noVBand="1"/>
      </w:tblPr>
      <w:tblGrid>
        <w:gridCol w:w="4106"/>
        <w:gridCol w:w="2693"/>
      </w:tblGrid>
      <w:tr w:rsidR="00573875" w:rsidRPr="00573875" w14:paraId="387D0B48" w14:textId="77777777" w:rsidTr="00FB4DA6">
        <w:trPr>
          <w:jc w:val="center"/>
        </w:trPr>
        <w:tc>
          <w:tcPr>
            <w:tcW w:w="4106" w:type="dxa"/>
          </w:tcPr>
          <w:p w14:paraId="6149FE10" w14:textId="77777777" w:rsidR="00573875" w:rsidRPr="00573875" w:rsidRDefault="0004193F" w:rsidP="00FB4DA6">
            <w:pPr>
              <w:jc w:val="center"/>
              <w:rPr>
                <w:rFonts w:ascii="Times New Roman" w:hAnsi="Times New Roman" w:cs="Times New Roman"/>
                <w:b/>
                <w:sz w:val="24"/>
                <w:szCs w:val="24"/>
              </w:rPr>
            </w:pPr>
            <m:oMathPara>
              <m:oMath>
                <m:sSub>
                  <m:sSubPr>
                    <m:ctrlPr>
                      <w:rPr>
                        <w:rFonts w:ascii="Cambria Math" w:hAnsi="Cambria Math" w:cs="Times New Roman"/>
                        <w:b/>
                        <w:sz w:val="24"/>
                        <w:szCs w:val="24"/>
                      </w:rPr>
                    </m:ctrlPr>
                  </m:sSubPr>
                  <m:e>
                    <m:r>
                      <m:rPr>
                        <m:sty m:val="b"/>
                      </m:rPr>
                      <w:rPr>
                        <w:rFonts w:ascii="Cambria Math" w:hAnsi="Cambria Math" w:cs="Times New Roman"/>
                        <w:sz w:val="24"/>
                        <w:szCs w:val="24"/>
                      </w:rPr>
                      <m:t>BHETEO</m:t>
                    </m:r>
                  </m:e>
                  <m:sub>
                    <m:r>
                      <m:rPr>
                        <m:sty m:val="b"/>
                      </m:rPr>
                      <w:rPr>
                        <w:rFonts w:ascii="Cambria Math" w:hAnsi="Cambria Math" w:cs="Times New Roman"/>
                        <w:sz w:val="24"/>
                        <w:szCs w:val="24"/>
                      </w:rPr>
                      <m:t>AG</m:t>
                    </m:r>
                  </m:sub>
                </m:sSub>
              </m:oMath>
            </m:oMathPara>
          </w:p>
        </w:tc>
        <w:tc>
          <w:tcPr>
            <w:tcW w:w="2693" w:type="dxa"/>
          </w:tcPr>
          <w:p w14:paraId="6EA48486" w14:textId="77777777" w:rsidR="00573875" w:rsidRPr="00573875" w:rsidRDefault="0004193F" w:rsidP="00FB4DA6">
            <w:pPr>
              <w:jc w:val="both"/>
              <w:rPr>
                <w:rFonts w:ascii="Times New Roman" w:hAnsi="Times New Roman" w:cs="Times New Roman"/>
                <w:b/>
                <w:sz w:val="24"/>
                <w:szCs w:val="24"/>
              </w:rPr>
            </w:pPr>
            <m:oMathPara>
              <m:oMath>
                <m:sSub>
                  <m:sSubPr>
                    <m:ctrlPr>
                      <w:rPr>
                        <w:rFonts w:ascii="Cambria Math" w:hAnsi="Cambria Math" w:cs="Times New Roman"/>
                        <w:b/>
                        <w:sz w:val="24"/>
                        <w:szCs w:val="24"/>
                      </w:rPr>
                    </m:ctrlPr>
                  </m:sSubPr>
                  <m:e>
                    <m:sSub>
                      <m:sSubPr>
                        <m:ctrlPr>
                          <w:rPr>
                            <w:rFonts w:ascii="Cambria Math" w:hAnsi="Cambria Math" w:cs="Times New Roman"/>
                            <w:b/>
                            <w:sz w:val="24"/>
                            <w:szCs w:val="24"/>
                          </w:rPr>
                        </m:ctrlPr>
                      </m:sSubPr>
                      <m:e>
                        <m:r>
                          <m:rPr>
                            <m:sty m:val="b"/>
                          </m:rPr>
                          <w:rPr>
                            <w:rFonts w:ascii="Cambria Math" w:hAnsi="Cambria Math" w:cs="Times New Roman"/>
                            <w:sz w:val="24"/>
                            <w:szCs w:val="24"/>
                          </w:rPr>
                          <m:t>PUAN</m:t>
                        </m:r>
                      </m:e>
                      <m:sub>
                        <m:r>
                          <m:rPr>
                            <m:sty m:val="b"/>
                          </m:rPr>
                          <w:rPr>
                            <w:rFonts w:ascii="Cambria Math" w:hAnsi="Cambria Math" w:cs="Times New Roman"/>
                            <w:sz w:val="24"/>
                            <w:szCs w:val="24"/>
                          </w:rPr>
                          <m:t>BTKE</m:t>
                        </m:r>
                      </m:sub>
                    </m:sSub>
                  </m:e>
                  <m:sub>
                    <m:r>
                      <m:rPr>
                        <m:sty m:val="b"/>
                      </m:rPr>
                      <w:rPr>
                        <w:rFonts w:ascii="Cambria Math" w:hAnsi="Cambria Math" w:cs="Times New Roman"/>
                        <w:sz w:val="24"/>
                        <w:szCs w:val="24"/>
                      </w:rPr>
                      <m:t>AG</m:t>
                    </m:r>
                  </m:sub>
                </m:sSub>
              </m:oMath>
            </m:oMathPara>
          </w:p>
        </w:tc>
      </w:tr>
      <w:tr w:rsidR="00573875" w:rsidRPr="00573875" w14:paraId="61A56864" w14:textId="77777777" w:rsidTr="00FB4DA6">
        <w:trPr>
          <w:jc w:val="center"/>
        </w:trPr>
        <w:tc>
          <w:tcPr>
            <w:tcW w:w="4106" w:type="dxa"/>
          </w:tcPr>
          <w:p w14:paraId="302693B6" w14:textId="77777777" w:rsidR="00573875" w:rsidRPr="00573875" w:rsidRDefault="00573875" w:rsidP="00FB4DA6">
            <w:pPr>
              <w:jc w:val="both"/>
              <w:rPr>
                <w:rFonts w:ascii="Times New Roman" w:hAnsi="Times New Roman" w:cs="Times New Roman"/>
                <w:sz w:val="24"/>
                <w:szCs w:val="24"/>
              </w:rPr>
            </w:pPr>
            <m:oMathPara>
              <m:oMath>
                <m:r>
                  <m:rPr>
                    <m:sty m:val="p"/>
                  </m:rPr>
                  <w:rPr>
                    <w:rFonts w:ascii="Cambria Math" w:hAnsi="Cambria Math" w:cs="Times New Roman"/>
                    <w:sz w:val="24"/>
                    <w:szCs w:val="24"/>
                  </w:rPr>
                  <m:t>0,375&gt;</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&gt;0,30</m:t>
                </m:r>
              </m:oMath>
            </m:oMathPara>
          </w:p>
        </w:tc>
        <w:tc>
          <w:tcPr>
            <w:tcW w:w="2693" w:type="dxa"/>
          </w:tcPr>
          <w:p w14:paraId="52FD7CB1"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7</w:t>
            </w:r>
          </w:p>
        </w:tc>
      </w:tr>
      <w:tr w:rsidR="00573875" w:rsidRPr="00573875" w14:paraId="27A8CE2B" w14:textId="77777777" w:rsidTr="00FB4DA6">
        <w:trPr>
          <w:jc w:val="center"/>
        </w:trPr>
        <w:tc>
          <w:tcPr>
            <w:tcW w:w="4106" w:type="dxa"/>
          </w:tcPr>
          <w:p w14:paraId="21A2B938" w14:textId="77777777" w:rsidR="00573875" w:rsidRPr="00573875" w:rsidRDefault="00573875" w:rsidP="00FB4DA6">
            <w:pPr>
              <w:jc w:val="both"/>
              <w:rPr>
                <w:rFonts w:ascii="Times New Roman" w:hAnsi="Times New Roman" w:cs="Times New Roman"/>
                <w:sz w:val="24"/>
                <w:szCs w:val="24"/>
              </w:rPr>
            </w:pPr>
            <m:oMathPara>
              <m:oMath>
                <m:r>
                  <m:rPr>
                    <m:sty m:val="p"/>
                  </m:rPr>
                  <w:rPr>
                    <w:rFonts w:ascii="Cambria Math" w:hAnsi="Cambria Math" w:cs="Times New Roman"/>
                    <w:sz w:val="24"/>
                    <w:szCs w:val="24"/>
                  </w:rPr>
                  <m:t>0,45&gt;</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≥0,375</m:t>
                </m:r>
              </m:oMath>
            </m:oMathPara>
          </w:p>
        </w:tc>
        <w:tc>
          <w:tcPr>
            <w:tcW w:w="2693" w:type="dxa"/>
          </w:tcPr>
          <w:p w14:paraId="7AA85A9A"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8</w:t>
            </w:r>
          </w:p>
        </w:tc>
      </w:tr>
      <w:tr w:rsidR="00573875" w:rsidRPr="00573875" w14:paraId="4E0B23D2" w14:textId="77777777" w:rsidTr="00FB4DA6">
        <w:trPr>
          <w:jc w:val="center"/>
        </w:trPr>
        <w:tc>
          <w:tcPr>
            <w:tcW w:w="4106" w:type="dxa"/>
          </w:tcPr>
          <w:p w14:paraId="11FA03CB" w14:textId="77777777" w:rsidR="00573875" w:rsidRPr="00573875" w:rsidRDefault="00573875" w:rsidP="00FB4DA6">
            <w:pPr>
              <w:jc w:val="both"/>
              <w:rPr>
                <w:rFonts w:ascii="Times New Roman" w:hAnsi="Times New Roman" w:cs="Times New Roman"/>
                <w:sz w:val="24"/>
                <w:szCs w:val="24"/>
              </w:rPr>
            </w:pPr>
            <m:oMathPara>
              <m:oMath>
                <m:r>
                  <m:rPr>
                    <m:sty m:val="p"/>
                  </m:rPr>
                  <w:rPr>
                    <w:rFonts w:ascii="Cambria Math" w:hAnsi="Cambria Math" w:cs="Times New Roman"/>
                    <w:sz w:val="24"/>
                    <w:szCs w:val="24"/>
                  </w:rPr>
                  <w:lastRenderedPageBreak/>
                  <m:t>0,525&gt;</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≥0,45</m:t>
                </m:r>
              </m:oMath>
            </m:oMathPara>
          </w:p>
        </w:tc>
        <w:tc>
          <w:tcPr>
            <w:tcW w:w="2693" w:type="dxa"/>
          </w:tcPr>
          <w:p w14:paraId="3F7030C1"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9</w:t>
            </w:r>
          </w:p>
        </w:tc>
      </w:tr>
      <w:tr w:rsidR="00573875" w:rsidRPr="00573875" w14:paraId="6884184B" w14:textId="77777777" w:rsidTr="00FB4DA6">
        <w:trPr>
          <w:jc w:val="center"/>
        </w:trPr>
        <w:tc>
          <w:tcPr>
            <w:tcW w:w="4106" w:type="dxa"/>
          </w:tcPr>
          <w:p w14:paraId="1C6A029D" w14:textId="77777777" w:rsidR="00573875" w:rsidRPr="00573875" w:rsidRDefault="00573875" w:rsidP="00FB4DA6">
            <w:pPr>
              <w:jc w:val="both"/>
              <w:rPr>
                <w:rFonts w:ascii="Times New Roman" w:hAnsi="Times New Roman" w:cs="Times New Roman"/>
                <w:sz w:val="24"/>
                <w:szCs w:val="24"/>
              </w:rPr>
            </w:pPr>
            <m:oMathPara>
              <m:oMath>
                <m:r>
                  <m:rPr>
                    <m:sty m:val="p"/>
                  </m:rPr>
                  <w:rPr>
                    <w:rFonts w:ascii="Cambria Math" w:hAnsi="Cambria Math" w:cs="Times New Roman"/>
                    <w:sz w:val="24"/>
                    <w:szCs w:val="24"/>
                  </w:rPr>
                  <m:t>0,60&gt;</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≥0,525</m:t>
                </m:r>
              </m:oMath>
            </m:oMathPara>
          </w:p>
        </w:tc>
        <w:tc>
          <w:tcPr>
            <w:tcW w:w="2693" w:type="dxa"/>
          </w:tcPr>
          <w:p w14:paraId="29F2F3EA"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10</w:t>
            </w:r>
          </w:p>
        </w:tc>
      </w:tr>
      <w:tr w:rsidR="00573875" w:rsidRPr="00573875" w14:paraId="04E7E7B3" w14:textId="77777777" w:rsidTr="00FB4DA6">
        <w:trPr>
          <w:jc w:val="center"/>
        </w:trPr>
        <w:tc>
          <w:tcPr>
            <w:tcW w:w="4106" w:type="dxa"/>
          </w:tcPr>
          <w:p w14:paraId="2EA4EF9B" w14:textId="77777777" w:rsidR="00573875" w:rsidRPr="00573875" w:rsidRDefault="00573875" w:rsidP="00FB4DA6">
            <w:pPr>
              <w:jc w:val="both"/>
              <w:rPr>
                <w:rFonts w:ascii="Times New Roman" w:hAnsi="Times New Roman" w:cs="Times New Roman"/>
                <w:sz w:val="24"/>
                <w:szCs w:val="24"/>
              </w:rPr>
            </w:pPr>
            <m:oMathPara>
              <m:oMath>
                <m:r>
                  <m:rPr>
                    <m:sty m:val="p"/>
                  </m:rPr>
                  <w:rPr>
                    <w:rFonts w:ascii="Cambria Math" w:hAnsi="Cambria Math" w:cs="Times New Roman"/>
                    <w:sz w:val="24"/>
                    <w:szCs w:val="24"/>
                  </w:rPr>
                  <m:t>0,675&gt;</m:t>
                </m:r>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≥0,60</m:t>
                </m:r>
              </m:oMath>
            </m:oMathPara>
          </w:p>
        </w:tc>
        <w:tc>
          <w:tcPr>
            <w:tcW w:w="2693" w:type="dxa"/>
          </w:tcPr>
          <w:p w14:paraId="0888D88A"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11</w:t>
            </w:r>
          </w:p>
        </w:tc>
      </w:tr>
      <w:tr w:rsidR="00573875" w:rsidRPr="00573875" w14:paraId="285541C5" w14:textId="77777777" w:rsidTr="00FB4DA6">
        <w:trPr>
          <w:jc w:val="center"/>
        </w:trPr>
        <w:tc>
          <w:tcPr>
            <w:tcW w:w="4106" w:type="dxa"/>
          </w:tcPr>
          <w:p w14:paraId="4FB06F08" w14:textId="77777777" w:rsidR="00573875" w:rsidRPr="00573875" w:rsidRDefault="0004193F" w:rsidP="00FB4DA6">
            <w:pPr>
              <w:jc w:val="both"/>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≥0,675</m:t>
                </m:r>
              </m:oMath>
            </m:oMathPara>
          </w:p>
        </w:tc>
        <w:tc>
          <w:tcPr>
            <w:tcW w:w="2693" w:type="dxa"/>
          </w:tcPr>
          <w:p w14:paraId="3EA057CE"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12</w:t>
            </w:r>
          </w:p>
        </w:tc>
      </w:tr>
    </w:tbl>
    <w:p w14:paraId="69C8E46D" w14:textId="77777777" w:rsidR="00573875" w:rsidRPr="00573875" w:rsidRDefault="00573875" w:rsidP="00573875">
      <w:pPr>
        <w:tabs>
          <w:tab w:val="left" w:pos="709"/>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r>
    </w:p>
    <w:p w14:paraId="5AF01CD6" w14:textId="77777777" w:rsidR="00573875" w:rsidRPr="00573875" w:rsidRDefault="00573875" w:rsidP="00573875">
      <w:pPr>
        <w:tabs>
          <w:tab w:val="left" w:pos="709"/>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t xml:space="preserve">(ç) Eğer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r>
          <m:rPr>
            <m:sty m:val="p"/>
          </m:rPr>
          <w:rPr>
            <w:rFonts w:ascii="Cambria Math" w:hAnsi="Cambria Math" w:cs="Times New Roman"/>
            <w:sz w:val="24"/>
            <w:szCs w:val="24"/>
          </w:rPr>
          <m:t>≥0,01</m:t>
        </m:r>
      </m:oMath>
      <w:r w:rsidRPr="00573875">
        <w:rPr>
          <w:rFonts w:ascii="Times New Roman" w:hAnsi="Times New Roman" w:cs="Times New Roman"/>
          <w:sz w:val="24"/>
          <w:szCs w:val="24"/>
        </w:rPr>
        <w:t xml:space="preserve"> ve </w:t>
      </w:r>
      <m:oMath>
        <m:r>
          <m:rPr>
            <m:sty m:val="p"/>
          </m:rPr>
          <w:rPr>
            <w:rFonts w:ascii="Cambria Math" w:hAnsi="Cambria Math" w:cs="Times New Roman"/>
            <w:sz w:val="24"/>
            <w:szCs w:val="24"/>
          </w:rPr>
          <m:t>OBTKS&gt;30</m:t>
        </m:r>
      </m:oMath>
      <w:r w:rsidRPr="00573875">
        <w:rPr>
          <w:rFonts w:ascii="Times New Roman" w:hAnsi="Times New Roman" w:cs="Times New Roman"/>
          <w:sz w:val="24"/>
          <w:szCs w:val="24"/>
        </w:rPr>
        <w:t xml:space="preserve"> ise;</w:t>
      </w:r>
    </w:p>
    <w:p w14:paraId="488F2585" w14:textId="77777777" w:rsidR="00573875" w:rsidRPr="00573875" w:rsidRDefault="00573875" w:rsidP="00573875">
      <w:pPr>
        <w:tabs>
          <w:tab w:val="left" w:pos="709"/>
          <w:tab w:val="left" w:pos="851"/>
        </w:tabs>
        <w:jc w:val="both"/>
        <w:rPr>
          <w:rFonts w:ascii="Times New Roman" w:hAnsi="Times New Roman" w:cs="Times New Roman"/>
          <w:sz w:val="24"/>
          <w:szCs w:val="24"/>
        </w:rPr>
      </w:pPr>
    </w:p>
    <w:p w14:paraId="369F28BF" w14:textId="77777777" w:rsidR="00573875" w:rsidRPr="00573875" w:rsidRDefault="0004193F" w:rsidP="00573875">
      <w:pPr>
        <w:tabs>
          <w:tab w:val="left" w:pos="709"/>
          <w:tab w:val="left" w:pos="851"/>
        </w:tabs>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AG</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k</m:t>
              </m:r>
            </m:e>
            <m:sub>
              <m:r>
                <w:rPr>
                  <w:rFonts w:ascii="Cambria Math" w:hAnsi="Cambria Math" w:cs="Times New Roman"/>
                  <w:sz w:val="24"/>
                  <w:szCs w:val="24"/>
                </w:rPr>
                <m:t>AG</m:t>
              </m:r>
            </m:sub>
          </m:sSub>
          <m:r>
            <m:rPr>
              <m:sty m:val="p"/>
            </m:rPr>
            <w:rPr>
              <w:rFonts w:ascii="Cambria Math" w:hAnsi="Cambria Math" w:cs="Times New Roman"/>
              <w:sz w:val="24"/>
              <w:szCs w:val="24"/>
            </w:rPr>
            <m:t xml:space="preserve"> x </m:t>
          </m:r>
          <m:sSub>
            <m:sSubPr>
              <m:ctrlPr>
                <w:rPr>
                  <w:rFonts w:ascii="Cambria Math" w:hAnsi="Cambria Math" w:cs="Times New Roman"/>
                  <w:sz w:val="24"/>
                  <w:szCs w:val="24"/>
                </w:rPr>
              </m:ctrlPr>
            </m:sSubPr>
            <m:e>
              <m:r>
                <w:rPr>
                  <w:rFonts w:ascii="Cambria Math" w:hAnsi="Cambria Math" w:cs="Times New Roman"/>
                  <w:sz w:val="24"/>
                  <w:szCs w:val="24"/>
                </w:rPr>
                <m:t>y</m:t>
              </m:r>
            </m:e>
            <m:sub>
              <m:r>
                <w:rPr>
                  <w:rFonts w:ascii="Cambria Math" w:hAnsi="Cambria Math" w:cs="Times New Roman"/>
                  <w:sz w:val="24"/>
                  <w:szCs w:val="24"/>
                </w:rPr>
                <m:t>AG</m:t>
              </m:r>
            </m:sub>
          </m:sSub>
        </m:oMath>
      </m:oMathPara>
    </w:p>
    <w:p w14:paraId="12EB0187" w14:textId="77777777" w:rsidR="00573875" w:rsidRPr="00573875" w:rsidRDefault="00573875" w:rsidP="00573875">
      <w:pPr>
        <w:tabs>
          <w:tab w:val="left" w:pos="709"/>
          <w:tab w:val="left" w:pos="851"/>
        </w:tabs>
        <w:jc w:val="center"/>
        <w:rPr>
          <w:rFonts w:ascii="Times New Roman" w:hAnsi="Times New Roman" w:cs="Times New Roman"/>
          <w:sz w:val="24"/>
          <w:szCs w:val="24"/>
        </w:rPr>
      </w:pPr>
    </w:p>
    <w:p w14:paraId="5CA65F39" w14:textId="77777777" w:rsidR="00573875" w:rsidRPr="00573875" w:rsidRDefault="00573875" w:rsidP="00573875">
      <w:pPr>
        <w:tabs>
          <w:tab w:val="left" w:pos="709"/>
          <w:tab w:val="left" w:pos="851"/>
        </w:tabs>
        <w:jc w:val="both"/>
        <w:rPr>
          <w:rFonts w:ascii="Times New Roman" w:hAnsi="Times New Roman" w:cs="Times New Roman"/>
          <w:sz w:val="24"/>
          <w:szCs w:val="24"/>
        </w:rPr>
      </w:pPr>
      <w:r w:rsidRPr="00573875">
        <w:rPr>
          <w:rFonts w:ascii="Times New Roman" w:hAnsi="Times New Roman" w:cs="Times New Roman"/>
          <w:sz w:val="24"/>
          <w:szCs w:val="24"/>
        </w:rPr>
        <w:t>formülü ile hesaplanır.</w:t>
      </w:r>
    </w:p>
    <w:p w14:paraId="759FFCF9" w14:textId="77777777" w:rsidR="00573875" w:rsidRPr="00573875" w:rsidRDefault="00573875" w:rsidP="00573875">
      <w:pPr>
        <w:tabs>
          <w:tab w:val="left" w:pos="709"/>
          <w:tab w:val="left" w:pos="851"/>
        </w:tabs>
        <w:jc w:val="both"/>
        <w:rPr>
          <w:rFonts w:ascii="Times New Roman" w:hAnsi="Times New Roman" w:cs="Times New Roman"/>
          <w:sz w:val="24"/>
          <w:szCs w:val="24"/>
        </w:rPr>
      </w:pPr>
    </w:p>
    <w:tbl>
      <w:tblPr>
        <w:tblStyle w:val="TableGrid2"/>
        <w:tblpPr w:leftFromText="141" w:rightFromText="141" w:vertAnchor="text" w:tblpY="1"/>
        <w:tblOverlap w:val="never"/>
        <w:tblW w:w="0" w:type="auto"/>
        <w:tblLook w:val="04A0" w:firstRow="1" w:lastRow="0" w:firstColumn="1" w:lastColumn="0" w:noHBand="0" w:noVBand="1"/>
      </w:tblPr>
      <w:tblGrid>
        <w:gridCol w:w="3114"/>
        <w:gridCol w:w="1417"/>
      </w:tblGrid>
      <w:tr w:rsidR="00573875" w:rsidRPr="00573875" w14:paraId="26D7BB54" w14:textId="77777777" w:rsidTr="00FB4DA6">
        <w:tc>
          <w:tcPr>
            <w:tcW w:w="3114" w:type="dxa"/>
          </w:tcPr>
          <w:p w14:paraId="15B8D28C" w14:textId="77777777" w:rsidR="00573875" w:rsidRPr="00573875" w:rsidRDefault="0004193F" w:rsidP="00FB4DA6">
            <w:pPr>
              <w:tabs>
                <w:tab w:val="left" w:pos="709"/>
                <w:tab w:val="left" w:pos="851"/>
              </w:tabs>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BHETEO</m:t>
                    </m:r>
                  </m:e>
                  <m:sub>
                    <m:r>
                      <m:rPr>
                        <m:sty m:val="b"/>
                      </m:rPr>
                      <w:rPr>
                        <w:rFonts w:ascii="Cambria Math" w:hAnsi="Cambria Math"/>
                        <w:sz w:val="24"/>
                        <w:szCs w:val="24"/>
                      </w:rPr>
                      <m:t>AG</m:t>
                    </m:r>
                  </m:sub>
                </m:sSub>
              </m:oMath>
            </m:oMathPara>
          </w:p>
        </w:tc>
        <w:tc>
          <w:tcPr>
            <w:tcW w:w="1417" w:type="dxa"/>
          </w:tcPr>
          <w:p w14:paraId="6E720286" w14:textId="77777777" w:rsidR="00573875" w:rsidRPr="00573875" w:rsidRDefault="0004193F" w:rsidP="00FB4DA6">
            <w:pPr>
              <w:tabs>
                <w:tab w:val="left" w:pos="709"/>
                <w:tab w:val="left" w:pos="851"/>
              </w:tabs>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k</m:t>
                    </m:r>
                  </m:e>
                  <m:sub>
                    <m:r>
                      <m:rPr>
                        <m:sty m:val="b"/>
                      </m:rPr>
                      <w:rPr>
                        <w:rFonts w:ascii="Cambria Math" w:hAnsi="Cambria Math"/>
                        <w:sz w:val="24"/>
                        <w:szCs w:val="24"/>
                      </w:rPr>
                      <m:t>AG</m:t>
                    </m:r>
                  </m:sub>
                </m:sSub>
              </m:oMath>
            </m:oMathPara>
          </w:p>
        </w:tc>
      </w:tr>
      <w:tr w:rsidR="00573875" w:rsidRPr="00573875" w14:paraId="4E09E4DF" w14:textId="77777777" w:rsidTr="00FB4DA6">
        <w:tc>
          <w:tcPr>
            <w:tcW w:w="3114" w:type="dxa"/>
          </w:tcPr>
          <w:p w14:paraId="3D3A47AE" w14:textId="77777777" w:rsidR="00573875" w:rsidRPr="00573875" w:rsidRDefault="00573875" w:rsidP="00FB4DA6">
            <w:pPr>
              <w:tabs>
                <w:tab w:val="left" w:pos="709"/>
                <w:tab w:val="left" w:pos="851"/>
              </w:tabs>
              <w:jc w:val="center"/>
              <w:rPr>
                <w:rFonts w:ascii="Times New Roman" w:hAnsi="Times New Roman"/>
                <w:sz w:val="24"/>
                <w:szCs w:val="24"/>
              </w:rPr>
            </w:pPr>
            <m:oMathPara>
              <m:oMath>
                <m:r>
                  <m:rPr>
                    <m:sty m:val="p"/>
                  </m:rPr>
                  <w:rPr>
                    <w:rFonts w:ascii="Cambria Math" w:hAnsi="Cambria Math"/>
                    <w:sz w:val="24"/>
                    <w:szCs w:val="24"/>
                  </w:rPr>
                  <m:t>0,05&gt;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≥0,01</m:t>
                </m:r>
              </m:oMath>
            </m:oMathPara>
          </w:p>
        </w:tc>
        <w:tc>
          <w:tcPr>
            <w:tcW w:w="1417" w:type="dxa"/>
          </w:tcPr>
          <w:p w14:paraId="7FDCA098"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2</w:t>
            </w:r>
          </w:p>
        </w:tc>
      </w:tr>
      <w:tr w:rsidR="00573875" w:rsidRPr="00573875" w14:paraId="6552E3B4" w14:textId="77777777" w:rsidTr="00FB4DA6">
        <w:tc>
          <w:tcPr>
            <w:tcW w:w="3114" w:type="dxa"/>
          </w:tcPr>
          <w:p w14:paraId="6C9E3060" w14:textId="77777777" w:rsidR="00573875" w:rsidRPr="00573875" w:rsidRDefault="00573875" w:rsidP="00FB4DA6">
            <w:pPr>
              <w:tabs>
                <w:tab w:val="left" w:pos="709"/>
                <w:tab w:val="left" w:pos="851"/>
              </w:tabs>
              <w:jc w:val="center"/>
              <w:rPr>
                <w:rFonts w:ascii="Times New Roman" w:hAnsi="Times New Roman"/>
                <w:sz w:val="24"/>
                <w:szCs w:val="24"/>
              </w:rPr>
            </w:pPr>
            <m:oMathPara>
              <m:oMath>
                <m:r>
                  <m:rPr>
                    <m:sty m:val="p"/>
                  </m:rPr>
                  <w:rPr>
                    <w:rFonts w:ascii="Cambria Math" w:hAnsi="Cambria Math"/>
                    <w:sz w:val="24"/>
                    <w:szCs w:val="24"/>
                  </w:rPr>
                  <m:t>0,10&gt;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≥0,05</m:t>
                </m:r>
              </m:oMath>
            </m:oMathPara>
          </w:p>
        </w:tc>
        <w:tc>
          <w:tcPr>
            <w:tcW w:w="1417" w:type="dxa"/>
          </w:tcPr>
          <w:p w14:paraId="0BB2CC43"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1,6</w:t>
            </w:r>
          </w:p>
        </w:tc>
      </w:tr>
      <w:tr w:rsidR="00573875" w:rsidRPr="00573875" w14:paraId="11931F73" w14:textId="77777777" w:rsidTr="00FB4DA6">
        <w:tc>
          <w:tcPr>
            <w:tcW w:w="3114" w:type="dxa"/>
          </w:tcPr>
          <w:p w14:paraId="37F66787" w14:textId="77777777" w:rsidR="00573875" w:rsidRPr="00573875" w:rsidRDefault="00573875" w:rsidP="00FB4DA6">
            <w:pPr>
              <w:tabs>
                <w:tab w:val="left" w:pos="709"/>
                <w:tab w:val="left" w:pos="851"/>
              </w:tabs>
              <w:jc w:val="center"/>
              <w:rPr>
                <w:rFonts w:ascii="Times New Roman" w:hAnsi="Times New Roman"/>
                <w:sz w:val="24"/>
                <w:szCs w:val="24"/>
              </w:rPr>
            </w:pPr>
            <m:oMathPara>
              <m:oMath>
                <m:r>
                  <m:rPr>
                    <m:sty m:val="p"/>
                  </m:rPr>
                  <w:rPr>
                    <w:rFonts w:ascii="Cambria Math" w:hAnsi="Cambria Math"/>
                    <w:sz w:val="24"/>
                    <w:szCs w:val="24"/>
                  </w:rPr>
                  <m:t>0,15&gt;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≥0,10</m:t>
                </m:r>
              </m:oMath>
            </m:oMathPara>
          </w:p>
        </w:tc>
        <w:tc>
          <w:tcPr>
            <w:tcW w:w="1417" w:type="dxa"/>
          </w:tcPr>
          <w:p w14:paraId="02EE788B"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1,2</w:t>
            </w:r>
          </w:p>
        </w:tc>
      </w:tr>
      <w:tr w:rsidR="00573875" w:rsidRPr="00573875" w14:paraId="119EAA58" w14:textId="77777777" w:rsidTr="00FB4DA6">
        <w:tc>
          <w:tcPr>
            <w:tcW w:w="3114" w:type="dxa"/>
          </w:tcPr>
          <w:p w14:paraId="542A4609" w14:textId="77777777" w:rsidR="00573875" w:rsidRPr="00573875" w:rsidRDefault="00573875" w:rsidP="00FB4DA6">
            <w:pPr>
              <w:tabs>
                <w:tab w:val="left" w:pos="709"/>
                <w:tab w:val="left" w:pos="851"/>
              </w:tabs>
              <w:jc w:val="center"/>
              <w:rPr>
                <w:rFonts w:ascii="Times New Roman" w:hAnsi="Times New Roman"/>
                <w:sz w:val="24"/>
                <w:szCs w:val="24"/>
              </w:rPr>
            </w:pPr>
            <m:oMathPara>
              <m:oMath>
                <m:r>
                  <m:rPr>
                    <m:sty m:val="p"/>
                  </m:rPr>
                  <w:rPr>
                    <w:rFonts w:ascii="Cambria Math" w:hAnsi="Cambria Math"/>
                    <w:sz w:val="24"/>
                    <w:szCs w:val="24"/>
                  </w:rPr>
                  <m:t>0,20&gt;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≥0,15</m:t>
                </m:r>
              </m:oMath>
            </m:oMathPara>
          </w:p>
        </w:tc>
        <w:tc>
          <w:tcPr>
            <w:tcW w:w="1417" w:type="dxa"/>
          </w:tcPr>
          <w:p w14:paraId="74CDAE25"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1</w:t>
            </w:r>
          </w:p>
        </w:tc>
      </w:tr>
      <w:tr w:rsidR="00573875" w:rsidRPr="00573875" w14:paraId="0AD97CC4" w14:textId="77777777" w:rsidTr="00FB4DA6">
        <w:tc>
          <w:tcPr>
            <w:tcW w:w="3114" w:type="dxa"/>
          </w:tcPr>
          <w:p w14:paraId="0EF9B0D6" w14:textId="77777777" w:rsidR="00573875" w:rsidRPr="00573875" w:rsidRDefault="00573875" w:rsidP="00FB4DA6">
            <w:pPr>
              <w:tabs>
                <w:tab w:val="left" w:pos="709"/>
                <w:tab w:val="left" w:pos="851"/>
              </w:tabs>
              <w:jc w:val="center"/>
              <w:rPr>
                <w:rFonts w:ascii="Times New Roman" w:hAnsi="Times New Roman"/>
                <w:sz w:val="24"/>
                <w:szCs w:val="24"/>
              </w:rPr>
            </w:pPr>
            <m:oMathPara>
              <m:oMath>
                <m:r>
                  <m:rPr>
                    <m:sty m:val="p"/>
                  </m:rPr>
                  <w:rPr>
                    <w:rFonts w:ascii="Cambria Math" w:hAnsi="Cambria Math"/>
                    <w:sz w:val="24"/>
                    <w:szCs w:val="24"/>
                  </w:rPr>
                  <m:t>0,25&gt;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≥0,20</m:t>
                </m:r>
              </m:oMath>
            </m:oMathPara>
          </w:p>
        </w:tc>
        <w:tc>
          <w:tcPr>
            <w:tcW w:w="1417" w:type="dxa"/>
          </w:tcPr>
          <w:p w14:paraId="1C01C46E"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0,8</w:t>
            </w:r>
          </w:p>
        </w:tc>
      </w:tr>
      <w:tr w:rsidR="00573875" w:rsidRPr="00573875" w14:paraId="722D9152" w14:textId="77777777" w:rsidTr="00FB4DA6">
        <w:tc>
          <w:tcPr>
            <w:tcW w:w="3114" w:type="dxa"/>
            <w:tcBorders>
              <w:bottom w:val="single" w:sz="4" w:space="0" w:color="auto"/>
            </w:tcBorders>
          </w:tcPr>
          <w:p w14:paraId="549425A5" w14:textId="77777777" w:rsidR="00573875" w:rsidRPr="00573875" w:rsidRDefault="00573875" w:rsidP="00FB4DA6">
            <w:pPr>
              <w:tabs>
                <w:tab w:val="left" w:pos="709"/>
                <w:tab w:val="left" w:pos="851"/>
              </w:tabs>
              <w:rPr>
                <w:rFonts w:ascii="Times New Roman" w:hAnsi="Times New Roman"/>
                <w:sz w:val="24"/>
                <w:szCs w:val="24"/>
              </w:rPr>
            </w:pPr>
            <m:oMathPara>
              <m:oMath>
                <m:r>
                  <m:rPr>
                    <m:sty m:val="p"/>
                  </m:rPr>
                  <w:rPr>
                    <w:rFonts w:ascii="Cambria Math" w:hAnsi="Cambria Math"/>
                    <w:sz w:val="24"/>
                    <w:szCs w:val="24"/>
                  </w:rPr>
                  <m:t>0,30&gt;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m:t>
                </m:r>
                <m:r>
                  <w:rPr>
                    <w:rFonts w:ascii="Cambria Math" w:hAnsi="Cambria Math"/>
                    <w:sz w:val="24"/>
                    <w:szCs w:val="24"/>
                  </w:rPr>
                  <m:t>25</m:t>
                </m:r>
              </m:oMath>
            </m:oMathPara>
          </w:p>
        </w:tc>
        <w:tc>
          <w:tcPr>
            <w:tcW w:w="1417" w:type="dxa"/>
            <w:tcBorders>
              <w:bottom w:val="single" w:sz="4" w:space="0" w:color="auto"/>
            </w:tcBorders>
          </w:tcPr>
          <w:p w14:paraId="52751EDB"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0,6</w:t>
            </w:r>
          </w:p>
        </w:tc>
      </w:tr>
      <w:tr w:rsidR="00573875" w:rsidRPr="00573875" w14:paraId="46715243" w14:textId="77777777" w:rsidTr="00FB4DA6">
        <w:tc>
          <w:tcPr>
            <w:tcW w:w="3114" w:type="dxa"/>
            <w:tcBorders>
              <w:bottom w:val="single" w:sz="4" w:space="0" w:color="auto"/>
            </w:tcBorders>
          </w:tcPr>
          <w:p w14:paraId="592CE7DB" w14:textId="77777777" w:rsidR="00573875" w:rsidRPr="00573875" w:rsidRDefault="0004193F" w:rsidP="00FB4DA6">
            <w:pPr>
              <w:tabs>
                <w:tab w:val="left" w:pos="709"/>
                <w:tab w:val="left" w:pos="851"/>
              </w:tabs>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AG</m:t>
                    </m:r>
                  </m:sub>
                </m:sSub>
                <m:r>
                  <m:rPr>
                    <m:sty m:val="p"/>
                  </m:rPr>
                  <w:rPr>
                    <w:rFonts w:ascii="Cambria Math" w:hAnsi="Cambria Math"/>
                    <w:sz w:val="24"/>
                    <w:szCs w:val="24"/>
                  </w:rPr>
                  <m:t>≥0,30</m:t>
                </m:r>
              </m:oMath>
            </m:oMathPara>
          </w:p>
        </w:tc>
        <w:tc>
          <w:tcPr>
            <w:tcW w:w="1417" w:type="dxa"/>
            <w:tcBorders>
              <w:bottom w:val="single" w:sz="4" w:space="0" w:color="auto"/>
            </w:tcBorders>
          </w:tcPr>
          <w:p w14:paraId="2AC79A25"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0,4</w:t>
            </w:r>
          </w:p>
        </w:tc>
      </w:tr>
    </w:tbl>
    <w:tbl>
      <w:tblPr>
        <w:tblStyle w:val="TabloKlavuzu"/>
        <w:tblW w:w="0" w:type="auto"/>
        <w:tblInd w:w="279" w:type="dxa"/>
        <w:tblLook w:val="04A0" w:firstRow="1" w:lastRow="0" w:firstColumn="1" w:lastColumn="0" w:noHBand="0" w:noVBand="1"/>
      </w:tblPr>
      <w:tblGrid>
        <w:gridCol w:w="2405"/>
        <w:gridCol w:w="1276"/>
      </w:tblGrid>
      <w:tr w:rsidR="00573875" w:rsidRPr="00573875" w14:paraId="35F3326C" w14:textId="77777777" w:rsidTr="00FB4DA6">
        <w:tc>
          <w:tcPr>
            <w:tcW w:w="2405" w:type="dxa"/>
          </w:tcPr>
          <w:p w14:paraId="046D9F7F" w14:textId="77777777" w:rsidR="00573875" w:rsidRPr="00573875" w:rsidRDefault="00573875" w:rsidP="00FB4DA6">
            <w:pPr>
              <w:tabs>
                <w:tab w:val="left" w:pos="1284"/>
              </w:tabs>
              <w:jc w:val="center"/>
              <w:rPr>
                <w:sz w:val="24"/>
                <w:szCs w:val="24"/>
              </w:rPr>
            </w:pPr>
            <w:r w:rsidRPr="00573875">
              <w:rPr>
                <w:b/>
                <w:sz w:val="24"/>
                <w:szCs w:val="24"/>
              </w:rPr>
              <w:t>OBTKS</w:t>
            </w:r>
          </w:p>
        </w:tc>
        <w:tc>
          <w:tcPr>
            <w:tcW w:w="1276" w:type="dxa"/>
          </w:tcPr>
          <w:p w14:paraId="7C8C85BA" w14:textId="77777777" w:rsidR="00573875" w:rsidRPr="00573875" w:rsidRDefault="0004193F" w:rsidP="00FB4DA6">
            <w:pPr>
              <w:tabs>
                <w:tab w:val="left" w:pos="709"/>
                <w:tab w:val="left" w:pos="851"/>
              </w:tabs>
              <w:jc w:val="center"/>
              <w:rPr>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y</m:t>
                    </m:r>
                  </m:e>
                  <m:sub>
                    <m:r>
                      <m:rPr>
                        <m:sty m:val="b"/>
                      </m:rPr>
                      <w:rPr>
                        <w:rFonts w:ascii="Cambria Math" w:hAnsi="Cambria Math"/>
                        <w:sz w:val="24"/>
                        <w:szCs w:val="24"/>
                      </w:rPr>
                      <m:t>AG</m:t>
                    </m:r>
                  </m:sub>
                </m:sSub>
              </m:oMath>
            </m:oMathPara>
          </w:p>
        </w:tc>
      </w:tr>
      <w:tr w:rsidR="00573875" w:rsidRPr="00573875" w14:paraId="140F2DD2" w14:textId="77777777" w:rsidTr="00FB4DA6">
        <w:tc>
          <w:tcPr>
            <w:tcW w:w="2405" w:type="dxa"/>
          </w:tcPr>
          <w:p w14:paraId="4DE22AD5"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60&gt;OBTKS&gt;30</m:t>
                </m:r>
              </m:oMath>
            </m:oMathPara>
          </w:p>
        </w:tc>
        <w:tc>
          <w:tcPr>
            <w:tcW w:w="1276" w:type="dxa"/>
          </w:tcPr>
          <w:p w14:paraId="7891FFCC" w14:textId="77777777" w:rsidR="00573875" w:rsidRPr="00573875" w:rsidRDefault="00573875" w:rsidP="00FB4DA6">
            <w:pPr>
              <w:tabs>
                <w:tab w:val="left" w:pos="709"/>
                <w:tab w:val="left" w:pos="851"/>
              </w:tabs>
              <w:jc w:val="center"/>
              <w:rPr>
                <w:sz w:val="24"/>
                <w:szCs w:val="24"/>
              </w:rPr>
            </w:pPr>
            <w:r w:rsidRPr="00573875">
              <w:rPr>
                <w:sz w:val="24"/>
                <w:szCs w:val="24"/>
              </w:rPr>
              <w:t>- 1</w:t>
            </w:r>
          </w:p>
        </w:tc>
      </w:tr>
      <w:tr w:rsidR="00573875" w:rsidRPr="00573875" w14:paraId="7186DBC6" w14:textId="77777777" w:rsidTr="00FB4DA6">
        <w:tc>
          <w:tcPr>
            <w:tcW w:w="2405" w:type="dxa"/>
          </w:tcPr>
          <w:p w14:paraId="255D9CBE"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90&gt;OBTKS≥60</m:t>
                </m:r>
              </m:oMath>
            </m:oMathPara>
          </w:p>
        </w:tc>
        <w:tc>
          <w:tcPr>
            <w:tcW w:w="1276" w:type="dxa"/>
          </w:tcPr>
          <w:p w14:paraId="1352FB7E" w14:textId="77777777" w:rsidR="00573875" w:rsidRPr="00573875" w:rsidRDefault="00573875" w:rsidP="00FB4DA6">
            <w:pPr>
              <w:tabs>
                <w:tab w:val="left" w:pos="709"/>
                <w:tab w:val="left" w:pos="851"/>
              </w:tabs>
              <w:jc w:val="center"/>
              <w:rPr>
                <w:sz w:val="24"/>
                <w:szCs w:val="24"/>
              </w:rPr>
            </w:pPr>
            <w:r w:rsidRPr="00573875">
              <w:rPr>
                <w:sz w:val="24"/>
                <w:szCs w:val="24"/>
              </w:rPr>
              <w:t>- 1,2</w:t>
            </w:r>
          </w:p>
        </w:tc>
      </w:tr>
      <w:tr w:rsidR="00573875" w:rsidRPr="00573875" w14:paraId="237B7085" w14:textId="77777777" w:rsidTr="00FB4DA6">
        <w:tc>
          <w:tcPr>
            <w:tcW w:w="2405" w:type="dxa"/>
          </w:tcPr>
          <w:p w14:paraId="5DAA3450"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120&gt;OBTKS≥90</m:t>
                </m:r>
              </m:oMath>
            </m:oMathPara>
          </w:p>
        </w:tc>
        <w:tc>
          <w:tcPr>
            <w:tcW w:w="1276" w:type="dxa"/>
          </w:tcPr>
          <w:p w14:paraId="65A5C4CA" w14:textId="77777777" w:rsidR="00573875" w:rsidRPr="00573875" w:rsidRDefault="00573875" w:rsidP="00FB4DA6">
            <w:pPr>
              <w:tabs>
                <w:tab w:val="left" w:pos="709"/>
                <w:tab w:val="left" w:pos="851"/>
              </w:tabs>
              <w:jc w:val="center"/>
              <w:rPr>
                <w:sz w:val="24"/>
                <w:szCs w:val="24"/>
              </w:rPr>
            </w:pPr>
            <w:r w:rsidRPr="00573875">
              <w:rPr>
                <w:sz w:val="24"/>
                <w:szCs w:val="24"/>
              </w:rPr>
              <w:t>- 1,4</w:t>
            </w:r>
          </w:p>
        </w:tc>
      </w:tr>
      <w:tr w:rsidR="00573875" w:rsidRPr="00573875" w14:paraId="2E23E2FF" w14:textId="77777777" w:rsidTr="00FB4DA6">
        <w:tc>
          <w:tcPr>
            <w:tcW w:w="2405" w:type="dxa"/>
          </w:tcPr>
          <w:p w14:paraId="519870D0"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150&gt;OBTKS≥120</m:t>
                </m:r>
              </m:oMath>
            </m:oMathPara>
          </w:p>
        </w:tc>
        <w:tc>
          <w:tcPr>
            <w:tcW w:w="1276" w:type="dxa"/>
          </w:tcPr>
          <w:p w14:paraId="602CB4E0" w14:textId="77777777" w:rsidR="00573875" w:rsidRPr="00573875" w:rsidRDefault="00573875" w:rsidP="00FB4DA6">
            <w:pPr>
              <w:tabs>
                <w:tab w:val="left" w:pos="709"/>
                <w:tab w:val="left" w:pos="851"/>
              </w:tabs>
              <w:jc w:val="center"/>
              <w:rPr>
                <w:sz w:val="24"/>
                <w:szCs w:val="24"/>
              </w:rPr>
            </w:pPr>
            <w:r w:rsidRPr="00573875">
              <w:rPr>
                <w:sz w:val="24"/>
                <w:szCs w:val="24"/>
              </w:rPr>
              <w:t>- 1,6</w:t>
            </w:r>
          </w:p>
        </w:tc>
      </w:tr>
      <w:tr w:rsidR="00573875" w:rsidRPr="00573875" w14:paraId="7BCAF534" w14:textId="77777777" w:rsidTr="00FB4DA6">
        <w:tc>
          <w:tcPr>
            <w:tcW w:w="2405" w:type="dxa"/>
          </w:tcPr>
          <w:p w14:paraId="31C82083"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180&gt;OBTKS≥150</m:t>
                </m:r>
              </m:oMath>
            </m:oMathPara>
          </w:p>
        </w:tc>
        <w:tc>
          <w:tcPr>
            <w:tcW w:w="1276" w:type="dxa"/>
          </w:tcPr>
          <w:p w14:paraId="65940D31" w14:textId="77777777" w:rsidR="00573875" w:rsidRPr="00573875" w:rsidRDefault="00573875" w:rsidP="00FB4DA6">
            <w:pPr>
              <w:tabs>
                <w:tab w:val="left" w:pos="709"/>
                <w:tab w:val="left" w:pos="851"/>
              </w:tabs>
              <w:jc w:val="center"/>
              <w:rPr>
                <w:sz w:val="24"/>
                <w:szCs w:val="24"/>
              </w:rPr>
            </w:pPr>
            <w:r w:rsidRPr="00573875">
              <w:rPr>
                <w:sz w:val="24"/>
                <w:szCs w:val="24"/>
              </w:rPr>
              <w:t>- 1,8</w:t>
            </w:r>
          </w:p>
        </w:tc>
      </w:tr>
      <w:tr w:rsidR="00573875" w:rsidRPr="00573875" w14:paraId="2EAAFD44" w14:textId="77777777" w:rsidTr="00FB4DA6">
        <w:tc>
          <w:tcPr>
            <w:tcW w:w="2405" w:type="dxa"/>
          </w:tcPr>
          <w:p w14:paraId="342DB504"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240&gt;OBTKS≥180</m:t>
                </m:r>
              </m:oMath>
            </m:oMathPara>
          </w:p>
        </w:tc>
        <w:tc>
          <w:tcPr>
            <w:tcW w:w="1276" w:type="dxa"/>
          </w:tcPr>
          <w:p w14:paraId="58862E4C" w14:textId="77777777" w:rsidR="00573875" w:rsidRPr="00573875" w:rsidRDefault="00573875" w:rsidP="00FB4DA6">
            <w:pPr>
              <w:tabs>
                <w:tab w:val="left" w:pos="709"/>
                <w:tab w:val="left" w:pos="851"/>
              </w:tabs>
              <w:jc w:val="center"/>
              <w:rPr>
                <w:sz w:val="24"/>
                <w:szCs w:val="24"/>
              </w:rPr>
            </w:pPr>
            <w:r w:rsidRPr="00573875">
              <w:rPr>
                <w:sz w:val="24"/>
                <w:szCs w:val="24"/>
              </w:rPr>
              <w:t>- 2</w:t>
            </w:r>
          </w:p>
        </w:tc>
      </w:tr>
      <w:tr w:rsidR="00573875" w:rsidRPr="00573875" w14:paraId="098BDF6A" w14:textId="77777777" w:rsidTr="00FB4DA6">
        <w:tc>
          <w:tcPr>
            <w:tcW w:w="2405" w:type="dxa"/>
          </w:tcPr>
          <w:p w14:paraId="70C2E381" w14:textId="77777777" w:rsidR="00573875" w:rsidRPr="00573875" w:rsidRDefault="00573875" w:rsidP="00FB4DA6">
            <w:pPr>
              <w:tabs>
                <w:tab w:val="left" w:pos="709"/>
                <w:tab w:val="left" w:pos="851"/>
              </w:tabs>
              <w:jc w:val="center"/>
              <w:rPr>
                <w:sz w:val="24"/>
                <w:szCs w:val="24"/>
              </w:rPr>
            </w:pPr>
            <m:oMathPara>
              <m:oMath>
                <m:r>
                  <m:rPr>
                    <m:sty m:val="p"/>
                  </m:rPr>
                  <w:rPr>
                    <w:rFonts w:ascii="Cambria Math" w:hAnsi="Cambria Math"/>
                    <w:sz w:val="24"/>
                    <w:szCs w:val="24"/>
                  </w:rPr>
                  <m:t>OBTKS≥240</m:t>
                </m:r>
              </m:oMath>
            </m:oMathPara>
          </w:p>
        </w:tc>
        <w:tc>
          <w:tcPr>
            <w:tcW w:w="1276" w:type="dxa"/>
          </w:tcPr>
          <w:p w14:paraId="7F9EC8D7" w14:textId="77777777" w:rsidR="00573875" w:rsidRPr="00573875" w:rsidRDefault="00573875" w:rsidP="00FB4DA6">
            <w:pPr>
              <w:tabs>
                <w:tab w:val="left" w:pos="709"/>
                <w:tab w:val="left" w:pos="851"/>
              </w:tabs>
              <w:jc w:val="center"/>
              <w:rPr>
                <w:sz w:val="24"/>
                <w:szCs w:val="24"/>
              </w:rPr>
            </w:pPr>
            <w:r w:rsidRPr="00573875">
              <w:rPr>
                <w:sz w:val="24"/>
                <w:szCs w:val="24"/>
              </w:rPr>
              <w:t>-2,5</w:t>
            </w:r>
          </w:p>
        </w:tc>
      </w:tr>
    </w:tbl>
    <w:p w14:paraId="560689FF"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br w:type="textWrapping" w:clear="all"/>
      </w:r>
    </w:p>
    <w:p w14:paraId="53E8E715"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t>Formül ve tablolarda;</w:t>
      </w:r>
    </w:p>
    <w:p w14:paraId="28F5FC9A" w14:textId="77777777" w:rsidR="00573875" w:rsidRPr="00573875" w:rsidRDefault="00573875" w:rsidP="00573875">
      <w:pPr>
        <w:tabs>
          <w:tab w:val="left" w:pos="851"/>
        </w:tabs>
        <w:jc w:val="both"/>
        <w:rPr>
          <w:rFonts w:ascii="Times New Roman" w:hAnsi="Times New Roman" w:cs="Times New Roman"/>
          <w:sz w:val="24"/>
          <w:szCs w:val="24"/>
        </w:rPr>
      </w:pPr>
    </w:p>
    <w:p w14:paraId="7FE86FF7" w14:textId="77777777" w:rsidR="00573875" w:rsidRPr="00573875" w:rsidRDefault="0004193F" w:rsidP="00573875">
      <w:pPr>
        <w:tabs>
          <w:tab w:val="left" w:pos="851"/>
        </w:tabs>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oMath>
      <w:r w:rsidR="00573875" w:rsidRPr="00573875">
        <w:rPr>
          <w:rFonts w:ascii="Times New Roman" w:hAnsi="Times New Roman" w:cs="Times New Roman"/>
          <w:sz w:val="24"/>
          <w:szCs w:val="24"/>
        </w:rPr>
        <w:tab/>
        <w:t>: “t” gerçekleşme yılına ilişkin meskûn mahal içerisinde, bağlantı talebi karşılama tablosunda (Ek-3) talep karşılama tipi “Bağlantı” olarak kaydedilen ve AG seviyede tesis edilen toplam bağlantı hattı sayısı içerisinde bağlantı hattının elektrik dağıtım şirketi tarafından tesis edilme oranını,</w:t>
      </w:r>
    </w:p>
    <w:p w14:paraId="131C56A3" w14:textId="77777777" w:rsidR="00573875" w:rsidRPr="00573875" w:rsidRDefault="0004193F" w:rsidP="00573875">
      <w:pPr>
        <w:tabs>
          <w:tab w:val="left" w:pos="851"/>
        </w:tabs>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AG</m:t>
            </m:r>
          </m:sub>
        </m:sSub>
      </m:oMath>
      <w:r w:rsidR="00573875" w:rsidRPr="00573875">
        <w:rPr>
          <w:rFonts w:ascii="Times New Roman" w:hAnsi="Times New Roman" w:cs="Times New Roman"/>
          <w:sz w:val="24"/>
          <w:szCs w:val="24"/>
        </w:rPr>
        <w:tab/>
        <w:t xml:space="preserve">: </w:t>
      </w:r>
      <w:bookmarkStart w:id="3" w:name="_Hlk219728457"/>
      <w:r w:rsidR="00573875" w:rsidRPr="00573875">
        <w:rPr>
          <w:rFonts w:ascii="Times New Roman" w:eastAsia="Calibri" w:hAnsi="Times New Roman" w:cs="Times New Roman"/>
          <w:sz w:val="24"/>
          <w:szCs w:val="24"/>
        </w:rPr>
        <w:t xml:space="preserve">“t” gerçekleşme yılında </w:t>
      </w:r>
      <w:bookmarkEnd w:id="3"/>
      <w:r w:rsidR="00573875" w:rsidRPr="00573875">
        <w:rPr>
          <w:rFonts w:ascii="Times New Roman" w:hAnsi="Times New Roman" w:cs="Times New Roman"/>
          <w:sz w:val="24"/>
          <w:szCs w:val="24"/>
        </w:rPr>
        <w:t xml:space="preserve">meskûn mahal içerisinde, bağlantı talebi karşılama tablosunda (Ek-3) talep karşılama tipi “Bağlantı” olarak kaydedilen ve </w:t>
      </w:r>
      <w:bookmarkStart w:id="4" w:name="_Hlk219728467"/>
      <w:r w:rsidR="00573875" w:rsidRPr="00573875">
        <w:rPr>
          <w:rFonts w:ascii="Times New Roman" w:eastAsia="Calibri" w:hAnsi="Times New Roman" w:cs="Times New Roman"/>
          <w:sz w:val="24"/>
          <w:szCs w:val="24"/>
        </w:rPr>
        <w:t>dağıtım şirketi tarafından tesis edilen</w:t>
      </w:r>
      <w:bookmarkEnd w:id="4"/>
      <w:r w:rsidR="00573875" w:rsidRPr="00573875">
        <w:rPr>
          <w:rFonts w:ascii="Times New Roman" w:hAnsi="Times New Roman" w:cs="Times New Roman"/>
          <w:sz w:val="24"/>
          <w:szCs w:val="24"/>
        </w:rPr>
        <w:t xml:space="preserve"> AG bağlantı hatlarının karşılama gün süresinin aritmetik ortalamasını,</w:t>
      </w:r>
    </w:p>
    <w:p w14:paraId="41346117" w14:textId="77777777" w:rsidR="00573875" w:rsidRPr="00573875" w:rsidRDefault="0004193F" w:rsidP="00573875">
      <w:pPr>
        <w:tabs>
          <w:tab w:val="left" w:pos="851"/>
        </w:tabs>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AG</m:t>
            </m:r>
          </m:sub>
        </m:sSub>
      </m:oMath>
      <w:r w:rsidR="00573875" w:rsidRPr="00573875">
        <w:rPr>
          <w:rFonts w:ascii="Times New Roman" w:hAnsi="Times New Roman" w:cs="Times New Roman"/>
          <w:sz w:val="24"/>
          <w:szCs w:val="24"/>
        </w:rPr>
        <w:tab/>
      </w:r>
      <w:r w:rsidR="00573875" w:rsidRPr="00573875">
        <w:rPr>
          <w:rFonts w:ascii="Times New Roman" w:hAnsi="Times New Roman" w:cs="Times New Roman"/>
          <w:sz w:val="24"/>
          <w:szCs w:val="24"/>
        </w:rPr>
        <w:tab/>
        <w:t xml:space="preserve">: Dağıtım şirketinin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AG</m:t>
            </m:r>
          </m:sub>
        </m:sSub>
      </m:oMath>
      <w:r w:rsidR="00573875" w:rsidRPr="00573875">
        <w:rPr>
          <w:rFonts w:ascii="Times New Roman" w:hAnsi="Times New Roman" w:cs="Times New Roman"/>
          <w:sz w:val="24"/>
          <w:szCs w:val="24"/>
        </w:rPr>
        <w:t xml:space="preserve"> gerçekleşmesine göre elde edilen katsayıyı,</w:t>
      </w:r>
    </w:p>
    <w:p w14:paraId="117D79D6" w14:textId="77777777" w:rsidR="00573875" w:rsidRPr="00573875" w:rsidRDefault="0004193F" w:rsidP="00573875">
      <w:pPr>
        <w:tabs>
          <w:tab w:val="left" w:pos="851"/>
        </w:tabs>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AG</m:t>
            </m:r>
          </m:sub>
        </m:sSub>
      </m:oMath>
      <w:r w:rsidR="00573875" w:rsidRPr="00573875">
        <w:rPr>
          <w:rFonts w:ascii="Times New Roman" w:hAnsi="Times New Roman" w:cs="Times New Roman"/>
          <w:sz w:val="24"/>
          <w:szCs w:val="24"/>
        </w:rPr>
        <w:t xml:space="preserve"> </w:t>
      </w:r>
      <w:r w:rsidR="00573875" w:rsidRPr="00573875">
        <w:rPr>
          <w:rFonts w:ascii="Times New Roman" w:hAnsi="Times New Roman" w:cs="Times New Roman"/>
          <w:sz w:val="24"/>
          <w:szCs w:val="24"/>
        </w:rPr>
        <w:tab/>
      </w:r>
      <w:r w:rsidR="00573875" w:rsidRPr="00573875">
        <w:rPr>
          <w:rFonts w:ascii="Times New Roman" w:hAnsi="Times New Roman" w:cs="Times New Roman"/>
          <w:sz w:val="24"/>
          <w:szCs w:val="24"/>
        </w:rPr>
        <w:tab/>
        <w:t xml:space="preserve">: Dağıtım şirketinin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AG</m:t>
            </m:r>
          </m:sub>
        </m:sSub>
      </m:oMath>
      <w:r w:rsidR="00573875" w:rsidRPr="00573875">
        <w:rPr>
          <w:rFonts w:ascii="Times New Roman" w:hAnsi="Times New Roman" w:cs="Times New Roman"/>
          <w:sz w:val="24"/>
          <w:szCs w:val="24"/>
        </w:rPr>
        <w:t xml:space="preserve"> gerçekleşmesine göre elde edilen katsayıyı,</w:t>
      </w:r>
    </w:p>
    <w:p w14:paraId="15B7CF5A" w14:textId="77777777" w:rsidR="00573875" w:rsidRPr="00573875" w:rsidRDefault="00573875" w:rsidP="00573875">
      <w:pPr>
        <w:tabs>
          <w:tab w:val="left" w:pos="851"/>
        </w:tabs>
        <w:jc w:val="both"/>
        <w:rPr>
          <w:rFonts w:ascii="Times New Roman" w:hAnsi="Times New Roman" w:cs="Times New Roman"/>
          <w:sz w:val="24"/>
          <w:szCs w:val="24"/>
        </w:rPr>
      </w:pPr>
    </w:p>
    <w:p w14:paraId="479A638C"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t xml:space="preserve">ifade eder. </w:t>
      </w:r>
    </w:p>
    <w:p w14:paraId="08E9C003" w14:textId="77777777" w:rsidR="00573875" w:rsidRPr="00573875" w:rsidRDefault="00573875" w:rsidP="00573875">
      <w:pPr>
        <w:ind w:firstLine="851"/>
        <w:jc w:val="both"/>
        <w:rPr>
          <w:rFonts w:ascii="Times New Roman" w:hAnsi="Times New Roman" w:cs="Times New Roman"/>
          <w:sz w:val="24"/>
          <w:szCs w:val="24"/>
        </w:rPr>
      </w:pPr>
    </w:p>
    <w:p w14:paraId="0A77F7E1" w14:textId="77777777" w:rsidR="00573875" w:rsidRPr="00573875" w:rsidRDefault="00573875" w:rsidP="00573875">
      <w:pPr>
        <w:ind w:firstLine="567"/>
        <w:jc w:val="both"/>
        <w:rPr>
          <w:rFonts w:ascii="Times New Roman" w:hAnsi="Times New Roman" w:cs="Times New Roman"/>
          <w:sz w:val="24"/>
          <w:szCs w:val="24"/>
        </w:rPr>
      </w:pPr>
      <w:r w:rsidRPr="00573875">
        <w:rPr>
          <w:rFonts w:ascii="Times New Roman" w:hAnsi="Times New Roman" w:cs="Times New Roman"/>
          <w:sz w:val="24"/>
          <w:szCs w:val="24"/>
        </w:rPr>
        <w:t>(5) Dağıtım şirketi tarafından, bağlantı hattı ve gerekmesi halinde dağıtım şebekesi tesis edilerek bağlantı talebinin OG seviyeden karşılanması kapsamında dağıtım şirketine özgü performans puanı aşağıda yer alan bentlere göre hesaplanır.</w:t>
      </w:r>
    </w:p>
    <w:p w14:paraId="376D1C79" w14:textId="77777777" w:rsidR="00573875" w:rsidRPr="00573875" w:rsidRDefault="00573875" w:rsidP="00573875">
      <w:pPr>
        <w:ind w:firstLine="708"/>
        <w:jc w:val="both"/>
        <w:rPr>
          <w:rFonts w:ascii="Times New Roman" w:hAnsi="Times New Roman" w:cs="Times New Roman"/>
          <w:sz w:val="24"/>
          <w:szCs w:val="24"/>
        </w:rPr>
      </w:pPr>
    </w:p>
    <w:p w14:paraId="6FEA2E76"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sz w:val="24"/>
          <w:szCs w:val="24"/>
        </w:rPr>
        <w:t xml:space="preserve">(a) Dağıtım şirketi tarafından “t” gerçekleşme yılında tesis edilen OG bağlantı hattı sayısının 10 ve altında olması veya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OG</m:t>
            </m:r>
          </m:sub>
        </m:sSub>
        <m:r>
          <m:rPr>
            <m:sty m:val="p"/>
          </m:rPr>
          <w:rPr>
            <w:rFonts w:ascii="Cambria Math" w:hAnsi="Cambria Math" w:cs="Times New Roman"/>
            <w:sz w:val="24"/>
            <w:szCs w:val="24"/>
          </w:rPr>
          <m:t>&lt;0,50</m:t>
        </m:r>
      </m:oMath>
      <w:r w:rsidRPr="00573875">
        <w:rPr>
          <w:rFonts w:ascii="Times New Roman" w:hAnsi="Times New Roman" w:cs="Times New Roman"/>
          <w:sz w:val="24"/>
          <w:szCs w:val="24"/>
        </w:rPr>
        <w:t xml:space="preserve"> ise;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OG</m:t>
            </m:r>
          </m:sub>
        </m:sSub>
        <m:r>
          <m:rPr>
            <m:sty m:val="p"/>
          </m:rPr>
          <w:rPr>
            <w:rFonts w:ascii="Cambria Math" w:hAnsi="Cambria Math" w:cs="Times New Roman"/>
            <w:sz w:val="24"/>
            <w:szCs w:val="24"/>
          </w:rPr>
          <m:t>=0</m:t>
        </m:r>
      </m:oMath>
    </w:p>
    <w:p w14:paraId="06056346" w14:textId="77777777" w:rsidR="00573875" w:rsidRPr="00573875" w:rsidRDefault="00573875" w:rsidP="00573875">
      <w:pPr>
        <w:jc w:val="both"/>
        <w:rPr>
          <w:rFonts w:ascii="Times New Roman" w:hAnsi="Times New Roman" w:cs="Times New Roman"/>
          <w:sz w:val="24"/>
          <w:szCs w:val="24"/>
        </w:rPr>
      </w:pPr>
    </w:p>
    <w:p w14:paraId="17BE3864" w14:textId="77777777" w:rsidR="00573875" w:rsidRPr="00573875" w:rsidRDefault="00573875" w:rsidP="00573875">
      <w:pPr>
        <w:pStyle w:val="ListeParagraf"/>
        <w:numPr>
          <w:ilvl w:val="0"/>
          <w:numId w:val="5"/>
        </w:numPr>
        <w:tabs>
          <w:tab w:val="left" w:pos="1134"/>
        </w:tabs>
        <w:spacing w:after="0" w:line="240" w:lineRule="auto"/>
        <w:ind w:left="0" w:firstLine="708"/>
        <w:jc w:val="both"/>
        <w:rPr>
          <w:rFonts w:ascii="Times New Roman" w:hAnsi="Times New Roman" w:cs="Times New Roman"/>
          <w:sz w:val="24"/>
          <w:szCs w:val="24"/>
        </w:rPr>
      </w:pPr>
      <w:r w:rsidRPr="00573875">
        <w:rPr>
          <w:rFonts w:ascii="Times New Roman" w:hAnsi="Times New Roman" w:cs="Times New Roman"/>
          <w:sz w:val="24"/>
          <w:szCs w:val="24"/>
        </w:rPr>
        <w:t xml:space="preserve">Eğer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OG</m:t>
            </m:r>
          </m:sub>
        </m:sSub>
        <m:r>
          <m:rPr>
            <m:sty m:val="p"/>
          </m:rPr>
          <w:rPr>
            <w:rFonts w:ascii="Cambria Math" w:hAnsi="Cambria Math" w:cs="Times New Roman"/>
            <w:sz w:val="24"/>
            <w:szCs w:val="24"/>
          </w:rPr>
          <m:t>≥0,50</m:t>
        </m:r>
      </m:oMath>
      <w:r w:rsidRPr="00573875">
        <w:rPr>
          <w:rFonts w:ascii="Times New Roman" w:hAnsi="Times New Roman" w:cs="Times New Roman"/>
          <w:sz w:val="24"/>
          <w:szCs w:val="24"/>
        </w:rPr>
        <w:t xml:space="preserve"> ve </w:t>
      </w: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OG</m:t>
            </m:r>
          </m:sub>
        </m:sSub>
        <m:r>
          <m:rPr>
            <m:sty m:val="p"/>
          </m:rPr>
          <w:rPr>
            <w:rFonts w:ascii="Cambria Math" w:hAnsi="Cambria Math" w:cs="Times New Roman"/>
            <w:sz w:val="24"/>
            <w:szCs w:val="24"/>
          </w:rPr>
          <m:t xml:space="preserve">≤60 </m:t>
        </m:r>
      </m:oMath>
      <w:r w:rsidRPr="00573875">
        <w:rPr>
          <w:rFonts w:ascii="Times New Roman" w:hAnsi="Times New Roman" w:cs="Times New Roman"/>
          <w:sz w:val="24"/>
          <w:szCs w:val="24"/>
        </w:rPr>
        <w:t xml:space="preserve">ise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 xml:space="preserve"> aşağıda yer alan tabloya göre hesaplanır. </w:t>
      </w:r>
    </w:p>
    <w:p w14:paraId="77862480" w14:textId="77777777" w:rsidR="00573875" w:rsidRPr="00573875" w:rsidRDefault="00573875" w:rsidP="00573875">
      <w:pPr>
        <w:ind w:firstLine="851"/>
        <w:jc w:val="both"/>
        <w:rPr>
          <w:rFonts w:ascii="Times New Roman" w:hAnsi="Times New Roman" w:cs="Times New Roman"/>
          <w:sz w:val="24"/>
          <w:szCs w:val="24"/>
        </w:rPr>
      </w:pPr>
    </w:p>
    <w:tbl>
      <w:tblPr>
        <w:tblStyle w:val="TableGrid2"/>
        <w:tblW w:w="0" w:type="auto"/>
        <w:tblInd w:w="2190" w:type="dxa"/>
        <w:tblLook w:val="04A0" w:firstRow="1" w:lastRow="0" w:firstColumn="1" w:lastColumn="0" w:noHBand="0" w:noVBand="1"/>
      </w:tblPr>
      <w:tblGrid>
        <w:gridCol w:w="2972"/>
        <w:gridCol w:w="1701"/>
      </w:tblGrid>
      <w:tr w:rsidR="00573875" w:rsidRPr="00573875" w14:paraId="67DD303A" w14:textId="77777777" w:rsidTr="00FB4DA6">
        <w:tc>
          <w:tcPr>
            <w:tcW w:w="2972" w:type="dxa"/>
          </w:tcPr>
          <w:p w14:paraId="703329F9" w14:textId="77777777" w:rsidR="00573875" w:rsidRPr="00573875" w:rsidRDefault="0004193F" w:rsidP="00FB4DA6">
            <w:pPr>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BHETEO</m:t>
                    </m:r>
                  </m:e>
                  <m:sub>
                    <m:r>
                      <m:rPr>
                        <m:sty m:val="b"/>
                      </m:rPr>
                      <w:rPr>
                        <w:rFonts w:ascii="Cambria Math" w:hAnsi="Cambria Math"/>
                        <w:sz w:val="24"/>
                        <w:szCs w:val="24"/>
                      </w:rPr>
                      <m:t>OG</m:t>
                    </m:r>
                  </m:sub>
                </m:sSub>
              </m:oMath>
            </m:oMathPara>
          </w:p>
        </w:tc>
        <w:tc>
          <w:tcPr>
            <w:tcW w:w="1701" w:type="dxa"/>
          </w:tcPr>
          <w:p w14:paraId="75DE2FD0" w14:textId="77777777" w:rsidR="00573875" w:rsidRPr="00573875" w:rsidRDefault="0004193F" w:rsidP="00FB4DA6">
            <w:pPr>
              <w:rPr>
                <w:rFonts w:ascii="Times New Roman" w:hAnsi="Times New Roman"/>
                <w:b/>
                <w:sz w:val="24"/>
                <w:szCs w:val="24"/>
              </w:rPr>
            </w:pPr>
            <m:oMathPara>
              <m:oMath>
                <m:sSub>
                  <m:sSubPr>
                    <m:ctrlPr>
                      <w:rPr>
                        <w:rFonts w:ascii="Cambria Math" w:hAnsi="Cambria Math"/>
                        <w:b/>
                        <w:sz w:val="24"/>
                        <w:szCs w:val="24"/>
                      </w:rPr>
                    </m:ctrlPr>
                  </m:sSubPr>
                  <m:e>
                    <m:sSub>
                      <m:sSubPr>
                        <m:ctrlPr>
                          <w:rPr>
                            <w:rFonts w:ascii="Cambria Math" w:hAnsi="Cambria Math"/>
                            <w:b/>
                            <w:sz w:val="24"/>
                            <w:szCs w:val="24"/>
                          </w:rPr>
                        </m:ctrlPr>
                      </m:sSubPr>
                      <m:e>
                        <m:r>
                          <m:rPr>
                            <m:sty m:val="b"/>
                          </m:rPr>
                          <w:rPr>
                            <w:rFonts w:ascii="Cambria Math" w:hAnsi="Cambria Math"/>
                            <w:sz w:val="24"/>
                            <w:szCs w:val="24"/>
                          </w:rPr>
                          <m:t>PUAN</m:t>
                        </m:r>
                      </m:e>
                      <m:sub>
                        <m:r>
                          <m:rPr>
                            <m:sty m:val="b"/>
                          </m:rPr>
                          <w:rPr>
                            <w:rFonts w:ascii="Cambria Math" w:hAnsi="Cambria Math"/>
                            <w:sz w:val="24"/>
                            <w:szCs w:val="24"/>
                          </w:rPr>
                          <m:t>BTKE</m:t>
                        </m:r>
                      </m:sub>
                    </m:sSub>
                  </m:e>
                  <m:sub>
                    <m:r>
                      <m:rPr>
                        <m:sty m:val="b"/>
                      </m:rPr>
                      <w:rPr>
                        <w:rFonts w:ascii="Cambria Math" w:hAnsi="Cambria Math"/>
                        <w:sz w:val="24"/>
                        <w:szCs w:val="24"/>
                      </w:rPr>
                      <m:t>OG</m:t>
                    </m:r>
                  </m:sub>
                </m:sSub>
              </m:oMath>
            </m:oMathPara>
          </w:p>
        </w:tc>
      </w:tr>
      <w:tr w:rsidR="00573875" w:rsidRPr="00573875" w14:paraId="108637FC" w14:textId="77777777" w:rsidTr="00FB4DA6">
        <w:tc>
          <w:tcPr>
            <w:tcW w:w="2972" w:type="dxa"/>
          </w:tcPr>
          <w:p w14:paraId="2B90100A" w14:textId="77777777" w:rsidR="00573875" w:rsidRPr="00573875" w:rsidRDefault="00573875" w:rsidP="00FB4DA6">
            <w:pPr>
              <w:rPr>
                <w:rFonts w:ascii="Times New Roman" w:hAnsi="Times New Roman"/>
                <w:sz w:val="24"/>
                <w:szCs w:val="24"/>
              </w:rPr>
            </w:pPr>
            <m:oMathPara>
              <m:oMath>
                <m:r>
                  <m:rPr>
                    <m:sty m:val="p"/>
                  </m:rPr>
                  <w:rPr>
                    <w:rFonts w:ascii="Cambria Math" w:hAnsi="Cambria Math"/>
                    <w:sz w:val="24"/>
                    <w:szCs w:val="24"/>
                  </w:rPr>
                  <m:t>0,70&gt;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OG</m:t>
                    </m:r>
                  </m:sub>
                </m:sSub>
                <m:r>
                  <m:rPr>
                    <m:sty m:val="p"/>
                  </m:rPr>
                  <w:rPr>
                    <w:rFonts w:ascii="Cambria Math" w:hAnsi="Cambria Math"/>
                    <w:sz w:val="24"/>
                    <w:szCs w:val="24"/>
                  </w:rPr>
                  <m:t>≥0,50</m:t>
                </m:r>
              </m:oMath>
            </m:oMathPara>
          </w:p>
        </w:tc>
        <w:tc>
          <w:tcPr>
            <w:tcW w:w="1701" w:type="dxa"/>
          </w:tcPr>
          <w:p w14:paraId="50C429D9" w14:textId="77777777" w:rsidR="00573875" w:rsidRPr="00573875" w:rsidRDefault="00573875" w:rsidP="00FB4DA6">
            <w:pPr>
              <w:jc w:val="center"/>
              <w:rPr>
                <w:rFonts w:ascii="Times New Roman" w:hAnsi="Times New Roman"/>
                <w:sz w:val="24"/>
                <w:szCs w:val="24"/>
              </w:rPr>
            </w:pPr>
            <w:r w:rsidRPr="00573875">
              <w:rPr>
                <w:rFonts w:ascii="Times New Roman" w:hAnsi="Times New Roman"/>
                <w:sz w:val="24"/>
                <w:szCs w:val="24"/>
              </w:rPr>
              <w:t>1</w:t>
            </w:r>
          </w:p>
        </w:tc>
      </w:tr>
      <w:tr w:rsidR="00573875" w:rsidRPr="00573875" w14:paraId="61EE0E54" w14:textId="77777777" w:rsidTr="00FB4DA6">
        <w:tc>
          <w:tcPr>
            <w:tcW w:w="2972" w:type="dxa"/>
          </w:tcPr>
          <w:p w14:paraId="081E8356" w14:textId="77777777" w:rsidR="00573875" w:rsidRPr="00573875" w:rsidRDefault="00573875" w:rsidP="00FB4DA6">
            <w:pPr>
              <w:rPr>
                <w:rFonts w:ascii="Times New Roman" w:hAnsi="Times New Roman"/>
                <w:sz w:val="24"/>
                <w:szCs w:val="24"/>
              </w:rPr>
            </w:pPr>
            <m:oMathPara>
              <m:oMath>
                <m:r>
                  <m:rPr>
                    <m:sty m:val="p"/>
                  </m:rPr>
                  <w:rPr>
                    <w:rFonts w:ascii="Cambria Math" w:hAnsi="Cambria Math"/>
                    <w:sz w:val="24"/>
                    <w:szCs w:val="24"/>
                  </w:rPr>
                  <m:t>0,95&gt;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OG</m:t>
                    </m:r>
                  </m:sub>
                </m:sSub>
                <m:r>
                  <m:rPr>
                    <m:sty m:val="p"/>
                  </m:rPr>
                  <w:rPr>
                    <w:rFonts w:ascii="Cambria Math" w:hAnsi="Cambria Math"/>
                    <w:sz w:val="24"/>
                    <w:szCs w:val="24"/>
                  </w:rPr>
                  <m:t>≥0,70</m:t>
                </m:r>
              </m:oMath>
            </m:oMathPara>
          </w:p>
        </w:tc>
        <w:tc>
          <w:tcPr>
            <w:tcW w:w="1701" w:type="dxa"/>
          </w:tcPr>
          <w:p w14:paraId="15A123FB" w14:textId="77777777" w:rsidR="00573875" w:rsidRPr="00573875" w:rsidRDefault="00573875" w:rsidP="00FB4DA6">
            <w:pPr>
              <w:jc w:val="center"/>
              <w:rPr>
                <w:rFonts w:ascii="Times New Roman" w:hAnsi="Times New Roman"/>
                <w:sz w:val="24"/>
                <w:szCs w:val="24"/>
              </w:rPr>
            </w:pPr>
            <w:r w:rsidRPr="00573875">
              <w:rPr>
                <w:rFonts w:ascii="Times New Roman" w:hAnsi="Times New Roman"/>
                <w:sz w:val="24"/>
                <w:szCs w:val="24"/>
              </w:rPr>
              <w:t>2</w:t>
            </w:r>
          </w:p>
        </w:tc>
      </w:tr>
      <w:tr w:rsidR="00573875" w:rsidRPr="00573875" w14:paraId="17A24BF3" w14:textId="77777777" w:rsidTr="00FB4DA6">
        <w:tc>
          <w:tcPr>
            <w:tcW w:w="2972" w:type="dxa"/>
          </w:tcPr>
          <w:p w14:paraId="04A8848F" w14:textId="77777777" w:rsidR="00573875" w:rsidRPr="00573875" w:rsidRDefault="0004193F" w:rsidP="00FB4DA6">
            <w:pPr>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OG</m:t>
                    </m:r>
                  </m:sub>
                </m:sSub>
                <m:r>
                  <m:rPr>
                    <m:sty m:val="p"/>
                  </m:rPr>
                  <w:rPr>
                    <w:rFonts w:ascii="Cambria Math" w:hAnsi="Cambria Math"/>
                    <w:sz w:val="24"/>
                    <w:szCs w:val="24"/>
                  </w:rPr>
                  <m:t>≥0,95</m:t>
                </m:r>
              </m:oMath>
            </m:oMathPara>
          </w:p>
        </w:tc>
        <w:tc>
          <w:tcPr>
            <w:tcW w:w="1701" w:type="dxa"/>
          </w:tcPr>
          <w:p w14:paraId="4FF225D5" w14:textId="77777777" w:rsidR="00573875" w:rsidRPr="00573875" w:rsidRDefault="00573875" w:rsidP="00FB4DA6">
            <w:pPr>
              <w:jc w:val="center"/>
              <w:rPr>
                <w:rFonts w:ascii="Times New Roman" w:hAnsi="Times New Roman"/>
                <w:sz w:val="24"/>
                <w:szCs w:val="24"/>
              </w:rPr>
            </w:pPr>
            <w:r w:rsidRPr="00573875">
              <w:rPr>
                <w:rFonts w:ascii="Times New Roman" w:hAnsi="Times New Roman"/>
                <w:sz w:val="24"/>
                <w:szCs w:val="24"/>
              </w:rPr>
              <w:t>3</w:t>
            </w:r>
          </w:p>
        </w:tc>
      </w:tr>
    </w:tbl>
    <w:p w14:paraId="48486E83" w14:textId="77777777" w:rsidR="00573875" w:rsidRPr="00573875" w:rsidRDefault="00573875" w:rsidP="00573875">
      <w:pPr>
        <w:tabs>
          <w:tab w:val="left" w:pos="567"/>
          <w:tab w:val="left" w:pos="709"/>
          <w:tab w:val="left" w:pos="851"/>
        </w:tabs>
        <w:jc w:val="both"/>
        <w:rPr>
          <w:rFonts w:ascii="Times New Roman" w:hAnsi="Times New Roman" w:cs="Times New Roman"/>
          <w:sz w:val="24"/>
          <w:szCs w:val="24"/>
        </w:rPr>
      </w:pPr>
    </w:p>
    <w:p w14:paraId="1DC46B23" w14:textId="77777777" w:rsidR="00573875" w:rsidRPr="00573875" w:rsidRDefault="00573875" w:rsidP="00573875">
      <w:pPr>
        <w:pStyle w:val="ListeParagraf"/>
        <w:numPr>
          <w:ilvl w:val="0"/>
          <w:numId w:val="5"/>
        </w:numPr>
        <w:tabs>
          <w:tab w:val="left" w:pos="709"/>
          <w:tab w:val="left" w:pos="851"/>
        </w:tabs>
        <w:spacing w:after="0" w:line="240" w:lineRule="auto"/>
        <w:jc w:val="both"/>
        <w:rPr>
          <w:rFonts w:ascii="Times New Roman" w:hAnsi="Times New Roman" w:cs="Times New Roman"/>
          <w:sz w:val="24"/>
          <w:szCs w:val="24"/>
        </w:rPr>
      </w:pPr>
      <w:r w:rsidRPr="00573875">
        <w:rPr>
          <w:rFonts w:ascii="Times New Roman" w:hAnsi="Times New Roman" w:cs="Times New Roman"/>
          <w:sz w:val="24"/>
          <w:szCs w:val="24"/>
        </w:rPr>
        <w:t xml:space="preserve">Eğer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OG</m:t>
            </m:r>
          </m:sub>
        </m:sSub>
        <m:r>
          <m:rPr>
            <m:sty m:val="p"/>
          </m:rPr>
          <w:rPr>
            <w:rFonts w:ascii="Cambria Math" w:hAnsi="Cambria Math" w:cs="Times New Roman"/>
            <w:sz w:val="24"/>
            <w:szCs w:val="24"/>
          </w:rPr>
          <m:t>≥0,50</m:t>
        </m:r>
      </m:oMath>
      <w:r w:rsidRPr="00573875">
        <w:rPr>
          <w:rFonts w:ascii="Times New Roman" w:hAnsi="Times New Roman" w:cs="Times New Roman"/>
          <w:sz w:val="24"/>
          <w:szCs w:val="24"/>
        </w:rPr>
        <w:t xml:space="preserve"> ve</w:t>
      </w:r>
      <m:oMath>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OBTKS</m:t>
            </m:r>
          </m:e>
          <m:sub>
            <m:r>
              <m:rPr>
                <m:sty m:val="p"/>
              </m:rPr>
              <w:rPr>
                <w:rFonts w:ascii="Cambria Math" w:hAnsi="Cambria Math" w:cs="Times New Roman"/>
                <w:sz w:val="24"/>
                <w:szCs w:val="24"/>
              </w:rPr>
              <m:t>OG</m:t>
            </m:r>
          </m:sub>
        </m:sSub>
        <m:r>
          <m:rPr>
            <m:sty m:val="p"/>
          </m:rPr>
          <w:rPr>
            <w:rFonts w:ascii="Cambria Math" w:hAnsi="Cambria Math" w:cs="Times New Roman"/>
            <w:sz w:val="24"/>
            <w:szCs w:val="24"/>
          </w:rPr>
          <m:t>&gt;60</m:t>
        </m:r>
      </m:oMath>
      <w:r w:rsidRPr="00573875">
        <w:rPr>
          <w:rFonts w:ascii="Times New Roman" w:hAnsi="Times New Roman" w:cs="Times New Roman"/>
          <w:sz w:val="24"/>
          <w:szCs w:val="24"/>
        </w:rPr>
        <w:t xml:space="preserve"> ise </w:t>
      </w:r>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 xml:space="preserve"> </w:t>
      </w:r>
    </w:p>
    <w:p w14:paraId="134EE580" w14:textId="77777777" w:rsidR="00573875" w:rsidRPr="00573875" w:rsidRDefault="00573875" w:rsidP="00573875">
      <w:pPr>
        <w:pStyle w:val="ListeParagraf"/>
        <w:tabs>
          <w:tab w:val="left" w:pos="709"/>
          <w:tab w:val="left" w:pos="851"/>
        </w:tabs>
        <w:ind w:left="1068"/>
        <w:jc w:val="both"/>
        <w:rPr>
          <w:rFonts w:ascii="Times New Roman" w:hAnsi="Times New Roman" w:cs="Times New Roman"/>
          <w:sz w:val="24"/>
          <w:szCs w:val="24"/>
        </w:rPr>
      </w:pPr>
    </w:p>
    <w:p w14:paraId="54C7136D" w14:textId="77777777" w:rsidR="00573875" w:rsidRPr="00573875" w:rsidRDefault="0004193F" w:rsidP="00573875">
      <w:pPr>
        <w:tabs>
          <w:tab w:val="left" w:pos="709"/>
          <w:tab w:val="left" w:pos="851"/>
        </w:tabs>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BTKE</m:t>
                  </m:r>
                </m:sub>
              </m:sSub>
            </m:e>
            <m:sub>
              <m:r>
                <m:rPr>
                  <m:sty m:val="p"/>
                </m:rPr>
                <w:rPr>
                  <w:rFonts w:ascii="Cambria Math" w:hAnsi="Cambria Math" w:cs="Times New Roman"/>
                  <w:sz w:val="24"/>
                  <w:szCs w:val="24"/>
                </w:rPr>
                <m:t>OG</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OG</m:t>
              </m:r>
            </m:sub>
          </m:sSub>
          <m:r>
            <m:rPr>
              <m:sty m:val="p"/>
            </m:rPr>
            <w:rPr>
              <w:rFonts w:ascii="Cambria Math" w:hAnsi="Cambria Math" w:cs="Times New Roman"/>
              <w:sz w:val="24"/>
              <w:szCs w:val="24"/>
            </w:rPr>
            <m:t xml:space="preserve"> x </m:t>
          </m:r>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OG</m:t>
              </m:r>
            </m:sub>
          </m:sSub>
        </m:oMath>
      </m:oMathPara>
    </w:p>
    <w:p w14:paraId="744111B7" w14:textId="77777777" w:rsidR="00573875" w:rsidRPr="00573875" w:rsidRDefault="00573875" w:rsidP="00573875">
      <w:pPr>
        <w:tabs>
          <w:tab w:val="left" w:pos="709"/>
          <w:tab w:val="left" w:pos="851"/>
        </w:tabs>
        <w:jc w:val="both"/>
        <w:rPr>
          <w:rFonts w:ascii="Times New Roman" w:hAnsi="Times New Roman" w:cs="Times New Roman"/>
          <w:sz w:val="24"/>
          <w:szCs w:val="24"/>
        </w:rPr>
      </w:pPr>
    </w:p>
    <w:p w14:paraId="7F518081" w14:textId="77777777" w:rsidR="00573875" w:rsidRPr="00573875" w:rsidRDefault="00573875" w:rsidP="00573875">
      <w:pPr>
        <w:tabs>
          <w:tab w:val="left" w:pos="709"/>
          <w:tab w:val="left" w:pos="851"/>
        </w:tabs>
        <w:jc w:val="both"/>
        <w:rPr>
          <w:rFonts w:ascii="Times New Roman" w:hAnsi="Times New Roman" w:cs="Times New Roman"/>
          <w:sz w:val="24"/>
          <w:szCs w:val="24"/>
        </w:rPr>
      </w:pPr>
      <w:r w:rsidRPr="00573875">
        <w:rPr>
          <w:rFonts w:ascii="Times New Roman" w:hAnsi="Times New Roman" w:cs="Times New Roman"/>
          <w:sz w:val="24"/>
          <w:szCs w:val="24"/>
        </w:rPr>
        <w:t>formülü ile hesaplanır.</w:t>
      </w:r>
    </w:p>
    <w:p w14:paraId="74BBCBC6" w14:textId="77777777" w:rsidR="00573875" w:rsidRPr="00573875" w:rsidRDefault="00573875" w:rsidP="00573875">
      <w:pPr>
        <w:tabs>
          <w:tab w:val="left" w:pos="709"/>
          <w:tab w:val="left" w:pos="851"/>
        </w:tabs>
        <w:jc w:val="both"/>
        <w:rPr>
          <w:rFonts w:ascii="Times New Roman" w:hAnsi="Times New Roman" w:cs="Times New Roman"/>
          <w:sz w:val="24"/>
          <w:szCs w:val="24"/>
        </w:rPr>
      </w:pPr>
      <w:r w:rsidRPr="00573875">
        <w:rPr>
          <w:rFonts w:ascii="Times New Roman" w:hAnsi="Times New Roman" w:cs="Times New Roman"/>
          <w:sz w:val="24"/>
          <w:szCs w:val="24"/>
        </w:rPr>
        <w:t xml:space="preserve"> </w:t>
      </w:r>
    </w:p>
    <w:tbl>
      <w:tblPr>
        <w:tblStyle w:val="TableGrid2"/>
        <w:tblW w:w="0" w:type="auto"/>
        <w:tblLook w:val="04A0" w:firstRow="1" w:lastRow="0" w:firstColumn="1" w:lastColumn="0" w:noHBand="0" w:noVBand="1"/>
      </w:tblPr>
      <w:tblGrid>
        <w:gridCol w:w="2972"/>
        <w:gridCol w:w="1134"/>
      </w:tblGrid>
      <w:tr w:rsidR="00573875" w:rsidRPr="00573875" w14:paraId="1AA31D8E" w14:textId="77777777" w:rsidTr="00FB4DA6">
        <w:tc>
          <w:tcPr>
            <w:tcW w:w="2972" w:type="dxa"/>
          </w:tcPr>
          <w:p w14:paraId="63854EF5" w14:textId="77777777" w:rsidR="00573875" w:rsidRPr="00573875" w:rsidRDefault="0004193F" w:rsidP="00FB4DA6">
            <w:pPr>
              <w:tabs>
                <w:tab w:val="left" w:pos="709"/>
                <w:tab w:val="left" w:pos="851"/>
              </w:tabs>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BHETEO</m:t>
                    </m:r>
                  </m:e>
                  <m:sub>
                    <m:r>
                      <m:rPr>
                        <m:sty m:val="b"/>
                      </m:rPr>
                      <w:rPr>
                        <w:rFonts w:ascii="Cambria Math" w:hAnsi="Cambria Math"/>
                        <w:sz w:val="24"/>
                        <w:szCs w:val="24"/>
                      </w:rPr>
                      <m:t>OG</m:t>
                    </m:r>
                  </m:sub>
                </m:sSub>
              </m:oMath>
            </m:oMathPara>
          </w:p>
        </w:tc>
        <w:tc>
          <w:tcPr>
            <w:tcW w:w="1134" w:type="dxa"/>
          </w:tcPr>
          <w:p w14:paraId="0C32F9BA" w14:textId="77777777" w:rsidR="00573875" w:rsidRPr="00573875" w:rsidRDefault="0004193F" w:rsidP="00FB4DA6">
            <w:pPr>
              <w:tabs>
                <w:tab w:val="left" w:pos="709"/>
                <w:tab w:val="left" w:pos="851"/>
              </w:tabs>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k</m:t>
                    </m:r>
                  </m:e>
                  <m:sub>
                    <m:r>
                      <m:rPr>
                        <m:sty m:val="b"/>
                      </m:rPr>
                      <w:rPr>
                        <w:rFonts w:ascii="Cambria Math" w:hAnsi="Cambria Math"/>
                        <w:sz w:val="24"/>
                        <w:szCs w:val="24"/>
                      </w:rPr>
                      <m:t>OG</m:t>
                    </m:r>
                  </m:sub>
                </m:sSub>
              </m:oMath>
            </m:oMathPara>
          </w:p>
        </w:tc>
      </w:tr>
      <w:tr w:rsidR="00573875" w:rsidRPr="00573875" w14:paraId="1E17AE08" w14:textId="77777777" w:rsidTr="00FB4DA6">
        <w:tc>
          <w:tcPr>
            <w:tcW w:w="2972" w:type="dxa"/>
          </w:tcPr>
          <w:p w14:paraId="7EB180E9" w14:textId="77777777" w:rsidR="00573875" w:rsidRPr="00573875" w:rsidRDefault="00573875" w:rsidP="00FB4DA6">
            <w:pPr>
              <w:tabs>
                <w:tab w:val="left" w:pos="709"/>
                <w:tab w:val="left" w:pos="851"/>
              </w:tabs>
              <w:jc w:val="center"/>
              <w:rPr>
                <w:rFonts w:ascii="Times New Roman" w:hAnsi="Times New Roman"/>
                <w:sz w:val="24"/>
                <w:szCs w:val="24"/>
              </w:rPr>
            </w:pPr>
            <m:oMathPara>
              <m:oMath>
                <m:r>
                  <m:rPr>
                    <m:sty m:val="p"/>
                  </m:rPr>
                  <w:rPr>
                    <w:rFonts w:ascii="Cambria Math" w:hAnsi="Cambria Math"/>
                    <w:sz w:val="24"/>
                    <w:szCs w:val="24"/>
                  </w:rPr>
                  <m:t>0,70&gt;</m:t>
                </m:r>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OG</m:t>
                    </m:r>
                  </m:sub>
                </m:sSub>
                <m:r>
                  <m:rPr>
                    <m:sty m:val="p"/>
                  </m:rPr>
                  <w:rPr>
                    <w:rFonts w:ascii="Cambria Math" w:hAnsi="Cambria Math"/>
                    <w:sz w:val="24"/>
                    <w:szCs w:val="24"/>
                  </w:rPr>
                  <m:t>≥0,50</m:t>
                </m:r>
              </m:oMath>
            </m:oMathPara>
          </w:p>
        </w:tc>
        <w:tc>
          <w:tcPr>
            <w:tcW w:w="1134" w:type="dxa"/>
          </w:tcPr>
          <w:p w14:paraId="7AAB70EA"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2</w:t>
            </w:r>
          </w:p>
        </w:tc>
      </w:tr>
      <w:tr w:rsidR="00573875" w:rsidRPr="00573875" w14:paraId="650E67A3" w14:textId="77777777" w:rsidTr="00FB4DA6">
        <w:tc>
          <w:tcPr>
            <w:tcW w:w="2972" w:type="dxa"/>
          </w:tcPr>
          <w:p w14:paraId="0D7C277A" w14:textId="77777777" w:rsidR="00573875" w:rsidRPr="00573875" w:rsidRDefault="0004193F" w:rsidP="00FB4DA6">
            <w:pPr>
              <w:tabs>
                <w:tab w:val="left" w:pos="709"/>
                <w:tab w:val="left" w:pos="851"/>
              </w:tabs>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BHETEO</m:t>
                    </m:r>
                  </m:e>
                  <m:sub>
                    <m:r>
                      <m:rPr>
                        <m:sty m:val="p"/>
                      </m:rPr>
                      <w:rPr>
                        <w:rFonts w:ascii="Cambria Math" w:hAnsi="Cambria Math"/>
                        <w:sz w:val="24"/>
                        <w:szCs w:val="24"/>
                      </w:rPr>
                      <m:t>OG</m:t>
                    </m:r>
                  </m:sub>
                </m:sSub>
                <m:r>
                  <m:rPr>
                    <m:sty m:val="p"/>
                  </m:rPr>
                  <w:rPr>
                    <w:rFonts w:ascii="Cambria Math" w:hAnsi="Cambria Math"/>
                    <w:sz w:val="24"/>
                    <w:szCs w:val="24"/>
                  </w:rPr>
                  <m:t>≥0,70</m:t>
                </m:r>
              </m:oMath>
            </m:oMathPara>
          </w:p>
        </w:tc>
        <w:tc>
          <w:tcPr>
            <w:tcW w:w="1134" w:type="dxa"/>
          </w:tcPr>
          <w:p w14:paraId="6F031A21"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1</w:t>
            </w:r>
          </w:p>
        </w:tc>
      </w:tr>
    </w:tbl>
    <w:tbl>
      <w:tblPr>
        <w:tblStyle w:val="TableGrid2"/>
        <w:tblpPr w:leftFromText="141" w:rightFromText="141" w:vertAnchor="text" w:horzAnchor="page" w:tblpX="5857" w:tblpY="-880"/>
        <w:tblW w:w="0" w:type="auto"/>
        <w:tblLook w:val="04A0" w:firstRow="1" w:lastRow="0" w:firstColumn="1" w:lastColumn="0" w:noHBand="0" w:noVBand="1"/>
      </w:tblPr>
      <w:tblGrid>
        <w:gridCol w:w="2972"/>
        <w:gridCol w:w="1134"/>
      </w:tblGrid>
      <w:tr w:rsidR="00573875" w:rsidRPr="00573875" w14:paraId="741B4BC6" w14:textId="77777777" w:rsidTr="00FB4DA6">
        <w:tc>
          <w:tcPr>
            <w:tcW w:w="2972" w:type="dxa"/>
          </w:tcPr>
          <w:p w14:paraId="74AAB798" w14:textId="77777777" w:rsidR="00573875" w:rsidRPr="00573875" w:rsidRDefault="0004193F" w:rsidP="00FB4DA6">
            <w:pPr>
              <w:tabs>
                <w:tab w:val="left" w:pos="709"/>
                <w:tab w:val="left" w:pos="851"/>
              </w:tabs>
              <w:jc w:val="center"/>
              <w:rPr>
                <w:rFonts w:ascii="Times New Roman" w:hAnsi="Times New Roman"/>
                <w:b/>
                <w:sz w:val="24"/>
                <w:szCs w:val="24"/>
                <w:vertAlign w:val="subscript"/>
              </w:rPr>
            </w:pPr>
            <m:oMathPara>
              <m:oMath>
                <m:sSub>
                  <m:sSubPr>
                    <m:ctrlPr>
                      <w:rPr>
                        <w:rFonts w:ascii="Cambria Math" w:hAnsi="Cambria Math"/>
                        <w:b/>
                        <w:sz w:val="24"/>
                        <w:szCs w:val="24"/>
                      </w:rPr>
                    </m:ctrlPr>
                  </m:sSubPr>
                  <m:e>
                    <m:r>
                      <m:rPr>
                        <m:sty m:val="b"/>
                      </m:rPr>
                      <w:rPr>
                        <w:rFonts w:ascii="Cambria Math" w:hAnsi="Cambria Math"/>
                        <w:sz w:val="24"/>
                        <w:szCs w:val="24"/>
                      </w:rPr>
                      <m:t>OBTKS</m:t>
                    </m:r>
                  </m:e>
                  <m:sub>
                    <m:r>
                      <m:rPr>
                        <m:sty m:val="b"/>
                      </m:rPr>
                      <w:rPr>
                        <w:rFonts w:ascii="Cambria Math" w:hAnsi="Cambria Math"/>
                        <w:sz w:val="24"/>
                        <w:szCs w:val="24"/>
                      </w:rPr>
                      <m:t>OG</m:t>
                    </m:r>
                  </m:sub>
                </m:sSub>
              </m:oMath>
            </m:oMathPara>
          </w:p>
        </w:tc>
        <w:tc>
          <w:tcPr>
            <w:tcW w:w="1134" w:type="dxa"/>
          </w:tcPr>
          <w:p w14:paraId="54524B30" w14:textId="77777777" w:rsidR="00573875" w:rsidRPr="00573875" w:rsidRDefault="0004193F" w:rsidP="00FB4DA6">
            <w:pPr>
              <w:tabs>
                <w:tab w:val="left" w:pos="709"/>
                <w:tab w:val="left" w:pos="851"/>
              </w:tabs>
              <w:jc w:val="center"/>
              <w:rPr>
                <w:rFonts w:ascii="Times New Roman" w:hAnsi="Times New Roman"/>
                <w:b/>
                <w:sz w:val="24"/>
                <w:szCs w:val="24"/>
              </w:rPr>
            </w:pPr>
            <m:oMathPara>
              <m:oMath>
                <m:sSub>
                  <m:sSubPr>
                    <m:ctrlPr>
                      <w:rPr>
                        <w:rFonts w:ascii="Cambria Math" w:hAnsi="Cambria Math"/>
                        <w:b/>
                        <w:sz w:val="24"/>
                        <w:szCs w:val="24"/>
                      </w:rPr>
                    </m:ctrlPr>
                  </m:sSubPr>
                  <m:e>
                    <m:r>
                      <m:rPr>
                        <m:sty m:val="b"/>
                      </m:rPr>
                      <w:rPr>
                        <w:rFonts w:ascii="Cambria Math" w:hAnsi="Cambria Math"/>
                        <w:sz w:val="24"/>
                        <w:szCs w:val="24"/>
                      </w:rPr>
                      <m:t>y</m:t>
                    </m:r>
                  </m:e>
                  <m:sub>
                    <m:r>
                      <m:rPr>
                        <m:sty m:val="b"/>
                      </m:rPr>
                      <w:rPr>
                        <w:rFonts w:ascii="Cambria Math" w:hAnsi="Cambria Math"/>
                        <w:sz w:val="24"/>
                        <w:szCs w:val="24"/>
                      </w:rPr>
                      <m:t>OG</m:t>
                    </m:r>
                  </m:sub>
                </m:sSub>
              </m:oMath>
            </m:oMathPara>
          </w:p>
        </w:tc>
      </w:tr>
      <w:tr w:rsidR="00573875" w:rsidRPr="00573875" w14:paraId="3B3E2AC9" w14:textId="77777777" w:rsidTr="00FB4DA6">
        <w:tc>
          <w:tcPr>
            <w:tcW w:w="2972" w:type="dxa"/>
          </w:tcPr>
          <w:p w14:paraId="5636D4E1" w14:textId="77777777" w:rsidR="00573875" w:rsidRPr="00573875" w:rsidRDefault="00573875" w:rsidP="00FB4DA6">
            <w:pPr>
              <w:tabs>
                <w:tab w:val="left" w:pos="709"/>
                <w:tab w:val="left" w:pos="851"/>
              </w:tabs>
              <w:rPr>
                <w:rFonts w:ascii="Times New Roman" w:hAnsi="Times New Roman"/>
                <w:sz w:val="24"/>
                <w:szCs w:val="24"/>
              </w:rPr>
            </w:pPr>
            <m:oMathPara>
              <m:oMath>
                <m:r>
                  <m:rPr>
                    <m:sty m:val="p"/>
                  </m:rPr>
                  <w:rPr>
                    <w:rFonts w:ascii="Cambria Math" w:hAnsi="Cambria Math"/>
                    <w:sz w:val="24"/>
                    <w:szCs w:val="24"/>
                  </w:rPr>
                  <m:t>120&gt;OBTKS&gt;60</m:t>
                </m:r>
              </m:oMath>
            </m:oMathPara>
          </w:p>
        </w:tc>
        <w:tc>
          <w:tcPr>
            <w:tcW w:w="1134" w:type="dxa"/>
          </w:tcPr>
          <w:p w14:paraId="10918F96"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- 0,5</w:t>
            </w:r>
          </w:p>
        </w:tc>
      </w:tr>
      <w:tr w:rsidR="00573875" w:rsidRPr="00573875" w14:paraId="049AAB03" w14:textId="77777777" w:rsidTr="00FB4DA6">
        <w:tc>
          <w:tcPr>
            <w:tcW w:w="2972" w:type="dxa"/>
          </w:tcPr>
          <w:p w14:paraId="5AFC2AD3" w14:textId="77777777" w:rsidR="00573875" w:rsidRPr="00573875" w:rsidRDefault="00573875" w:rsidP="00FB4DA6">
            <w:pPr>
              <w:tabs>
                <w:tab w:val="left" w:pos="709"/>
                <w:tab w:val="left" w:pos="851"/>
              </w:tabs>
              <w:rPr>
                <w:rFonts w:ascii="Times New Roman" w:hAnsi="Times New Roman"/>
                <w:sz w:val="24"/>
                <w:szCs w:val="24"/>
              </w:rPr>
            </w:pPr>
            <m:oMathPara>
              <m:oMath>
                <m:r>
                  <m:rPr>
                    <m:sty m:val="p"/>
                  </m:rPr>
                  <w:rPr>
                    <w:rFonts w:ascii="Cambria Math" w:hAnsi="Cambria Math"/>
                    <w:sz w:val="24"/>
                    <w:szCs w:val="24"/>
                  </w:rPr>
                  <m:t>OBTKS≥120</m:t>
                </m:r>
              </m:oMath>
            </m:oMathPara>
          </w:p>
        </w:tc>
        <w:tc>
          <w:tcPr>
            <w:tcW w:w="1134" w:type="dxa"/>
          </w:tcPr>
          <w:p w14:paraId="1703B746" w14:textId="77777777" w:rsidR="00573875" w:rsidRPr="00573875" w:rsidRDefault="00573875" w:rsidP="00FB4DA6">
            <w:pPr>
              <w:tabs>
                <w:tab w:val="left" w:pos="709"/>
                <w:tab w:val="left" w:pos="851"/>
              </w:tabs>
              <w:jc w:val="center"/>
              <w:rPr>
                <w:rFonts w:ascii="Times New Roman" w:hAnsi="Times New Roman"/>
                <w:sz w:val="24"/>
                <w:szCs w:val="24"/>
              </w:rPr>
            </w:pPr>
            <w:r w:rsidRPr="00573875">
              <w:rPr>
                <w:rFonts w:ascii="Times New Roman" w:hAnsi="Times New Roman"/>
                <w:sz w:val="24"/>
                <w:szCs w:val="24"/>
              </w:rPr>
              <w:t>- 1</w:t>
            </w:r>
          </w:p>
        </w:tc>
      </w:tr>
    </w:tbl>
    <w:p w14:paraId="3C9F3681" w14:textId="77777777" w:rsidR="00573875" w:rsidRPr="00573875" w:rsidRDefault="00573875" w:rsidP="00573875">
      <w:pPr>
        <w:tabs>
          <w:tab w:val="left" w:pos="851"/>
        </w:tabs>
        <w:jc w:val="both"/>
        <w:rPr>
          <w:rFonts w:ascii="Times New Roman" w:hAnsi="Times New Roman" w:cs="Times New Roman"/>
          <w:sz w:val="24"/>
          <w:szCs w:val="24"/>
        </w:rPr>
      </w:pPr>
    </w:p>
    <w:p w14:paraId="42FAD758"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t>Formül ve tablolarda;</w:t>
      </w:r>
    </w:p>
    <w:p w14:paraId="2C2414B3" w14:textId="77777777" w:rsidR="00573875" w:rsidRPr="00573875" w:rsidRDefault="00573875" w:rsidP="00573875">
      <w:pPr>
        <w:tabs>
          <w:tab w:val="left" w:pos="851"/>
        </w:tabs>
        <w:jc w:val="both"/>
        <w:rPr>
          <w:rFonts w:ascii="Times New Roman" w:hAnsi="Times New Roman" w:cs="Times New Roman"/>
          <w:sz w:val="24"/>
          <w:szCs w:val="24"/>
        </w:rPr>
      </w:pPr>
    </w:p>
    <w:p w14:paraId="7F3AE6AC"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ab/>
        <w:t xml:space="preserve">: “t” gerçekleşme yılına ilişkin meskûn mahal içerisinde, bağlantı talebi karşılama tablosunda (Ek-3) talep karşılama tipi “Bağlantı” olarak kaydedilen ve OG seviyede tesis edilen toplam bağlantı hattı sayısı içerisinde bağlantı hattının elektrik dağıtım şirketi tarafından tesis edilme oranını, </w:t>
      </w:r>
    </w:p>
    <w:p w14:paraId="11B057E9"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ab/>
        <w:t xml:space="preserve">: </w:t>
      </w:r>
      <w:r w:rsidRPr="00573875">
        <w:rPr>
          <w:rFonts w:ascii="Times New Roman" w:eastAsia="Calibri" w:hAnsi="Times New Roman" w:cs="Times New Roman"/>
          <w:sz w:val="24"/>
          <w:szCs w:val="24"/>
        </w:rPr>
        <w:t xml:space="preserve">“t” gerçekleşme yılında </w:t>
      </w:r>
      <w:r w:rsidRPr="00573875">
        <w:rPr>
          <w:rFonts w:ascii="Times New Roman" w:hAnsi="Times New Roman" w:cs="Times New Roman"/>
          <w:sz w:val="24"/>
          <w:szCs w:val="24"/>
        </w:rPr>
        <w:t xml:space="preserve">meskûn mahal içerisinde, bağlantı talebi karşılama tablosunda (Ek-3) talep karşılama tipi “Bağlantı” olarak kaydedilen ve </w:t>
      </w:r>
      <w:r w:rsidRPr="00573875">
        <w:rPr>
          <w:rFonts w:ascii="Times New Roman" w:eastAsia="Calibri" w:hAnsi="Times New Roman" w:cs="Times New Roman"/>
          <w:sz w:val="24"/>
          <w:szCs w:val="24"/>
        </w:rPr>
        <w:t>dağıtım şirketi tarafından tesis edilen</w:t>
      </w:r>
      <w:r w:rsidRPr="00573875">
        <w:rPr>
          <w:rFonts w:ascii="Times New Roman" w:hAnsi="Times New Roman" w:cs="Times New Roman"/>
          <w:sz w:val="24"/>
          <w:szCs w:val="24"/>
        </w:rPr>
        <w:t xml:space="preserve"> OG bağlantı hatlarının, karşılama gün süresinin aritmetik ortalamasını,</w:t>
      </w:r>
    </w:p>
    <w:p w14:paraId="35295033"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ab/>
      </w:r>
      <w:r w:rsidRPr="00573875">
        <w:rPr>
          <w:rFonts w:ascii="Times New Roman" w:hAnsi="Times New Roman" w:cs="Times New Roman"/>
          <w:sz w:val="24"/>
          <w:szCs w:val="24"/>
        </w:rPr>
        <w:tab/>
        <w:t xml:space="preserve">: Dağıtım şirketinin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BHETEO</m:t>
            </m:r>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 xml:space="preserve"> gerçekleşmesine göre elde edilen katsayıyı,</w:t>
      </w:r>
    </w:p>
    <w:p w14:paraId="0CF6841B"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r>
      <m:oMath>
        <m:sSub>
          <m:sSubPr>
            <m:ctrlPr>
              <w:rPr>
                <w:rFonts w:ascii="Cambria Math" w:hAnsi="Cambria Math" w:cs="Times New Roman"/>
                <w:sz w:val="24"/>
                <w:szCs w:val="24"/>
              </w:rPr>
            </m:ctrlPr>
          </m:sSubPr>
          <m:e>
            <m:r>
              <m:rPr>
                <m:sty m:val="p"/>
              </m:rPr>
              <w:rPr>
                <w:rFonts w:ascii="Cambria Math" w:hAnsi="Cambria Math" w:cs="Times New Roman"/>
                <w:sz w:val="24"/>
                <w:szCs w:val="24"/>
              </w:rPr>
              <m:t>y</m:t>
            </m:r>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 xml:space="preserve"> </w:t>
      </w:r>
      <w:r w:rsidRPr="00573875">
        <w:rPr>
          <w:rFonts w:ascii="Times New Roman" w:hAnsi="Times New Roman" w:cs="Times New Roman"/>
          <w:sz w:val="24"/>
          <w:szCs w:val="24"/>
        </w:rPr>
        <w:tab/>
      </w:r>
      <w:r w:rsidRPr="00573875">
        <w:rPr>
          <w:rFonts w:ascii="Times New Roman" w:hAnsi="Times New Roman" w:cs="Times New Roman"/>
          <w:sz w:val="24"/>
          <w:szCs w:val="24"/>
        </w:rPr>
        <w:tab/>
        <w:t xml:space="preserve">: Dağıtım şirketinin </w:t>
      </w:r>
      <m:oMath>
        <m:sSub>
          <m:sSubPr>
            <m:ctrlPr>
              <w:rPr>
                <w:rFonts w:ascii="Cambria Math" w:hAnsi="Cambria Math" w:cs="Times New Roman"/>
                <w:sz w:val="24"/>
                <w:szCs w:val="24"/>
              </w:rPr>
            </m:ctrlPr>
          </m:sSubPr>
          <m:e>
            <m:r>
              <m:rPr>
                <m:sty m:val="p"/>
              </m:rPr>
              <w:rPr>
                <w:rFonts w:ascii="Cambria Math" w:hAnsi="Cambria Math" w:cs="Times New Roman"/>
                <w:sz w:val="24"/>
                <w:szCs w:val="24"/>
              </w:rPr>
              <m:t>OBTKS</m:t>
            </m:r>
          </m:e>
          <m:sub>
            <m:r>
              <m:rPr>
                <m:sty m:val="p"/>
              </m:rPr>
              <w:rPr>
                <w:rFonts w:ascii="Cambria Math" w:hAnsi="Cambria Math" w:cs="Times New Roman"/>
                <w:sz w:val="24"/>
                <w:szCs w:val="24"/>
              </w:rPr>
              <m:t>OG</m:t>
            </m:r>
          </m:sub>
        </m:sSub>
      </m:oMath>
      <w:r w:rsidRPr="00573875">
        <w:rPr>
          <w:rFonts w:ascii="Times New Roman" w:hAnsi="Times New Roman" w:cs="Times New Roman"/>
          <w:sz w:val="24"/>
          <w:szCs w:val="24"/>
        </w:rPr>
        <w:t xml:space="preserve"> gerçekleşmesine göre elde edilen katsayıyı,</w:t>
      </w:r>
    </w:p>
    <w:p w14:paraId="6836AF89" w14:textId="77777777" w:rsidR="00573875" w:rsidRPr="00573875" w:rsidRDefault="00573875" w:rsidP="00573875">
      <w:pPr>
        <w:tabs>
          <w:tab w:val="left" w:pos="851"/>
        </w:tabs>
        <w:jc w:val="both"/>
        <w:rPr>
          <w:rFonts w:ascii="Times New Roman" w:hAnsi="Times New Roman" w:cs="Times New Roman"/>
          <w:sz w:val="24"/>
          <w:szCs w:val="24"/>
        </w:rPr>
      </w:pPr>
    </w:p>
    <w:p w14:paraId="14F90FA9" w14:textId="77777777" w:rsidR="00573875" w:rsidRPr="00573875" w:rsidRDefault="00573875" w:rsidP="00573875">
      <w:pPr>
        <w:tabs>
          <w:tab w:val="left" w:pos="851"/>
        </w:tabs>
        <w:jc w:val="both"/>
        <w:rPr>
          <w:rFonts w:ascii="Times New Roman" w:hAnsi="Times New Roman" w:cs="Times New Roman"/>
          <w:sz w:val="24"/>
          <w:szCs w:val="24"/>
        </w:rPr>
      </w:pPr>
      <w:r w:rsidRPr="00573875">
        <w:rPr>
          <w:rFonts w:ascii="Times New Roman" w:hAnsi="Times New Roman" w:cs="Times New Roman"/>
          <w:sz w:val="24"/>
          <w:szCs w:val="24"/>
        </w:rPr>
        <w:tab/>
        <w:t xml:space="preserve">ifade eder. </w:t>
      </w:r>
    </w:p>
    <w:p w14:paraId="31DA87A9" w14:textId="77777777" w:rsidR="00573875" w:rsidRPr="00573875" w:rsidRDefault="00573875" w:rsidP="00573875">
      <w:pPr>
        <w:ind w:firstLine="851"/>
        <w:rPr>
          <w:rFonts w:ascii="Times New Roman" w:hAnsi="Times New Roman" w:cs="Times New Roman"/>
          <w:sz w:val="24"/>
          <w:szCs w:val="24"/>
        </w:rPr>
      </w:pPr>
    </w:p>
    <w:p w14:paraId="279319E4" w14:textId="77777777" w:rsidR="00573875" w:rsidRPr="00573875" w:rsidRDefault="00573875" w:rsidP="00573875">
      <w:pPr>
        <w:tabs>
          <w:tab w:val="left" w:pos="993"/>
        </w:tabs>
        <w:ind w:firstLine="851"/>
        <w:jc w:val="both"/>
        <w:rPr>
          <w:rFonts w:ascii="Times New Roman" w:hAnsi="Times New Roman" w:cs="Times New Roman"/>
          <w:sz w:val="24"/>
          <w:szCs w:val="24"/>
        </w:rPr>
      </w:pPr>
      <w:r w:rsidRPr="00573875">
        <w:rPr>
          <w:rFonts w:ascii="Times New Roman" w:hAnsi="Times New Roman" w:cs="Times New Roman"/>
          <w:sz w:val="24"/>
          <w:szCs w:val="24"/>
        </w:rPr>
        <w:t>(6)</w:t>
      </w:r>
      <w:r w:rsidRPr="00573875">
        <w:rPr>
          <w:rFonts w:ascii="Times New Roman" w:hAnsi="Times New Roman" w:cs="Times New Roman"/>
          <w:color w:val="000000"/>
          <w:sz w:val="24"/>
          <w:szCs w:val="24"/>
        </w:rPr>
        <w:t xml:space="preserve"> Dördüncü ve beşinci</w:t>
      </w:r>
      <w:r w:rsidRPr="00573875">
        <w:rPr>
          <w:rFonts w:ascii="Times New Roman" w:hAnsi="Times New Roman" w:cs="Times New Roman"/>
          <w:sz w:val="24"/>
          <w:szCs w:val="24"/>
        </w:rPr>
        <w:t xml:space="preserve"> fıkra kapsamında bağlantı talebinin karşılanma eşik süresinin hesaplanmasında, Elektrik Piyasası Bağlantı ve Sistem Kullanım Yönetmeliğinin 10 uncu maddesi kapsamında ilgili idarelerden alınan yapı kullanma izninin veya bu izin yerine geçen belgenin dağıtım şirketine sunulma tarihi başlangıç tarihi olarak alınır. Söz konusu belgenin, bağlantı hattının tamamlanıp enerjilendirmeye hazır hale getirildikten sonra söz konusu izin belgesinin dağıtım şirketine sunulması durumunda bağlantı talebi karşılama süresi sıfır gün olarak hesaplanır. Bağlantı talebi karşılama performans süresinin belirlenmesinde; kazı izni, trafo yeri ve yol geçiş izni vb. süreler hesaplamalarda ayrıca dikkate alınmaz.</w:t>
      </w:r>
    </w:p>
    <w:p w14:paraId="5154FBD8" w14:textId="77777777" w:rsidR="00573875" w:rsidRPr="00573875" w:rsidRDefault="00573875" w:rsidP="00573875">
      <w:pPr>
        <w:tabs>
          <w:tab w:val="left" w:pos="993"/>
        </w:tabs>
        <w:jc w:val="both"/>
        <w:rPr>
          <w:rFonts w:ascii="Times New Roman" w:hAnsi="Times New Roman" w:cs="Times New Roman"/>
          <w:sz w:val="24"/>
          <w:szCs w:val="24"/>
        </w:rPr>
      </w:pPr>
    </w:p>
    <w:p w14:paraId="444E7A44"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 </w:t>
      </w:r>
      <w:r w:rsidRPr="00573875">
        <w:rPr>
          <w:rFonts w:ascii="Times New Roman" w:hAnsi="Times New Roman" w:cs="Times New Roman"/>
          <w:sz w:val="24"/>
          <w:szCs w:val="24"/>
        </w:rPr>
        <w:t xml:space="preserve">(7) Elektrik dağıtım şirketi, her yıl 30 Nisan tarihine kadar bir önceki yıla ait Bağlantı Görüşü Tablosunu (Ek-2) ve Bağlantı Talebi Karşılama Tablosunu (Ek-3) EDVARS üzerinden Kuruma sunar. Dağıtım şirketi Ek-2 ve Ek-3 tablolarını, tabloların açıklamalar kısmında yer verilen her bir sütuna dair esaslar doğrultusunda doldurur. </w:t>
      </w:r>
    </w:p>
    <w:p w14:paraId="11B552A8" w14:textId="77777777" w:rsidR="00573875" w:rsidRPr="00573875" w:rsidRDefault="00573875" w:rsidP="00573875">
      <w:pPr>
        <w:jc w:val="both"/>
        <w:rPr>
          <w:rFonts w:ascii="Times New Roman" w:hAnsi="Times New Roman" w:cs="Times New Roman"/>
          <w:sz w:val="24"/>
          <w:szCs w:val="24"/>
        </w:rPr>
      </w:pPr>
    </w:p>
    <w:p w14:paraId="7430A33C"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(8) “t” gerçekleşme yılının </w:t>
      </w:r>
      <w:r w:rsidRPr="00573875">
        <w:rPr>
          <w:rFonts w:ascii="Times New Roman" w:eastAsia="Calibri" w:hAnsi="Times New Roman" w:cs="Times New Roman"/>
          <w:sz w:val="24"/>
          <w:szCs w:val="24"/>
          <w:lang w:eastAsia="en-US"/>
        </w:rPr>
        <w:t xml:space="preserve">Bağlantı Hizmeti Göstergesi Performans </w:t>
      </w:r>
      <w:r w:rsidRPr="00573875">
        <w:rPr>
          <w:rFonts w:ascii="Times New Roman" w:hAnsi="Times New Roman" w:cs="Times New Roman"/>
          <w:sz w:val="24"/>
          <w:szCs w:val="24"/>
        </w:rPr>
        <w:t>puanının hesaplanmasına esas verileri içeren Ek-2 ve Ek-3 tablolarının, ilgili açıklamalar kısımlarında yer verilen esaslara göre oluşturulmaması, tabloların süresi içerisinde Kuruma sunulmaması ya da hesaplamaya esas veriler ile bu verilerin oluşmasına esas ham veriler üzerinde yapılacak inceleme ve/veya denetim sonucunda doğru veri sunma yükümlülüğünün sağlanmaması halinde ilgili bileşen yada bileşenlerin performans puanı minumum puan olarak uygulanır.</w:t>
      </w:r>
    </w:p>
    <w:p w14:paraId="08F33B72"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Şikâyet göstergesi performans puanı</w:t>
      </w:r>
    </w:p>
    <w:p w14:paraId="763C479F"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b/>
          <w:sz w:val="24"/>
          <w:szCs w:val="24"/>
        </w:rPr>
        <w:t xml:space="preserve">MADDE 18 - </w:t>
      </w:r>
      <w:r w:rsidRPr="00573875">
        <w:rPr>
          <w:rFonts w:ascii="Times New Roman" w:hAnsi="Times New Roman" w:cs="Times New Roman"/>
          <w:sz w:val="24"/>
          <w:szCs w:val="24"/>
        </w:rPr>
        <w:t>(1)</w:t>
      </w:r>
      <w:r w:rsidRPr="00573875">
        <w:rPr>
          <w:rFonts w:ascii="Times New Roman" w:hAnsi="Times New Roman" w:cs="Times New Roman"/>
          <w:b/>
          <w:sz w:val="24"/>
          <w:szCs w:val="24"/>
        </w:rPr>
        <w:t xml:space="preserve"> </w:t>
      </w:r>
      <w:r w:rsidRPr="00573875">
        <w:rPr>
          <w:rFonts w:ascii="Times New Roman" w:hAnsi="Times New Roman" w:cs="Times New Roman"/>
          <w:sz w:val="24"/>
          <w:szCs w:val="24"/>
        </w:rPr>
        <w:t>Elektrik dağıtım şirketinin, “t” gerçekleşme yılına ilişkin Şikâyet Göstergesi Performans puanı (PUAN</w:t>
      </w:r>
      <w:r w:rsidRPr="00573875">
        <w:rPr>
          <w:rFonts w:ascii="Times New Roman" w:hAnsi="Times New Roman" w:cs="Times New Roman"/>
          <w:sz w:val="24"/>
          <w:szCs w:val="24"/>
          <w:vertAlign w:val="subscript"/>
        </w:rPr>
        <w:t>ŞG</w:t>
      </w:r>
      <w:r w:rsidRPr="00573875">
        <w:rPr>
          <w:rFonts w:ascii="Times New Roman" w:hAnsi="Times New Roman" w:cs="Times New Roman"/>
          <w:sz w:val="24"/>
          <w:szCs w:val="24"/>
        </w:rPr>
        <w:t>) aşağıdaki formüle göre hesaplanır.</w:t>
      </w:r>
    </w:p>
    <w:p w14:paraId="01949C58" w14:textId="77777777" w:rsidR="00573875" w:rsidRPr="00573875" w:rsidRDefault="00573875" w:rsidP="00573875">
      <w:pPr>
        <w:ind w:firstLine="708"/>
        <w:jc w:val="both"/>
        <w:rPr>
          <w:rFonts w:ascii="Times New Roman" w:hAnsi="Times New Roman" w:cs="Times New Roman"/>
          <w:sz w:val="24"/>
          <w:szCs w:val="24"/>
        </w:rPr>
      </w:pPr>
    </w:p>
    <w:p w14:paraId="3D3E9FEE" w14:textId="77777777" w:rsidR="00573875" w:rsidRPr="00573875" w:rsidRDefault="0004193F" w:rsidP="00573875">
      <w:pPr>
        <w:ind w:firstLine="851"/>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ŞG</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MAKS(MIN(PUAN</m:t>
              </m:r>
            </m:e>
            <m:sub>
              <m:sSub>
                <m:sSubPr>
                  <m:ctrlPr>
                    <w:rPr>
                      <w:rFonts w:ascii="Cambria Math" w:hAnsi="Cambria Math" w:cs="Times New Roman"/>
                      <w:sz w:val="24"/>
                      <w:szCs w:val="24"/>
                    </w:rPr>
                  </m:ctrlPr>
                </m:sSubPr>
                <m:e>
                  <m:r>
                    <m:rPr>
                      <m:sty m:val="p"/>
                    </m:rPr>
                    <w:rPr>
                      <w:rFonts w:ascii="Cambria Math" w:hAnsi="Cambria Math" w:cs="Times New Roman"/>
                      <w:sz w:val="24"/>
                      <w:szCs w:val="24"/>
                    </w:rPr>
                    <m:t>ŞG</m:t>
                  </m:r>
                </m:e>
                <m:sub>
                  <m:r>
                    <m:rPr>
                      <m:sty m:val="p"/>
                    </m:rPr>
                    <w:rPr>
                      <w:rFonts w:ascii="Cambria Math" w:hAnsi="Cambria Math" w:cs="Times New Roman"/>
                      <w:sz w:val="24"/>
                      <w:szCs w:val="24"/>
                    </w:rPr>
                    <m:t>sbt</m:t>
                  </m:r>
                </m:sub>
              </m:sSub>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PUAN</m:t>
              </m:r>
            </m:e>
            <m:sub>
              <m:sSub>
                <m:sSubPr>
                  <m:ctrlPr>
                    <w:rPr>
                      <w:rFonts w:ascii="Cambria Math" w:hAnsi="Cambria Math" w:cs="Times New Roman"/>
                      <w:sz w:val="24"/>
                      <w:szCs w:val="24"/>
                    </w:rPr>
                  </m:ctrlPr>
                </m:sSubPr>
                <m:e>
                  <m:r>
                    <m:rPr>
                      <m:sty m:val="p"/>
                    </m:rPr>
                    <w:rPr>
                      <w:rFonts w:ascii="Cambria Math" w:hAnsi="Cambria Math" w:cs="Times New Roman"/>
                      <w:sz w:val="24"/>
                      <w:szCs w:val="24"/>
                    </w:rPr>
                    <m:t>ŞG</m:t>
                  </m:r>
                </m:e>
                <m:sub>
                  <m:r>
                    <m:rPr>
                      <m:sty m:val="p"/>
                    </m:rPr>
                    <w:rPr>
                      <w:rFonts w:ascii="Cambria Math" w:hAnsi="Cambria Math" w:cs="Times New Roman"/>
                      <w:sz w:val="24"/>
                      <w:szCs w:val="24"/>
                    </w:rPr>
                    <m:t>değişken</m:t>
                  </m:r>
                </m:sub>
              </m:sSub>
            </m:sub>
          </m:sSub>
          <m:r>
            <w:rPr>
              <w:rFonts w:ascii="Cambria Math" w:hAnsi="Cambria Math" w:cs="Times New Roman"/>
              <w:sz w:val="24"/>
              <w:szCs w:val="24"/>
            </w:rPr>
            <m:t>,6),</m:t>
          </m:r>
          <m:sSub>
            <m:sSubPr>
              <m:ctrlPr>
                <w:rPr>
                  <w:rFonts w:ascii="Cambria Math" w:hAnsi="Cambria Math" w:cs="Times New Roman"/>
                  <w:sz w:val="24"/>
                  <w:szCs w:val="24"/>
                </w:rPr>
              </m:ctrlPr>
            </m:sSubPr>
            <m:e>
              <m:r>
                <m:rPr>
                  <m:sty m:val="p"/>
                </m:rPr>
                <w:rPr>
                  <w:rFonts w:ascii="Cambria Math" w:hAnsi="Cambria Math" w:cs="Times New Roman"/>
                  <w:sz w:val="24"/>
                  <w:szCs w:val="24"/>
                </w:rPr>
                <m:t>MINP</m:t>
              </m:r>
            </m:e>
            <m:sub>
              <m:r>
                <m:rPr>
                  <m:sty m:val="p"/>
                </m:rPr>
                <w:rPr>
                  <w:rFonts w:ascii="Cambria Math" w:hAnsi="Cambria Math" w:cs="Times New Roman"/>
                  <w:sz w:val="24"/>
                  <w:szCs w:val="24"/>
                </w:rPr>
                <m:t>ŞG</m:t>
              </m:r>
            </m:sub>
          </m:sSub>
          <m:r>
            <w:rPr>
              <w:rFonts w:ascii="Cambria Math" w:hAnsi="Cambria Math" w:cs="Times New Roman"/>
              <w:sz w:val="24"/>
              <w:szCs w:val="24"/>
            </w:rPr>
            <m:t>)</m:t>
          </m:r>
        </m:oMath>
      </m:oMathPara>
    </w:p>
    <w:p w14:paraId="268A3DA3" w14:textId="77777777" w:rsidR="00573875" w:rsidRPr="00573875" w:rsidRDefault="00573875" w:rsidP="00573875">
      <w:pPr>
        <w:ind w:firstLine="851"/>
        <w:rPr>
          <w:rFonts w:ascii="Times New Roman" w:hAnsi="Times New Roman" w:cs="Times New Roman"/>
          <w:bCs/>
          <w:sz w:val="24"/>
          <w:szCs w:val="24"/>
        </w:rPr>
      </w:pPr>
    </w:p>
    <w:p w14:paraId="206B62CB"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Formülde;</w:t>
      </w:r>
    </w:p>
    <w:p w14:paraId="52B9D1A6" w14:textId="77777777" w:rsidR="00573875" w:rsidRPr="00573875" w:rsidRDefault="00573875" w:rsidP="00573875">
      <w:pPr>
        <w:ind w:firstLine="851"/>
        <w:jc w:val="both"/>
        <w:rPr>
          <w:rFonts w:ascii="Times New Roman" w:hAnsi="Times New Roman" w:cs="Times New Roman"/>
          <w:sz w:val="24"/>
          <w:szCs w:val="24"/>
        </w:rPr>
      </w:pPr>
    </w:p>
    <w:p w14:paraId="3DACA738" w14:textId="77777777" w:rsidR="00573875" w:rsidRPr="00573875" w:rsidRDefault="00573875" w:rsidP="00573875">
      <w:pPr>
        <w:tabs>
          <w:tab w:val="left" w:pos="2410"/>
        </w:tabs>
        <w:ind w:firstLine="851"/>
        <w:jc w:val="both"/>
        <w:rPr>
          <w:rFonts w:ascii="Times New Roman" w:hAnsi="Times New Roman" w:cs="Times New Roman"/>
          <w:sz w:val="24"/>
          <w:szCs w:val="24"/>
        </w:rPr>
      </w:pPr>
      <w:r w:rsidRPr="00573875">
        <w:rPr>
          <w:rFonts w:ascii="Times New Roman" w:hAnsi="Times New Roman" w:cs="Times New Roman"/>
          <w:sz w:val="24"/>
          <w:szCs w:val="24"/>
        </w:rPr>
        <w:t>PUAN</w:t>
      </w:r>
      <w:r w:rsidRPr="00573875">
        <w:rPr>
          <w:rFonts w:ascii="Times New Roman" w:hAnsi="Times New Roman" w:cs="Times New Roman"/>
          <w:sz w:val="24"/>
          <w:szCs w:val="24"/>
          <w:vertAlign w:val="subscript"/>
        </w:rPr>
        <w:t>ŞG</w:t>
      </w:r>
      <w:r w:rsidRPr="00573875">
        <w:rPr>
          <w:rFonts w:ascii="Times New Roman" w:hAnsi="Times New Roman" w:cs="Times New Roman"/>
          <w:sz w:val="24"/>
          <w:szCs w:val="24"/>
          <w:vertAlign w:val="subscript"/>
        </w:rPr>
        <w:tab/>
      </w:r>
      <w:r w:rsidRPr="00573875">
        <w:rPr>
          <w:rFonts w:ascii="Times New Roman" w:hAnsi="Times New Roman" w:cs="Times New Roman"/>
          <w:sz w:val="24"/>
          <w:szCs w:val="24"/>
        </w:rPr>
        <w:t>: “t” gerçekleşme yılına ilişkin olarak Şikâyet Göstergesi Performans Puanını,</w:t>
      </w:r>
    </w:p>
    <w:p w14:paraId="2397E7FC" w14:textId="77777777" w:rsidR="00573875" w:rsidRPr="00573875" w:rsidRDefault="0004193F" w:rsidP="00573875">
      <w:pPr>
        <w:tabs>
          <w:tab w:val="left" w:pos="2410"/>
        </w:tabs>
        <w:ind w:firstLine="851"/>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sSub>
              <m:sSubPr>
                <m:ctrlPr>
                  <w:rPr>
                    <w:rFonts w:ascii="Cambria Math" w:hAnsi="Cambria Math" w:cs="Times New Roman"/>
                    <w:sz w:val="24"/>
                    <w:szCs w:val="24"/>
                  </w:rPr>
                </m:ctrlPr>
              </m:sSubPr>
              <m:e>
                <m:r>
                  <m:rPr>
                    <m:sty m:val="p"/>
                  </m:rPr>
                  <w:rPr>
                    <w:rFonts w:ascii="Cambria Math" w:hAnsi="Cambria Math" w:cs="Times New Roman"/>
                    <w:sz w:val="24"/>
                    <w:szCs w:val="24"/>
                  </w:rPr>
                  <m:t>ŞG</m:t>
                </m:r>
              </m:e>
              <m:sub>
                <m:r>
                  <m:rPr>
                    <m:sty m:val="p"/>
                  </m:rPr>
                  <w:rPr>
                    <w:rFonts w:ascii="Cambria Math" w:hAnsi="Cambria Math" w:cs="Times New Roman"/>
                    <w:sz w:val="24"/>
                    <w:szCs w:val="24"/>
                  </w:rPr>
                  <m:t>sbt</m:t>
                </m:r>
              </m:sub>
            </m:sSub>
          </m:sub>
        </m:sSub>
        <m:r>
          <m:rPr>
            <m:sty m:val="p"/>
          </m:rPr>
          <w:rPr>
            <w:rFonts w:ascii="Cambria Math" w:hAnsi="Cambria Math" w:cs="Times New Roman"/>
            <w:sz w:val="24"/>
            <w:szCs w:val="24"/>
          </w:rPr>
          <m:t xml:space="preserve"> </m:t>
        </m:r>
      </m:oMath>
      <w:r w:rsidR="00573875" w:rsidRPr="00573875">
        <w:rPr>
          <w:rFonts w:ascii="Times New Roman" w:hAnsi="Times New Roman" w:cs="Times New Roman"/>
          <w:sz w:val="24"/>
          <w:szCs w:val="24"/>
        </w:rPr>
        <w:tab/>
        <w:t>: “t” gerçekleşme yılına ilişkin olarak dağıtım şirketi bazında dağıtım şirketine özgü performans sabit puanını,</w:t>
      </w:r>
    </w:p>
    <w:p w14:paraId="15AB83D1" w14:textId="77777777" w:rsidR="00573875" w:rsidRPr="00573875" w:rsidRDefault="0004193F" w:rsidP="00573875">
      <w:pPr>
        <w:tabs>
          <w:tab w:val="left" w:pos="2410"/>
        </w:tabs>
        <w:ind w:firstLine="851"/>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sSub>
              <m:sSubPr>
                <m:ctrlPr>
                  <w:rPr>
                    <w:rFonts w:ascii="Cambria Math" w:hAnsi="Cambria Math" w:cs="Times New Roman"/>
                    <w:sz w:val="24"/>
                    <w:szCs w:val="24"/>
                  </w:rPr>
                </m:ctrlPr>
              </m:sSubPr>
              <m:e>
                <m:r>
                  <m:rPr>
                    <m:sty m:val="p"/>
                  </m:rPr>
                  <w:rPr>
                    <w:rFonts w:ascii="Cambria Math" w:hAnsi="Cambria Math" w:cs="Times New Roman"/>
                    <w:sz w:val="24"/>
                    <w:szCs w:val="24"/>
                  </w:rPr>
                  <m:t>ŞG</m:t>
                </m:r>
              </m:e>
              <m:sub>
                <m:r>
                  <m:rPr>
                    <m:sty m:val="p"/>
                  </m:rPr>
                  <w:rPr>
                    <w:rFonts w:ascii="Cambria Math" w:hAnsi="Cambria Math" w:cs="Times New Roman"/>
                    <w:sz w:val="24"/>
                    <w:szCs w:val="24"/>
                  </w:rPr>
                  <m:t>değişken</m:t>
                </m:r>
              </m:sub>
            </m:sSub>
          </m:sub>
        </m:sSub>
      </m:oMath>
      <w:r w:rsidR="00573875" w:rsidRPr="00573875">
        <w:rPr>
          <w:rFonts w:ascii="Times New Roman" w:hAnsi="Times New Roman" w:cs="Times New Roman"/>
          <w:sz w:val="24"/>
          <w:szCs w:val="24"/>
        </w:rPr>
        <w:t xml:space="preserve"> : “t” gerçekleşme yılına ilişkin olarak dağıtım şirketi bazında dağıtım şirketine özgü performans değişken puanını,</w:t>
      </w:r>
    </w:p>
    <w:p w14:paraId="6FECB786" w14:textId="77777777" w:rsidR="00573875" w:rsidRPr="00573875" w:rsidRDefault="00573875" w:rsidP="00573875">
      <w:pPr>
        <w:tabs>
          <w:tab w:val="left" w:pos="2410"/>
        </w:tabs>
        <w:ind w:firstLine="851"/>
        <w:jc w:val="both"/>
        <w:rPr>
          <w:rFonts w:ascii="Times New Roman" w:hAnsi="Times New Roman" w:cs="Times New Roman"/>
          <w:sz w:val="24"/>
          <w:szCs w:val="24"/>
        </w:rPr>
      </w:pPr>
      <w:r w:rsidRPr="00573875">
        <w:rPr>
          <w:rFonts w:ascii="Times New Roman" w:hAnsi="Times New Roman" w:cs="Times New Roman"/>
          <w:sz w:val="24"/>
          <w:szCs w:val="24"/>
        </w:rPr>
        <w:t>MINP</w:t>
      </w:r>
      <w:r w:rsidRPr="00573875">
        <w:rPr>
          <w:rFonts w:ascii="Times New Roman" w:hAnsi="Times New Roman" w:cs="Times New Roman"/>
          <w:sz w:val="24"/>
          <w:szCs w:val="24"/>
          <w:vertAlign w:val="subscript"/>
        </w:rPr>
        <w:t>ŞG</w:t>
      </w:r>
      <w:r w:rsidRPr="00573875">
        <w:rPr>
          <w:rFonts w:ascii="Times New Roman" w:hAnsi="Times New Roman" w:cs="Times New Roman"/>
          <w:sz w:val="24"/>
          <w:szCs w:val="24"/>
        </w:rPr>
        <w:t xml:space="preserve"> </w:t>
      </w:r>
      <w:r w:rsidRPr="00573875">
        <w:rPr>
          <w:rFonts w:ascii="Times New Roman" w:hAnsi="Times New Roman" w:cs="Times New Roman"/>
          <w:sz w:val="24"/>
          <w:szCs w:val="24"/>
        </w:rPr>
        <w:tab/>
        <w:t xml:space="preserve">: “t” gerçekleşme yılına ilişkin olarak Şikâyet Göstergesi Performans Puanı hesabında kullanılan ve uygulama döneminde -6 (eksi altı) olarak belirlenen asgari puanı </w:t>
      </w:r>
    </w:p>
    <w:p w14:paraId="67497E46" w14:textId="77777777" w:rsidR="00573875" w:rsidRPr="00573875" w:rsidRDefault="00573875" w:rsidP="00573875">
      <w:pPr>
        <w:ind w:firstLine="851"/>
        <w:jc w:val="both"/>
        <w:rPr>
          <w:rFonts w:ascii="Times New Roman" w:hAnsi="Times New Roman" w:cs="Times New Roman"/>
          <w:sz w:val="24"/>
          <w:szCs w:val="24"/>
        </w:rPr>
      </w:pPr>
    </w:p>
    <w:p w14:paraId="097E212B"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lastRenderedPageBreak/>
        <w:t>ifade eder.</w:t>
      </w:r>
    </w:p>
    <w:p w14:paraId="46CB2B03" w14:textId="77777777" w:rsidR="00573875" w:rsidRPr="00573875" w:rsidRDefault="00573875" w:rsidP="00573875">
      <w:pPr>
        <w:jc w:val="both"/>
        <w:rPr>
          <w:rFonts w:ascii="Times New Roman" w:hAnsi="Times New Roman" w:cs="Times New Roman"/>
          <w:sz w:val="24"/>
          <w:szCs w:val="24"/>
        </w:rPr>
      </w:pPr>
    </w:p>
    <w:p w14:paraId="7B3DFB5C"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(2) Dağıtım şirketine özgü şikâyet performans göstergesi puanı aşağıdaki esaslara göre hesaplanır.</w:t>
      </w:r>
    </w:p>
    <w:p w14:paraId="13E1007F" w14:textId="77777777" w:rsidR="00573875" w:rsidRPr="00573875" w:rsidRDefault="00573875" w:rsidP="00573875">
      <w:pPr>
        <w:ind w:firstLine="851"/>
        <w:jc w:val="both"/>
        <w:rPr>
          <w:rFonts w:ascii="Times New Roman" w:hAnsi="Times New Roman" w:cs="Times New Roman"/>
          <w:sz w:val="24"/>
          <w:szCs w:val="24"/>
        </w:rPr>
      </w:pPr>
    </w:p>
    <w:p w14:paraId="39DCB638" w14:textId="77777777" w:rsidR="00573875" w:rsidRPr="00573875" w:rsidRDefault="00573875" w:rsidP="00573875">
      <w:pPr>
        <w:pStyle w:val="Subpartext"/>
        <w:tabs>
          <w:tab w:val="clear" w:pos="1080"/>
          <w:tab w:val="clear" w:pos="1440"/>
        </w:tabs>
        <w:spacing w:before="0" w:after="0" w:line="240" w:lineRule="auto"/>
        <w:ind w:left="565" w:firstLine="711"/>
        <w:rPr>
          <w:rFonts w:cs="Times New Roman"/>
          <w:szCs w:val="24"/>
          <w:vertAlign w:val="subscript"/>
        </w:rPr>
      </w:pPr>
      <w:r w:rsidRPr="00573875">
        <w:rPr>
          <w:rFonts w:cs="Times New Roman"/>
          <w:szCs w:val="24"/>
        </w:rPr>
        <w:t xml:space="preserve">a) Eğer </w:t>
      </w:r>
      <m:oMath>
        <m:f>
          <m:fPr>
            <m:ctrlPr>
              <w:rPr>
                <w:rFonts w:ascii="Cambria Math" w:hAnsi="Cambria Math" w:cs="Times New Roman"/>
                <w:i/>
                <w:szCs w:val="24"/>
              </w:rPr>
            </m:ctrlPr>
          </m:fPr>
          <m:num>
            <m:sSub>
              <m:sSubPr>
                <m:ctrlPr>
                  <w:rPr>
                    <w:rFonts w:ascii="Cambria Math" w:hAnsi="Cambria Math" w:cs="Times New Roman"/>
                    <w:i/>
                    <w:szCs w:val="24"/>
                  </w:rPr>
                </m:ctrlPr>
              </m:sSubPr>
              <m:e>
                <m:r>
                  <m:rPr>
                    <m:sty m:val="p"/>
                  </m:rPr>
                  <w:rPr>
                    <w:rFonts w:ascii="Cambria Math" w:hAnsi="Cambria Math" w:cs="Times New Roman"/>
                    <w:szCs w:val="24"/>
                  </w:rPr>
                  <m:t>SCŞS</m:t>
                </m:r>
              </m:e>
              <m:sub>
                <m:r>
                  <w:rPr>
                    <w:rFonts w:ascii="Cambria Math" w:hAnsi="Cambria Math" w:cs="Times New Roman"/>
                    <w:szCs w:val="24"/>
                  </w:rPr>
                  <m:t>t</m:t>
                </m:r>
              </m:sub>
            </m:sSub>
          </m:num>
          <m:den>
            <m:sSub>
              <m:sSubPr>
                <m:ctrlPr>
                  <w:rPr>
                    <w:rFonts w:ascii="Cambria Math" w:hAnsi="Cambria Math" w:cs="Times New Roman"/>
                    <w:i/>
                    <w:szCs w:val="24"/>
                  </w:rPr>
                </m:ctrlPr>
              </m:sSubPr>
              <m:e>
                <m:r>
                  <w:rPr>
                    <w:rFonts w:ascii="Cambria Math" w:hAnsi="Cambria Math" w:cs="Times New Roman"/>
                    <w:szCs w:val="24"/>
                  </w:rPr>
                  <m:t>TBS</m:t>
                </m:r>
              </m:e>
              <m:sub>
                <m:r>
                  <w:rPr>
                    <w:rFonts w:ascii="Cambria Math" w:hAnsi="Cambria Math" w:cs="Times New Roman"/>
                    <w:szCs w:val="24"/>
                  </w:rPr>
                  <m:t>t</m:t>
                </m:r>
              </m:sub>
            </m:sSub>
          </m:den>
        </m:f>
        <m:r>
          <w:rPr>
            <w:rFonts w:ascii="Cambria Math" w:hAnsi="Cambria Math" w:cs="Times New Roman"/>
            <w:szCs w:val="24"/>
          </w:rPr>
          <m:t>&lt;n</m:t>
        </m:r>
      </m:oMath>
      <w:r w:rsidRPr="00573875">
        <w:rPr>
          <w:rFonts w:cs="Times New Roman"/>
          <w:szCs w:val="24"/>
        </w:rPr>
        <w:t xml:space="preserve"> ise PUAN</w:t>
      </w:r>
      <w:r w:rsidRPr="00573875">
        <w:rPr>
          <w:rFonts w:cs="Times New Roman"/>
          <w:szCs w:val="24"/>
          <w:vertAlign w:val="subscript"/>
        </w:rPr>
        <w:t xml:space="preserve">ŞG </w:t>
      </w:r>
      <w:r w:rsidRPr="00573875">
        <w:rPr>
          <w:rFonts w:cs="Times New Roman"/>
          <w:szCs w:val="24"/>
        </w:rPr>
        <w:t>= MINP</w:t>
      </w:r>
      <w:r w:rsidRPr="00573875">
        <w:rPr>
          <w:rFonts w:cs="Times New Roman"/>
          <w:szCs w:val="24"/>
          <w:vertAlign w:val="subscript"/>
        </w:rPr>
        <w:t>ŞG</w:t>
      </w:r>
    </w:p>
    <w:p w14:paraId="63475104" w14:textId="77777777" w:rsidR="00573875" w:rsidRPr="00573875" w:rsidRDefault="00573875" w:rsidP="00573875">
      <w:pPr>
        <w:pStyle w:val="partext"/>
        <w:tabs>
          <w:tab w:val="clear" w:pos="2700"/>
        </w:tabs>
        <w:spacing w:before="0" w:after="0" w:line="240" w:lineRule="auto"/>
        <w:ind w:left="0" w:firstLine="0"/>
        <w:rPr>
          <w:rFonts w:cs="Times New Roman"/>
          <w:szCs w:val="24"/>
          <w:vertAlign w:val="subscript"/>
        </w:rPr>
      </w:pPr>
    </w:p>
    <w:p w14:paraId="41FBFC04" w14:textId="77777777" w:rsidR="00573875" w:rsidRPr="00573875" w:rsidRDefault="00573875" w:rsidP="00573875">
      <w:pPr>
        <w:pStyle w:val="partext"/>
        <w:tabs>
          <w:tab w:val="clear" w:pos="2700"/>
        </w:tabs>
        <w:spacing w:before="0" w:after="0" w:line="240" w:lineRule="auto"/>
        <w:ind w:left="0" w:firstLine="709"/>
        <w:rPr>
          <w:rFonts w:cs="Times New Roman"/>
          <w:szCs w:val="24"/>
        </w:rPr>
      </w:pPr>
      <w:r w:rsidRPr="00573875">
        <w:rPr>
          <w:rFonts w:cs="Times New Roman"/>
          <w:szCs w:val="24"/>
        </w:rPr>
        <w:t xml:space="preserve">Formülde; </w:t>
      </w:r>
    </w:p>
    <w:p w14:paraId="7AFFFF10" w14:textId="77777777" w:rsidR="00573875" w:rsidRPr="00573875" w:rsidRDefault="00573875" w:rsidP="00573875">
      <w:pPr>
        <w:pStyle w:val="partext"/>
        <w:tabs>
          <w:tab w:val="clear" w:pos="2700"/>
        </w:tabs>
        <w:spacing w:before="0" w:after="0" w:line="240" w:lineRule="auto"/>
        <w:ind w:left="0" w:firstLine="0"/>
        <w:rPr>
          <w:rFonts w:cs="Times New Roman"/>
          <w:szCs w:val="24"/>
        </w:rPr>
      </w:pPr>
    </w:p>
    <w:p w14:paraId="49E9124E" w14:textId="77777777" w:rsidR="00573875" w:rsidRPr="00573875" w:rsidRDefault="00573875" w:rsidP="00573875">
      <w:pPr>
        <w:pStyle w:val="partext"/>
        <w:tabs>
          <w:tab w:val="clear" w:pos="2700"/>
        </w:tabs>
        <w:spacing w:before="0" w:after="0" w:line="240" w:lineRule="auto"/>
        <w:ind w:left="0" w:firstLine="709"/>
        <w:rPr>
          <w:rFonts w:eastAsia="Calibri" w:cs="Times New Roman"/>
          <w:szCs w:val="24"/>
        </w:rPr>
      </w:pPr>
      <w:r w:rsidRPr="00573875">
        <w:rPr>
          <w:rFonts w:cs="Times New Roman"/>
          <w:szCs w:val="24"/>
        </w:rPr>
        <w:t xml:space="preserve">SCŞS: “t” gerçekleşme yılına ilişkin dağıtım şirketine Kurum tarafından gönderilen başvurulardan, </w:t>
      </w:r>
      <w:r w:rsidRPr="00573875">
        <w:rPr>
          <w:rFonts w:eastAsia="Calibri" w:cs="Times New Roman"/>
          <w:szCs w:val="24"/>
        </w:rPr>
        <w:t>Elektrik Piyasasında Dağıtım ve Perakende Satış Faaliyetlerine İlişkin Kalite Yönetmeliğinin eki Tablo-6A’nın 6 numaralı ticari kalite kodunda tanımlanan süre içerisinde, cevaplananların sayısını,</w:t>
      </w:r>
    </w:p>
    <w:bookmarkStart w:id="5" w:name="_Hlk153539506"/>
    <w:p w14:paraId="0D70202B" w14:textId="77777777" w:rsidR="00573875" w:rsidRPr="00573875" w:rsidRDefault="0004193F" w:rsidP="00573875">
      <w:pPr>
        <w:tabs>
          <w:tab w:val="left" w:pos="851"/>
          <w:tab w:val="left" w:pos="1843"/>
        </w:tabs>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TBS</m:t>
            </m:r>
          </m:e>
          <m:sub>
            <m:r>
              <w:rPr>
                <w:rFonts w:ascii="Cambria Math" w:hAnsi="Cambria Math" w:cs="Times New Roman"/>
                <w:sz w:val="24"/>
                <w:szCs w:val="24"/>
              </w:rPr>
              <m:t>t</m:t>
            </m:r>
          </m:sub>
        </m:sSub>
      </m:oMath>
      <w:r w:rsidR="00573875" w:rsidRPr="00573875">
        <w:rPr>
          <w:rFonts w:ascii="Times New Roman" w:hAnsi="Times New Roman" w:cs="Times New Roman"/>
          <w:sz w:val="24"/>
          <w:szCs w:val="24"/>
        </w:rPr>
        <w:t xml:space="preserve"> </w:t>
      </w:r>
      <w:r w:rsidR="00573875" w:rsidRPr="00573875">
        <w:rPr>
          <w:rFonts w:ascii="Times New Roman" w:hAnsi="Times New Roman" w:cs="Times New Roman"/>
          <w:sz w:val="24"/>
          <w:szCs w:val="24"/>
        </w:rPr>
        <w:tab/>
        <w:t>: “t” gerçekleşme yılına ilişkin Kurumdan dağıtım şirketine gönderilen toplam başvuru sayısını,</w:t>
      </w:r>
      <w:bookmarkEnd w:id="5"/>
    </w:p>
    <w:p w14:paraId="218EBF54" w14:textId="77777777" w:rsidR="00573875" w:rsidRPr="00573875" w:rsidRDefault="00573875" w:rsidP="00573875">
      <w:pPr>
        <w:pStyle w:val="partext"/>
        <w:tabs>
          <w:tab w:val="clear" w:pos="2700"/>
        </w:tabs>
        <w:spacing w:before="0" w:after="0" w:line="240" w:lineRule="auto"/>
        <w:ind w:left="0" w:firstLine="709"/>
        <w:rPr>
          <w:rFonts w:eastAsia="Calibri" w:cs="Times New Roman"/>
          <w:szCs w:val="24"/>
        </w:rPr>
      </w:pPr>
      <w:r w:rsidRPr="00573875">
        <w:rPr>
          <w:rFonts w:eastAsia="Calibri" w:cs="Times New Roman"/>
          <w:szCs w:val="24"/>
        </w:rPr>
        <w:t>n: 2025 gerçekleşme yılına ilişkin “0,70” (sıfır virgül yetmiş), 2026 gerçekleşme yılı için “0,90” (sıfır virgül doksan) ve uygulama döneminin diğer gerçekleşme yıllarına ilişkin “0,95” (sıfır virgül doksan beş) olan katsayıyı,</w:t>
      </w:r>
    </w:p>
    <w:p w14:paraId="7C4ECBB5" w14:textId="77777777" w:rsidR="00573875" w:rsidRPr="00573875" w:rsidRDefault="00573875" w:rsidP="00573875">
      <w:pPr>
        <w:pStyle w:val="partext"/>
        <w:tabs>
          <w:tab w:val="clear" w:pos="2700"/>
        </w:tabs>
        <w:spacing w:before="0" w:after="0" w:line="240" w:lineRule="auto"/>
        <w:ind w:left="0" w:firstLine="0"/>
        <w:rPr>
          <w:rFonts w:eastAsia="Calibri" w:cs="Times New Roman"/>
          <w:szCs w:val="24"/>
        </w:rPr>
      </w:pPr>
    </w:p>
    <w:p w14:paraId="75E9E8EB" w14:textId="77777777" w:rsidR="00573875" w:rsidRPr="00573875" w:rsidRDefault="00573875" w:rsidP="00573875">
      <w:pPr>
        <w:pStyle w:val="partext"/>
        <w:tabs>
          <w:tab w:val="clear" w:pos="2700"/>
        </w:tabs>
        <w:spacing w:before="0" w:after="0" w:line="240" w:lineRule="auto"/>
        <w:ind w:left="0" w:firstLine="0"/>
        <w:rPr>
          <w:rFonts w:eastAsia="Calibri" w:cs="Times New Roman"/>
          <w:szCs w:val="24"/>
        </w:rPr>
      </w:pPr>
      <w:r w:rsidRPr="00573875">
        <w:rPr>
          <w:rFonts w:eastAsia="Calibri" w:cs="Times New Roman"/>
          <w:szCs w:val="24"/>
        </w:rPr>
        <w:t xml:space="preserve">ifade eder. </w:t>
      </w:r>
    </w:p>
    <w:p w14:paraId="29997D7A" w14:textId="77777777" w:rsidR="00573875" w:rsidRPr="00573875" w:rsidRDefault="00573875" w:rsidP="00573875">
      <w:pPr>
        <w:pStyle w:val="partext"/>
        <w:tabs>
          <w:tab w:val="clear" w:pos="2700"/>
        </w:tabs>
        <w:spacing w:before="0" w:after="0" w:line="240" w:lineRule="auto"/>
        <w:ind w:left="0" w:firstLine="0"/>
        <w:rPr>
          <w:rFonts w:cs="Times New Roman"/>
          <w:szCs w:val="24"/>
        </w:rPr>
      </w:pPr>
    </w:p>
    <w:p w14:paraId="006F7FC6" w14:textId="77777777" w:rsidR="00573875" w:rsidRPr="00573875" w:rsidRDefault="00573875" w:rsidP="00573875">
      <w:pPr>
        <w:pStyle w:val="Subpartext"/>
        <w:tabs>
          <w:tab w:val="clear" w:pos="1080"/>
        </w:tabs>
        <w:spacing w:before="0" w:after="0" w:line="240" w:lineRule="auto"/>
        <w:ind w:left="720" w:firstLine="0"/>
        <w:jc w:val="left"/>
        <w:rPr>
          <w:rFonts w:cs="Times New Roman"/>
          <w:szCs w:val="24"/>
        </w:rPr>
      </w:pPr>
      <w:r w:rsidRPr="00573875">
        <w:rPr>
          <w:rFonts w:cs="Times New Roman"/>
          <w:szCs w:val="24"/>
        </w:rPr>
        <w:tab/>
        <w:t xml:space="preserve">b) Eğer  </w:t>
      </w:r>
      <m:oMath>
        <m:f>
          <m:fPr>
            <m:ctrlPr>
              <w:rPr>
                <w:rFonts w:ascii="Cambria Math" w:hAnsi="Cambria Math" w:cs="Times New Roman"/>
                <w:szCs w:val="24"/>
              </w:rPr>
            </m:ctrlPr>
          </m:fPr>
          <m:num>
            <m:sSub>
              <m:sSubPr>
                <m:ctrlPr>
                  <w:rPr>
                    <w:rFonts w:ascii="Cambria Math" w:hAnsi="Cambria Math" w:cs="Times New Roman"/>
                    <w:szCs w:val="24"/>
                  </w:rPr>
                </m:ctrlPr>
              </m:sSubPr>
              <m:e>
                <m:r>
                  <m:rPr>
                    <m:sty m:val="p"/>
                  </m:rPr>
                  <w:rPr>
                    <w:rFonts w:ascii="Cambria Math" w:hAnsi="Cambria Math" w:cs="Times New Roman"/>
                    <w:szCs w:val="24"/>
                  </w:rPr>
                  <m:t>SCŞS</m:t>
                </m:r>
              </m:e>
              <m:sub>
                <m:r>
                  <w:rPr>
                    <w:rFonts w:ascii="Cambria Math" w:hAnsi="Cambria Math" w:cs="Times New Roman"/>
                    <w:szCs w:val="24"/>
                  </w:rPr>
                  <m:t>t</m:t>
                </m:r>
              </m:sub>
            </m:sSub>
          </m:num>
          <m:den>
            <m:sSub>
              <m:sSubPr>
                <m:ctrlPr>
                  <w:rPr>
                    <w:rFonts w:ascii="Cambria Math" w:hAnsi="Cambria Math" w:cs="Times New Roman"/>
                    <w:szCs w:val="24"/>
                  </w:rPr>
                </m:ctrlPr>
              </m:sSubPr>
              <m:e>
                <m:r>
                  <w:rPr>
                    <w:rFonts w:ascii="Cambria Math" w:hAnsi="Cambria Math" w:cs="Times New Roman"/>
                    <w:szCs w:val="24"/>
                  </w:rPr>
                  <m:t>TBS</m:t>
                </m:r>
              </m:e>
              <m:sub>
                <m:r>
                  <w:rPr>
                    <w:rFonts w:ascii="Cambria Math" w:hAnsi="Cambria Math" w:cs="Times New Roman"/>
                    <w:szCs w:val="24"/>
                  </w:rPr>
                  <m:t>t</m:t>
                </m:r>
              </m:sub>
            </m:sSub>
          </m:den>
        </m:f>
        <m:r>
          <m:rPr>
            <m:sty m:val="p"/>
          </m:rPr>
          <w:rPr>
            <w:rFonts w:ascii="Cambria Math" w:hAnsi="Cambria Math" w:cs="Times New Roman"/>
            <w:szCs w:val="24"/>
          </w:rPr>
          <m:t>≥</m:t>
        </m:r>
        <m:r>
          <w:rPr>
            <w:rFonts w:ascii="Cambria Math" w:hAnsi="Cambria Math" w:cs="Times New Roman"/>
            <w:szCs w:val="24"/>
          </w:rPr>
          <m:t>n</m:t>
        </m:r>
      </m:oMath>
      <w:r w:rsidRPr="00573875">
        <w:rPr>
          <w:rFonts w:cs="Times New Roman"/>
          <w:szCs w:val="24"/>
        </w:rPr>
        <w:t xml:space="preserve"> ise;</w:t>
      </w:r>
    </w:p>
    <w:p w14:paraId="50858939" w14:textId="77777777" w:rsidR="00573875" w:rsidRPr="00573875" w:rsidRDefault="00573875" w:rsidP="00573875">
      <w:pPr>
        <w:rPr>
          <w:rFonts w:ascii="Times New Roman" w:hAnsi="Times New Roman" w:cs="Times New Roman"/>
          <w:sz w:val="24"/>
          <w:szCs w:val="24"/>
        </w:rPr>
      </w:pPr>
    </w:p>
    <w:p w14:paraId="2DEE35B0" w14:textId="77777777" w:rsidR="00573875" w:rsidRPr="00573875" w:rsidRDefault="0004193F" w:rsidP="00573875">
      <w:pPr>
        <w:ind w:firstLine="2127"/>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KBBS</m:t>
            </m:r>
          </m:e>
          <m:sub>
            <m: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TBS</m:t>
                </m:r>
              </m:e>
              <m:sub>
                <m:r>
                  <w:rPr>
                    <w:rFonts w:ascii="Cambria Math" w:hAnsi="Cambria Math" w:cs="Times New Roman"/>
                    <w:sz w:val="24"/>
                    <w:szCs w:val="24"/>
                  </w:rPr>
                  <m:t>t</m:t>
                </m:r>
              </m:sub>
            </m:sSub>
          </m:num>
          <m:den>
            <m:sSub>
              <m:sSubPr>
                <m:ctrlPr>
                  <w:rPr>
                    <w:rFonts w:ascii="Cambria Math" w:hAnsi="Cambria Math" w:cs="Times New Roman"/>
                    <w:i/>
                    <w:sz w:val="24"/>
                    <w:szCs w:val="24"/>
                  </w:rPr>
                </m:ctrlPr>
              </m:sSubPr>
              <m:e>
                <m:r>
                  <w:rPr>
                    <w:rFonts w:ascii="Cambria Math" w:hAnsi="Cambria Math" w:cs="Times New Roman"/>
                    <w:sz w:val="24"/>
                    <w:szCs w:val="24"/>
                  </w:rPr>
                  <m:t>TKS</m:t>
                </m:r>
              </m:e>
              <m:sub>
                <m:r>
                  <w:rPr>
                    <w:rFonts w:ascii="Cambria Math" w:hAnsi="Cambria Math" w:cs="Times New Roman"/>
                    <w:sz w:val="24"/>
                    <w:szCs w:val="24"/>
                  </w:rPr>
                  <m:t>t</m:t>
                </m:r>
              </m:sub>
            </m:sSub>
          </m:den>
        </m:f>
        <m:r>
          <w:rPr>
            <w:rFonts w:ascii="Cambria Math" w:hAnsi="Cambria Math" w:cs="Times New Roman"/>
            <w:sz w:val="24"/>
            <w:szCs w:val="24"/>
          </w:rPr>
          <m:t>x1000</m:t>
        </m:r>
      </m:oMath>
      <w:r w:rsidR="00573875" w:rsidRPr="00573875">
        <w:rPr>
          <w:rFonts w:ascii="Times New Roman" w:hAnsi="Times New Roman" w:cs="Times New Roman"/>
          <w:sz w:val="24"/>
          <w:szCs w:val="24"/>
        </w:rPr>
        <w:t xml:space="preserve"> </w:t>
      </w:r>
    </w:p>
    <w:p w14:paraId="268E680C" w14:textId="77777777" w:rsidR="00573875" w:rsidRPr="00573875" w:rsidRDefault="00573875" w:rsidP="00573875">
      <w:pPr>
        <w:ind w:firstLine="2127"/>
        <w:rPr>
          <w:rFonts w:ascii="Times New Roman" w:hAnsi="Times New Roman" w:cs="Times New Roman"/>
          <w:sz w:val="24"/>
          <w:szCs w:val="24"/>
        </w:rPr>
      </w:pPr>
    </w:p>
    <w:p w14:paraId="403A564C" w14:textId="77777777" w:rsidR="00573875" w:rsidRPr="00573875" w:rsidRDefault="0004193F" w:rsidP="00573875">
      <w:pPr>
        <w:ind w:firstLine="2127"/>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TKBBS</m:t>
            </m:r>
          </m:e>
          <m:sub>
            <m: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hAnsi="Cambria Math" w:cs="Times New Roman"/>
                <w:i/>
                <w:sz w:val="24"/>
                <w:szCs w:val="24"/>
              </w:rPr>
            </m:ctrlPr>
          </m:fPr>
          <m:num>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21</m:t>
                </m:r>
              </m:sup>
              <m:e>
                <m:sSub>
                  <m:sSubPr>
                    <m:ctrlPr>
                      <w:rPr>
                        <w:rFonts w:ascii="Cambria Math" w:hAnsi="Cambria Math" w:cs="Times New Roman"/>
                        <w:i/>
                        <w:sz w:val="24"/>
                        <w:szCs w:val="24"/>
                      </w:rPr>
                    </m:ctrlPr>
                  </m:sSubPr>
                  <m:e>
                    <m:r>
                      <w:rPr>
                        <w:rFonts w:ascii="Cambria Math" w:hAnsi="Cambria Math" w:cs="Times New Roman"/>
                        <w:sz w:val="24"/>
                        <w:szCs w:val="24"/>
                      </w:rPr>
                      <m:t>TBS</m:t>
                    </m:r>
                  </m:e>
                  <m:sub>
                    <m:r>
                      <w:rPr>
                        <w:rFonts w:ascii="Cambria Math" w:hAnsi="Cambria Math" w:cs="Times New Roman"/>
                        <w:sz w:val="24"/>
                        <w:szCs w:val="24"/>
                      </w:rPr>
                      <m:t>i,t</m:t>
                    </m:r>
                  </m:sub>
                </m:sSub>
              </m:e>
            </m:nary>
          </m:num>
          <m:den>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21</m:t>
                </m:r>
              </m:sup>
              <m:e>
                <m:sSub>
                  <m:sSubPr>
                    <m:ctrlPr>
                      <w:rPr>
                        <w:rFonts w:ascii="Cambria Math" w:hAnsi="Cambria Math" w:cs="Times New Roman"/>
                        <w:i/>
                        <w:sz w:val="24"/>
                        <w:szCs w:val="24"/>
                      </w:rPr>
                    </m:ctrlPr>
                  </m:sSubPr>
                  <m:e>
                    <m:r>
                      <w:rPr>
                        <w:rFonts w:ascii="Cambria Math" w:hAnsi="Cambria Math" w:cs="Times New Roman"/>
                        <w:sz w:val="24"/>
                        <w:szCs w:val="24"/>
                      </w:rPr>
                      <m:t>TKS</m:t>
                    </m:r>
                  </m:e>
                  <m:sub>
                    <m:r>
                      <w:rPr>
                        <w:rFonts w:ascii="Cambria Math" w:hAnsi="Cambria Math" w:cs="Times New Roman"/>
                        <w:sz w:val="24"/>
                        <w:szCs w:val="24"/>
                      </w:rPr>
                      <m:t>i,t</m:t>
                    </m:r>
                  </m:sub>
                </m:sSub>
              </m:e>
            </m:nary>
          </m:den>
        </m:f>
        <m:r>
          <w:rPr>
            <w:rFonts w:ascii="Cambria Math" w:hAnsi="Cambria Math" w:cs="Times New Roman"/>
            <w:sz w:val="24"/>
            <w:szCs w:val="24"/>
          </w:rPr>
          <m:t>x1000</m:t>
        </m:r>
      </m:oMath>
      <w:r w:rsidR="00573875" w:rsidRPr="00573875">
        <w:rPr>
          <w:rFonts w:ascii="Times New Roman" w:hAnsi="Times New Roman" w:cs="Times New Roman"/>
          <w:sz w:val="24"/>
          <w:szCs w:val="24"/>
        </w:rPr>
        <w:t xml:space="preserve"> </w:t>
      </w:r>
    </w:p>
    <w:p w14:paraId="190D7575" w14:textId="77777777" w:rsidR="00573875" w:rsidRPr="00573875" w:rsidRDefault="00573875" w:rsidP="00573875">
      <w:pPr>
        <w:ind w:firstLine="851"/>
        <w:rPr>
          <w:rFonts w:ascii="Times New Roman" w:hAnsi="Times New Roman" w:cs="Times New Roman"/>
          <w:sz w:val="24"/>
          <w:szCs w:val="24"/>
        </w:rPr>
      </w:pPr>
    </w:p>
    <w:p w14:paraId="345FC6CC" w14:textId="77777777" w:rsidR="00573875" w:rsidRPr="00573875" w:rsidRDefault="00573875" w:rsidP="00573875">
      <w:pPr>
        <w:ind w:firstLine="851"/>
        <w:rPr>
          <w:rFonts w:ascii="Times New Roman" w:hAnsi="Times New Roman" w:cs="Times New Roman"/>
          <w:sz w:val="24"/>
          <w:szCs w:val="24"/>
        </w:rPr>
      </w:pPr>
      <w:r w:rsidRPr="00573875">
        <w:rPr>
          <w:rFonts w:ascii="Times New Roman" w:hAnsi="Times New Roman" w:cs="Times New Roman"/>
          <w:sz w:val="24"/>
          <w:szCs w:val="24"/>
        </w:rPr>
        <w:t>Formüllerde geçen;</w:t>
      </w:r>
    </w:p>
    <w:p w14:paraId="595A49EA" w14:textId="77777777" w:rsidR="00573875" w:rsidRPr="00573875" w:rsidRDefault="00573875" w:rsidP="00573875">
      <w:pPr>
        <w:ind w:firstLine="851"/>
        <w:jc w:val="both"/>
        <w:rPr>
          <w:rFonts w:ascii="Times New Roman" w:hAnsi="Times New Roman" w:cs="Times New Roman"/>
          <w:sz w:val="24"/>
          <w:szCs w:val="24"/>
        </w:rPr>
      </w:pPr>
    </w:p>
    <w:p w14:paraId="77D26C9F" w14:textId="77777777" w:rsidR="00573875" w:rsidRPr="00573875" w:rsidRDefault="0004193F" w:rsidP="00573875">
      <w:pPr>
        <w:tabs>
          <w:tab w:val="left" w:pos="851"/>
          <w:tab w:val="left" w:pos="1843"/>
        </w:tabs>
        <w:ind w:firstLine="851"/>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KBBS</m:t>
            </m:r>
          </m:e>
          <m:sub>
            <m:r>
              <w:rPr>
                <w:rFonts w:ascii="Cambria Math" w:hAnsi="Cambria Math" w:cs="Times New Roman"/>
                <w:sz w:val="24"/>
                <w:szCs w:val="24"/>
              </w:rPr>
              <m:t>t</m:t>
            </m:r>
          </m:sub>
        </m:sSub>
      </m:oMath>
      <w:r w:rsidR="00573875" w:rsidRPr="00573875">
        <w:rPr>
          <w:rFonts w:ascii="Times New Roman" w:hAnsi="Times New Roman" w:cs="Times New Roman"/>
          <w:sz w:val="24"/>
          <w:szCs w:val="24"/>
        </w:rPr>
        <w:t xml:space="preserve"> </w:t>
      </w:r>
      <w:r w:rsidR="00573875" w:rsidRPr="00573875">
        <w:rPr>
          <w:rFonts w:ascii="Times New Roman" w:hAnsi="Times New Roman" w:cs="Times New Roman"/>
          <w:sz w:val="24"/>
          <w:szCs w:val="24"/>
        </w:rPr>
        <w:tab/>
        <w:t>: “t” gerçekleşme yılına ilişkin bin kullanıcı başına başvuru sayısını,</w:t>
      </w:r>
    </w:p>
    <w:p w14:paraId="5E9E0F10" w14:textId="77777777" w:rsidR="00573875" w:rsidRPr="00573875" w:rsidRDefault="0004193F" w:rsidP="00573875">
      <w:pPr>
        <w:tabs>
          <w:tab w:val="left" w:pos="851"/>
          <w:tab w:val="left" w:pos="1843"/>
        </w:tabs>
        <w:ind w:firstLine="851"/>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TKS</m:t>
            </m:r>
          </m:e>
          <m:sub>
            <m:r>
              <w:rPr>
                <w:rFonts w:ascii="Cambria Math" w:hAnsi="Cambria Math" w:cs="Times New Roman"/>
                <w:sz w:val="24"/>
                <w:szCs w:val="24"/>
              </w:rPr>
              <m:t>t</m:t>
            </m:r>
          </m:sub>
        </m:sSub>
      </m:oMath>
      <w:r w:rsidR="00573875" w:rsidRPr="00573875">
        <w:rPr>
          <w:rFonts w:ascii="Times New Roman" w:hAnsi="Times New Roman" w:cs="Times New Roman"/>
          <w:sz w:val="24"/>
          <w:szCs w:val="24"/>
        </w:rPr>
        <w:t xml:space="preserve"> </w:t>
      </w:r>
      <w:r w:rsidR="00573875" w:rsidRPr="00573875">
        <w:rPr>
          <w:rFonts w:ascii="Times New Roman" w:hAnsi="Times New Roman" w:cs="Times New Roman"/>
          <w:sz w:val="24"/>
          <w:szCs w:val="24"/>
        </w:rPr>
        <w:tab/>
        <w:t xml:space="preserve">: </w:t>
      </w:r>
      <w:r w:rsidR="00573875" w:rsidRPr="00573875">
        <w:rPr>
          <w:rFonts w:ascii="Times New Roman" w:eastAsia="Calibri" w:hAnsi="Times New Roman" w:cs="Times New Roman"/>
          <w:sz w:val="24"/>
          <w:szCs w:val="24"/>
        </w:rPr>
        <w:t>“t” gerçekleşme yılı için kullanıcı sayısını (Dağıtım şirketi tarafından “t” yılının Ocak ayında Kuruma sunulan Elektrik Piyasasında Dağıtım ve Perakende Satış Faaliyetlerine İlişkin Kalite Yönetmeliğinde belirtilen Tablo 2 verilerindeki toplam kullanıcı sayısıdır.),</w:t>
      </w:r>
    </w:p>
    <w:p w14:paraId="70B4CA07" w14:textId="77777777" w:rsidR="00573875" w:rsidRPr="00573875" w:rsidRDefault="0004193F" w:rsidP="00573875">
      <w:pPr>
        <w:tabs>
          <w:tab w:val="left" w:pos="851"/>
          <w:tab w:val="left" w:pos="1843"/>
        </w:tabs>
        <w:ind w:firstLine="851"/>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TKBBS</m:t>
            </m:r>
          </m:e>
          <m:sub>
            <m:r>
              <w:rPr>
                <w:rFonts w:ascii="Cambria Math" w:hAnsi="Cambria Math" w:cs="Times New Roman"/>
                <w:sz w:val="24"/>
                <w:szCs w:val="24"/>
              </w:rPr>
              <m:t>t</m:t>
            </m:r>
          </m:sub>
        </m:sSub>
      </m:oMath>
      <w:r w:rsidR="00573875" w:rsidRPr="00573875">
        <w:rPr>
          <w:rFonts w:ascii="Times New Roman" w:hAnsi="Times New Roman" w:cs="Times New Roman"/>
          <w:sz w:val="24"/>
          <w:szCs w:val="24"/>
        </w:rPr>
        <w:t xml:space="preserve"> </w:t>
      </w:r>
      <w:r w:rsidR="00573875" w:rsidRPr="00573875">
        <w:rPr>
          <w:rFonts w:ascii="Times New Roman" w:hAnsi="Times New Roman" w:cs="Times New Roman"/>
          <w:sz w:val="24"/>
          <w:szCs w:val="24"/>
        </w:rPr>
        <w:tab/>
        <w:t>: “t” gerçekleşme yılına ilişkin olarak 21 dağıtım şirketinin bin kullanıcı başına başvuru sayısını,</w:t>
      </w:r>
    </w:p>
    <w:p w14:paraId="62B759FD" w14:textId="77777777" w:rsidR="00573875" w:rsidRPr="00573875" w:rsidRDefault="00573875" w:rsidP="00573875">
      <w:pPr>
        <w:ind w:firstLine="851"/>
        <w:jc w:val="both"/>
        <w:rPr>
          <w:rFonts w:ascii="Times New Roman" w:hAnsi="Times New Roman" w:cs="Times New Roman"/>
          <w:sz w:val="24"/>
          <w:szCs w:val="24"/>
        </w:rPr>
      </w:pPr>
    </w:p>
    <w:p w14:paraId="2F042B08"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4DF3AFDE" w14:textId="77777777" w:rsidR="00573875" w:rsidRPr="00573875" w:rsidRDefault="00573875" w:rsidP="00573875">
      <w:pPr>
        <w:ind w:firstLine="851"/>
        <w:jc w:val="both"/>
        <w:rPr>
          <w:rFonts w:ascii="Times New Roman" w:hAnsi="Times New Roman" w:cs="Times New Roman"/>
          <w:sz w:val="24"/>
          <w:szCs w:val="24"/>
        </w:rPr>
      </w:pPr>
    </w:p>
    <w:p w14:paraId="18AEA8F3" w14:textId="77777777" w:rsidR="00573875" w:rsidRPr="00573875" w:rsidRDefault="00573875" w:rsidP="00573875">
      <w:pPr>
        <w:ind w:left="708" w:firstLine="851"/>
        <w:jc w:val="both"/>
        <w:rPr>
          <w:rFonts w:ascii="Times New Roman" w:hAnsi="Times New Roman" w:cs="Times New Roman"/>
          <w:sz w:val="24"/>
          <w:szCs w:val="24"/>
        </w:rPr>
      </w:pPr>
      <w:r w:rsidRPr="00573875">
        <w:rPr>
          <w:rFonts w:ascii="Times New Roman" w:hAnsi="Times New Roman" w:cs="Times New Roman"/>
          <w:sz w:val="24"/>
          <w:szCs w:val="24"/>
        </w:rPr>
        <w:t>1) “</w:t>
      </w:r>
      <m:oMath>
        <m:r>
          <w:rPr>
            <w:rFonts w:ascii="Cambria Math" w:hAnsi="Cambria Math" w:cs="Times New Roman"/>
            <w:sz w:val="24"/>
            <w:szCs w:val="24"/>
          </w:rPr>
          <m:t>t</m:t>
        </m:r>
      </m:oMath>
      <w:r w:rsidRPr="00573875">
        <w:rPr>
          <w:rFonts w:ascii="Times New Roman" w:hAnsi="Times New Roman" w:cs="Times New Roman"/>
          <w:sz w:val="24"/>
          <w:szCs w:val="24"/>
        </w:rPr>
        <w:t>” gerçekleşme yılına ilişkin dağıtım şirketine özgü performans sabit puanı</w:t>
      </w:r>
      <w:r w:rsidRPr="00573875">
        <w:rPr>
          <w:rFonts w:ascii="Times New Roman" w:hAnsi="Times New Roman" w:cs="Times New Roman"/>
          <w:sz w:val="24"/>
          <w:szCs w:val="24"/>
        </w:rPr>
        <w:br/>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sSub>
              <m:sSubPr>
                <m:ctrlPr>
                  <w:rPr>
                    <w:rFonts w:ascii="Cambria Math" w:hAnsi="Cambria Math" w:cs="Times New Roman"/>
                    <w:sz w:val="24"/>
                    <w:szCs w:val="24"/>
                  </w:rPr>
                </m:ctrlPr>
              </m:sSubPr>
              <m:e>
                <m:r>
                  <m:rPr>
                    <m:sty m:val="p"/>
                  </m:rPr>
                  <w:rPr>
                    <w:rFonts w:ascii="Cambria Math" w:hAnsi="Cambria Math" w:cs="Times New Roman"/>
                    <w:sz w:val="24"/>
                    <w:szCs w:val="24"/>
                  </w:rPr>
                  <m:t>ŞG</m:t>
                </m:r>
              </m:e>
              <m:sub>
                <m:r>
                  <m:rPr>
                    <m:sty m:val="p"/>
                  </m:rPr>
                  <w:rPr>
                    <w:rFonts w:ascii="Cambria Math" w:hAnsi="Cambria Math" w:cs="Times New Roman"/>
                    <w:sz w:val="24"/>
                    <w:szCs w:val="24"/>
                  </w:rPr>
                  <m:t>sbt</m:t>
                </m:r>
              </m:sub>
            </m:sSub>
          </m:sub>
        </m:sSub>
        <m:r>
          <w:rPr>
            <w:rFonts w:ascii="Cambria Math" w:hAnsi="Cambria Math" w:cs="Times New Roman"/>
            <w:sz w:val="24"/>
            <w:szCs w:val="24"/>
          </w:rPr>
          <m:t>)</m:t>
        </m:r>
      </m:oMath>
      <w:r w:rsidRPr="00573875">
        <w:rPr>
          <w:rFonts w:ascii="Times New Roman" w:hAnsi="Times New Roman" w:cs="Times New Roman"/>
          <w:sz w:val="24"/>
          <w:szCs w:val="24"/>
        </w:rPr>
        <w:t xml:space="preserve"> aşağıdaki esaslara göre hesaplanır.</w:t>
      </w:r>
    </w:p>
    <w:p w14:paraId="7F9428D2" w14:textId="77777777" w:rsidR="00573875" w:rsidRPr="00573875" w:rsidRDefault="00573875" w:rsidP="00573875">
      <w:pPr>
        <w:ind w:firstLine="851"/>
        <w:rPr>
          <w:rFonts w:ascii="Times New Roman" w:hAnsi="Times New Roman" w:cs="Times New Roman"/>
          <w:sz w:val="24"/>
          <w:szCs w:val="24"/>
        </w:rPr>
      </w:pPr>
    </w:p>
    <w:p w14:paraId="71EF097B" w14:textId="77777777" w:rsidR="00573875" w:rsidRPr="00573875" w:rsidRDefault="00573875" w:rsidP="00573875">
      <w:pPr>
        <w:ind w:firstLine="851"/>
        <w:rPr>
          <w:rFonts w:ascii="Times New Roman" w:hAnsi="Times New Roman" w:cs="Times New Roman"/>
          <w:sz w:val="24"/>
          <w:szCs w:val="24"/>
        </w:rPr>
      </w:pPr>
      <m:oMathPara>
        <m:oMath>
          <m:r>
            <w:rPr>
              <w:rFonts w:ascii="Cambria Math" w:hAnsi="Cambria Math" w:cs="Times New Roman"/>
              <w:sz w:val="24"/>
              <w:szCs w:val="24"/>
            </w:rPr>
            <m:t>PO=</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KBBS</m:t>
                  </m:r>
                </m:e>
                <m:sub>
                  <m:r>
                    <w:rPr>
                      <w:rFonts w:ascii="Cambria Math" w:hAnsi="Cambria Math" w:cs="Times New Roman"/>
                      <w:sz w:val="24"/>
                      <w:szCs w:val="24"/>
                    </w:rPr>
                    <m:t>t</m:t>
                  </m:r>
                </m:sub>
              </m:sSub>
            </m:num>
            <m:den>
              <m:sSub>
                <m:sSubPr>
                  <m:ctrlPr>
                    <w:rPr>
                      <w:rFonts w:ascii="Cambria Math" w:hAnsi="Cambria Math" w:cs="Times New Roman"/>
                      <w:i/>
                      <w:sz w:val="24"/>
                      <w:szCs w:val="24"/>
                    </w:rPr>
                  </m:ctrlPr>
                </m:sSubPr>
                <m:e>
                  <m:r>
                    <w:rPr>
                      <w:rFonts w:ascii="Cambria Math" w:hAnsi="Cambria Math" w:cs="Times New Roman"/>
                      <w:sz w:val="24"/>
                      <w:szCs w:val="24"/>
                    </w:rPr>
                    <m:t>TKBBS</m:t>
                  </m:r>
                </m:e>
                <m:sub>
                  <m:r>
                    <w:rPr>
                      <w:rFonts w:ascii="Cambria Math" w:hAnsi="Cambria Math" w:cs="Times New Roman"/>
                      <w:sz w:val="24"/>
                      <w:szCs w:val="24"/>
                    </w:rPr>
                    <m:t>t</m:t>
                  </m:r>
                </m:sub>
              </m:sSub>
            </m:den>
          </m:f>
        </m:oMath>
      </m:oMathPara>
    </w:p>
    <w:p w14:paraId="7A4BA3FF" w14:textId="77777777" w:rsidR="00573875" w:rsidRPr="00573875" w:rsidRDefault="00573875" w:rsidP="00573875">
      <w:pPr>
        <w:ind w:firstLine="851"/>
        <w:rPr>
          <w:rFonts w:ascii="Times New Roman" w:hAnsi="Times New Roman" w:cs="Times New Roman"/>
          <w:b/>
          <w:sz w:val="24"/>
          <w:szCs w:val="24"/>
          <w:u w:val="single"/>
        </w:rPr>
      </w:pPr>
    </w:p>
    <w:tbl>
      <w:tblPr>
        <w:tblStyle w:val="TabloKlavuzu1"/>
        <w:tblW w:w="4673" w:type="dxa"/>
        <w:jc w:val="center"/>
        <w:tblLook w:val="04A0" w:firstRow="1" w:lastRow="0" w:firstColumn="1" w:lastColumn="0" w:noHBand="0" w:noVBand="1"/>
      </w:tblPr>
      <w:tblGrid>
        <w:gridCol w:w="2830"/>
        <w:gridCol w:w="1843"/>
      </w:tblGrid>
      <w:tr w:rsidR="00573875" w:rsidRPr="00573875" w14:paraId="7960F5CE" w14:textId="77777777" w:rsidTr="00FB4DA6">
        <w:trPr>
          <w:trHeight w:val="403"/>
          <w:jc w:val="center"/>
        </w:trPr>
        <w:tc>
          <w:tcPr>
            <w:tcW w:w="2830" w:type="dxa"/>
            <w:vAlign w:val="center"/>
          </w:tcPr>
          <w:p w14:paraId="42DF78A1" w14:textId="77777777" w:rsidR="00573875" w:rsidRPr="00573875" w:rsidRDefault="00573875" w:rsidP="00FB4DA6">
            <w:pPr>
              <w:jc w:val="center"/>
              <w:rPr>
                <w:rFonts w:ascii="Times New Roman" w:hAnsi="Times New Roman" w:cs="Times New Roman"/>
                <w:b/>
                <w:bCs/>
                <w:sz w:val="24"/>
                <w:szCs w:val="24"/>
              </w:rPr>
            </w:pPr>
            <m:oMathPara>
              <m:oMath>
                <m:r>
                  <m:rPr>
                    <m:sty m:val="bi"/>
                  </m:rPr>
                  <w:rPr>
                    <w:rFonts w:ascii="Cambria Math" w:hAnsi="Cambria Math" w:cs="Times New Roman"/>
                    <w:sz w:val="24"/>
                    <w:szCs w:val="24"/>
                  </w:rPr>
                  <m:t>PO</m:t>
                </m:r>
              </m:oMath>
            </m:oMathPara>
          </w:p>
        </w:tc>
        <w:tc>
          <w:tcPr>
            <w:tcW w:w="1843" w:type="dxa"/>
            <w:vAlign w:val="center"/>
          </w:tcPr>
          <w:p w14:paraId="1223903C" w14:textId="77777777" w:rsidR="00573875" w:rsidRPr="00573875" w:rsidRDefault="0004193F" w:rsidP="00FB4DA6">
            <w:pPr>
              <w:jc w:val="center"/>
              <w:rPr>
                <w:rFonts w:ascii="Times New Roman" w:hAnsi="Times New Roman" w:cs="Times New Roman"/>
                <w:b/>
                <w:bCs/>
                <w:sz w:val="24"/>
                <w:szCs w:val="24"/>
              </w:rPr>
            </w:pPr>
            <m:oMathPara>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PUAN</m:t>
                    </m:r>
                  </m:e>
                  <m:sub>
                    <m:sSub>
                      <m:sSubPr>
                        <m:ctrlPr>
                          <w:rPr>
                            <w:rFonts w:ascii="Cambria Math" w:hAnsi="Cambria Math" w:cs="Times New Roman"/>
                            <w:b/>
                            <w:bCs/>
                            <w:sz w:val="24"/>
                            <w:szCs w:val="24"/>
                          </w:rPr>
                        </m:ctrlPr>
                      </m:sSubPr>
                      <m:e>
                        <m:r>
                          <m:rPr>
                            <m:sty m:val="b"/>
                          </m:rPr>
                          <w:rPr>
                            <w:rFonts w:ascii="Cambria Math" w:hAnsi="Cambria Math" w:cs="Times New Roman"/>
                            <w:sz w:val="24"/>
                            <w:szCs w:val="24"/>
                          </w:rPr>
                          <m:t>ŞG</m:t>
                        </m:r>
                      </m:e>
                      <m:sub>
                        <m:r>
                          <m:rPr>
                            <m:sty m:val="b"/>
                          </m:rPr>
                          <w:rPr>
                            <w:rFonts w:ascii="Cambria Math" w:hAnsi="Cambria Math" w:cs="Times New Roman"/>
                            <w:sz w:val="24"/>
                            <w:szCs w:val="24"/>
                          </w:rPr>
                          <m:t>sbt</m:t>
                        </m:r>
                      </m:sub>
                    </m:sSub>
                  </m:sub>
                </m:sSub>
              </m:oMath>
            </m:oMathPara>
          </w:p>
        </w:tc>
      </w:tr>
      <w:tr w:rsidR="00573875" w:rsidRPr="00573875" w14:paraId="5A29E2D0" w14:textId="77777777" w:rsidTr="00FB4DA6">
        <w:trPr>
          <w:jc w:val="center"/>
        </w:trPr>
        <w:tc>
          <w:tcPr>
            <w:tcW w:w="2830" w:type="dxa"/>
          </w:tcPr>
          <w:p w14:paraId="17C2DFE4"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PO≤</m:t>
                </m:r>
                <m:r>
                  <w:rPr>
                    <w:rFonts w:ascii="Cambria Math" w:hAnsi="Cambria Math" w:cs="Times New Roman"/>
                    <w:sz w:val="24"/>
                    <w:szCs w:val="24"/>
                  </w:rPr>
                  <m:t>0,40</m:t>
                </m:r>
              </m:oMath>
            </m:oMathPara>
          </w:p>
        </w:tc>
        <w:tc>
          <w:tcPr>
            <w:tcW w:w="1843" w:type="dxa"/>
          </w:tcPr>
          <w:p w14:paraId="2A13F1A4"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3</w:t>
            </w:r>
          </w:p>
        </w:tc>
      </w:tr>
      <w:tr w:rsidR="00573875" w:rsidRPr="00573875" w14:paraId="3FED07D2" w14:textId="77777777" w:rsidTr="00FB4DA6">
        <w:trPr>
          <w:jc w:val="center"/>
        </w:trPr>
        <w:tc>
          <w:tcPr>
            <w:tcW w:w="2830" w:type="dxa"/>
          </w:tcPr>
          <w:p w14:paraId="13EF3549"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0,40&lt;</m:t>
                </m:r>
                <m:r>
                  <w:rPr>
                    <w:rFonts w:ascii="Cambria Math" w:hAnsi="Cambria Math" w:cs="Times New Roman"/>
                    <w:sz w:val="24"/>
                    <w:szCs w:val="24"/>
                  </w:rPr>
                  <m:t>PO</m:t>
                </m:r>
                <m:r>
                  <m:rPr>
                    <m:sty m:val="p"/>
                  </m:rPr>
                  <w:rPr>
                    <w:rFonts w:ascii="Cambria Math" w:hAnsi="Cambria Math" w:cs="Times New Roman"/>
                    <w:sz w:val="24"/>
                    <w:szCs w:val="24"/>
                  </w:rPr>
                  <m:t>≤0,60</m:t>
                </m:r>
              </m:oMath>
            </m:oMathPara>
          </w:p>
        </w:tc>
        <w:tc>
          <w:tcPr>
            <w:tcW w:w="1843" w:type="dxa"/>
          </w:tcPr>
          <w:p w14:paraId="5ADBDE53"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2</w:t>
            </w:r>
          </w:p>
        </w:tc>
      </w:tr>
      <w:tr w:rsidR="00573875" w:rsidRPr="00573875" w14:paraId="0071FC0C" w14:textId="77777777" w:rsidTr="00FB4DA6">
        <w:trPr>
          <w:jc w:val="center"/>
        </w:trPr>
        <w:tc>
          <w:tcPr>
            <w:tcW w:w="2830" w:type="dxa"/>
          </w:tcPr>
          <w:p w14:paraId="0351CBD3"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0,60&lt;</m:t>
                </m:r>
                <m:r>
                  <w:rPr>
                    <w:rFonts w:ascii="Cambria Math" w:hAnsi="Cambria Math" w:cs="Times New Roman"/>
                    <w:sz w:val="24"/>
                    <w:szCs w:val="24"/>
                  </w:rPr>
                  <m:t>PO</m:t>
                </m:r>
                <m:r>
                  <m:rPr>
                    <m:sty m:val="p"/>
                  </m:rPr>
                  <w:rPr>
                    <w:rFonts w:ascii="Cambria Math" w:hAnsi="Cambria Math" w:cs="Times New Roman"/>
                    <w:sz w:val="24"/>
                    <w:szCs w:val="24"/>
                  </w:rPr>
                  <m:t>≤0,90</m:t>
                </m:r>
              </m:oMath>
            </m:oMathPara>
          </w:p>
        </w:tc>
        <w:tc>
          <w:tcPr>
            <w:tcW w:w="1843" w:type="dxa"/>
          </w:tcPr>
          <w:p w14:paraId="74050A88"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w:t>
            </w:r>
          </w:p>
        </w:tc>
      </w:tr>
      <w:tr w:rsidR="00573875" w:rsidRPr="00573875" w14:paraId="1468FAFF" w14:textId="77777777" w:rsidTr="00FB4DA6">
        <w:trPr>
          <w:jc w:val="center"/>
        </w:trPr>
        <w:tc>
          <w:tcPr>
            <w:tcW w:w="2830" w:type="dxa"/>
          </w:tcPr>
          <w:p w14:paraId="2FDF0D7C"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0,90&lt;</m:t>
                </m:r>
                <m:r>
                  <w:rPr>
                    <w:rFonts w:ascii="Cambria Math" w:hAnsi="Cambria Math" w:cs="Times New Roman"/>
                    <w:sz w:val="24"/>
                    <w:szCs w:val="24"/>
                  </w:rPr>
                  <m:t>PO</m:t>
                </m:r>
                <m:r>
                  <m:rPr>
                    <m:sty m:val="p"/>
                  </m:rPr>
                  <w:rPr>
                    <w:rFonts w:ascii="Cambria Math" w:hAnsi="Cambria Math" w:cs="Times New Roman"/>
                    <w:sz w:val="24"/>
                    <w:szCs w:val="24"/>
                  </w:rPr>
                  <m:t>≤1,10</m:t>
                </m:r>
              </m:oMath>
            </m:oMathPara>
          </w:p>
        </w:tc>
        <w:tc>
          <w:tcPr>
            <w:tcW w:w="1843" w:type="dxa"/>
          </w:tcPr>
          <w:p w14:paraId="1B151F93"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0</w:t>
            </w:r>
          </w:p>
        </w:tc>
      </w:tr>
      <w:tr w:rsidR="00573875" w:rsidRPr="00573875" w14:paraId="500AE930" w14:textId="77777777" w:rsidTr="00FB4DA6">
        <w:trPr>
          <w:jc w:val="center"/>
        </w:trPr>
        <w:tc>
          <w:tcPr>
            <w:tcW w:w="2830" w:type="dxa"/>
          </w:tcPr>
          <w:p w14:paraId="1A71C764"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1,10&lt;</m:t>
                </m:r>
                <m:r>
                  <w:rPr>
                    <w:rFonts w:ascii="Cambria Math" w:hAnsi="Cambria Math" w:cs="Times New Roman"/>
                    <w:sz w:val="24"/>
                    <w:szCs w:val="24"/>
                  </w:rPr>
                  <m:t>PO</m:t>
                </m:r>
                <m:r>
                  <m:rPr>
                    <m:sty m:val="p"/>
                  </m:rPr>
                  <w:rPr>
                    <w:rFonts w:ascii="Cambria Math" w:hAnsi="Cambria Math" w:cs="Times New Roman"/>
                    <w:sz w:val="24"/>
                    <w:szCs w:val="24"/>
                  </w:rPr>
                  <m:t>≤1,40</m:t>
                </m:r>
              </m:oMath>
            </m:oMathPara>
          </w:p>
        </w:tc>
        <w:tc>
          <w:tcPr>
            <w:tcW w:w="1843" w:type="dxa"/>
          </w:tcPr>
          <w:p w14:paraId="19FB12BF"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w:t>
            </w:r>
          </w:p>
        </w:tc>
      </w:tr>
      <w:tr w:rsidR="00573875" w:rsidRPr="00573875" w14:paraId="27A22D35" w14:textId="77777777" w:rsidTr="00FB4DA6">
        <w:trPr>
          <w:jc w:val="center"/>
        </w:trPr>
        <w:tc>
          <w:tcPr>
            <w:tcW w:w="2830" w:type="dxa"/>
          </w:tcPr>
          <w:p w14:paraId="4DA0B6AF"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1,40&lt;</m:t>
                </m:r>
                <m:r>
                  <w:rPr>
                    <w:rFonts w:ascii="Cambria Math" w:hAnsi="Cambria Math" w:cs="Times New Roman"/>
                    <w:sz w:val="24"/>
                    <w:szCs w:val="24"/>
                  </w:rPr>
                  <m:t>PO</m:t>
                </m:r>
                <m:r>
                  <m:rPr>
                    <m:sty m:val="p"/>
                  </m:rPr>
                  <w:rPr>
                    <w:rFonts w:ascii="Cambria Math" w:hAnsi="Cambria Math" w:cs="Times New Roman"/>
                    <w:sz w:val="24"/>
                    <w:szCs w:val="24"/>
                  </w:rPr>
                  <m:t>≤1,60</m:t>
                </m:r>
              </m:oMath>
            </m:oMathPara>
          </w:p>
        </w:tc>
        <w:tc>
          <w:tcPr>
            <w:tcW w:w="1843" w:type="dxa"/>
          </w:tcPr>
          <w:p w14:paraId="298D2A72"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-2</w:t>
            </w:r>
          </w:p>
        </w:tc>
      </w:tr>
      <w:tr w:rsidR="00573875" w:rsidRPr="00573875" w14:paraId="454D0EEC" w14:textId="77777777" w:rsidTr="00FB4DA6">
        <w:trPr>
          <w:jc w:val="center"/>
        </w:trPr>
        <w:tc>
          <w:tcPr>
            <w:tcW w:w="2830" w:type="dxa"/>
          </w:tcPr>
          <w:p w14:paraId="13AD2346"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1,60&lt;</m:t>
                </m:r>
                <m:r>
                  <w:rPr>
                    <w:rFonts w:ascii="Cambria Math" w:hAnsi="Cambria Math" w:cs="Times New Roman"/>
                    <w:sz w:val="24"/>
                    <w:szCs w:val="24"/>
                  </w:rPr>
                  <m:t>PO</m:t>
                </m:r>
              </m:oMath>
            </m:oMathPara>
          </w:p>
        </w:tc>
        <w:tc>
          <w:tcPr>
            <w:tcW w:w="1843" w:type="dxa"/>
          </w:tcPr>
          <w:p w14:paraId="742EDFCF"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-3</w:t>
            </w:r>
          </w:p>
        </w:tc>
      </w:tr>
    </w:tbl>
    <w:p w14:paraId="38423DFD" w14:textId="77777777" w:rsidR="00573875" w:rsidRPr="00573875" w:rsidRDefault="00573875" w:rsidP="00573875">
      <w:pPr>
        <w:jc w:val="both"/>
        <w:rPr>
          <w:rFonts w:ascii="Times New Roman" w:hAnsi="Times New Roman" w:cs="Times New Roman"/>
          <w:sz w:val="24"/>
          <w:szCs w:val="24"/>
        </w:rPr>
      </w:pPr>
    </w:p>
    <w:p w14:paraId="6050ECF9" w14:textId="77777777" w:rsidR="00573875" w:rsidRPr="00573875" w:rsidRDefault="00573875" w:rsidP="00573875">
      <w:pPr>
        <w:ind w:firstLine="1560"/>
        <w:jc w:val="both"/>
        <w:rPr>
          <w:rFonts w:ascii="Times New Roman" w:hAnsi="Times New Roman" w:cs="Times New Roman"/>
          <w:sz w:val="24"/>
          <w:szCs w:val="24"/>
        </w:rPr>
      </w:pPr>
      <w:bookmarkStart w:id="6" w:name="_Hlk153539584"/>
      <w:r w:rsidRPr="00573875">
        <w:rPr>
          <w:rFonts w:ascii="Times New Roman" w:hAnsi="Times New Roman" w:cs="Times New Roman"/>
          <w:sz w:val="24"/>
          <w:szCs w:val="24"/>
        </w:rPr>
        <w:t>2)  “</w:t>
      </w:r>
      <m:oMath>
        <m:r>
          <w:rPr>
            <w:rFonts w:ascii="Cambria Math" w:hAnsi="Cambria Math" w:cs="Times New Roman"/>
            <w:sz w:val="24"/>
            <w:szCs w:val="24"/>
          </w:rPr>
          <m:t>t</m:t>
        </m:r>
      </m:oMath>
      <w:r w:rsidRPr="00573875">
        <w:rPr>
          <w:rFonts w:ascii="Times New Roman" w:hAnsi="Times New Roman" w:cs="Times New Roman"/>
          <w:sz w:val="24"/>
          <w:szCs w:val="24"/>
        </w:rPr>
        <w:t xml:space="preserve">” gerçekleşme yılına ilişkin dağıtım şirketine özgü performans değişken puanı </w:t>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sSub>
              <m:sSubPr>
                <m:ctrlPr>
                  <w:rPr>
                    <w:rFonts w:ascii="Cambria Math" w:hAnsi="Cambria Math" w:cs="Times New Roman"/>
                    <w:sz w:val="24"/>
                    <w:szCs w:val="24"/>
                  </w:rPr>
                </m:ctrlPr>
              </m:sSubPr>
              <m:e>
                <m:r>
                  <m:rPr>
                    <m:sty m:val="p"/>
                  </m:rPr>
                  <w:rPr>
                    <w:rFonts w:ascii="Cambria Math" w:hAnsi="Cambria Math" w:cs="Times New Roman"/>
                    <w:sz w:val="24"/>
                    <w:szCs w:val="24"/>
                  </w:rPr>
                  <m:t>ŞG</m:t>
                </m:r>
              </m:e>
              <m:sub>
                <m:r>
                  <m:rPr>
                    <m:sty m:val="p"/>
                  </m:rPr>
                  <w:rPr>
                    <w:rFonts w:ascii="Cambria Math" w:hAnsi="Cambria Math" w:cs="Times New Roman"/>
                    <w:sz w:val="24"/>
                    <w:szCs w:val="24"/>
                  </w:rPr>
                  <m:t>değişken</m:t>
                </m:r>
              </m:sub>
            </m:sSub>
          </m:sub>
        </m:sSub>
        <m:r>
          <w:rPr>
            <w:rFonts w:ascii="Cambria Math" w:hAnsi="Cambria Math" w:cs="Times New Roman"/>
            <w:sz w:val="24"/>
            <w:szCs w:val="24"/>
          </w:rPr>
          <m:t>)</m:t>
        </m:r>
      </m:oMath>
      <w:r w:rsidRPr="00573875">
        <w:rPr>
          <w:rFonts w:ascii="Times New Roman" w:hAnsi="Times New Roman" w:cs="Times New Roman"/>
          <w:sz w:val="24"/>
          <w:szCs w:val="24"/>
        </w:rPr>
        <w:t xml:space="preserve"> aşağıdaki esaslara göre hesaplanır.</w:t>
      </w:r>
    </w:p>
    <w:bookmarkEnd w:id="6"/>
    <w:p w14:paraId="1B9FF309" w14:textId="77777777" w:rsidR="00573875" w:rsidRPr="00573875" w:rsidRDefault="0004193F" w:rsidP="00573875">
      <w:pPr>
        <w:ind w:firstLine="851"/>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 xml:space="preserve">Aritmetik Ortalama </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t-3</m:t>
                      </m:r>
                    </m:sub>
                  </m:sSub>
                </m:e>
              </m:d>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m:t>
                  </m:r>
                </m:sub>
              </m:sSub>
            </m:num>
            <m:den>
              <m:r>
                <m:rPr>
                  <m:sty m:val="p"/>
                </m:rPr>
                <w:rPr>
                  <w:rFonts w:ascii="Cambria Math" w:hAnsi="Cambria Math" w:cs="Times New Roman"/>
                  <w:sz w:val="24"/>
                  <w:szCs w:val="24"/>
                </w:rPr>
                <m:t>Aritmetik Ortalama (</m:t>
              </m:r>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t-1</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t-2</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KBBS</m:t>
                  </m:r>
                </m:e>
                <m:sub>
                  <m:r>
                    <m:rPr>
                      <m:sty m:val="p"/>
                    </m:rPr>
                    <w:rPr>
                      <w:rFonts w:ascii="Cambria Math" w:hAnsi="Cambria Math" w:cs="Times New Roman"/>
                      <w:sz w:val="24"/>
                      <w:szCs w:val="24"/>
                    </w:rPr>
                    <m:t>t-3</m:t>
                  </m:r>
                </m:sub>
              </m:sSub>
              <m:r>
                <m:rPr>
                  <m:sty m:val="p"/>
                </m:rPr>
                <w:rPr>
                  <w:rFonts w:ascii="Cambria Math" w:hAnsi="Cambria Math" w:cs="Times New Roman"/>
                  <w:sz w:val="24"/>
                  <w:szCs w:val="24"/>
                </w:rPr>
                <m:t>)</m:t>
              </m:r>
            </m:den>
          </m:f>
          <m:r>
            <m:rPr>
              <m:sty m:val="p"/>
            </m:rPr>
            <w:rPr>
              <w:rFonts w:ascii="Cambria Math" w:hAnsi="Cambria Math" w:cs="Times New Roman"/>
              <w:sz w:val="24"/>
              <w:szCs w:val="24"/>
            </w:rPr>
            <m:t>×100</m:t>
          </m:r>
        </m:oMath>
      </m:oMathPara>
    </w:p>
    <w:p w14:paraId="623B6D4B" w14:textId="77777777" w:rsidR="00573875" w:rsidRPr="00573875" w:rsidRDefault="00573875" w:rsidP="00573875">
      <w:pPr>
        <w:jc w:val="both"/>
        <w:rPr>
          <w:rFonts w:ascii="Times New Roman" w:hAnsi="Times New Roman" w:cs="Times New Roman"/>
          <w:sz w:val="24"/>
          <w:szCs w:val="24"/>
        </w:rPr>
      </w:pPr>
    </w:p>
    <w:tbl>
      <w:tblPr>
        <w:tblStyle w:val="TabloKlavuzu1"/>
        <w:tblW w:w="9046" w:type="dxa"/>
        <w:jc w:val="center"/>
        <w:tblLayout w:type="fixed"/>
        <w:tblLook w:val="04A0" w:firstRow="1" w:lastRow="0" w:firstColumn="1" w:lastColumn="0" w:noHBand="0" w:noVBand="1"/>
      </w:tblPr>
      <w:tblGrid>
        <w:gridCol w:w="2830"/>
        <w:gridCol w:w="1701"/>
        <w:gridCol w:w="2693"/>
        <w:gridCol w:w="1822"/>
      </w:tblGrid>
      <w:tr w:rsidR="00573875" w:rsidRPr="00573875" w14:paraId="3AD1DFED" w14:textId="77777777" w:rsidTr="00FB4DA6">
        <w:trPr>
          <w:trHeight w:val="331"/>
          <w:jc w:val="center"/>
        </w:trPr>
        <w:tc>
          <w:tcPr>
            <w:tcW w:w="2830" w:type="dxa"/>
            <w:vAlign w:val="center"/>
          </w:tcPr>
          <w:p w14:paraId="1CDCCBF6" w14:textId="77777777" w:rsidR="00573875" w:rsidRPr="00573875" w:rsidRDefault="0004193F" w:rsidP="00FB4DA6">
            <w:pPr>
              <w:jc w:val="center"/>
              <w:rPr>
                <w:rFonts w:ascii="Times New Roman" w:hAnsi="Times New Roman" w:cs="Times New Roman"/>
                <w:b/>
                <w:bCs/>
                <w:sz w:val="24"/>
                <w:szCs w:val="24"/>
              </w:rPr>
            </w:pPr>
            <m:oMathPara>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KBBSDO</m:t>
                    </m:r>
                  </m:e>
                  <m:sub>
                    <m:r>
                      <m:rPr>
                        <m:sty m:val="b"/>
                      </m:rPr>
                      <w:rPr>
                        <w:rFonts w:ascii="Cambria Math" w:hAnsi="Cambria Math" w:cs="Times New Roman"/>
                        <w:sz w:val="24"/>
                        <w:szCs w:val="24"/>
                      </w:rPr>
                      <m:t>t</m:t>
                    </m:r>
                  </m:sub>
                </m:sSub>
              </m:oMath>
            </m:oMathPara>
          </w:p>
        </w:tc>
        <w:tc>
          <w:tcPr>
            <w:tcW w:w="1701" w:type="dxa"/>
            <w:vAlign w:val="center"/>
          </w:tcPr>
          <w:p w14:paraId="5D895D8E" w14:textId="77777777" w:rsidR="00573875" w:rsidRPr="00573875" w:rsidRDefault="0004193F" w:rsidP="00FB4DA6">
            <w:pPr>
              <w:jc w:val="center"/>
              <w:rPr>
                <w:rFonts w:ascii="Times New Roman" w:hAnsi="Times New Roman" w:cs="Times New Roman"/>
                <w:b/>
                <w:bCs/>
                <w:sz w:val="24"/>
                <w:szCs w:val="24"/>
              </w:rPr>
            </w:pPr>
            <m:oMathPara>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 xml:space="preserve">  PUAN</m:t>
                    </m:r>
                  </m:e>
                  <m:sub>
                    <m:sSub>
                      <m:sSubPr>
                        <m:ctrlPr>
                          <w:rPr>
                            <w:rFonts w:ascii="Cambria Math" w:hAnsi="Cambria Math" w:cs="Times New Roman"/>
                            <w:b/>
                            <w:bCs/>
                            <w:sz w:val="24"/>
                            <w:szCs w:val="24"/>
                          </w:rPr>
                        </m:ctrlPr>
                      </m:sSubPr>
                      <m:e>
                        <m:r>
                          <m:rPr>
                            <m:sty m:val="b"/>
                          </m:rPr>
                          <w:rPr>
                            <w:rFonts w:ascii="Cambria Math" w:hAnsi="Cambria Math" w:cs="Times New Roman"/>
                            <w:sz w:val="24"/>
                            <w:szCs w:val="24"/>
                          </w:rPr>
                          <m:t>ŞG</m:t>
                        </m:r>
                      </m:e>
                      <m:sub>
                        <m:r>
                          <m:rPr>
                            <m:sty m:val="b"/>
                          </m:rPr>
                          <w:rPr>
                            <w:rFonts w:ascii="Cambria Math" w:hAnsi="Cambria Math" w:cs="Times New Roman"/>
                            <w:sz w:val="24"/>
                            <w:szCs w:val="24"/>
                          </w:rPr>
                          <m:t>değişken</m:t>
                        </m:r>
                      </m:sub>
                    </m:sSub>
                  </m:sub>
                </m:sSub>
              </m:oMath>
            </m:oMathPara>
          </w:p>
        </w:tc>
        <w:tc>
          <w:tcPr>
            <w:tcW w:w="2693" w:type="dxa"/>
            <w:vAlign w:val="center"/>
          </w:tcPr>
          <w:p w14:paraId="79D6EB79" w14:textId="77777777" w:rsidR="00573875" w:rsidRPr="00573875" w:rsidRDefault="0004193F" w:rsidP="00FB4DA6">
            <w:pPr>
              <w:jc w:val="center"/>
              <w:rPr>
                <w:rFonts w:ascii="Times New Roman" w:hAnsi="Times New Roman" w:cs="Times New Roman"/>
                <w:b/>
                <w:bCs/>
                <w:sz w:val="24"/>
                <w:szCs w:val="24"/>
              </w:rPr>
            </w:pPr>
            <m:oMathPara>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KBBSDO</m:t>
                    </m:r>
                  </m:e>
                  <m:sub>
                    <m:r>
                      <m:rPr>
                        <m:sty m:val="b"/>
                      </m:rPr>
                      <w:rPr>
                        <w:rFonts w:ascii="Cambria Math" w:hAnsi="Cambria Math" w:cs="Times New Roman"/>
                        <w:sz w:val="24"/>
                        <w:szCs w:val="24"/>
                      </w:rPr>
                      <m:t>t</m:t>
                    </m:r>
                  </m:sub>
                </m:sSub>
              </m:oMath>
            </m:oMathPara>
          </w:p>
        </w:tc>
        <w:tc>
          <w:tcPr>
            <w:tcW w:w="1822" w:type="dxa"/>
            <w:vAlign w:val="center"/>
          </w:tcPr>
          <w:p w14:paraId="45146775" w14:textId="77777777" w:rsidR="00573875" w:rsidRPr="00573875" w:rsidRDefault="0004193F" w:rsidP="00FB4DA6">
            <w:pPr>
              <w:jc w:val="center"/>
              <w:rPr>
                <w:rFonts w:ascii="Times New Roman" w:hAnsi="Times New Roman" w:cs="Times New Roman"/>
                <w:b/>
                <w:bCs/>
                <w:sz w:val="24"/>
                <w:szCs w:val="24"/>
              </w:rPr>
            </w:pPr>
            <m:oMathPara>
              <m:oMath>
                <m:sSub>
                  <m:sSubPr>
                    <m:ctrlPr>
                      <w:rPr>
                        <w:rFonts w:ascii="Cambria Math" w:hAnsi="Cambria Math" w:cs="Times New Roman"/>
                        <w:b/>
                        <w:bCs/>
                        <w:sz w:val="24"/>
                        <w:szCs w:val="24"/>
                      </w:rPr>
                    </m:ctrlPr>
                  </m:sSubPr>
                  <m:e>
                    <m:r>
                      <m:rPr>
                        <m:sty m:val="b"/>
                      </m:rPr>
                      <w:rPr>
                        <w:rFonts w:ascii="Cambria Math" w:hAnsi="Cambria Math" w:cs="Times New Roman"/>
                        <w:sz w:val="24"/>
                        <w:szCs w:val="24"/>
                      </w:rPr>
                      <m:t xml:space="preserve">  PUAN</m:t>
                    </m:r>
                  </m:e>
                  <m:sub>
                    <m:sSub>
                      <m:sSubPr>
                        <m:ctrlPr>
                          <w:rPr>
                            <w:rFonts w:ascii="Cambria Math" w:hAnsi="Cambria Math" w:cs="Times New Roman"/>
                            <w:b/>
                            <w:bCs/>
                            <w:sz w:val="24"/>
                            <w:szCs w:val="24"/>
                          </w:rPr>
                        </m:ctrlPr>
                      </m:sSubPr>
                      <m:e>
                        <m:r>
                          <m:rPr>
                            <m:sty m:val="b"/>
                          </m:rPr>
                          <w:rPr>
                            <w:rFonts w:ascii="Cambria Math" w:hAnsi="Cambria Math" w:cs="Times New Roman"/>
                            <w:sz w:val="24"/>
                            <w:szCs w:val="24"/>
                          </w:rPr>
                          <m:t>ŞG</m:t>
                        </m:r>
                      </m:e>
                      <m:sub>
                        <m:r>
                          <m:rPr>
                            <m:sty m:val="b"/>
                          </m:rPr>
                          <w:rPr>
                            <w:rFonts w:ascii="Cambria Math" w:hAnsi="Cambria Math" w:cs="Times New Roman"/>
                            <w:sz w:val="24"/>
                            <w:szCs w:val="24"/>
                          </w:rPr>
                          <m:t>değişken</m:t>
                        </m:r>
                      </m:sub>
                    </m:sSub>
                  </m:sub>
                </m:sSub>
              </m:oMath>
            </m:oMathPara>
          </w:p>
        </w:tc>
      </w:tr>
      <w:tr w:rsidR="00573875" w:rsidRPr="00573875" w14:paraId="71448058" w14:textId="77777777" w:rsidTr="00FB4DA6">
        <w:trPr>
          <w:trHeight w:val="340"/>
          <w:jc w:val="center"/>
        </w:trPr>
        <w:tc>
          <w:tcPr>
            <w:tcW w:w="2830" w:type="dxa"/>
          </w:tcPr>
          <w:p w14:paraId="20885A92"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dx</w:t>
            </w:r>
            <m:oMath>
              <m:r>
                <m:rPr>
                  <m:sty m:val="p"/>
                </m:rPr>
                <w:rPr>
                  <w:rFonts w:ascii="Cambria Math" w:hAnsi="Cambria Math" w:cs="Times New Roman"/>
                  <w:sz w:val="24"/>
                  <w:szCs w:val="24"/>
                </w:rPr>
                <m:t>60≤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oMath>
          </w:p>
        </w:tc>
        <w:tc>
          <w:tcPr>
            <w:tcW w:w="1701" w:type="dxa"/>
          </w:tcPr>
          <w:p w14:paraId="2A0753DB"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7</w:t>
            </w:r>
          </w:p>
        </w:tc>
        <w:tc>
          <w:tcPr>
            <w:tcW w:w="2693" w:type="dxa"/>
          </w:tcPr>
          <w:p w14:paraId="7628B09A"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-10≤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&lt;-5</m:t>
                </m:r>
              </m:oMath>
            </m:oMathPara>
          </w:p>
        </w:tc>
        <w:tc>
          <w:tcPr>
            <w:tcW w:w="1822" w:type="dxa"/>
          </w:tcPr>
          <w:p w14:paraId="120BFF0E"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w:t>
            </w:r>
          </w:p>
        </w:tc>
      </w:tr>
      <w:tr w:rsidR="00573875" w:rsidRPr="00573875" w14:paraId="2DDE92A8" w14:textId="77777777" w:rsidTr="00FB4DA6">
        <w:trPr>
          <w:trHeight w:val="340"/>
          <w:jc w:val="center"/>
        </w:trPr>
        <w:tc>
          <w:tcPr>
            <w:tcW w:w="2830" w:type="dxa"/>
          </w:tcPr>
          <w:p w14:paraId="6BFC9C03"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dx50≤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&lt;dx60</m:t>
                </m:r>
              </m:oMath>
            </m:oMathPara>
          </w:p>
        </w:tc>
        <w:tc>
          <w:tcPr>
            <w:tcW w:w="1701" w:type="dxa"/>
          </w:tcPr>
          <w:p w14:paraId="54FA1C98"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6</w:t>
            </w:r>
          </w:p>
        </w:tc>
        <w:tc>
          <w:tcPr>
            <w:tcW w:w="2693" w:type="dxa"/>
          </w:tcPr>
          <w:p w14:paraId="1A27D6A7"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-20≤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&lt;-10</m:t>
                </m:r>
              </m:oMath>
            </m:oMathPara>
          </w:p>
        </w:tc>
        <w:tc>
          <w:tcPr>
            <w:tcW w:w="1822" w:type="dxa"/>
          </w:tcPr>
          <w:p w14:paraId="05627992"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-2</w:t>
            </w:r>
          </w:p>
        </w:tc>
      </w:tr>
      <w:tr w:rsidR="00573875" w:rsidRPr="00573875" w14:paraId="3DD216CB" w14:textId="77777777" w:rsidTr="00FB4DA6">
        <w:trPr>
          <w:trHeight w:val="340"/>
          <w:jc w:val="center"/>
        </w:trPr>
        <w:tc>
          <w:tcPr>
            <w:tcW w:w="2830" w:type="dxa"/>
          </w:tcPr>
          <w:p w14:paraId="4EAD0ED9"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dx40≤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&lt;dx50</m:t>
                </m:r>
              </m:oMath>
            </m:oMathPara>
          </w:p>
        </w:tc>
        <w:tc>
          <w:tcPr>
            <w:tcW w:w="1701" w:type="dxa"/>
          </w:tcPr>
          <w:p w14:paraId="601F702C"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5</w:t>
            </w:r>
          </w:p>
        </w:tc>
        <w:tc>
          <w:tcPr>
            <w:tcW w:w="2693" w:type="dxa"/>
          </w:tcPr>
          <w:p w14:paraId="311F43EB"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-30≤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&lt;-20</m:t>
                </m:r>
              </m:oMath>
            </m:oMathPara>
          </w:p>
        </w:tc>
        <w:tc>
          <w:tcPr>
            <w:tcW w:w="1822" w:type="dxa"/>
          </w:tcPr>
          <w:p w14:paraId="177D527C"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-3</w:t>
            </w:r>
          </w:p>
        </w:tc>
      </w:tr>
      <w:tr w:rsidR="00573875" w:rsidRPr="00573875" w14:paraId="1A4D48AD" w14:textId="77777777" w:rsidTr="00FB4DA6">
        <w:trPr>
          <w:trHeight w:val="340"/>
          <w:jc w:val="center"/>
        </w:trPr>
        <w:tc>
          <w:tcPr>
            <w:tcW w:w="2830" w:type="dxa"/>
          </w:tcPr>
          <w:p w14:paraId="3FC148FB"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dx30≤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&lt;dx40</m:t>
                </m:r>
              </m:oMath>
            </m:oMathPara>
          </w:p>
        </w:tc>
        <w:tc>
          <w:tcPr>
            <w:tcW w:w="1701" w:type="dxa"/>
          </w:tcPr>
          <w:p w14:paraId="751999DA"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4</w:t>
            </w:r>
          </w:p>
        </w:tc>
        <w:tc>
          <w:tcPr>
            <w:tcW w:w="2693" w:type="dxa"/>
          </w:tcPr>
          <w:p w14:paraId="723023C6"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-40≤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&lt;-30</m:t>
                </m:r>
              </m:oMath>
            </m:oMathPara>
          </w:p>
        </w:tc>
        <w:tc>
          <w:tcPr>
            <w:tcW w:w="1822" w:type="dxa"/>
          </w:tcPr>
          <w:p w14:paraId="3BD94C34"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-4</w:t>
            </w:r>
          </w:p>
        </w:tc>
      </w:tr>
      <w:tr w:rsidR="00573875" w:rsidRPr="00573875" w14:paraId="66DBEA35" w14:textId="77777777" w:rsidTr="00FB4DA6">
        <w:trPr>
          <w:trHeight w:val="340"/>
          <w:jc w:val="center"/>
        </w:trPr>
        <w:tc>
          <w:tcPr>
            <w:tcW w:w="2830" w:type="dxa"/>
          </w:tcPr>
          <w:p w14:paraId="21E9C9E6"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dx20≤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&lt;dx30</m:t>
                </m:r>
              </m:oMath>
            </m:oMathPara>
          </w:p>
        </w:tc>
        <w:tc>
          <w:tcPr>
            <w:tcW w:w="1701" w:type="dxa"/>
          </w:tcPr>
          <w:p w14:paraId="20F3471C"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3</w:t>
            </w:r>
          </w:p>
        </w:tc>
        <w:tc>
          <w:tcPr>
            <w:tcW w:w="2693" w:type="dxa"/>
          </w:tcPr>
          <w:p w14:paraId="2FFBCCBF"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-50≤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&lt;-40</m:t>
                </m:r>
              </m:oMath>
            </m:oMathPara>
          </w:p>
        </w:tc>
        <w:tc>
          <w:tcPr>
            <w:tcW w:w="1822" w:type="dxa"/>
          </w:tcPr>
          <w:p w14:paraId="69EA917A"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-5</w:t>
            </w:r>
          </w:p>
        </w:tc>
      </w:tr>
      <w:tr w:rsidR="00573875" w:rsidRPr="00573875" w14:paraId="520F3330" w14:textId="77777777" w:rsidTr="00FB4DA6">
        <w:trPr>
          <w:trHeight w:val="340"/>
          <w:jc w:val="center"/>
        </w:trPr>
        <w:tc>
          <w:tcPr>
            <w:tcW w:w="2830" w:type="dxa"/>
          </w:tcPr>
          <w:p w14:paraId="1DB4DAE2"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dx10≤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&lt;dx20</m:t>
                </m:r>
              </m:oMath>
            </m:oMathPara>
          </w:p>
        </w:tc>
        <w:tc>
          <w:tcPr>
            <w:tcW w:w="1701" w:type="dxa"/>
          </w:tcPr>
          <w:p w14:paraId="3E3DCB98"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2</w:t>
            </w:r>
          </w:p>
        </w:tc>
        <w:tc>
          <w:tcPr>
            <w:tcW w:w="2693" w:type="dxa"/>
          </w:tcPr>
          <w:p w14:paraId="63B86899"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-60≤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&lt;-50</m:t>
                </m:r>
              </m:oMath>
            </m:oMathPara>
          </w:p>
        </w:tc>
        <w:tc>
          <w:tcPr>
            <w:tcW w:w="1822" w:type="dxa"/>
          </w:tcPr>
          <w:p w14:paraId="3491A261"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-6</w:t>
            </w:r>
          </w:p>
        </w:tc>
      </w:tr>
      <w:tr w:rsidR="00573875" w:rsidRPr="00573875" w14:paraId="492FB0F2" w14:textId="77777777" w:rsidTr="00FB4DA6">
        <w:trPr>
          <w:trHeight w:val="340"/>
          <w:jc w:val="center"/>
        </w:trPr>
        <w:tc>
          <w:tcPr>
            <w:tcW w:w="2830" w:type="dxa"/>
          </w:tcPr>
          <w:p w14:paraId="2C2B8B03"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0≤</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&lt;dx10</m:t>
                </m:r>
              </m:oMath>
            </m:oMathPara>
          </w:p>
        </w:tc>
        <w:tc>
          <w:tcPr>
            <w:tcW w:w="1701" w:type="dxa"/>
          </w:tcPr>
          <w:p w14:paraId="1D80AC03"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1</w:t>
            </w:r>
          </w:p>
        </w:tc>
        <w:tc>
          <w:tcPr>
            <w:tcW w:w="2693" w:type="dxa"/>
          </w:tcPr>
          <w:p w14:paraId="6C53B239" w14:textId="77777777" w:rsidR="00573875" w:rsidRPr="00573875" w:rsidRDefault="0004193F" w:rsidP="00FB4DA6">
            <w:pPr>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&lt;-60</m:t>
                </m:r>
              </m:oMath>
            </m:oMathPara>
          </w:p>
        </w:tc>
        <w:tc>
          <w:tcPr>
            <w:tcW w:w="1822" w:type="dxa"/>
          </w:tcPr>
          <w:p w14:paraId="61E92B51"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-7</w:t>
            </w:r>
          </w:p>
        </w:tc>
      </w:tr>
      <w:tr w:rsidR="00573875" w:rsidRPr="00573875" w14:paraId="1DA9B224" w14:textId="77777777" w:rsidTr="00FB4DA6">
        <w:trPr>
          <w:trHeight w:val="340"/>
          <w:jc w:val="center"/>
        </w:trPr>
        <w:tc>
          <w:tcPr>
            <w:tcW w:w="2830" w:type="dxa"/>
          </w:tcPr>
          <w:p w14:paraId="45A40AAE" w14:textId="77777777" w:rsidR="00573875" w:rsidRPr="00573875" w:rsidRDefault="00573875" w:rsidP="00FB4DA6">
            <w:pPr>
              <w:jc w:val="center"/>
              <w:rPr>
                <w:rFonts w:ascii="Times New Roman" w:hAnsi="Times New Roman" w:cs="Times New Roman"/>
                <w:sz w:val="24"/>
                <w:szCs w:val="24"/>
              </w:rPr>
            </w:pPr>
            <m:oMathPara>
              <m:oMath>
                <m:r>
                  <m:rPr>
                    <m:sty m:val="p"/>
                  </m:rPr>
                  <w:rPr>
                    <w:rFonts w:ascii="Cambria Math" w:hAnsi="Cambria Math" w:cs="Times New Roman"/>
                    <w:sz w:val="24"/>
                    <w:szCs w:val="24"/>
                  </w:rPr>
                  <m:t>-5≤</m:t>
                </m:r>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&lt;0</m:t>
                </m:r>
              </m:oMath>
            </m:oMathPara>
          </w:p>
        </w:tc>
        <w:tc>
          <w:tcPr>
            <w:tcW w:w="1701" w:type="dxa"/>
          </w:tcPr>
          <w:p w14:paraId="413A9C16" w14:textId="77777777" w:rsidR="00573875" w:rsidRPr="00573875" w:rsidRDefault="00573875" w:rsidP="00FB4DA6">
            <w:pPr>
              <w:jc w:val="center"/>
              <w:rPr>
                <w:rFonts w:ascii="Times New Roman" w:hAnsi="Times New Roman" w:cs="Times New Roman"/>
                <w:sz w:val="24"/>
                <w:szCs w:val="24"/>
              </w:rPr>
            </w:pPr>
            <w:r w:rsidRPr="00573875">
              <w:rPr>
                <w:rFonts w:ascii="Times New Roman" w:hAnsi="Times New Roman" w:cs="Times New Roman"/>
                <w:sz w:val="24"/>
                <w:szCs w:val="24"/>
              </w:rPr>
              <w:t>0</w:t>
            </w:r>
          </w:p>
        </w:tc>
        <w:tc>
          <w:tcPr>
            <w:tcW w:w="2693" w:type="dxa"/>
          </w:tcPr>
          <w:p w14:paraId="0082E0E5" w14:textId="77777777" w:rsidR="00573875" w:rsidRPr="00573875" w:rsidRDefault="00573875" w:rsidP="00FB4DA6">
            <w:pPr>
              <w:jc w:val="center"/>
              <w:rPr>
                <w:rFonts w:ascii="Times New Roman" w:hAnsi="Times New Roman" w:cs="Times New Roman"/>
                <w:sz w:val="24"/>
                <w:szCs w:val="24"/>
              </w:rPr>
            </w:pPr>
          </w:p>
        </w:tc>
        <w:tc>
          <w:tcPr>
            <w:tcW w:w="1822" w:type="dxa"/>
          </w:tcPr>
          <w:p w14:paraId="37FA700F" w14:textId="77777777" w:rsidR="00573875" w:rsidRPr="00573875" w:rsidRDefault="00573875" w:rsidP="00FB4DA6">
            <w:pPr>
              <w:jc w:val="center"/>
              <w:rPr>
                <w:rFonts w:ascii="Times New Roman" w:hAnsi="Times New Roman" w:cs="Times New Roman"/>
                <w:sz w:val="24"/>
                <w:szCs w:val="24"/>
              </w:rPr>
            </w:pPr>
          </w:p>
        </w:tc>
      </w:tr>
    </w:tbl>
    <w:p w14:paraId="1223C0FC" w14:textId="77777777" w:rsidR="00573875" w:rsidRPr="00573875" w:rsidRDefault="00573875" w:rsidP="00573875">
      <w:pPr>
        <w:ind w:firstLine="851"/>
        <w:jc w:val="both"/>
        <w:rPr>
          <w:rFonts w:ascii="Times New Roman" w:hAnsi="Times New Roman" w:cs="Times New Roman"/>
          <w:sz w:val="24"/>
          <w:szCs w:val="24"/>
        </w:rPr>
      </w:pPr>
    </w:p>
    <w:p w14:paraId="00AF35FA"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Tabloda;</w:t>
      </w:r>
    </w:p>
    <w:p w14:paraId="5CB674A9" w14:textId="77777777" w:rsidR="00573875" w:rsidRPr="00573875" w:rsidRDefault="00573875" w:rsidP="00573875">
      <w:pPr>
        <w:ind w:firstLine="851"/>
        <w:jc w:val="both"/>
        <w:rPr>
          <w:rFonts w:ascii="Times New Roman" w:hAnsi="Times New Roman" w:cs="Times New Roman"/>
          <w:sz w:val="24"/>
          <w:szCs w:val="24"/>
        </w:rPr>
      </w:pPr>
    </w:p>
    <w:p w14:paraId="5EA6641D" w14:textId="77777777" w:rsidR="00573875" w:rsidRPr="00573875" w:rsidRDefault="0004193F" w:rsidP="00573875">
      <w:pPr>
        <w:ind w:firstLine="851"/>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KBBSDO</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oMath>
      <w:r w:rsidR="00573875" w:rsidRPr="00573875">
        <w:rPr>
          <w:rFonts w:ascii="Times New Roman" w:hAnsi="Times New Roman" w:cs="Times New Roman"/>
          <w:sz w:val="24"/>
          <w:szCs w:val="24"/>
        </w:rPr>
        <w:t xml:space="preserve"> “t” gerçekleşme yılına ilişkin olarak dağıtım şirketinin bin kullanıcı başına başvuru sayısı üzerinden hesaplanan performans değişim oranını,</w:t>
      </w:r>
    </w:p>
    <w:p w14:paraId="305BA758"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d: Dağıtım şirketinin t gerçekleşme yılına ilişkin PO değerine göre belirlenen şikayet göstergesi katsayısını </w:t>
      </w:r>
    </w:p>
    <w:p w14:paraId="472FA9A5" w14:textId="77777777" w:rsidR="00573875" w:rsidRPr="00573875" w:rsidRDefault="00573875" w:rsidP="00573875">
      <w:pPr>
        <w:jc w:val="both"/>
        <w:rPr>
          <w:rFonts w:ascii="Times New Roman" w:hAnsi="Times New Roman" w:cs="Times New Roman"/>
          <w:sz w:val="24"/>
          <w:szCs w:val="24"/>
        </w:rPr>
      </w:pPr>
    </w:p>
    <w:p w14:paraId="0A8BEE25"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lastRenderedPageBreak/>
        <w:t>ifade eder.</w:t>
      </w:r>
    </w:p>
    <w:p w14:paraId="353BB4B1"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d katsayısı aşağıdaki esaslara göre belirlenir. </w:t>
      </w:r>
    </w:p>
    <w:p w14:paraId="4E8FCD6E" w14:textId="77777777" w:rsidR="00573875" w:rsidRPr="00573875" w:rsidRDefault="00573875" w:rsidP="00573875">
      <w:pPr>
        <w:ind w:firstLine="851"/>
        <w:jc w:val="both"/>
        <w:rPr>
          <w:rFonts w:ascii="Times New Roman" w:hAnsi="Times New Roman" w:cs="Times New Roman"/>
          <w:sz w:val="24"/>
          <w:szCs w:val="24"/>
        </w:rPr>
      </w:pPr>
    </w:p>
    <w:p w14:paraId="7DC8DAB6"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PO ≤ 0,50 </w:t>
      </w:r>
      <w:r w:rsidRPr="00573875">
        <w:rPr>
          <w:rFonts w:ascii="Times New Roman" w:hAnsi="Times New Roman" w:cs="Times New Roman"/>
          <w:sz w:val="24"/>
          <w:szCs w:val="24"/>
        </w:rPr>
        <w:tab/>
      </w:r>
      <w:r w:rsidRPr="00573875">
        <w:rPr>
          <w:rFonts w:ascii="Times New Roman" w:hAnsi="Times New Roman" w:cs="Times New Roman"/>
          <w:sz w:val="24"/>
          <w:szCs w:val="24"/>
        </w:rPr>
        <w:tab/>
        <w:t xml:space="preserve">ise </w:t>
      </w:r>
      <w:r w:rsidRPr="00573875">
        <w:rPr>
          <w:rFonts w:ascii="Times New Roman" w:hAnsi="Times New Roman" w:cs="Times New Roman"/>
          <w:sz w:val="24"/>
          <w:szCs w:val="24"/>
        </w:rPr>
        <w:tab/>
        <w:t xml:space="preserve">d=0,7, </w:t>
      </w:r>
    </w:p>
    <w:p w14:paraId="1D7B6B96"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0,50&lt; PO≤ 0,75 </w:t>
      </w:r>
      <w:r w:rsidRPr="00573875">
        <w:rPr>
          <w:rFonts w:ascii="Times New Roman" w:hAnsi="Times New Roman" w:cs="Times New Roman"/>
          <w:sz w:val="24"/>
          <w:szCs w:val="24"/>
        </w:rPr>
        <w:tab/>
        <w:t xml:space="preserve">ise </w:t>
      </w:r>
      <w:r w:rsidRPr="00573875">
        <w:rPr>
          <w:rFonts w:ascii="Times New Roman" w:hAnsi="Times New Roman" w:cs="Times New Roman"/>
          <w:sz w:val="24"/>
          <w:szCs w:val="24"/>
        </w:rPr>
        <w:tab/>
        <w:t xml:space="preserve">d=0,8, </w:t>
      </w:r>
    </w:p>
    <w:p w14:paraId="22DB0986"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0,75&lt; PO≤ 1 </w:t>
      </w:r>
      <w:r w:rsidRPr="00573875">
        <w:rPr>
          <w:rFonts w:ascii="Times New Roman" w:hAnsi="Times New Roman" w:cs="Times New Roman"/>
          <w:sz w:val="24"/>
          <w:szCs w:val="24"/>
        </w:rPr>
        <w:tab/>
        <w:t xml:space="preserve">ise </w:t>
      </w:r>
      <w:r w:rsidRPr="00573875">
        <w:rPr>
          <w:rFonts w:ascii="Times New Roman" w:hAnsi="Times New Roman" w:cs="Times New Roman"/>
          <w:sz w:val="24"/>
          <w:szCs w:val="24"/>
        </w:rPr>
        <w:tab/>
        <w:t xml:space="preserve">d=0,9 </w:t>
      </w:r>
    </w:p>
    <w:p w14:paraId="48091DB7"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PO&gt;1 </w:t>
      </w:r>
      <w:r w:rsidRPr="00573875">
        <w:rPr>
          <w:rFonts w:ascii="Times New Roman" w:hAnsi="Times New Roman" w:cs="Times New Roman"/>
          <w:sz w:val="24"/>
          <w:szCs w:val="24"/>
        </w:rPr>
        <w:tab/>
      </w:r>
      <w:r w:rsidRPr="00573875">
        <w:rPr>
          <w:rFonts w:ascii="Times New Roman" w:hAnsi="Times New Roman" w:cs="Times New Roman"/>
          <w:sz w:val="24"/>
          <w:szCs w:val="24"/>
        </w:rPr>
        <w:tab/>
        <w:t xml:space="preserve">ise </w:t>
      </w:r>
      <w:r w:rsidRPr="00573875">
        <w:rPr>
          <w:rFonts w:ascii="Times New Roman" w:hAnsi="Times New Roman" w:cs="Times New Roman"/>
          <w:sz w:val="24"/>
          <w:szCs w:val="24"/>
        </w:rPr>
        <w:tab/>
        <w:t>d=1</w:t>
      </w:r>
    </w:p>
    <w:p w14:paraId="20C5CCA0" w14:textId="77777777" w:rsidR="00573875" w:rsidRPr="00573875" w:rsidRDefault="00573875" w:rsidP="00573875">
      <w:pPr>
        <w:ind w:firstLine="851"/>
        <w:jc w:val="both"/>
        <w:rPr>
          <w:rFonts w:ascii="Times New Roman" w:hAnsi="Times New Roman" w:cs="Times New Roman"/>
          <w:sz w:val="24"/>
          <w:szCs w:val="24"/>
        </w:rPr>
      </w:pPr>
    </w:p>
    <w:p w14:paraId="5F47D31D"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sz w:val="24"/>
          <w:szCs w:val="24"/>
        </w:rPr>
        <w:t xml:space="preserve">(3) </w:t>
      </w:r>
      <w:bookmarkStart w:id="7" w:name="_Hlk153539674"/>
      <w:r w:rsidRPr="00573875">
        <w:rPr>
          <w:rFonts w:ascii="Times New Roman" w:hAnsi="Times New Roman" w:cs="Times New Roman"/>
          <w:sz w:val="24"/>
          <w:szCs w:val="24"/>
        </w:rPr>
        <w:t xml:space="preserve">Dağıtım şirketi tarafından Kurum evrak kayıt sisteminde iptal ettirilen başvurular ile memnuniyet belirtir mahiyetteki başvurular şirketin şikâyet göstergesi performans puanı hesabında dikkate alınmaz. Ancak dağıtım şirketi tarafından Kurum evrak kayıt sisteminde hatalı olarak iptal ettirildiği tespit edilen başvuruların iptal ettirilen başvurulara oranının %10 ve üzerinde olması durumunda, “t” gerçekleşme yılında iptal edilen başvuruların tamamı şirketin şikâyet göstergesi performans puanı hesabında değerlendirmeye alınır. </w:t>
      </w:r>
      <w:bookmarkEnd w:id="7"/>
    </w:p>
    <w:p w14:paraId="617AFA31" w14:textId="77777777" w:rsidR="00573875" w:rsidRPr="00573875" w:rsidRDefault="00573875" w:rsidP="00573875">
      <w:pPr>
        <w:ind w:firstLine="708"/>
        <w:jc w:val="both"/>
        <w:rPr>
          <w:rFonts w:ascii="Times New Roman" w:hAnsi="Times New Roman" w:cs="Times New Roman"/>
          <w:sz w:val="24"/>
          <w:szCs w:val="24"/>
        </w:rPr>
      </w:pPr>
    </w:p>
    <w:p w14:paraId="45DD10E7" w14:textId="77777777" w:rsidR="00573875" w:rsidRPr="00573875" w:rsidRDefault="00573875" w:rsidP="00573875">
      <w:pPr>
        <w:pStyle w:val="Subpartext"/>
        <w:tabs>
          <w:tab w:val="clear" w:pos="1080"/>
          <w:tab w:val="clear" w:pos="1440"/>
        </w:tabs>
        <w:spacing w:before="0" w:after="0" w:line="240" w:lineRule="auto"/>
        <w:ind w:firstLine="709"/>
        <w:rPr>
          <w:rFonts w:cs="Times New Roman"/>
          <w:szCs w:val="24"/>
        </w:rPr>
      </w:pPr>
      <w:r w:rsidRPr="00573875">
        <w:rPr>
          <w:rFonts w:cs="Times New Roman"/>
          <w:szCs w:val="24"/>
        </w:rPr>
        <w:t>(4) Dağıtım hizmetine ilişkin kullanıcıların doğrudan dağıtım şirketine başvuru yapmalarının sağlanması, başvurunun en kısa süre içerisinde yeterli içerikte cevap ile sonuçlandırılması ve kullanıcıların da bu kapsamda yönlendirilmesi dışında dağıtım şirketleri tarafından, başvuru sayısının azaltılmasına yönelik  kullanıcıların başvuru yapmalarının önlenmesine ilişkin sistematik olumsuz yönlendirmelerin yapıldığının tespit edilmesi durumunda  dağıtım şirketinin “t” gerçekleşme yılına ilişkin şikâyet performans göstergesi puanı, minimum puan (MINP</w:t>
      </w:r>
      <w:r w:rsidRPr="00573875">
        <w:rPr>
          <w:rFonts w:cs="Times New Roman"/>
          <w:szCs w:val="24"/>
          <w:vertAlign w:val="subscript"/>
        </w:rPr>
        <w:t>ŞG</w:t>
      </w:r>
      <w:r w:rsidRPr="00573875">
        <w:rPr>
          <w:rFonts w:cs="Times New Roman"/>
          <w:szCs w:val="24"/>
        </w:rPr>
        <w:t xml:space="preserve">) olarak belirlenir.   </w:t>
      </w:r>
    </w:p>
    <w:p w14:paraId="4CDE455C" w14:textId="77777777" w:rsidR="00573875" w:rsidRPr="00573875" w:rsidRDefault="00573875" w:rsidP="00573875">
      <w:pPr>
        <w:ind w:firstLine="708"/>
        <w:jc w:val="both"/>
        <w:rPr>
          <w:rFonts w:ascii="Times New Roman" w:hAnsi="Times New Roman" w:cs="Times New Roman"/>
          <w:sz w:val="24"/>
          <w:szCs w:val="24"/>
        </w:rPr>
      </w:pPr>
    </w:p>
    <w:p w14:paraId="0617B34A"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Çağrı merkezi performansı</w:t>
      </w:r>
    </w:p>
    <w:p w14:paraId="5645E1B1"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19 - </w:t>
      </w:r>
      <w:r w:rsidRPr="00573875">
        <w:rPr>
          <w:rFonts w:ascii="Times New Roman" w:hAnsi="Times New Roman" w:cs="Times New Roman"/>
          <w:sz w:val="24"/>
          <w:szCs w:val="24"/>
        </w:rPr>
        <w:t xml:space="preserve">(1) Dağıtım şirketinin “t” gerçekleşme yılına ilişkin Çağrı Merkezi Performans Göstergesi puanının hesaplanmasında aşağıdaki kriterlere göre belirlenen parametreler esas alınır; </w:t>
      </w:r>
    </w:p>
    <w:p w14:paraId="51F02BE6" w14:textId="77777777" w:rsidR="00573875" w:rsidRPr="00573875" w:rsidRDefault="00573875" w:rsidP="00573875">
      <w:pPr>
        <w:tabs>
          <w:tab w:val="left" w:pos="993"/>
        </w:tabs>
        <w:ind w:firstLine="709"/>
        <w:jc w:val="both"/>
        <w:rPr>
          <w:rFonts w:ascii="Times New Roman" w:hAnsi="Times New Roman" w:cs="Times New Roman"/>
          <w:sz w:val="24"/>
          <w:szCs w:val="24"/>
        </w:rPr>
      </w:pPr>
    </w:p>
    <w:p w14:paraId="05D10647"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a) Dağıtım şirketi bazında ulaşılabilirlik seviyesindeki (US) gerçekleşmeler kapsamında dağıtım şirketine özgü performans göstergesi puanı aşağıdaki tabloya göre belirlenir.</w:t>
      </w:r>
    </w:p>
    <w:tbl>
      <w:tblPr>
        <w:tblStyle w:val="TabloKlavuzu"/>
        <w:tblW w:w="0" w:type="auto"/>
        <w:tblInd w:w="1838" w:type="dxa"/>
        <w:tblLook w:val="04A0" w:firstRow="1" w:lastRow="0" w:firstColumn="1" w:lastColumn="0" w:noHBand="0" w:noVBand="1"/>
      </w:tblPr>
      <w:tblGrid>
        <w:gridCol w:w="2692"/>
        <w:gridCol w:w="2411"/>
      </w:tblGrid>
      <w:tr w:rsidR="00573875" w:rsidRPr="00573875" w14:paraId="515B50C8" w14:textId="77777777" w:rsidTr="00FB4DA6">
        <w:tc>
          <w:tcPr>
            <w:tcW w:w="2692" w:type="dxa"/>
          </w:tcPr>
          <w:p w14:paraId="3EEA7E9A" w14:textId="77777777" w:rsidR="00573875" w:rsidRPr="00573875" w:rsidRDefault="00573875" w:rsidP="00FB4DA6">
            <w:pPr>
              <w:tabs>
                <w:tab w:val="left" w:pos="993"/>
              </w:tabs>
              <w:jc w:val="center"/>
              <w:rPr>
                <w:sz w:val="24"/>
                <w:szCs w:val="24"/>
              </w:rPr>
            </w:pPr>
            <w:r w:rsidRPr="00573875">
              <w:rPr>
                <w:sz w:val="24"/>
                <w:szCs w:val="24"/>
              </w:rPr>
              <w:t>Parametre Aralığı</w:t>
            </w:r>
          </w:p>
        </w:tc>
        <w:tc>
          <w:tcPr>
            <w:tcW w:w="2411" w:type="dxa"/>
          </w:tcPr>
          <w:p w14:paraId="4507A540" w14:textId="77777777" w:rsidR="00573875" w:rsidRPr="00573875" w:rsidRDefault="0004193F" w:rsidP="00FB4DA6">
            <w:pPr>
              <w:tabs>
                <w:tab w:val="left" w:pos="993"/>
              </w:tabs>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 xml:space="preserve">  PUAN</m:t>
                    </m:r>
                  </m:e>
                  <m:sub>
                    <m:r>
                      <w:rPr>
                        <w:rFonts w:ascii="Cambria Math" w:hAnsi="Cambria Math"/>
                        <w:sz w:val="24"/>
                        <w:szCs w:val="24"/>
                      </w:rPr>
                      <m:t>US</m:t>
                    </m:r>
                  </m:sub>
                </m:sSub>
              </m:oMath>
            </m:oMathPara>
          </w:p>
        </w:tc>
      </w:tr>
      <w:tr w:rsidR="00573875" w:rsidRPr="00573875" w14:paraId="44B0BF36" w14:textId="77777777" w:rsidTr="00FB4DA6">
        <w:tc>
          <w:tcPr>
            <w:tcW w:w="2692" w:type="dxa"/>
          </w:tcPr>
          <w:p w14:paraId="3736DBE7" w14:textId="77777777" w:rsidR="00573875" w:rsidRPr="00573875" w:rsidRDefault="00573875" w:rsidP="00FB4DA6">
            <w:pPr>
              <w:tabs>
                <w:tab w:val="left" w:pos="993"/>
              </w:tabs>
              <w:jc w:val="center"/>
              <w:rPr>
                <w:sz w:val="24"/>
                <w:szCs w:val="24"/>
              </w:rPr>
            </w:pPr>
            <w:r w:rsidRPr="00573875">
              <w:rPr>
                <w:sz w:val="24"/>
                <w:szCs w:val="24"/>
              </w:rPr>
              <w:t>0,9975&lt;US</w:t>
            </w:r>
          </w:p>
        </w:tc>
        <w:tc>
          <w:tcPr>
            <w:tcW w:w="2411" w:type="dxa"/>
          </w:tcPr>
          <w:p w14:paraId="4E9EFF30" w14:textId="77777777" w:rsidR="00573875" w:rsidRPr="00573875" w:rsidRDefault="00573875" w:rsidP="00FB4DA6">
            <w:pPr>
              <w:tabs>
                <w:tab w:val="left" w:pos="993"/>
              </w:tabs>
              <w:jc w:val="center"/>
              <w:rPr>
                <w:sz w:val="24"/>
                <w:szCs w:val="24"/>
              </w:rPr>
            </w:pPr>
            <w:r w:rsidRPr="00573875">
              <w:rPr>
                <w:sz w:val="24"/>
                <w:szCs w:val="24"/>
              </w:rPr>
              <w:t>2</w:t>
            </w:r>
          </w:p>
        </w:tc>
      </w:tr>
      <w:tr w:rsidR="00573875" w:rsidRPr="00573875" w14:paraId="17ABE8D1" w14:textId="77777777" w:rsidTr="00FB4DA6">
        <w:tc>
          <w:tcPr>
            <w:tcW w:w="2692" w:type="dxa"/>
          </w:tcPr>
          <w:p w14:paraId="4BA44E3D" w14:textId="77777777" w:rsidR="00573875" w:rsidRPr="00573875" w:rsidRDefault="00573875" w:rsidP="00FB4DA6">
            <w:pPr>
              <w:tabs>
                <w:tab w:val="left" w:pos="993"/>
              </w:tabs>
              <w:jc w:val="center"/>
              <w:rPr>
                <w:sz w:val="24"/>
                <w:szCs w:val="24"/>
              </w:rPr>
            </w:pPr>
            <w:r w:rsidRPr="00573875">
              <w:rPr>
                <w:sz w:val="24"/>
                <w:szCs w:val="24"/>
              </w:rPr>
              <w:t>0,995&lt;US≤0,9975</w:t>
            </w:r>
          </w:p>
        </w:tc>
        <w:tc>
          <w:tcPr>
            <w:tcW w:w="2411" w:type="dxa"/>
          </w:tcPr>
          <w:p w14:paraId="795A48E8" w14:textId="77777777" w:rsidR="00573875" w:rsidRPr="00573875" w:rsidRDefault="00573875" w:rsidP="00FB4DA6">
            <w:pPr>
              <w:tabs>
                <w:tab w:val="left" w:pos="993"/>
              </w:tabs>
              <w:jc w:val="center"/>
              <w:rPr>
                <w:sz w:val="24"/>
                <w:szCs w:val="24"/>
              </w:rPr>
            </w:pPr>
            <w:r w:rsidRPr="00573875">
              <w:rPr>
                <w:sz w:val="24"/>
                <w:szCs w:val="24"/>
              </w:rPr>
              <w:t>1</w:t>
            </w:r>
          </w:p>
        </w:tc>
      </w:tr>
      <w:tr w:rsidR="00573875" w:rsidRPr="00573875" w14:paraId="126F33DF" w14:textId="77777777" w:rsidTr="00FB4DA6">
        <w:tc>
          <w:tcPr>
            <w:tcW w:w="2692" w:type="dxa"/>
          </w:tcPr>
          <w:p w14:paraId="390F4935" w14:textId="77777777" w:rsidR="00573875" w:rsidRPr="00573875" w:rsidRDefault="00573875" w:rsidP="00FB4DA6">
            <w:pPr>
              <w:tabs>
                <w:tab w:val="left" w:pos="993"/>
              </w:tabs>
              <w:jc w:val="center"/>
              <w:rPr>
                <w:sz w:val="24"/>
                <w:szCs w:val="24"/>
              </w:rPr>
            </w:pPr>
            <w:r w:rsidRPr="00573875">
              <w:rPr>
                <w:sz w:val="24"/>
                <w:szCs w:val="24"/>
              </w:rPr>
              <w:t>0,9925&lt;US≤0,995</w:t>
            </w:r>
          </w:p>
        </w:tc>
        <w:tc>
          <w:tcPr>
            <w:tcW w:w="2411" w:type="dxa"/>
          </w:tcPr>
          <w:p w14:paraId="1A784156" w14:textId="77777777" w:rsidR="00573875" w:rsidRPr="00573875" w:rsidRDefault="00573875" w:rsidP="00FB4DA6">
            <w:pPr>
              <w:tabs>
                <w:tab w:val="left" w:pos="993"/>
              </w:tabs>
              <w:jc w:val="center"/>
              <w:rPr>
                <w:sz w:val="24"/>
                <w:szCs w:val="24"/>
              </w:rPr>
            </w:pPr>
            <w:r w:rsidRPr="00573875">
              <w:rPr>
                <w:sz w:val="24"/>
                <w:szCs w:val="24"/>
              </w:rPr>
              <w:t>0</w:t>
            </w:r>
          </w:p>
        </w:tc>
      </w:tr>
      <w:tr w:rsidR="00573875" w:rsidRPr="00573875" w14:paraId="5A019E99" w14:textId="77777777" w:rsidTr="00FB4DA6">
        <w:tc>
          <w:tcPr>
            <w:tcW w:w="2692" w:type="dxa"/>
          </w:tcPr>
          <w:p w14:paraId="4F25AB42" w14:textId="77777777" w:rsidR="00573875" w:rsidRPr="00573875" w:rsidRDefault="00573875" w:rsidP="00FB4DA6">
            <w:pPr>
              <w:tabs>
                <w:tab w:val="left" w:pos="993"/>
              </w:tabs>
              <w:jc w:val="center"/>
              <w:rPr>
                <w:sz w:val="24"/>
                <w:szCs w:val="24"/>
              </w:rPr>
            </w:pPr>
            <w:r w:rsidRPr="00573875">
              <w:rPr>
                <w:sz w:val="24"/>
                <w:szCs w:val="24"/>
              </w:rPr>
              <w:t>0,99&lt;US≤0,9925</w:t>
            </w:r>
          </w:p>
        </w:tc>
        <w:tc>
          <w:tcPr>
            <w:tcW w:w="2411" w:type="dxa"/>
          </w:tcPr>
          <w:p w14:paraId="7327D41F" w14:textId="77777777" w:rsidR="00573875" w:rsidRPr="00573875" w:rsidRDefault="00573875" w:rsidP="00FB4DA6">
            <w:pPr>
              <w:tabs>
                <w:tab w:val="left" w:pos="993"/>
              </w:tabs>
              <w:jc w:val="center"/>
              <w:rPr>
                <w:sz w:val="24"/>
                <w:szCs w:val="24"/>
              </w:rPr>
            </w:pPr>
            <w:r w:rsidRPr="00573875">
              <w:rPr>
                <w:sz w:val="24"/>
                <w:szCs w:val="24"/>
              </w:rPr>
              <w:t>-0,5</w:t>
            </w:r>
          </w:p>
        </w:tc>
      </w:tr>
      <w:tr w:rsidR="00573875" w:rsidRPr="00573875" w14:paraId="2402E94E" w14:textId="77777777" w:rsidTr="00FB4DA6">
        <w:tc>
          <w:tcPr>
            <w:tcW w:w="2692" w:type="dxa"/>
          </w:tcPr>
          <w:p w14:paraId="0B2E3ECF" w14:textId="77777777" w:rsidR="00573875" w:rsidRPr="00573875" w:rsidRDefault="00573875" w:rsidP="00FB4DA6">
            <w:pPr>
              <w:tabs>
                <w:tab w:val="left" w:pos="993"/>
              </w:tabs>
              <w:jc w:val="center"/>
              <w:rPr>
                <w:sz w:val="24"/>
                <w:szCs w:val="24"/>
              </w:rPr>
            </w:pPr>
            <w:r w:rsidRPr="00573875">
              <w:rPr>
                <w:sz w:val="24"/>
                <w:szCs w:val="24"/>
              </w:rPr>
              <w:t>US≤0,99</w:t>
            </w:r>
          </w:p>
        </w:tc>
        <w:tc>
          <w:tcPr>
            <w:tcW w:w="2411" w:type="dxa"/>
          </w:tcPr>
          <w:p w14:paraId="082C3BE8" w14:textId="77777777" w:rsidR="00573875" w:rsidRPr="00573875" w:rsidRDefault="00573875" w:rsidP="00FB4DA6">
            <w:pPr>
              <w:tabs>
                <w:tab w:val="left" w:pos="993"/>
              </w:tabs>
              <w:jc w:val="center"/>
              <w:rPr>
                <w:sz w:val="24"/>
                <w:szCs w:val="24"/>
              </w:rPr>
            </w:pPr>
            <w:r w:rsidRPr="00573875">
              <w:rPr>
                <w:sz w:val="24"/>
                <w:szCs w:val="24"/>
              </w:rPr>
              <w:t>-1</w:t>
            </w:r>
          </w:p>
        </w:tc>
      </w:tr>
    </w:tbl>
    <w:p w14:paraId="1EBD2DC1" w14:textId="77777777" w:rsidR="00573875" w:rsidRPr="00573875" w:rsidRDefault="00573875" w:rsidP="00573875">
      <w:pPr>
        <w:tabs>
          <w:tab w:val="left" w:pos="993"/>
        </w:tabs>
        <w:rPr>
          <w:rFonts w:ascii="Times New Roman" w:hAnsi="Times New Roman" w:cs="Times New Roman"/>
          <w:sz w:val="24"/>
          <w:szCs w:val="24"/>
        </w:rPr>
      </w:pPr>
    </w:p>
    <w:p w14:paraId="5A91057A"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b) Dağıtım şirketi bazında memnuniyet oranındaki (MO) gerçekleşmeler kapsamında dağıtım şirketine özgü performans göstergesi puanı aşağıdaki tabloya göre belirlenir.</w:t>
      </w:r>
    </w:p>
    <w:p w14:paraId="088BF449" w14:textId="77777777" w:rsidR="00573875" w:rsidRPr="00573875" w:rsidRDefault="00573875" w:rsidP="00573875">
      <w:pPr>
        <w:tabs>
          <w:tab w:val="left" w:pos="993"/>
        </w:tabs>
        <w:ind w:firstLine="709"/>
        <w:rPr>
          <w:rFonts w:ascii="Times New Roman" w:hAnsi="Times New Roman" w:cs="Times New Roman"/>
          <w:sz w:val="24"/>
          <w:szCs w:val="24"/>
        </w:rPr>
      </w:pPr>
    </w:p>
    <w:tbl>
      <w:tblPr>
        <w:tblStyle w:val="TabloKlavuzu"/>
        <w:tblW w:w="0" w:type="auto"/>
        <w:tblInd w:w="1838" w:type="dxa"/>
        <w:tblLook w:val="04A0" w:firstRow="1" w:lastRow="0" w:firstColumn="1" w:lastColumn="0" w:noHBand="0" w:noVBand="1"/>
      </w:tblPr>
      <w:tblGrid>
        <w:gridCol w:w="2692"/>
        <w:gridCol w:w="2411"/>
      </w:tblGrid>
      <w:tr w:rsidR="00573875" w:rsidRPr="00573875" w14:paraId="5F24B671" w14:textId="77777777" w:rsidTr="00FB4DA6">
        <w:tc>
          <w:tcPr>
            <w:tcW w:w="2692" w:type="dxa"/>
          </w:tcPr>
          <w:p w14:paraId="7C275BA0" w14:textId="77777777" w:rsidR="00573875" w:rsidRPr="00573875" w:rsidRDefault="00573875" w:rsidP="00FB4DA6">
            <w:pPr>
              <w:tabs>
                <w:tab w:val="left" w:pos="993"/>
              </w:tabs>
              <w:jc w:val="center"/>
              <w:rPr>
                <w:sz w:val="24"/>
                <w:szCs w:val="24"/>
              </w:rPr>
            </w:pPr>
            <w:r w:rsidRPr="00573875">
              <w:rPr>
                <w:sz w:val="24"/>
                <w:szCs w:val="24"/>
              </w:rPr>
              <w:lastRenderedPageBreak/>
              <w:t>Parametre Aralığı</w:t>
            </w:r>
          </w:p>
        </w:tc>
        <w:tc>
          <w:tcPr>
            <w:tcW w:w="2411" w:type="dxa"/>
          </w:tcPr>
          <w:p w14:paraId="0CF2F16E" w14:textId="77777777" w:rsidR="00573875" w:rsidRPr="00573875" w:rsidRDefault="0004193F" w:rsidP="00FB4DA6">
            <w:pPr>
              <w:tabs>
                <w:tab w:val="left" w:pos="993"/>
              </w:tabs>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 xml:space="preserve">  PUAN</m:t>
                    </m:r>
                  </m:e>
                  <m:sub>
                    <m:r>
                      <w:rPr>
                        <w:rFonts w:ascii="Cambria Math" w:hAnsi="Cambria Math"/>
                        <w:sz w:val="24"/>
                        <w:szCs w:val="24"/>
                      </w:rPr>
                      <m:t>MO</m:t>
                    </m:r>
                  </m:sub>
                </m:sSub>
              </m:oMath>
            </m:oMathPara>
          </w:p>
        </w:tc>
      </w:tr>
      <w:tr w:rsidR="00573875" w:rsidRPr="00573875" w14:paraId="6D935990" w14:textId="77777777" w:rsidTr="00FB4DA6">
        <w:tc>
          <w:tcPr>
            <w:tcW w:w="2692" w:type="dxa"/>
          </w:tcPr>
          <w:p w14:paraId="1E77F0B5" w14:textId="77777777" w:rsidR="00573875" w:rsidRPr="00573875" w:rsidRDefault="00573875" w:rsidP="00FB4DA6">
            <w:pPr>
              <w:tabs>
                <w:tab w:val="left" w:pos="993"/>
              </w:tabs>
              <w:jc w:val="center"/>
              <w:rPr>
                <w:sz w:val="24"/>
                <w:szCs w:val="24"/>
              </w:rPr>
            </w:pPr>
            <m:oMathPara>
              <m:oMath>
                <m:r>
                  <w:rPr>
                    <w:rFonts w:ascii="Cambria Math" w:hAnsi="Cambria Math"/>
                    <w:sz w:val="24"/>
                    <w:szCs w:val="24"/>
                  </w:rPr>
                  <m:t xml:space="preserve"> </m:t>
                </m:r>
                <m:r>
                  <m:rPr>
                    <m:sty m:val="p"/>
                  </m:rPr>
                  <w:rPr>
                    <w:rFonts w:ascii="Cambria Math" w:hAnsi="Cambria Math"/>
                    <w:sz w:val="24"/>
                    <w:szCs w:val="24"/>
                  </w:rPr>
                  <m:t>0,95&lt;</m:t>
                </m:r>
                <m:r>
                  <w:rPr>
                    <w:rFonts w:ascii="Cambria Math" w:hAnsi="Cambria Math"/>
                    <w:sz w:val="24"/>
                    <w:szCs w:val="24"/>
                  </w:rPr>
                  <m:t xml:space="preserve"> MO</m:t>
                </m:r>
              </m:oMath>
            </m:oMathPara>
          </w:p>
        </w:tc>
        <w:tc>
          <w:tcPr>
            <w:tcW w:w="2411" w:type="dxa"/>
          </w:tcPr>
          <w:p w14:paraId="7A5A198E" w14:textId="77777777" w:rsidR="00573875" w:rsidRPr="00573875" w:rsidRDefault="00573875" w:rsidP="00FB4DA6">
            <w:pPr>
              <w:tabs>
                <w:tab w:val="left" w:pos="993"/>
              </w:tabs>
              <w:jc w:val="center"/>
              <w:rPr>
                <w:sz w:val="24"/>
                <w:szCs w:val="24"/>
              </w:rPr>
            </w:pPr>
            <w:r w:rsidRPr="00573875">
              <w:rPr>
                <w:sz w:val="24"/>
                <w:szCs w:val="24"/>
              </w:rPr>
              <w:t>1</w:t>
            </w:r>
          </w:p>
        </w:tc>
      </w:tr>
      <w:tr w:rsidR="00573875" w:rsidRPr="00573875" w14:paraId="7F3B42B2" w14:textId="77777777" w:rsidTr="00FB4DA6">
        <w:tc>
          <w:tcPr>
            <w:tcW w:w="2692" w:type="dxa"/>
          </w:tcPr>
          <w:p w14:paraId="48DFE89E" w14:textId="77777777" w:rsidR="00573875" w:rsidRPr="00573875" w:rsidRDefault="00573875" w:rsidP="00FB4DA6">
            <w:pPr>
              <w:tabs>
                <w:tab w:val="left" w:pos="993"/>
              </w:tabs>
              <w:jc w:val="center"/>
              <w:rPr>
                <w:sz w:val="24"/>
                <w:szCs w:val="24"/>
              </w:rPr>
            </w:pPr>
            <w:r w:rsidRPr="00573875">
              <w:rPr>
                <w:sz w:val="24"/>
                <w:szCs w:val="24"/>
              </w:rPr>
              <w:t>0,90&lt;</w:t>
            </w:r>
            <m:oMath>
              <m:r>
                <w:rPr>
                  <w:rFonts w:ascii="Cambria Math" w:hAnsi="Cambria Math"/>
                  <w:sz w:val="24"/>
                  <w:szCs w:val="24"/>
                </w:rPr>
                <m:t xml:space="preserve"> MO</m:t>
              </m:r>
            </m:oMath>
            <w:r w:rsidRPr="00573875">
              <w:rPr>
                <w:sz w:val="24"/>
                <w:szCs w:val="24"/>
              </w:rPr>
              <w:t>≤0,95</w:t>
            </w:r>
          </w:p>
        </w:tc>
        <w:tc>
          <w:tcPr>
            <w:tcW w:w="2411" w:type="dxa"/>
          </w:tcPr>
          <w:p w14:paraId="50EBC040" w14:textId="77777777" w:rsidR="00573875" w:rsidRPr="00573875" w:rsidRDefault="00573875" w:rsidP="00FB4DA6">
            <w:pPr>
              <w:tabs>
                <w:tab w:val="left" w:pos="993"/>
              </w:tabs>
              <w:jc w:val="center"/>
              <w:rPr>
                <w:sz w:val="24"/>
                <w:szCs w:val="24"/>
              </w:rPr>
            </w:pPr>
            <w:r w:rsidRPr="00573875">
              <w:rPr>
                <w:sz w:val="24"/>
                <w:szCs w:val="24"/>
              </w:rPr>
              <w:t>0,8</w:t>
            </w:r>
          </w:p>
        </w:tc>
      </w:tr>
      <w:tr w:rsidR="00573875" w:rsidRPr="00573875" w14:paraId="21B4A893" w14:textId="77777777" w:rsidTr="00FB4DA6">
        <w:tc>
          <w:tcPr>
            <w:tcW w:w="2692" w:type="dxa"/>
          </w:tcPr>
          <w:p w14:paraId="1F7A92A3" w14:textId="77777777" w:rsidR="00573875" w:rsidRPr="00573875" w:rsidRDefault="00573875" w:rsidP="00FB4DA6">
            <w:pPr>
              <w:tabs>
                <w:tab w:val="left" w:pos="993"/>
              </w:tabs>
              <w:jc w:val="center"/>
              <w:rPr>
                <w:sz w:val="24"/>
                <w:szCs w:val="24"/>
              </w:rPr>
            </w:pPr>
            <w:r w:rsidRPr="00573875">
              <w:rPr>
                <w:sz w:val="24"/>
                <w:szCs w:val="24"/>
              </w:rPr>
              <w:t>0,85&lt;</w:t>
            </w:r>
            <m:oMath>
              <m:r>
                <w:rPr>
                  <w:rFonts w:ascii="Cambria Math" w:hAnsi="Cambria Math"/>
                  <w:sz w:val="24"/>
                  <w:szCs w:val="24"/>
                </w:rPr>
                <m:t xml:space="preserve"> MO</m:t>
              </m:r>
            </m:oMath>
            <w:r w:rsidRPr="00573875">
              <w:rPr>
                <w:sz w:val="24"/>
                <w:szCs w:val="24"/>
              </w:rPr>
              <w:t>≤0,90</w:t>
            </w:r>
          </w:p>
        </w:tc>
        <w:tc>
          <w:tcPr>
            <w:tcW w:w="2411" w:type="dxa"/>
          </w:tcPr>
          <w:p w14:paraId="3C584750" w14:textId="77777777" w:rsidR="00573875" w:rsidRPr="00573875" w:rsidRDefault="00573875" w:rsidP="00FB4DA6">
            <w:pPr>
              <w:tabs>
                <w:tab w:val="left" w:pos="993"/>
              </w:tabs>
              <w:jc w:val="center"/>
              <w:rPr>
                <w:sz w:val="24"/>
                <w:szCs w:val="24"/>
              </w:rPr>
            </w:pPr>
            <w:r w:rsidRPr="00573875">
              <w:rPr>
                <w:sz w:val="24"/>
                <w:szCs w:val="24"/>
              </w:rPr>
              <w:t>0,6</w:t>
            </w:r>
          </w:p>
        </w:tc>
      </w:tr>
      <w:tr w:rsidR="00573875" w:rsidRPr="00573875" w14:paraId="081DBF29" w14:textId="77777777" w:rsidTr="00FB4DA6">
        <w:tc>
          <w:tcPr>
            <w:tcW w:w="2692" w:type="dxa"/>
          </w:tcPr>
          <w:p w14:paraId="2AB3C115" w14:textId="77777777" w:rsidR="00573875" w:rsidRPr="00573875" w:rsidRDefault="00573875" w:rsidP="00FB4DA6">
            <w:pPr>
              <w:tabs>
                <w:tab w:val="left" w:pos="993"/>
              </w:tabs>
              <w:jc w:val="center"/>
              <w:rPr>
                <w:rFonts w:eastAsia="Calibri"/>
                <w:sz w:val="24"/>
                <w:szCs w:val="24"/>
              </w:rPr>
            </w:pPr>
            <w:r w:rsidRPr="00573875">
              <w:rPr>
                <w:sz w:val="24"/>
                <w:szCs w:val="24"/>
              </w:rPr>
              <w:t>0,80&lt;</w:t>
            </w:r>
            <m:oMath>
              <m:r>
                <w:rPr>
                  <w:rFonts w:ascii="Cambria Math" w:hAnsi="Cambria Math"/>
                  <w:sz w:val="24"/>
                  <w:szCs w:val="24"/>
                </w:rPr>
                <m:t xml:space="preserve"> MO</m:t>
              </m:r>
            </m:oMath>
            <w:r w:rsidRPr="00573875">
              <w:rPr>
                <w:sz w:val="24"/>
                <w:szCs w:val="24"/>
              </w:rPr>
              <w:t>≤0,85</w:t>
            </w:r>
          </w:p>
        </w:tc>
        <w:tc>
          <w:tcPr>
            <w:tcW w:w="2411" w:type="dxa"/>
          </w:tcPr>
          <w:p w14:paraId="4D030683" w14:textId="77777777" w:rsidR="00573875" w:rsidRPr="00573875" w:rsidRDefault="00573875" w:rsidP="00FB4DA6">
            <w:pPr>
              <w:tabs>
                <w:tab w:val="left" w:pos="993"/>
              </w:tabs>
              <w:jc w:val="center"/>
              <w:rPr>
                <w:sz w:val="24"/>
                <w:szCs w:val="24"/>
              </w:rPr>
            </w:pPr>
            <w:r w:rsidRPr="00573875">
              <w:rPr>
                <w:sz w:val="24"/>
                <w:szCs w:val="24"/>
              </w:rPr>
              <w:t>0,4</w:t>
            </w:r>
          </w:p>
        </w:tc>
      </w:tr>
      <w:tr w:rsidR="00573875" w:rsidRPr="00573875" w14:paraId="353C55A0" w14:textId="77777777" w:rsidTr="00FB4DA6">
        <w:tc>
          <w:tcPr>
            <w:tcW w:w="2692" w:type="dxa"/>
          </w:tcPr>
          <w:p w14:paraId="783B4D20" w14:textId="77777777" w:rsidR="00573875" w:rsidRPr="00573875" w:rsidRDefault="00573875" w:rsidP="00FB4DA6">
            <w:pPr>
              <w:tabs>
                <w:tab w:val="left" w:pos="993"/>
              </w:tabs>
              <w:jc w:val="center"/>
              <w:rPr>
                <w:sz w:val="24"/>
                <w:szCs w:val="24"/>
              </w:rPr>
            </w:pPr>
            <w:r w:rsidRPr="00573875">
              <w:rPr>
                <w:sz w:val="24"/>
                <w:szCs w:val="24"/>
              </w:rPr>
              <w:t>0,75&lt;</w:t>
            </w:r>
            <m:oMath>
              <m:r>
                <w:rPr>
                  <w:rFonts w:ascii="Cambria Math" w:hAnsi="Cambria Math"/>
                  <w:sz w:val="24"/>
                  <w:szCs w:val="24"/>
                </w:rPr>
                <m:t xml:space="preserve"> MO</m:t>
              </m:r>
            </m:oMath>
            <w:r w:rsidRPr="00573875">
              <w:rPr>
                <w:sz w:val="24"/>
                <w:szCs w:val="24"/>
              </w:rPr>
              <w:t>≤0,80</w:t>
            </w:r>
          </w:p>
        </w:tc>
        <w:tc>
          <w:tcPr>
            <w:tcW w:w="2411" w:type="dxa"/>
          </w:tcPr>
          <w:p w14:paraId="160ABE89" w14:textId="77777777" w:rsidR="00573875" w:rsidRPr="00573875" w:rsidRDefault="00573875" w:rsidP="00FB4DA6">
            <w:pPr>
              <w:tabs>
                <w:tab w:val="left" w:pos="993"/>
              </w:tabs>
              <w:jc w:val="center"/>
              <w:rPr>
                <w:sz w:val="24"/>
                <w:szCs w:val="24"/>
              </w:rPr>
            </w:pPr>
            <w:r w:rsidRPr="00573875">
              <w:rPr>
                <w:sz w:val="24"/>
                <w:szCs w:val="24"/>
              </w:rPr>
              <w:t>0,2</w:t>
            </w:r>
          </w:p>
        </w:tc>
      </w:tr>
      <w:tr w:rsidR="00573875" w:rsidRPr="00573875" w14:paraId="2F55F0FC" w14:textId="77777777" w:rsidTr="00FB4DA6">
        <w:tc>
          <w:tcPr>
            <w:tcW w:w="2692" w:type="dxa"/>
          </w:tcPr>
          <w:p w14:paraId="66ADBC61" w14:textId="77777777" w:rsidR="00573875" w:rsidRPr="00573875" w:rsidRDefault="00573875" w:rsidP="00FB4DA6">
            <w:pPr>
              <w:tabs>
                <w:tab w:val="left" w:pos="993"/>
              </w:tabs>
              <w:jc w:val="center"/>
              <w:rPr>
                <w:sz w:val="24"/>
                <w:szCs w:val="24"/>
              </w:rPr>
            </w:pPr>
            <w:r w:rsidRPr="00573875">
              <w:rPr>
                <w:sz w:val="24"/>
                <w:szCs w:val="24"/>
              </w:rPr>
              <w:t>0,70&lt;</w:t>
            </w:r>
            <m:oMath>
              <m:r>
                <w:rPr>
                  <w:rFonts w:ascii="Cambria Math" w:hAnsi="Cambria Math"/>
                  <w:sz w:val="24"/>
                  <w:szCs w:val="24"/>
                </w:rPr>
                <m:t xml:space="preserve"> MO</m:t>
              </m:r>
            </m:oMath>
            <w:r w:rsidRPr="00573875">
              <w:rPr>
                <w:sz w:val="24"/>
                <w:szCs w:val="24"/>
              </w:rPr>
              <w:t>≤0,75</w:t>
            </w:r>
          </w:p>
        </w:tc>
        <w:tc>
          <w:tcPr>
            <w:tcW w:w="2411" w:type="dxa"/>
          </w:tcPr>
          <w:p w14:paraId="3220CC9A" w14:textId="77777777" w:rsidR="00573875" w:rsidRPr="00573875" w:rsidRDefault="00573875" w:rsidP="00FB4DA6">
            <w:pPr>
              <w:tabs>
                <w:tab w:val="left" w:pos="993"/>
              </w:tabs>
              <w:jc w:val="center"/>
              <w:rPr>
                <w:sz w:val="24"/>
                <w:szCs w:val="24"/>
              </w:rPr>
            </w:pPr>
            <w:r w:rsidRPr="00573875">
              <w:rPr>
                <w:sz w:val="24"/>
                <w:szCs w:val="24"/>
              </w:rPr>
              <w:t>0</w:t>
            </w:r>
          </w:p>
        </w:tc>
      </w:tr>
      <w:tr w:rsidR="00573875" w:rsidRPr="00573875" w14:paraId="337FC169" w14:textId="77777777" w:rsidTr="00FB4DA6">
        <w:tc>
          <w:tcPr>
            <w:tcW w:w="2692" w:type="dxa"/>
          </w:tcPr>
          <w:p w14:paraId="0F0AC080" w14:textId="77777777" w:rsidR="00573875" w:rsidRPr="00573875" w:rsidRDefault="00573875" w:rsidP="00FB4DA6">
            <w:pPr>
              <w:tabs>
                <w:tab w:val="left" w:pos="993"/>
              </w:tabs>
              <w:jc w:val="center"/>
              <w:rPr>
                <w:sz w:val="24"/>
                <w:szCs w:val="24"/>
              </w:rPr>
            </w:pPr>
            <w:r w:rsidRPr="00573875">
              <w:rPr>
                <w:sz w:val="24"/>
                <w:szCs w:val="24"/>
              </w:rPr>
              <w:t>0,60&lt;</w:t>
            </w:r>
            <m:oMath>
              <m:r>
                <w:rPr>
                  <w:rFonts w:ascii="Cambria Math" w:hAnsi="Cambria Math"/>
                  <w:sz w:val="24"/>
                  <w:szCs w:val="24"/>
                </w:rPr>
                <m:t xml:space="preserve"> MO</m:t>
              </m:r>
            </m:oMath>
            <w:r w:rsidRPr="00573875">
              <w:rPr>
                <w:sz w:val="24"/>
                <w:szCs w:val="24"/>
              </w:rPr>
              <w:t>≤0,70</w:t>
            </w:r>
          </w:p>
        </w:tc>
        <w:tc>
          <w:tcPr>
            <w:tcW w:w="2411" w:type="dxa"/>
          </w:tcPr>
          <w:p w14:paraId="2A87B6E2" w14:textId="77777777" w:rsidR="00573875" w:rsidRPr="00573875" w:rsidRDefault="00573875" w:rsidP="00FB4DA6">
            <w:pPr>
              <w:tabs>
                <w:tab w:val="left" w:pos="993"/>
              </w:tabs>
              <w:jc w:val="center"/>
              <w:rPr>
                <w:sz w:val="24"/>
                <w:szCs w:val="24"/>
              </w:rPr>
            </w:pPr>
            <w:r w:rsidRPr="00573875">
              <w:rPr>
                <w:sz w:val="24"/>
                <w:szCs w:val="24"/>
              </w:rPr>
              <w:t>-0,2</w:t>
            </w:r>
          </w:p>
        </w:tc>
      </w:tr>
      <w:tr w:rsidR="00573875" w:rsidRPr="00573875" w14:paraId="50C5D9C0" w14:textId="77777777" w:rsidTr="00FB4DA6">
        <w:tc>
          <w:tcPr>
            <w:tcW w:w="2692" w:type="dxa"/>
          </w:tcPr>
          <w:p w14:paraId="472BB3A8" w14:textId="77777777" w:rsidR="00573875" w:rsidRPr="00573875" w:rsidRDefault="00573875" w:rsidP="00FB4DA6">
            <w:pPr>
              <w:tabs>
                <w:tab w:val="left" w:pos="993"/>
              </w:tabs>
              <w:jc w:val="center"/>
              <w:rPr>
                <w:sz w:val="24"/>
                <w:szCs w:val="24"/>
              </w:rPr>
            </w:pPr>
            <w:r w:rsidRPr="00573875">
              <w:rPr>
                <w:sz w:val="24"/>
                <w:szCs w:val="24"/>
              </w:rPr>
              <w:t>0,50&lt;</w:t>
            </w:r>
            <m:oMath>
              <m:r>
                <w:rPr>
                  <w:rFonts w:ascii="Cambria Math" w:hAnsi="Cambria Math"/>
                  <w:sz w:val="24"/>
                  <w:szCs w:val="24"/>
                </w:rPr>
                <m:t xml:space="preserve"> MO</m:t>
              </m:r>
            </m:oMath>
            <w:r w:rsidRPr="00573875">
              <w:rPr>
                <w:sz w:val="24"/>
                <w:szCs w:val="24"/>
              </w:rPr>
              <w:t>≤0,60</w:t>
            </w:r>
          </w:p>
        </w:tc>
        <w:tc>
          <w:tcPr>
            <w:tcW w:w="2411" w:type="dxa"/>
          </w:tcPr>
          <w:p w14:paraId="72981E0D" w14:textId="77777777" w:rsidR="00573875" w:rsidRPr="00573875" w:rsidRDefault="00573875" w:rsidP="00FB4DA6">
            <w:pPr>
              <w:tabs>
                <w:tab w:val="left" w:pos="993"/>
              </w:tabs>
              <w:jc w:val="center"/>
              <w:rPr>
                <w:sz w:val="24"/>
                <w:szCs w:val="24"/>
              </w:rPr>
            </w:pPr>
            <w:r w:rsidRPr="00573875">
              <w:rPr>
                <w:sz w:val="24"/>
                <w:szCs w:val="24"/>
              </w:rPr>
              <w:t>-0,4</w:t>
            </w:r>
          </w:p>
        </w:tc>
      </w:tr>
      <w:tr w:rsidR="00573875" w:rsidRPr="00573875" w14:paraId="63AEE63D" w14:textId="77777777" w:rsidTr="00FB4DA6">
        <w:tc>
          <w:tcPr>
            <w:tcW w:w="2692" w:type="dxa"/>
          </w:tcPr>
          <w:p w14:paraId="513F6C7F" w14:textId="77777777" w:rsidR="00573875" w:rsidRPr="00573875" w:rsidRDefault="00573875" w:rsidP="00FB4DA6">
            <w:pPr>
              <w:tabs>
                <w:tab w:val="left" w:pos="993"/>
              </w:tabs>
              <w:jc w:val="center"/>
              <w:rPr>
                <w:sz w:val="24"/>
                <w:szCs w:val="24"/>
              </w:rPr>
            </w:pPr>
            <m:oMath>
              <m:r>
                <w:rPr>
                  <w:rFonts w:ascii="Cambria Math" w:hAnsi="Cambria Math"/>
                  <w:sz w:val="24"/>
                  <w:szCs w:val="24"/>
                </w:rPr>
                <m:t>MO</m:t>
              </m:r>
            </m:oMath>
            <w:r w:rsidRPr="00573875">
              <w:rPr>
                <w:sz w:val="24"/>
                <w:szCs w:val="24"/>
              </w:rPr>
              <w:t xml:space="preserve"> ≤0,5</w:t>
            </w:r>
          </w:p>
        </w:tc>
        <w:tc>
          <w:tcPr>
            <w:tcW w:w="2411" w:type="dxa"/>
          </w:tcPr>
          <w:p w14:paraId="09322480" w14:textId="77777777" w:rsidR="00573875" w:rsidRPr="00573875" w:rsidRDefault="00573875" w:rsidP="00FB4DA6">
            <w:pPr>
              <w:tabs>
                <w:tab w:val="left" w:pos="993"/>
              </w:tabs>
              <w:jc w:val="center"/>
              <w:rPr>
                <w:sz w:val="24"/>
                <w:szCs w:val="24"/>
              </w:rPr>
            </w:pPr>
            <w:r w:rsidRPr="00573875">
              <w:rPr>
                <w:sz w:val="24"/>
                <w:szCs w:val="24"/>
              </w:rPr>
              <w:t>-0,5</w:t>
            </w:r>
          </w:p>
        </w:tc>
      </w:tr>
    </w:tbl>
    <w:p w14:paraId="47C3A4A7" w14:textId="77777777" w:rsidR="00573875" w:rsidRPr="00573875" w:rsidRDefault="00573875" w:rsidP="00573875">
      <w:pPr>
        <w:rPr>
          <w:rFonts w:ascii="Times New Roman" w:hAnsi="Times New Roman" w:cs="Times New Roman"/>
          <w:sz w:val="24"/>
          <w:szCs w:val="24"/>
        </w:rPr>
      </w:pPr>
    </w:p>
    <w:p w14:paraId="37906320"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c) Dağıtım şirketi bazında servis seviyesindeki (SS) gerçekleşmeler kapsamında dağıtım şirketine özgü performans göstergesi puanı aşağıdaki tabloya göre belirlenir.</w:t>
      </w:r>
    </w:p>
    <w:p w14:paraId="39378EE7" w14:textId="77777777" w:rsidR="00573875" w:rsidRPr="00573875" w:rsidRDefault="00573875" w:rsidP="00573875">
      <w:pPr>
        <w:tabs>
          <w:tab w:val="left" w:pos="993"/>
        </w:tabs>
        <w:ind w:firstLine="709"/>
        <w:rPr>
          <w:rFonts w:ascii="Times New Roman" w:hAnsi="Times New Roman" w:cs="Times New Roman"/>
          <w:sz w:val="24"/>
          <w:szCs w:val="24"/>
        </w:rPr>
      </w:pPr>
    </w:p>
    <w:tbl>
      <w:tblPr>
        <w:tblStyle w:val="TabloKlavuzu"/>
        <w:tblW w:w="0" w:type="auto"/>
        <w:tblInd w:w="1696" w:type="dxa"/>
        <w:tblLook w:val="04A0" w:firstRow="1" w:lastRow="0" w:firstColumn="1" w:lastColumn="0" w:noHBand="0" w:noVBand="1"/>
      </w:tblPr>
      <w:tblGrid>
        <w:gridCol w:w="2834"/>
        <w:gridCol w:w="2411"/>
      </w:tblGrid>
      <w:tr w:rsidR="00573875" w:rsidRPr="00573875" w14:paraId="1BA08D3A" w14:textId="77777777" w:rsidTr="00FB4DA6">
        <w:tc>
          <w:tcPr>
            <w:tcW w:w="2834" w:type="dxa"/>
            <w:shd w:val="clear" w:color="auto" w:fill="auto"/>
          </w:tcPr>
          <w:p w14:paraId="23720A50" w14:textId="77777777" w:rsidR="00573875" w:rsidRPr="00573875" w:rsidRDefault="00573875" w:rsidP="00FB4DA6">
            <w:pPr>
              <w:tabs>
                <w:tab w:val="left" w:pos="993"/>
              </w:tabs>
              <w:jc w:val="center"/>
              <w:rPr>
                <w:sz w:val="24"/>
                <w:szCs w:val="24"/>
              </w:rPr>
            </w:pPr>
            <w:r w:rsidRPr="00573875">
              <w:rPr>
                <w:sz w:val="24"/>
                <w:szCs w:val="24"/>
              </w:rPr>
              <w:t>Parametre Aralığı</w:t>
            </w:r>
          </w:p>
        </w:tc>
        <w:tc>
          <w:tcPr>
            <w:tcW w:w="2411" w:type="dxa"/>
            <w:shd w:val="clear" w:color="auto" w:fill="auto"/>
          </w:tcPr>
          <w:p w14:paraId="69026318" w14:textId="77777777" w:rsidR="00573875" w:rsidRPr="00573875" w:rsidRDefault="0004193F" w:rsidP="00FB4DA6">
            <w:pPr>
              <w:tabs>
                <w:tab w:val="left" w:pos="993"/>
              </w:tabs>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 xml:space="preserve">  PUAN</m:t>
                    </m:r>
                  </m:e>
                  <m:sub>
                    <m:r>
                      <w:rPr>
                        <w:rFonts w:ascii="Cambria Math" w:hAnsi="Cambria Math"/>
                        <w:sz w:val="24"/>
                        <w:szCs w:val="24"/>
                      </w:rPr>
                      <m:t>SS</m:t>
                    </m:r>
                  </m:sub>
                </m:sSub>
              </m:oMath>
            </m:oMathPara>
          </w:p>
        </w:tc>
      </w:tr>
      <w:tr w:rsidR="00573875" w:rsidRPr="00573875" w14:paraId="098923FD" w14:textId="77777777" w:rsidTr="00FB4DA6">
        <w:tc>
          <w:tcPr>
            <w:tcW w:w="2834" w:type="dxa"/>
            <w:shd w:val="clear" w:color="auto" w:fill="auto"/>
          </w:tcPr>
          <w:p w14:paraId="7956A70F" w14:textId="77777777" w:rsidR="00573875" w:rsidRPr="00573875" w:rsidRDefault="00573875" w:rsidP="00FB4DA6">
            <w:pPr>
              <w:tabs>
                <w:tab w:val="left" w:pos="993"/>
              </w:tabs>
              <w:jc w:val="center"/>
              <w:rPr>
                <w:sz w:val="24"/>
                <w:szCs w:val="24"/>
              </w:rPr>
            </w:pPr>
            <w:r w:rsidRPr="00573875">
              <w:rPr>
                <w:sz w:val="24"/>
                <w:szCs w:val="24"/>
              </w:rPr>
              <w:t>0,97&lt;</w:t>
            </w:r>
            <m:oMath>
              <m:r>
                <w:rPr>
                  <w:rFonts w:ascii="Cambria Math" w:hAnsi="Cambria Math"/>
                  <w:sz w:val="24"/>
                  <w:szCs w:val="24"/>
                </w:rPr>
                <m:t xml:space="preserve"> SS</m:t>
              </m:r>
            </m:oMath>
          </w:p>
        </w:tc>
        <w:tc>
          <w:tcPr>
            <w:tcW w:w="2411" w:type="dxa"/>
            <w:shd w:val="clear" w:color="auto" w:fill="auto"/>
          </w:tcPr>
          <w:p w14:paraId="0C53E51C" w14:textId="77777777" w:rsidR="00573875" w:rsidRPr="00573875" w:rsidRDefault="00573875" w:rsidP="00FB4DA6">
            <w:pPr>
              <w:tabs>
                <w:tab w:val="left" w:pos="993"/>
              </w:tabs>
              <w:jc w:val="center"/>
              <w:rPr>
                <w:sz w:val="24"/>
                <w:szCs w:val="24"/>
              </w:rPr>
            </w:pPr>
            <w:r w:rsidRPr="00573875">
              <w:rPr>
                <w:sz w:val="24"/>
                <w:szCs w:val="24"/>
              </w:rPr>
              <w:t>2</w:t>
            </w:r>
          </w:p>
        </w:tc>
      </w:tr>
      <w:tr w:rsidR="00573875" w:rsidRPr="00573875" w14:paraId="5D6E2102" w14:textId="77777777" w:rsidTr="00FB4DA6">
        <w:tc>
          <w:tcPr>
            <w:tcW w:w="2834" w:type="dxa"/>
            <w:shd w:val="clear" w:color="auto" w:fill="auto"/>
          </w:tcPr>
          <w:p w14:paraId="6D3658F4" w14:textId="77777777" w:rsidR="00573875" w:rsidRPr="00573875" w:rsidRDefault="00573875" w:rsidP="00FB4DA6">
            <w:pPr>
              <w:tabs>
                <w:tab w:val="left" w:pos="993"/>
              </w:tabs>
              <w:jc w:val="center"/>
              <w:rPr>
                <w:sz w:val="24"/>
                <w:szCs w:val="24"/>
              </w:rPr>
            </w:pPr>
            <w:r w:rsidRPr="00573875">
              <w:rPr>
                <w:sz w:val="24"/>
                <w:szCs w:val="24"/>
              </w:rPr>
              <w:t>0,95&lt;</w:t>
            </w:r>
            <m:oMath>
              <m:r>
                <w:rPr>
                  <w:rFonts w:ascii="Cambria Math" w:hAnsi="Cambria Math"/>
                  <w:sz w:val="24"/>
                  <w:szCs w:val="24"/>
                </w:rPr>
                <m:t xml:space="preserve"> SS</m:t>
              </m:r>
            </m:oMath>
            <w:r w:rsidRPr="00573875">
              <w:rPr>
                <w:sz w:val="24"/>
                <w:szCs w:val="24"/>
              </w:rPr>
              <w:t xml:space="preserve"> ≤0,97</w:t>
            </w:r>
          </w:p>
        </w:tc>
        <w:tc>
          <w:tcPr>
            <w:tcW w:w="2411" w:type="dxa"/>
            <w:shd w:val="clear" w:color="auto" w:fill="auto"/>
          </w:tcPr>
          <w:p w14:paraId="58FF83BF" w14:textId="77777777" w:rsidR="00573875" w:rsidRPr="00573875" w:rsidRDefault="00573875" w:rsidP="00FB4DA6">
            <w:pPr>
              <w:tabs>
                <w:tab w:val="left" w:pos="993"/>
              </w:tabs>
              <w:jc w:val="center"/>
              <w:rPr>
                <w:sz w:val="24"/>
                <w:szCs w:val="24"/>
              </w:rPr>
            </w:pPr>
            <w:r w:rsidRPr="00573875">
              <w:rPr>
                <w:sz w:val="24"/>
                <w:szCs w:val="24"/>
              </w:rPr>
              <w:t>1</w:t>
            </w:r>
          </w:p>
        </w:tc>
      </w:tr>
      <w:tr w:rsidR="00573875" w:rsidRPr="00573875" w14:paraId="20950A28" w14:textId="77777777" w:rsidTr="00FB4DA6">
        <w:tc>
          <w:tcPr>
            <w:tcW w:w="2834" w:type="dxa"/>
            <w:shd w:val="clear" w:color="auto" w:fill="auto"/>
          </w:tcPr>
          <w:p w14:paraId="64F535C5" w14:textId="77777777" w:rsidR="00573875" w:rsidRPr="00573875" w:rsidRDefault="00573875" w:rsidP="00FB4DA6">
            <w:pPr>
              <w:tabs>
                <w:tab w:val="left" w:pos="993"/>
              </w:tabs>
              <w:jc w:val="center"/>
              <w:rPr>
                <w:sz w:val="24"/>
                <w:szCs w:val="24"/>
              </w:rPr>
            </w:pPr>
            <w:r w:rsidRPr="00573875">
              <w:rPr>
                <w:sz w:val="24"/>
                <w:szCs w:val="24"/>
              </w:rPr>
              <w:t>0,93&lt;</w:t>
            </w:r>
            <m:oMath>
              <m:r>
                <w:rPr>
                  <w:rFonts w:ascii="Cambria Math" w:hAnsi="Cambria Math"/>
                  <w:sz w:val="24"/>
                  <w:szCs w:val="24"/>
                </w:rPr>
                <m:t xml:space="preserve"> SS</m:t>
              </m:r>
            </m:oMath>
            <w:r w:rsidRPr="00573875">
              <w:rPr>
                <w:sz w:val="24"/>
                <w:szCs w:val="24"/>
              </w:rPr>
              <w:t xml:space="preserve"> ≤0,95</w:t>
            </w:r>
          </w:p>
        </w:tc>
        <w:tc>
          <w:tcPr>
            <w:tcW w:w="2411" w:type="dxa"/>
            <w:shd w:val="clear" w:color="auto" w:fill="auto"/>
          </w:tcPr>
          <w:p w14:paraId="2E1CC3EC" w14:textId="77777777" w:rsidR="00573875" w:rsidRPr="00573875" w:rsidRDefault="00573875" w:rsidP="00FB4DA6">
            <w:pPr>
              <w:tabs>
                <w:tab w:val="left" w:pos="993"/>
              </w:tabs>
              <w:jc w:val="center"/>
              <w:rPr>
                <w:sz w:val="24"/>
                <w:szCs w:val="24"/>
              </w:rPr>
            </w:pPr>
            <w:r w:rsidRPr="00573875">
              <w:rPr>
                <w:sz w:val="24"/>
                <w:szCs w:val="24"/>
              </w:rPr>
              <w:t>0</w:t>
            </w:r>
          </w:p>
        </w:tc>
      </w:tr>
      <w:tr w:rsidR="00573875" w:rsidRPr="00573875" w14:paraId="110BE083" w14:textId="77777777" w:rsidTr="00FB4DA6">
        <w:tc>
          <w:tcPr>
            <w:tcW w:w="2834" w:type="dxa"/>
            <w:shd w:val="clear" w:color="auto" w:fill="auto"/>
          </w:tcPr>
          <w:p w14:paraId="10B356B5" w14:textId="77777777" w:rsidR="00573875" w:rsidRPr="00573875" w:rsidRDefault="00573875" w:rsidP="00FB4DA6">
            <w:pPr>
              <w:tabs>
                <w:tab w:val="left" w:pos="993"/>
              </w:tabs>
              <w:jc w:val="center"/>
              <w:rPr>
                <w:sz w:val="24"/>
                <w:szCs w:val="24"/>
              </w:rPr>
            </w:pPr>
            <w:r w:rsidRPr="00573875">
              <w:rPr>
                <w:sz w:val="24"/>
                <w:szCs w:val="24"/>
              </w:rPr>
              <w:t>0,90&lt;</w:t>
            </w:r>
            <m:oMath>
              <m:r>
                <w:rPr>
                  <w:rFonts w:ascii="Cambria Math" w:hAnsi="Cambria Math"/>
                  <w:sz w:val="24"/>
                  <w:szCs w:val="24"/>
                </w:rPr>
                <m:t xml:space="preserve"> SS</m:t>
              </m:r>
            </m:oMath>
            <w:r w:rsidRPr="00573875">
              <w:rPr>
                <w:sz w:val="24"/>
                <w:szCs w:val="24"/>
              </w:rPr>
              <w:t xml:space="preserve"> ≤0,93</w:t>
            </w:r>
          </w:p>
        </w:tc>
        <w:tc>
          <w:tcPr>
            <w:tcW w:w="2411" w:type="dxa"/>
            <w:shd w:val="clear" w:color="auto" w:fill="auto"/>
          </w:tcPr>
          <w:p w14:paraId="4B121DBE" w14:textId="77777777" w:rsidR="00573875" w:rsidRPr="00573875" w:rsidRDefault="00573875" w:rsidP="00FB4DA6">
            <w:pPr>
              <w:tabs>
                <w:tab w:val="left" w:pos="993"/>
              </w:tabs>
              <w:jc w:val="center"/>
              <w:rPr>
                <w:sz w:val="24"/>
                <w:szCs w:val="24"/>
              </w:rPr>
            </w:pPr>
            <w:r w:rsidRPr="00573875">
              <w:rPr>
                <w:sz w:val="24"/>
                <w:szCs w:val="24"/>
              </w:rPr>
              <w:t>-1</w:t>
            </w:r>
          </w:p>
        </w:tc>
      </w:tr>
      <w:tr w:rsidR="00573875" w:rsidRPr="00573875" w14:paraId="4ECF9B7D" w14:textId="77777777" w:rsidTr="00FB4DA6">
        <w:tc>
          <w:tcPr>
            <w:tcW w:w="2834" w:type="dxa"/>
            <w:shd w:val="clear" w:color="auto" w:fill="auto"/>
          </w:tcPr>
          <w:p w14:paraId="0FB0B6F1" w14:textId="77777777" w:rsidR="00573875" w:rsidRPr="00573875" w:rsidRDefault="00573875" w:rsidP="00FB4DA6">
            <w:pPr>
              <w:tabs>
                <w:tab w:val="left" w:pos="993"/>
              </w:tabs>
              <w:jc w:val="center"/>
              <w:rPr>
                <w:sz w:val="24"/>
                <w:szCs w:val="24"/>
              </w:rPr>
            </w:pPr>
            <m:oMath>
              <m:r>
                <w:rPr>
                  <w:rFonts w:ascii="Cambria Math" w:hAnsi="Cambria Math"/>
                  <w:sz w:val="24"/>
                  <w:szCs w:val="24"/>
                </w:rPr>
                <m:t>SS</m:t>
              </m:r>
            </m:oMath>
            <w:r w:rsidRPr="00573875">
              <w:rPr>
                <w:sz w:val="24"/>
                <w:szCs w:val="24"/>
              </w:rPr>
              <w:t xml:space="preserve"> ≤0,90</w:t>
            </w:r>
          </w:p>
        </w:tc>
        <w:tc>
          <w:tcPr>
            <w:tcW w:w="2411" w:type="dxa"/>
            <w:shd w:val="clear" w:color="auto" w:fill="auto"/>
          </w:tcPr>
          <w:p w14:paraId="0966FB9E" w14:textId="77777777" w:rsidR="00573875" w:rsidRPr="00573875" w:rsidRDefault="00573875" w:rsidP="00FB4DA6">
            <w:pPr>
              <w:tabs>
                <w:tab w:val="left" w:pos="993"/>
              </w:tabs>
              <w:jc w:val="center"/>
              <w:rPr>
                <w:sz w:val="24"/>
                <w:szCs w:val="24"/>
              </w:rPr>
            </w:pPr>
            <w:r w:rsidRPr="00573875">
              <w:rPr>
                <w:sz w:val="24"/>
                <w:szCs w:val="24"/>
              </w:rPr>
              <w:t>-2</w:t>
            </w:r>
          </w:p>
        </w:tc>
      </w:tr>
    </w:tbl>
    <w:p w14:paraId="0D8CE201" w14:textId="77777777" w:rsidR="00573875" w:rsidRPr="00573875" w:rsidRDefault="00573875" w:rsidP="00573875">
      <w:pPr>
        <w:rPr>
          <w:rFonts w:ascii="Times New Roman" w:hAnsi="Times New Roman" w:cs="Times New Roman"/>
          <w:sz w:val="24"/>
          <w:szCs w:val="24"/>
        </w:rPr>
      </w:pPr>
    </w:p>
    <w:p w14:paraId="70C700CD"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ç) Dağıtım şirketi bazında cevaplama oranındaki (CO) gerçekleşmeler kapsamında dağıtım şirketine özgü performans göstergesi puanı aşağıdaki tabloya göre belirlenir.</w:t>
      </w:r>
    </w:p>
    <w:p w14:paraId="1D769A68" w14:textId="77777777" w:rsidR="00573875" w:rsidRPr="00573875" w:rsidRDefault="00573875" w:rsidP="00573875">
      <w:pPr>
        <w:tabs>
          <w:tab w:val="left" w:pos="993"/>
        </w:tabs>
        <w:ind w:firstLine="709"/>
        <w:rPr>
          <w:rFonts w:ascii="Times New Roman" w:hAnsi="Times New Roman" w:cs="Times New Roman"/>
          <w:sz w:val="24"/>
          <w:szCs w:val="24"/>
        </w:rPr>
      </w:pPr>
    </w:p>
    <w:tbl>
      <w:tblPr>
        <w:tblStyle w:val="TabloKlavuzu"/>
        <w:tblW w:w="0" w:type="auto"/>
        <w:tblInd w:w="1696" w:type="dxa"/>
        <w:tblLook w:val="04A0" w:firstRow="1" w:lastRow="0" w:firstColumn="1" w:lastColumn="0" w:noHBand="0" w:noVBand="1"/>
      </w:tblPr>
      <w:tblGrid>
        <w:gridCol w:w="2834"/>
        <w:gridCol w:w="2411"/>
      </w:tblGrid>
      <w:tr w:rsidR="00573875" w:rsidRPr="00573875" w14:paraId="3634D6F4" w14:textId="77777777" w:rsidTr="00FB4DA6">
        <w:tc>
          <w:tcPr>
            <w:tcW w:w="2834" w:type="dxa"/>
          </w:tcPr>
          <w:p w14:paraId="6A0E4AD7" w14:textId="77777777" w:rsidR="00573875" w:rsidRPr="00573875" w:rsidRDefault="00573875" w:rsidP="00FB4DA6">
            <w:pPr>
              <w:tabs>
                <w:tab w:val="left" w:pos="993"/>
              </w:tabs>
              <w:jc w:val="center"/>
              <w:rPr>
                <w:sz w:val="24"/>
                <w:szCs w:val="24"/>
              </w:rPr>
            </w:pPr>
            <w:r w:rsidRPr="00573875">
              <w:rPr>
                <w:sz w:val="24"/>
                <w:szCs w:val="24"/>
              </w:rPr>
              <w:t>Parametre Aralığı</w:t>
            </w:r>
          </w:p>
        </w:tc>
        <w:tc>
          <w:tcPr>
            <w:tcW w:w="2411" w:type="dxa"/>
          </w:tcPr>
          <w:p w14:paraId="415A09C0" w14:textId="77777777" w:rsidR="00573875" w:rsidRPr="00573875" w:rsidRDefault="0004193F" w:rsidP="00FB4DA6">
            <w:pPr>
              <w:tabs>
                <w:tab w:val="left" w:pos="993"/>
              </w:tabs>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 xml:space="preserve">  PUAN</m:t>
                    </m:r>
                  </m:e>
                  <m:sub>
                    <m:r>
                      <w:rPr>
                        <w:rFonts w:ascii="Cambria Math" w:hAnsi="Cambria Math"/>
                        <w:sz w:val="24"/>
                        <w:szCs w:val="24"/>
                      </w:rPr>
                      <m:t>CO</m:t>
                    </m:r>
                  </m:sub>
                </m:sSub>
              </m:oMath>
            </m:oMathPara>
          </w:p>
        </w:tc>
      </w:tr>
      <w:tr w:rsidR="00573875" w:rsidRPr="00573875" w14:paraId="5BFFA5A5" w14:textId="77777777" w:rsidTr="00FB4DA6">
        <w:tc>
          <w:tcPr>
            <w:tcW w:w="2834" w:type="dxa"/>
          </w:tcPr>
          <w:p w14:paraId="24271E11" w14:textId="77777777" w:rsidR="00573875" w:rsidRPr="00573875" w:rsidRDefault="00573875" w:rsidP="00FB4DA6">
            <w:pPr>
              <w:tabs>
                <w:tab w:val="left" w:pos="993"/>
              </w:tabs>
              <w:jc w:val="center"/>
              <w:rPr>
                <w:sz w:val="24"/>
                <w:szCs w:val="24"/>
              </w:rPr>
            </w:pPr>
            <w:r w:rsidRPr="00573875">
              <w:rPr>
                <w:sz w:val="24"/>
                <w:szCs w:val="24"/>
              </w:rPr>
              <w:t>0,99&lt;</w:t>
            </w:r>
            <m:oMath>
              <m:r>
                <w:rPr>
                  <w:rFonts w:ascii="Cambria Math" w:hAnsi="Cambria Math"/>
                  <w:sz w:val="24"/>
                  <w:szCs w:val="24"/>
                </w:rPr>
                <m:t xml:space="preserve"> CO</m:t>
              </m:r>
            </m:oMath>
          </w:p>
        </w:tc>
        <w:tc>
          <w:tcPr>
            <w:tcW w:w="2411" w:type="dxa"/>
          </w:tcPr>
          <w:p w14:paraId="0BB93A56" w14:textId="77777777" w:rsidR="00573875" w:rsidRPr="00573875" w:rsidRDefault="00573875" w:rsidP="00FB4DA6">
            <w:pPr>
              <w:tabs>
                <w:tab w:val="left" w:pos="993"/>
              </w:tabs>
              <w:jc w:val="center"/>
              <w:rPr>
                <w:sz w:val="24"/>
                <w:szCs w:val="24"/>
              </w:rPr>
            </w:pPr>
            <w:r w:rsidRPr="00573875">
              <w:rPr>
                <w:sz w:val="24"/>
                <w:szCs w:val="24"/>
              </w:rPr>
              <w:t>2</w:t>
            </w:r>
          </w:p>
        </w:tc>
      </w:tr>
      <w:tr w:rsidR="00573875" w:rsidRPr="00573875" w14:paraId="066A6EE2" w14:textId="77777777" w:rsidTr="00FB4DA6">
        <w:tc>
          <w:tcPr>
            <w:tcW w:w="2834" w:type="dxa"/>
          </w:tcPr>
          <w:p w14:paraId="798291D1" w14:textId="77777777" w:rsidR="00573875" w:rsidRPr="00573875" w:rsidRDefault="00573875" w:rsidP="00FB4DA6">
            <w:pPr>
              <w:tabs>
                <w:tab w:val="left" w:pos="993"/>
              </w:tabs>
              <w:jc w:val="center"/>
              <w:rPr>
                <w:sz w:val="24"/>
                <w:szCs w:val="24"/>
              </w:rPr>
            </w:pPr>
            <w:r w:rsidRPr="00573875">
              <w:rPr>
                <w:sz w:val="24"/>
                <w:szCs w:val="24"/>
              </w:rPr>
              <w:t>0,98&lt;</w:t>
            </w:r>
            <m:oMath>
              <m:r>
                <w:rPr>
                  <w:rFonts w:ascii="Cambria Math" w:hAnsi="Cambria Math"/>
                  <w:sz w:val="24"/>
                  <w:szCs w:val="24"/>
                </w:rPr>
                <m:t xml:space="preserve"> CO</m:t>
              </m:r>
            </m:oMath>
            <w:r w:rsidRPr="00573875">
              <w:rPr>
                <w:sz w:val="24"/>
                <w:szCs w:val="24"/>
              </w:rPr>
              <w:t>≤0,99</w:t>
            </w:r>
          </w:p>
        </w:tc>
        <w:tc>
          <w:tcPr>
            <w:tcW w:w="2411" w:type="dxa"/>
          </w:tcPr>
          <w:p w14:paraId="2120E7D4" w14:textId="77777777" w:rsidR="00573875" w:rsidRPr="00573875" w:rsidRDefault="00573875" w:rsidP="00FB4DA6">
            <w:pPr>
              <w:tabs>
                <w:tab w:val="left" w:pos="993"/>
              </w:tabs>
              <w:jc w:val="center"/>
              <w:rPr>
                <w:sz w:val="24"/>
                <w:szCs w:val="24"/>
              </w:rPr>
            </w:pPr>
            <w:r w:rsidRPr="00573875">
              <w:rPr>
                <w:sz w:val="24"/>
                <w:szCs w:val="24"/>
              </w:rPr>
              <w:t>1</w:t>
            </w:r>
          </w:p>
        </w:tc>
      </w:tr>
      <w:tr w:rsidR="00573875" w:rsidRPr="00573875" w14:paraId="72253BE1" w14:textId="77777777" w:rsidTr="00FB4DA6">
        <w:tc>
          <w:tcPr>
            <w:tcW w:w="2834" w:type="dxa"/>
          </w:tcPr>
          <w:p w14:paraId="3C2C96CA" w14:textId="77777777" w:rsidR="00573875" w:rsidRPr="00573875" w:rsidRDefault="00573875" w:rsidP="00FB4DA6">
            <w:pPr>
              <w:tabs>
                <w:tab w:val="left" w:pos="993"/>
              </w:tabs>
              <w:jc w:val="center"/>
              <w:rPr>
                <w:sz w:val="24"/>
                <w:szCs w:val="24"/>
              </w:rPr>
            </w:pPr>
            <w:r w:rsidRPr="00573875">
              <w:rPr>
                <w:sz w:val="24"/>
                <w:szCs w:val="24"/>
              </w:rPr>
              <w:t>0,97&lt;</w:t>
            </w:r>
            <m:oMath>
              <m:r>
                <w:rPr>
                  <w:rFonts w:ascii="Cambria Math" w:hAnsi="Cambria Math"/>
                  <w:sz w:val="24"/>
                  <w:szCs w:val="24"/>
                </w:rPr>
                <m:t xml:space="preserve"> CO</m:t>
              </m:r>
            </m:oMath>
            <w:r w:rsidRPr="00573875">
              <w:rPr>
                <w:sz w:val="24"/>
                <w:szCs w:val="24"/>
              </w:rPr>
              <w:t>≤0,98</w:t>
            </w:r>
          </w:p>
        </w:tc>
        <w:tc>
          <w:tcPr>
            <w:tcW w:w="2411" w:type="dxa"/>
          </w:tcPr>
          <w:p w14:paraId="15A19030" w14:textId="77777777" w:rsidR="00573875" w:rsidRPr="00573875" w:rsidRDefault="00573875" w:rsidP="00FB4DA6">
            <w:pPr>
              <w:tabs>
                <w:tab w:val="left" w:pos="993"/>
              </w:tabs>
              <w:jc w:val="center"/>
              <w:rPr>
                <w:sz w:val="24"/>
                <w:szCs w:val="24"/>
              </w:rPr>
            </w:pPr>
            <w:r w:rsidRPr="00573875">
              <w:rPr>
                <w:sz w:val="24"/>
                <w:szCs w:val="24"/>
              </w:rPr>
              <w:t>0</w:t>
            </w:r>
          </w:p>
        </w:tc>
      </w:tr>
      <w:tr w:rsidR="00573875" w:rsidRPr="00573875" w14:paraId="69D816E5" w14:textId="77777777" w:rsidTr="00FB4DA6">
        <w:tc>
          <w:tcPr>
            <w:tcW w:w="2834" w:type="dxa"/>
          </w:tcPr>
          <w:p w14:paraId="19771AA8" w14:textId="77777777" w:rsidR="00573875" w:rsidRPr="00573875" w:rsidRDefault="00573875" w:rsidP="00FB4DA6">
            <w:pPr>
              <w:tabs>
                <w:tab w:val="left" w:pos="993"/>
              </w:tabs>
              <w:jc w:val="center"/>
              <w:rPr>
                <w:sz w:val="24"/>
                <w:szCs w:val="24"/>
              </w:rPr>
            </w:pPr>
            <w:r w:rsidRPr="00573875">
              <w:rPr>
                <w:sz w:val="24"/>
                <w:szCs w:val="24"/>
              </w:rPr>
              <w:t>0,95&lt;</w:t>
            </w:r>
            <m:oMath>
              <m:r>
                <w:rPr>
                  <w:rFonts w:ascii="Cambria Math" w:hAnsi="Cambria Math"/>
                  <w:sz w:val="24"/>
                  <w:szCs w:val="24"/>
                </w:rPr>
                <m:t xml:space="preserve"> CO</m:t>
              </m:r>
            </m:oMath>
            <w:r w:rsidRPr="00573875">
              <w:rPr>
                <w:sz w:val="24"/>
                <w:szCs w:val="24"/>
              </w:rPr>
              <w:t xml:space="preserve"> ≤0,97</w:t>
            </w:r>
          </w:p>
        </w:tc>
        <w:tc>
          <w:tcPr>
            <w:tcW w:w="2411" w:type="dxa"/>
          </w:tcPr>
          <w:p w14:paraId="09465283" w14:textId="77777777" w:rsidR="00573875" w:rsidRPr="00573875" w:rsidRDefault="00573875" w:rsidP="00FB4DA6">
            <w:pPr>
              <w:tabs>
                <w:tab w:val="left" w:pos="993"/>
              </w:tabs>
              <w:jc w:val="center"/>
              <w:rPr>
                <w:sz w:val="24"/>
                <w:szCs w:val="24"/>
              </w:rPr>
            </w:pPr>
            <w:r w:rsidRPr="00573875">
              <w:rPr>
                <w:sz w:val="24"/>
                <w:szCs w:val="24"/>
              </w:rPr>
              <w:t>-0,5</w:t>
            </w:r>
          </w:p>
        </w:tc>
      </w:tr>
      <w:tr w:rsidR="00573875" w:rsidRPr="00573875" w14:paraId="3F2FF8D5" w14:textId="77777777" w:rsidTr="00FB4DA6">
        <w:tc>
          <w:tcPr>
            <w:tcW w:w="2834" w:type="dxa"/>
          </w:tcPr>
          <w:p w14:paraId="21F34EF2" w14:textId="77777777" w:rsidR="00573875" w:rsidRPr="00573875" w:rsidRDefault="00573875" w:rsidP="00FB4DA6">
            <w:pPr>
              <w:tabs>
                <w:tab w:val="left" w:pos="993"/>
              </w:tabs>
              <w:jc w:val="center"/>
              <w:rPr>
                <w:sz w:val="24"/>
                <w:szCs w:val="24"/>
              </w:rPr>
            </w:pPr>
            <m:oMath>
              <m:r>
                <w:rPr>
                  <w:rFonts w:ascii="Cambria Math" w:hAnsi="Cambria Math"/>
                  <w:sz w:val="24"/>
                  <w:szCs w:val="24"/>
                </w:rPr>
                <m:t>CO</m:t>
              </m:r>
            </m:oMath>
            <w:r w:rsidRPr="00573875">
              <w:rPr>
                <w:sz w:val="24"/>
                <w:szCs w:val="24"/>
              </w:rPr>
              <w:t xml:space="preserve"> ≤0,95</w:t>
            </w:r>
          </w:p>
        </w:tc>
        <w:tc>
          <w:tcPr>
            <w:tcW w:w="2411" w:type="dxa"/>
          </w:tcPr>
          <w:p w14:paraId="0E286824" w14:textId="77777777" w:rsidR="00573875" w:rsidRPr="00573875" w:rsidRDefault="00573875" w:rsidP="00FB4DA6">
            <w:pPr>
              <w:tabs>
                <w:tab w:val="left" w:pos="993"/>
              </w:tabs>
              <w:jc w:val="center"/>
              <w:rPr>
                <w:sz w:val="24"/>
                <w:szCs w:val="24"/>
              </w:rPr>
            </w:pPr>
            <w:r w:rsidRPr="00573875">
              <w:rPr>
                <w:sz w:val="24"/>
                <w:szCs w:val="24"/>
              </w:rPr>
              <w:t>-1</w:t>
            </w:r>
          </w:p>
        </w:tc>
      </w:tr>
    </w:tbl>
    <w:p w14:paraId="2E69CF5C" w14:textId="77777777" w:rsidR="00573875" w:rsidRPr="00573875" w:rsidRDefault="00573875" w:rsidP="00573875">
      <w:pPr>
        <w:rPr>
          <w:rFonts w:ascii="Times New Roman" w:hAnsi="Times New Roman" w:cs="Times New Roman"/>
          <w:sz w:val="24"/>
          <w:szCs w:val="24"/>
        </w:rPr>
      </w:pPr>
    </w:p>
    <w:p w14:paraId="2C44B6F1" w14:textId="77777777" w:rsidR="00573875" w:rsidRPr="00573875" w:rsidRDefault="00573875" w:rsidP="00573875">
      <w:pPr>
        <w:tabs>
          <w:tab w:val="left" w:pos="993"/>
        </w:tabs>
        <w:ind w:firstLine="709"/>
        <w:jc w:val="both"/>
        <w:rPr>
          <w:rFonts w:ascii="Times New Roman" w:hAnsi="Times New Roman" w:cs="Times New Roman"/>
          <w:sz w:val="24"/>
          <w:szCs w:val="24"/>
        </w:rPr>
      </w:pPr>
      <w:r w:rsidRPr="00573875">
        <w:rPr>
          <w:rFonts w:ascii="Times New Roman" w:hAnsi="Times New Roman" w:cs="Times New Roman"/>
          <w:sz w:val="24"/>
          <w:szCs w:val="24"/>
        </w:rPr>
        <w:t>(2)</w:t>
      </w:r>
      <w:r w:rsidRPr="00573875">
        <w:rPr>
          <w:rFonts w:ascii="Times New Roman" w:hAnsi="Times New Roman" w:cs="Times New Roman"/>
          <w:sz w:val="24"/>
          <w:szCs w:val="24"/>
        </w:rPr>
        <w:tab/>
        <w:t xml:space="preserve"> Elektrik dağıtım şirketlerinin “t” gerçekleşme yılına ilişkin Çağrı Merkezi Göstergesi Performans Puanı (PUAN</w:t>
      </w:r>
      <w:r w:rsidRPr="00573875">
        <w:rPr>
          <w:rFonts w:ascii="Times New Roman" w:hAnsi="Times New Roman" w:cs="Times New Roman"/>
          <w:sz w:val="24"/>
          <w:szCs w:val="24"/>
          <w:vertAlign w:val="subscript"/>
        </w:rPr>
        <w:t>ÇMG</w:t>
      </w:r>
      <w:r w:rsidRPr="00573875">
        <w:rPr>
          <w:rFonts w:ascii="Times New Roman" w:hAnsi="Times New Roman" w:cs="Times New Roman"/>
          <w:sz w:val="24"/>
          <w:szCs w:val="24"/>
        </w:rPr>
        <w:t>); Elektrik Dağıtım Şirketleri ile Görevli Tedarik Şirketleri Çağrı Merkezi Hizmet Kalitesi Standartlarına ilişkin Usul ve Esaslar uyarınca, birinci fıkrada belirlenen parametrelerin çarpan ve ağırlıkları dikkate alınarak aşağıdaki formüle göre hesaplanır.</w:t>
      </w:r>
    </w:p>
    <w:p w14:paraId="632B1011" w14:textId="77777777" w:rsidR="00573875" w:rsidRPr="00573875" w:rsidRDefault="00573875" w:rsidP="00573875">
      <w:pPr>
        <w:ind w:firstLine="709"/>
        <w:rPr>
          <w:rFonts w:ascii="Times New Roman" w:hAnsi="Times New Roman" w:cs="Times New Roman"/>
          <w:sz w:val="24"/>
          <w:szCs w:val="24"/>
        </w:rPr>
      </w:pPr>
    </w:p>
    <w:p w14:paraId="06145830" w14:textId="77777777" w:rsidR="00573875" w:rsidRPr="00573875" w:rsidRDefault="0004193F" w:rsidP="00573875">
      <w:pPr>
        <w:ind w:firstLine="709"/>
        <w:jc w:val="center"/>
        <w:rPr>
          <w:rFonts w:ascii="Times New Roman" w:hAnsi="Times New Roman" w:cs="Times New Roman"/>
          <w:sz w:val="24"/>
          <w:szCs w:val="24"/>
        </w:rPr>
      </w:pPr>
      <m:oMathPara>
        <m:oMath>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PUAN</m:t>
              </m:r>
            </m:e>
            <m:sub>
              <m:r>
                <m:rPr>
                  <m:sty m:val="p"/>
                </m:rPr>
                <w:rPr>
                  <w:rFonts w:ascii="Cambria Math" w:hAnsi="Cambria Math" w:cs="Times New Roman"/>
                  <w:sz w:val="24"/>
                  <w:szCs w:val="24"/>
                </w:rPr>
                <m:t>ÇMG</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PUAN</m:t>
              </m:r>
            </m:e>
            <m:sub>
              <m:r>
                <m:rPr>
                  <m:sty m:val="p"/>
                </m:rPr>
                <w:rPr>
                  <w:rFonts w:ascii="Cambria Math" w:hAnsi="Cambria Math" w:cs="Times New Roman"/>
                  <w:sz w:val="24"/>
                  <w:szCs w:val="24"/>
                </w:rPr>
                <m:t>US</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PUAN</m:t>
              </m:r>
            </m:e>
            <m:sub>
              <m:r>
                <m:rPr>
                  <m:sty m:val="p"/>
                </m:rPr>
                <w:rPr>
                  <w:rFonts w:ascii="Cambria Math" w:hAnsi="Cambria Math" w:cs="Times New Roman"/>
                  <w:sz w:val="24"/>
                  <w:szCs w:val="24"/>
                </w:rPr>
                <m:t>MO</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PUAN</m:t>
              </m:r>
            </m:e>
            <m:sub>
              <m:r>
                <m:rPr>
                  <m:sty m:val="p"/>
                </m:rPr>
                <w:rPr>
                  <w:rFonts w:ascii="Cambria Math" w:hAnsi="Cambria Math" w:cs="Times New Roman"/>
                  <w:sz w:val="24"/>
                  <w:szCs w:val="24"/>
                </w:rPr>
                <m:t>SS</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 xml:space="preserve">  PUAN</m:t>
              </m:r>
            </m:e>
            <m:sub>
              <m:r>
                <m:rPr>
                  <m:sty m:val="p"/>
                </m:rPr>
                <w:rPr>
                  <w:rFonts w:ascii="Cambria Math" w:hAnsi="Cambria Math" w:cs="Times New Roman"/>
                  <w:sz w:val="24"/>
                  <w:szCs w:val="24"/>
                </w:rPr>
                <m:t>CO</m:t>
              </m:r>
            </m:sub>
          </m:sSub>
        </m:oMath>
      </m:oMathPara>
    </w:p>
    <w:p w14:paraId="5587CE27" w14:textId="77777777" w:rsidR="00573875" w:rsidRPr="00573875" w:rsidRDefault="00573875" w:rsidP="00573875">
      <w:pPr>
        <w:ind w:firstLine="709"/>
        <w:jc w:val="center"/>
        <w:rPr>
          <w:rFonts w:ascii="Times New Roman" w:hAnsi="Times New Roman" w:cs="Times New Roman"/>
          <w:sz w:val="24"/>
          <w:szCs w:val="24"/>
        </w:rPr>
      </w:pPr>
    </w:p>
    <w:p w14:paraId="55FC8828"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 xml:space="preserve">(3) Elektrik dağıtım şirketleri çağrı merkezi kalite göstergelerine ilişkin gerçekleşmeleri ve gerçekleşme değerlerine esas verileri, Kurum tarafından belirlenen formatta ve müteakip yılın Mart ayı sonuna kadar Kuruma sunar. Çağrı merkezi kalite göstergelerine </w:t>
      </w:r>
      <w:r w:rsidRPr="00573875">
        <w:rPr>
          <w:rFonts w:ascii="Times New Roman" w:hAnsi="Times New Roman" w:cs="Times New Roman"/>
          <w:sz w:val="24"/>
          <w:szCs w:val="24"/>
        </w:rPr>
        <w:lastRenderedPageBreak/>
        <w:t xml:space="preserve">ilişkin gerçekleşmelerin ve gerçekleşme değerlerine esas verilerin istenilen zamanda ve formatta Kuruma sunulmaması durumunda dağıtım şirketi için </w:t>
      </w:r>
      <m:oMath>
        <m:sSub>
          <m:sSubPr>
            <m:ctrlPr>
              <w:rPr>
                <w:rFonts w:ascii="Cambria Math" w:hAnsi="Cambria Math" w:cs="Times New Roman"/>
                <w:i/>
                <w:sz w:val="24"/>
                <w:szCs w:val="24"/>
              </w:rPr>
            </m:ctrlPr>
          </m:sSubPr>
          <m:e>
            <m:r>
              <w:rPr>
                <w:rFonts w:ascii="Cambria Math" w:hAnsi="Cambria Math" w:cs="Times New Roman"/>
                <w:sz w:val="24"/>
                <w:szCs w:val="24"/>
              </w:rPr>
              <m:t xml:space="preserve">  PUAN</m:t>
            </m:r>
          </m:e>
          <m:sub>
            <m:r>
              <w:rPr>
                <w:rFonts w:ascii="Cambria Math" w:hAnsi="Cambria Math" w:cs="Times New Roman"/>
                <w:sz w:val="24"/>
                <w:szCs w:val="24"/>
              </w:rPr>
              <m:t>ÇMG</m:t>
            </m:r>
          </m:sub>
        </m:sSub>
      </m:oMath>
      <w:r w:rsidRPr="00573875">
        <w:rPr>
          <w:rFonts w:ascii="Times New Roman" w:hAnsi="Times New Roman" w:cs="Times New Roman"/>
          <w:sz w:val="24"/>
          <w:szCs w:val="24"/>
        </w:rPr>
        <w:t xml:space="preserve"> en düşük puan olan -4,5 (eksi dört buçuk) alınır.</w:t>
      </w:r>
    </w:p>
    <w:p w14:paraId="54004624" w14:textId="77777777" w:rsidR="00573875" w:rsidRPr="00573875" w:rsidRDefault="00573875" w:rsidP="00573875">
      <w:pPr>
        <w:ind w:firstLine="851"/>
        <w:jc w:val="both"/>
        <w:rPr>
          <w:rFonts w:ascii="Times New Roman" w:hAnsi="Times New Roman" w:cs="Times New Roman"/>
          <w:sz w:val="24"/>
          <w:szCs w:val="24"/>
        </w:rPr>
      </w:pPr>
    </w:p>
    <w:p w14:paraId="298FA43A" w14:textId="77777777" w:rsidR="00573875" w:rsidRPr="00573875" w:rsidRDefault="00573875" w:rsidP="00573875">
      <w:pPr>
        <w:ind w:firstLine="851"/>
        <w:jc w:val="both"/>
        <w:rPr>
          <w:rFonts w:ascii="Times New Roman" w:hAnsi="Times New Roman" w:cs="Times New Roman"/>
          <w:sz w:val="24"/>
          <w:szCs w:val="24"/>
        </w:rPr>
      </w:pPr>
      <w:r w:rsidRPr="00573875">
        <w:rPr>
          <w:rFonts w:ascii="Times New Roman" w:hAnsi="Times New Roman" w:cs="Times New Roman"/>
          <w:sz w:val="24"/>
          <w:szCs w:val="24"/>
        </w:rPr>
        <w:t>(4) Çağrı Merkezi Göstergesi Performans Puanı (PUAN</w:t>
      </w:r>
      <w:r w:rsidRPr="00573875">
        <w:rPr>
          <w:rFonts w:ascii="Times New Roman" w:hAnsi="Times New Roman" w:cs="Times New Roman"/>
          <w:sz w:val="24"/>
          <w:szCs w:val="24"/>
          <w:vertAlign w:val="subscript"/>
        </w:rPr>
        <w:t>ÇMG</w:t>
      </w:r>
      <w:r w:rsidRPr="00573875">
        <w:rPr>
          <w:rFonts w:ascii="Times New Roman" w:hAnsi="Times New Roman" w:cs="Times New Roman"/>
          <w:sz w:val="24"/>
          <w:szCs w:val="24"/>
        </w:rPr>
        <w:t xml:space="preserve">) hesabına esas parametrelerden, bir ya da birkaçının puan hesabına esas verilerin, doğru veri sunma yükümlülüğünün ihlal edilmesi durumunda, ilgili parametre ya da parametrelerin performans puanı minimum puan olarak uygulanır.   </w:t>
      </w:r>
    </w:p>
    <w:p w14:paraId="069C140C" w14:textId="77777777" w:rsidR="00573875" w:rsidRPr="00573875" w:rsidRDefault="00573875" w:rsidP="00573875">
      <w:pPr>
        <w:jc w:val="both"/>
        <w:rPr>
          <w:rFonts w:ascii="Times New Roman" w:hAnsi="Times New Roman" w:cs="Times New Roman"/>
          <w:sz w:val="24"/>
          <w:szCs w:val="24"/>
        </w:rPr>
      </w:pPr>
    </w:p>
    <w:p w14:paraId="2CB9D512" w14:textId="77777777" w:rsidR="00573875" w:rsidRPr="00573875" w:rsidRDefault="00573875" w:rsidP="00573875">
      <w:pPr>
        <w:ind w:firstLine="709"/>
        <w:jc w:val="center"/>
        <w:rPr>
          <w:rFonts w:ascii="Times New Roman" w:eastAsia="ヒラギノ明朝 Pro W3" w:hAnsi="Times New Roman" w:cs="Times New Roman"/>
          <w:b/>
          <w:sz w:val="24"/>
          <w:szCs w:val="24"/>
        </w:rPr>
      </w:pPr>
      <w:r w:rsidRPr="00573875">
        <w:rPr>
          <w:rFonts w:ascii="Times New Roman" w:eastAsia="ヒラギノ明朝 Pro W3" w:hAnsi="Times New Roman" w:cs="Times New Roman"/>
          <w:b/>
          <w:sz w:val="24"/>
          <w:szCs w:val="24"/>
        </w:rPr>
        <w:t>BEŞİNCİ BÖLÜM</w:t>
      </w:r>
    </w:p>
    <w:p w14:paraId="702FDCAB" w14:textId="77777777" w:rsidR="00573875" w:rsidRPr="00573875" w:rsidRDefault="00573875" w:rsidP="00573875">
      <w:pPr>
        <w:ind w:firstLine="709"/>
        <w:jc w:val="center"/>
        <w:rPr>
          <w:rFonts w:ascii="Times New Roman" w:eastAsia="ヒラギノ明朝 Pro W3" w:hAnsi="Times New Roman" w:cs="Times New Roman"/>
          <w:b/>
          <w:sz w:val="24"/>
          <w:szCs w:val="24"/>
        </w:rPr>
      </w:pPr>
      <w:r w:rsidRPr="00573875">
        <w:rPr>
          <w:rFonts w:ascii="Times New Roman" w:eastAsia="ヒラギノ明朝 Pro W3" w:hAnsi="Times New Roman" w:cs="Times New Roman"/>
          <w:b/>
          <w:sz w:val="24"/>
          <w:szCs w:val="24"/>
        </w:rPr>
        <w:t>İş Sağlığı ve Güvenliği Performansının Belirlenmesi</w:t>
      </w:r>
    </w:p>
    <w:p w14:paraId="773170BF" w14:textId="77777777" w:rsidR="00573875" w:rsidRPr="00573875" w:rsidRDefault="00573875" w:rsidP="00573875">
      <w:pPr>
        <w:ind w:firstLine="709"/>
        <w:rPr>
          <w:rFonts w:ascii="Times New Roman" w:hAnsi="Times New Roman" w:cs="Times New Roman"/>
          <w:b/>
          <w:sz w:val="24"/>
          <w:szCs w:val="24"/>
        </w:rPr>
      </w:pPr>
    </w:p>
    <w:p w14:paraId="3EBF4D7E" w14:textId="77777777" w:rsidR="00573875" w:rsidRPr="00573875" w:rsidRDefault="00573875" w:rsidP="00573875">
      <w:pPr>
        <w:ind w:firstLine="709"/>
        <w:jc w:val="both"/>
        <w:rPr>
          <w:rFonts w:ascii="Times New Roman" w:hAnsi="Times New Roman" w:cs="Times New Roman"/>
          <w:b/>
          <w:bCs/>
          <w:sz w:val="24"/>
          <w:szCs w:val="24"/>
        </w:rPr>
      </w:pPr>
      <w:r w:rsidRPr="00573875">
        <w:rPr>
          <w:rFonts w:ascii="Times New Roman" w:hAnsi="Times New Roman" w:cs="Times New Roman"/>
          <w:b/>
          <w:bCs/>
          <w:sz w:val="24"/>
          <w:szCs w:val="24"/>
        </w:rPr>
        <w:t>İş sağlığı ve güvenliği performansı</w:t>
      </w:r>
    </w:p>
    <w:p w14:paraId="4C0CA939" w14:textId="77777777" w:rsidR="00573875" w:rsidRPr="00573875" w:rsidRDefault="00573875" w:rsidP="00573875">
      <w:pPr>
        <w:ind w:firstLine="708"/>
        <w:jc w:val="both"/>
        <w:rPr>
          <w:rFonts w:ascii="Times New Roman" w:eastAsia="Calibri" w:hAnsi="Times New Roman" w:cs="Times New Roman"/>
          <w:sz w:val="24"/>
          <w:szCs w:val="24"/>
          <w:lang w:eastAsia="en-US"/>
        </w:rPr>
      </w:pPr>
      <w:r w:rsidRPr="00573875">
        <w:rPr>
          <w:rFonts w:ascii="Times New Roman" w:hAnsi="Times New Roman" w:cs="Times New Roman"/>
          <w:b/>
          <w:bCs/>
          <w:sz w:val="24"/>
          <w:szCs w:val="24"/>
        </w:rPr>
        <w:t xml:space="preserve">MADDE 20 </w:t>
      </w:r>
      <w:r w:rsidRPr="00573875">
        <w:rPr>
          <w:rFonts w:ascii="Times New Roman" w:hAnsi="Times New Roman" w:cs="Times New Roman"/>
          <w:sz w:val="24"/>
          <w:szCs w:val="24"/>
        </w:rPr>
        <w:t xml:space="preserve">- (1) </w:t>
      </w:r>
      <w:r w:rsidRPr="00573875">
        <w:rPr>
          <w:rFonts w:ascii="Times New Roman" w:eastAsia="Calibri" w:hAnsi="Times New Roman" w:cs="Times New Roman"/>
          <w:sz w:val="24"/>
          <w:szCs w:val="24"/>
          <w:lang w:eastAsia="en-US"/>
        </w:rPr>
        <w:t>Elektrik dağıtım şirketleri, her yıl 31 Mart tarihine kadar, bir önceki yıl içerisinde, dağıtım bölgesinde yaşanan iş kazalarına ilişkin iş sağlığı ve güvenliği performans puanının hesaplanmasına esas bilgi ve belgeler ile İş Sağlığı ve Güvenliği Tablosunu (Ek-4) ve Çalışan Sayısı Bildirim Tablosunu (Ek-5) EDVARS üzerinden Kuruma sunar.</w:t>
      </w:r>
    </w:p>
    <w:p w14:paraId="1CC4D05E" w14:textId="77777777" w:rsidR="00573875" w:rsidRPr="00573875" w:rsidRDefault="00573875" w:rsidP="00573875">
      <w:pPr>
        <w:ind w:firstLine="709"/>
        <w:jc w:val="both"/>
        <w:rPr>
          <w:rFonts w:ascii="Times New Roman" w:hAnsi="Times New Roman" w:cs="Times New Roman"/>
          <w:sz w:val="24"/>
          <w:szCs w:val="24"/>
        </w:rPr>
      </w:pPr>
    </w:p>
    <w:p w14:paraId="457A65C3"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(2) Birinci fıkra kapsamında hazırlanacak tablolarda yer verilen iş kazaları ve çalışan sayıları bildiriminde, dağıtım şirketi çalışan sayıları ile birlikte eser sözleşmesi ve/veya</w:t>
      </w:r>
      <w:r w:rsidRPr="00573875">
        <w:rPr>
          <w:rFonts w:ascii="Times New Roman" w:eastAsia="Calibri" w:hAnsi="Times New Roman" w:cs="Times New Roman"/>
          <w:sz w:val="24"/>
          <w:szCs w:val="24"/>
          <w:lang w:eastAsia="en-US"/>
        </w:rPr>
        <w:t xml:space="preserve"> </w:t>
      </w:r>
      <w:r w:rsidRPr="00573875">
        <w:rPr>
          <w:rFonts w:ascii="Times New Roman" w:hAnsi="Times New Roman" w:cs="Times New Roman"/>
          <w:sz w:val="24"/>
          <w:szCs w:val="24"/>
        </w:rPr>
        <w:t>hizmet alımı kapsamında gerçekleşen kazalara ve çalışan sayılarına da yer verilir.</w:t>
      </w:r>
    </w:p>
    <w:p w14:paraId="039ECBDA" w14:textId="77777777" w:rsidR="00573875" w:rsidRPr="00573875" w:rsidRDefault="00573875" w:rsidP="00573875">
      <w:pPr>
        <w:ind w:firstLine="709"/>
        <w:jc w:val="both"/>
        <w:rPr>
          <w:rFonts w:ascii="Times New Roman" w:eastAsia="Calibri" w:hAnsi="Times New Roman" w:cs="Times New Roman"/>
          <w:sz w:val="24"/>
          <w:szCs w:val="24"/>
          <w:lang w:eastAsia="en-US"/>
        </w:rPr>
      </w:pPr>
      <w:r w:rsidRPr="00573875">
        <w:rPr>
          <w:rFonts w:ascii="Times New Roman" w:hAnsi="Times New Roman" w:cs="Times New Roman"/>
          <w:sz w:val="24"/>
          <w:szCs w:val="24"/>
        </w:rPr>
        <w:t xml:space="preserve">(3) Ek-4’te yer alan </w:t>
      </w:r>
      <w:r w:rsidRPr="00573875">
        <w:rPr>
          <w:rFonts w:ascii="Times New Roman" w:eastAsia="Calibri" w:hAnsi="Times New Roman" w:cs="Times New Roman"/>
          <w:sz w:val="24"/>
          <w:szCs w:val="24"/>
          <w:lang w:eastAsia="en-US"/>
        </w:rPr>
        <w:t xml:space="preserve">İş Sağlığı ve Güvenliği Tablosu ile Ek-5’yer alan Çalışan Sayısı Bildirim Tablosu, tabloların açıklamalar kısmında yer verilen her bir sütuna ilişkin belirtilen hususlar çerçevesinde doldurulur. </w:t>
      </w:r>
    </w:p>
    <w:p w14:paraId="7DFF0DC8" w14:textId="77777777" w:rsidR="00573875" w:rsidRPr="00573875" w:rsidRDefault="00573875" w:rsidP="00573875">
      <w:pPr>
        <w:ind w:firstLine="709"/>
        <w:jc w:val="both"/>
        <w:rPr>
          <w:rFonts w:ascii="Times New Roman" w:hAnsi="Times New Roman" w:cs="Times New Roman"/>
          <w:sz w:val="24"/>
          <w:szCs w:val="24"/>
        </w:rPr>
      </w:pPr>
    </w:p>
    <w:p w14:paraId="3CC0BC93" w14:textId="77777777" w:rsidR="00573875" w:rsidRPr="00573875" w:rsidRDefault="00573875" w:rsidP="00573875">
      <w:pPr>
        <w:ind w:firstLine="709"/>
        <w:jc w:val="both"/>
        <w:rPr>
          <w:rFonts w:ascii="Times New Roman" w:hAnsi="Times New Roman" w:cs="Times New Roman"/>
          <w:sz w:val="24"/>
          <w:szCs w:val="24"/>
          <w:lang w:eastAsia="en-US"/>
        </w:rPr>
      </w:pPr>
      <w:r w:rsidRPr="00573875">
        <w:rPr>
          <w:rFonts w:ascii="Times New Roman" w:eastAsia="Calibri" w:hAnsi="Times New Roman" w:cs="Times New Roman"/>
          <w:sz w:val="24"/>
          <w:szCs w:val="24"/>
          <w:lang w:eastAsia="en-US"/>
        </w:rPr>
        <w:t>(4) İş Sağlığı ve Güvenliği Performans Puanı aşağıdaki formüllere göre hesaplanır.</w:t>
      </w:r>
    </w:p>
    <w:p w14:paraId="490F2440" w14:textId="77777777" w:rsidR="00573875" w:rsidRPr="00573875" w:rsidRDefault="00573875" w:rsidP="00573875">
      <w:pPr>
        <w:ind w:firstLine="709"/>
        <w:rPr>
          <w:rFonts w:ascii="Times New Roman" w:eastAsia="Calibri" w:hAnsi="Times New Roman" w:cs="Times New Roman"/>
          <w:b/>
          <w:sz w:val="24"/>
          <w:szCs w:val="24"/>
          <w:lang w:eastAsia="en-US"/>
        </w:rPr>
      </w:pPr>
    </w:p>
    <w:p w14:paraId="64EE84B6" w14:textId="77777777" w:rsidR="00573875" w:rsidRPr="00573875" w:rsidRDefault="00573875" w:rsidP="00573875">
      <w:pPr>
        <w:pStyle w:val="ListeParagraf"/>
        <w:numPr>
          <w:ilvl w:val="0"/>
          <w:numId w:val="4"/>
        </w:numPr>
        <w:tabs>
          <w:tab w:val="left" w:pos="1276"/>
        </w:tabs>
        <w:suppressAutoHyphens/>
        <w:spacing w:after="0" w:line="240" w:lineRule="auto"/>
        <w:rPr>
          <w:rFonts w:ascii="Times New Roman" w:eastAsia="Calibri" w:hAnsi="Times New Roman" w:cs="Times New Roman"/>
          <w:sz w:val="24"/>
          <w:szCs w:val="24"/>
          <w:lang w:eastAsia="zh-CN"/>
        </w:rPr>
      </w:pPr>
      <w:r w:rsidRPr="00573875">
        <w:rPr>
          <w:rFonts w:ascii="Times New Roman" w:eastAsia="Calibri" w:hAnsi="Times New Roman" w:cs="Times New Roman"/>
          <w:sz w:val="24"/>
          <w:szCs w:val="24"/>
        </w:rPr>
        <w:tab/>
        <w:t>n</w:t>
      </w:r>
      <w:r w:rsidRPr="00573875">
        <w:rPr>
          <w:rFonts w:ascii="Times New Roman" w:eastAsia="Calibri" w:hAnsi="Times New Roman" w:cs="Times New Roman"/>
          <w:sz w:val="24"/>
          <w:szCs w:val="24"/>
          <w:vertAlign w:val="subscript"/>
        </w:rPr>
        <w:t>t</w:t>
      </w:r>
      <w:r w:rsidRPr="00573875">
        <w:rPr>
          <w:rFonts w:ascii="Times New Roman" w:eastAsia="Calibri" w:hAnsi="Times New Roman" w:cs="Times New Roman"/>
          <w:sz w:val="24"/>
          <w:szCs w:val="24"/>
        </w:rPr>
        <w:t xml:space="preserve">=0 ise         </w:t>
      </w:r>
      <m:oMath>
        <m:sSub>
          <m:sSubPr>
            <m:ctrlPr>
              <w:rPr>
                <w:rFonts w:ascii="Cambria Math" w:eastAsia="Calibri" w:hAnsi="Cambria Math" w:cs="Times New Roman"/>
                <w:sz w:val="24"/>
                <w:szCs w:val="24"/>
                <w:lang w:eastAsia="zh-CN"/>
              </w:rPr>
            </m:ctrlPr>
          </m:sSubPr>
          <m:e>
            <m:r>
              <m:rPr>
                <m:sty m:val="p"/>
              </m:rPr>
              <w:rPr>
                <w:rFonts w:ascii="Cambria Math" w:eastAsia="Calibri" w:hAnsi="Cambria Math" w:cs="Times New Roman"/>
                <w:sz w:val="24"/>
                <w:szCs w:val="24"/>
                <w:lang w:eastAsia="zh-CN"/>
              </w:rPr>
              <m:t>PUAN</m:t>
            </m:r>
          </m:e>
          <m:sub>
            <m:r>
              <w:rPr>
                <w:rFonts w:ascii="Cambria Math" w:eastAsia="Calibri" w:hAnsi="Cambria Math" w:cs="Times New Roman"/>
                <w:sz w:val="24"/>
                <w:szCs w:val="24"/>
                <w:lang w:eastAsia="zh-CN"/>
              </w:rPr>
              <m:t>İSG</m:t>
            </m:r>
          </m:sub>
        </m:sSub>
        <m:r>
          <m:rPr>
            <m:sty m:val="p"/>
          </m:rPr>
          <w:rPr>
            <w:rFonts w:ascii="Cambria Math" w:eastAsia="Calibri" w:hAnsi="Cambria Math" w:cs="Times New Roman"/>
            <w:sz w:val="24"/>
            <w:szCs w:val="24"/>
            <w:lang w:eastAsia="zh-CN"/>
          </w:rPr>
          <m:t>=</m:t>
        </m:r>
        <m:func>
          <m:funcPr>
            <m:ctrlPr>
              <w:rPr>
                <w:rFonts w:ascii="Cambria Math" w:eastAsia="Calibri" w:hAnsi="Cambria Math" w:cs="Times New Roman"/>
                <w:sz w:val="24"/>
                <w:szCs w:val="24"/>
                <w:lang w:eastAsia="zh-CN"/>
              </w:rPr>
            </m:ctrlPr>
          </m:funcPr>
          <m:fName>
            <m:r>
              <m:rPr>
                <m:sty m:val="p"/>
              </m:rPr>
              <w:rPr>
                <w:rFonts w:ascii="Cambria Math" w:eastAsia="Calibri" w:hAnsi="Cambria Math" w:cs="Times New Roman"/>
                <w:sz w:val="24"/>
                <w:szCs w:val="24"/>
                <w:lang w:eastAsia="zh-CN"/>
              </w:rPr>
              <m:t>MAKS</m:t>
            </m:r>
          </m:fName>
          <m:e>
            <m:d>
              <m:dPr>
                <m:ctrlPr>
                  <w:rPr>
                    <w:rFonts w:ascii="Cambria Math" w:eastAsia="Calibri" w:hAnsi="Cambria Math" w:cs="Times New Roman"/>
                    <w:sz w:val="24"/>
                    <w:szCs w:val="24"/>
                    <w:lang w:eastAsia="zh-CN"/>
                  </w:rPr>
                </m:ctrlPr>
              </m:dPr>
              <m:e>
                <m:r>
                  <m:rPr>
                    <m:sty m:val="p"/>
                  </m:rPr>
                  <w:rPr>
                    <w:rFonts w:ascii="Cambria Math" w:eastAsia="Calibri" w:hAnsi="Cambria Math" w:cs="Times New Roman"/>
                    <w:sz w:val="24"/>
                    <w:szCs w:val="24"/>
                    <w:lang w:eastAsia="zh-CN"/>
                  </w:rPr>
                  <m:t>-6,</m:t>
                </m:r>
                <m:d>
                  <m:dPr>
                    <m:ctrlPr>
                      <w:rPr>
                        <w:rFonts w:ascii="Cambria Math" w:eastAsia="Calibri" w:hAnsi="Cambria Math" w:cs="Times New Roman"/>
                        <w:sz w:val="24"/>
                        <w:szCs w:val="24"/>
                        <w:lang w:eastAsia="zh-CN"/>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PUAN AİGS</m:t>
                        </m:r>
                      </m:e>
                      <m:sub>
                        <m:r>
                          <m:rPr>
                            <m:sty m:val="p"/>
                          </m:rPr>
                          <w:rPr>
                            <w:rFonts w:ascii="Cambria Math" w:hAnsi="Cambria Math" w:cs="Times New Roman"/>
                            <w:sz w:val="24"/>
                            <w:szCs w:val="24"/>
                          </w:rPr>
                          <m:t>t</m:t>
                        </m:r>
                      </m:sub>
                    </m:sSub>
                    <m:r>
                      <m:rPr>
                        <m:sty m:val="p"/>
                      </m:rPr>
                      <w:rPr>
                        <w:rFonts w:ascii="Cambria Math" w:eastAsia="Calibri" w:hAnsi="Cambria Math" w:cs="Times New Roman"/>
                        <w:sz w:val="24"/>
                        <w:szCs w:val="24"/>
                        <w:lang w:eastAsia="zh-CN"/>
                      </w:rPr>
                      <m:t>-</m:t>
                    </m:r>
                    <m:sSub>
                      <m:sSubPr>
                        <m:ctrlPr>
                          <w:rPr>
                            <w:rFonts w:ascii="Cambria Math" w:eastAsia="Calibri" w:hAnsi="Cambria Math" w:cs="Times New Roman"/>
                            <w:sz w:val="24"/>
                            <w:szCs w:val="24"/>
                            <w:lang w:eastAsia="zh-CN"/>
                          </w:rPr>
                        </m:ctrlPr>
                      </m:sSubPr>
                      <m:e>
                        <m:r>
                          <m:rPr>
                            <m:sty m:val="p"/>
                          </m:rPr>
                          <w:rPr>
                            <w:rFonts w:ascii="Cambria Math" w:eastAsia="Calibri" w:hAnsi="Cambria Math" w:cs="Times New Roman"/>
                            <w:sz w:val="24"/>
                            <w:szCs w:val="24"/>
                            <w:lang w:eastAsia="zh-CN"/>
                          </w:rPr>
                          <m:t>m</m:t>
                        </m:r>
                      </m:e>
                      <m:sub>
                        <m:r>
                          <w:rPr>
                            <w:rFonts w:ascii="Cambria Math" w:eastAsia="Calibri" w:hAnsi="Cambria Math" w:cs="Times New Roman"/>
                            <w:sz w:val="24"/>
                            <w:szCs w:val="24"/>
                            <w:lang w:eastAsia="zh-CN"/>
                          </w:rPr>
                          <m:t>t</m:t>
                        </m:r>
                      </m:sub>
                    </m:sSub>
                    <m:ctrlPr>
                      <w:rPr>
                        <w:rFonts w:ascii="Cambria Math" w:eastAsia="Calibri" w:hAnsi="Cambria Math" w:cs="Times New Roman"/>
                        <w:i/>
                        <w:sz w:val="24"/>
                        <w:szCs w:val="24"/>
                        <w:lang w:eastAsia="zh-CN"/>
                      </w:rPr>
                    </m:ctrlPr>
                  </m:e>
                </m:d>
                <m:ctrlPr>
                  <w:rPr>
                    <w:rFonts w:ascii="Cambria Math" w:eastAsia="Calibri" w:hAnsi="Cambria Math" w:cs="Times New Roman"/>
                    <w:i/>
                    <w:sz w:val="24"/>
                    <w:szCs w:val="24"/>
                    <w:lang w:eastAsia="zh-CN"/>
                  </w:rPr>
                </m:ctrlPr>
              </m:e>
            </m:d>
          </m:e>
        </m:func>
      </m:oMath>
      <w:r w:rsidRPr="00573875">
        <w:rPr>
          <w:rFonts w:ascii="Times New Roman" w:eastAsia="Calibri" w:hAnsi="Times New Roman" w:cs="Times New Roman"/>
          <w:sz w:val="24"/>
          <w:szCs w:val="24"/>
          <w:lang w:eastAsia="zh-CN"/>
        </w:rPr>
        <w:t xml:space="preserve"> </w:t>
      </w:r>
    </w:p>
    <w:p w14:paraId="2D6635AD" w14:textId="77777777" w:rsidR="00573875" w:rsidRPr="00573875" w:rsidRDefault="00573875" w:rsidP="00573875">
      <w:pPr>
        <w:tabs>
          <w:tab w:val="left" w:pos="1276"/>
        </w:tabs>
        <w:ind w:left="1278"/>
        <w:contextualSpacing/>
        <w:jc w:val="both"/>
        <w:rPr>
          <w:rFonts w:ascii="Times New Roman" w:eastAsia="Calibri" w:hAnsi="Times New Roman" w:cs="Times New Roman"/>
          <w:sz w:val="24"/>
          <w:szCs w:val="24"/>
          <w:lang w:eastAsia="zh-CN"/>
        </w:rPr>
      </w:pPr>
    </w:p>
    <w:p w14:paraId="4525F57B" w14:textId="77777777" w:rsidR="00573875" w:rsidRPr="00573875" w:rsidRDefault="00573875" w:rsidP="00573875">
      <w:pPr>
        <w:numPr>
          <w:ilvl w:val="0"/>
          <w:numId w:val="4"/>
        </w:numPr>
        <w:tabs>
          <w:tab w:val="left" w:pos="1276"/>
        </w:tabs>
        <w:suppressAutoHyphens/>
        <w:spacing w:after="0" w:line="240" w:lineRule="auto"/>
        <w:contextualSpacing/>
        <w:jc w:val="both"/>
        <w:rPr>
          <w:rFonts w:ascii="Times New Roman" w:eastAsia="Calibri" w:hAnsi="Times New Roman" w:cs="Times New Roman"/>
          <w:sz w:val="24"/>
          <w:szCs w:val="24"/>
          <w:lang w:eastAsia="zh-CN"/>
        </w:rPr>
      </w:pPr>
      <w:r w:rsidRPr="00573875">
        <w:rPr>
          <w:rFonts w:ascii="Times New Roman" w:eastAsia="Calibri" w:hAnsi="Times New Roman" w:cs="Times New Roman"/>
          <w:sz w:val="24"/>
          <w:szCs w:val="24"/>
          <w:lang w:eastAsia="zh-CN"/>
        </w:rPr>
        <w:t>0&lt; n</w:t>
      </w:r>
      <w:r w:rsidRPr="00573875">
        <w:rPr>
          <w:rFonts w:ascii="Times New Roman" w:eastAsia="Calibri" w:hAnsi="Times New Roman" w:cs="Times New Roman"/>
          <w:sz w:val="24"/>
          <w:szCs w:val="24"/>
          <w:vertAlign w:val="subscript"/>
          <w:lang w:eastAsia="zh-CN"/>
        </w:rPr>
        <w:t xml:space="preserve">t </w:t>
      </w:r>
      <w:r w:rsidRPr="00573875">
        <w:rPr>
          <w:rFonts w:ascii="Times New Roman" w:eastAsia="Calibri" w:hAnsi="Times New Roman" w:cs="Times New Roman"/>
          <w:sz w:val="24"/>
          <w:szCs w:val="24"/>
          <w:lang w:eastAsia="zh-CN"/>
        </w:rPr>
        <w:t xml:space="preserve">&lt; 3 ise  </w:t>
      </w:r>
      <m:oMath>
        <m:sSub>
          <m:sSubPr>
            <m:ctrlPr>
              <w:rPr>
                <w:rFonts w:ascii="Cambria Math" w:eastAsia="Calibri" w:hAnsi="Cambria Math" w:cs="Times New Roman"/>
                <w:sz w:val="24"/>
                <w:szCs w:val="24"/>
                <w:lang w:eastAsia="zh-CN"/>
              </w:rPr>
            </m:ctrlPr>
          </m:sSubPr>
          <m:e>
            <m:r>
              <m:rPr>
                <m:sty m:val="p"/>
              </m:rPr>
              <w:rPr>
                <w:rFonts w:ascii="Cambria Math" w:eastAsia="Calibri" w:hAnsi="Cambria Math" w:cs="Times New Roman"/>
                <w:sz w:val="24"/>
                <w:szCs w:val="24"/>
                <w:lang w:eastAsia="zh-CN"/>
              </w:rPr>
              <m:t>PUAN</m:t>
            </m:r>
          </m:e>
          <m:sub>
            <m:r>
              <w:rPr>
                <w:rFonts w:ascii="Cambria Math" w:eastAsia="Calibri" w:hAnsi="Cambria Math" w:cs="Times New Roman"/>
                <w:sz w:val="24"/>
                <w:szCs w:val="24"/>
                <w:lang w:eastAsia="zh-CN"/>
              </w:rPr>
              <m:t>İSG</m:t>
            </m:r>
          </m:sub>
        </m:sSub>
        <m:r>
          <m:rPr>
            <m:sty m:val="p"/>
          </m:rPr>
          <w:rPr>
            <w:rFonts w:ascii="Cambria Math" w:eastAsia="Calibri" w:hAnsi="Cambria Math" w:cs="Times New Roman"/>
            <w:sz w:val="24"/>
            <w:szCs w:val="24"/>
            <w:lang w:eastAsia="zh-CN"/>
          </w:rPr>
          <m:t>=MİN(</m:t>
        </m:r>
        <m:func>
          <m:funcPr>
            <m:ctrlPr>
              <w:rPr>
                <w:rFonts w:ascii="Cambria Math" w:eastAsia="Calibri" w:hAnsi="Cambria Math" w:cs="Times New Roman"/>
                <w:sz w:val="24"/>
                <w:szCs w:val="24"/>
                <w:lang w:eastAsia="zh-CN"/>
              </w:rPr>
            </m:ctrlPr>
          </m:funcPr>
          <m:fName>
            <m:r>
              <m:rPr>
                <m:sty m:val="p"/>
              </m:rPr>
              <w:rPr>
                <w:rFonts w:ascii="Cambria Math" w:eastAsia="Calibri" w:hAnsi="Cambria Math" w:cs="Times New Roman"/>
                <w:sz w:val="24"/>
                <w:szCs w:val="24"/>
                <w:lang w:eastAsia="zh-CN"/>
              </w:rPr>
              <m:t>0, MAKS</m:t>
            </m:r>
          </m:fName>
          <m:e>
            <m:d>
              <m:dPr>
                <m:ctrlPr>
                  <w:rPr>
                    <w:rFonts w:ascii="Cambria Math" w:eastAsia="Calibri" w:hAnsi="Cambria Math" w:cs="Times New Roman"/>
                    <w:sz w:val="24"/>
                    <w:szCs w:val="24"/>
                    <w:lang w:eastAsia="zh-CN"/>
                  </w:rPr>
                </m:ctrlPr>
              </m:dPr>
              <m:e>
                <m:r>
                  <m:rPr>
                    <m:sty m:val="p"/>
                  </m:rPr>
                  <w:rPr>
                    <w:rFonts w:ascii="Cambria Math" w:eastAsia="Calibri" w:hAnsi="Cambria Math" w:cs="Times New Roman"/>
                    <w:sz w:val="24"/>
                    <w:szCs w:val="24"/>
                    <w:lang w:eastAsia="zh-CN"/>
                  </w:rPr>
                  <m:t>-6,</m:t>
                </m:r>
                <m:d>
                  <m:dPr>
                    <m:ctrlPr>
                      <w:rPr>
                        <w:rFonts w:ascii="Cambria Math" w:eastAsia="Calibri" w:hAnsi="Cambria Math" w:cs="Times New Roman"/>
                        <w:sz w:val="24"/>
                        <w:szCs w:val="24"/>
                        <w:lang w:eastAsia="zh-CN"/>
                      </w:rPr>
                    </m:ctrlPr>
                  </m:dPr>
                  <m:e>
                    <m:r>
                      <w:rPr>
                        <w:rFonts w:ascii="Cambria Math" w:hAnsi="Cambria Math" w:cs="Times New Roman"/>
                        <w:sz w:val="24"/>
                        <w:szCs w:val="24"/>
                      </w:rPr>
                      <m:t>-2×</m:t>
                    </m:r>
                    <m:sSub>
                      <m:sSubPr>
                        <m:ctrlPr>
                          <w:rPr>
                            <w:rFonts w:ascii="Cambria Math" w:eastAsia="Calibri" w:hAnsi="Cambria Math" w:cs="Times New Roman"/>
                            <w:sz w:val="24"/>
                            <w:szCs w:val="24"/>
                            <w:lang w:eastAsia="zh-CN"/>
                          </w:rPr>
                        </m:ctrlPr>
                      </m:sSubPr>
                      <m:e>
                        <m:r>
                          <m:rPr>
                            <m:sty m:val="p"/>
                          </m:rPr>
                          <w:rPr>
                            <w:rFonts w:ascii="Cambria Math" w:eastAsia="Calibri" w:hAnsi="Cambria Math" w:cs="Times New Roman"/>
                            <w:sz w:val="24"/>
                            <w:szCs w:val="24"/>
                            <w:lang w:eastAsia="zh-CN"/>
                          </w:rPr>
                          <m:t>n</m:t>
                        </m:r>
                      </m:e>
                      <m:sub>
                        <m:r>
                          <w:rPr>
                            <w:rFonts w:ascii="Cambria Math" w:eastAsia="Calibri" w:hAnsi="Cambria Math" w:cs="Times New Roman"/>
                            <w:sz w:val="24"/>
                            <w:szCs w:val="24"/>
                            <w:lang w:eastAsia="zh-CN"/>
                          </w:rPr>
                          <m:t>t</m:t>
                        </m:r>
                      </m:sub>
                    </m:sSub>
                    <m:r>
                      <w:rPr>
                        <w:rFonts w:ascii="Cambria Math" w:hAnsi="Cambria Math" w:cs="Times New Roman"/>
                        <w:sz w:val="24"/>
                        <w:szCs w:val="24"/>
                      </w:rPr>
                      <m:t>-</m:t>
                    </m:r>
                    <m:sSub>
                      <m:sSubPr>
                        <m:ctrlPr>
                          <w:rPr>
                            <w:rFonts w:ascii="Cambria Math" w:eastAsia="Calibri" w:hAnsi="Cambria Math" w:cs="Times New Roman"/>
                            <w:sz w:val="24"/>
                            <w:szCs w:val="24"/>
                            <w:lang w:eastAsia="zh-CN"/>
                          </w:rPr>
                        </m:ctrlPr>
                      </m:sSubPr>
                      <m:e>
                        <m:r>
                          <m:rPr>
                            <m:sty m:val="p"/>
                          </m:rPr>
                          <w:rPr>
                            <w:rFonts w:ascii="Cambria Math" w:eastAsia="Calibri" w:hAnsi="Cambria Math" w:cs="Times New Roman"/>
                            <w:sz w:val="24"/>
                            <w:szCs w:val="24"/>
                            <w:lang w:eastAsia="zh-CN"/>
                          </w:rPr>
                          <m:t>m</m:t>
                        </m:r>
                      </m:e>
                      <m:sub>
                        <m:r>
                          <w:rPr>
                            <w:rFonts w:ascii="Cambria Math" w:eastAsia="Calibri" w:hAnsi="Cambria Math" w:cs="Times New Roman"/>
                            <w:sz w:val="24"/>
                            <w:szCs w:val="24"/>
                            <w:lang w:eastAsia="zh-CN"/>
                          </w:rPr>
                          <m:t>t</m:t>
                        </m:r>
                      </m:sub>
                    </m:sSub>
                    <m:r>
                      <w:rPr>
                        <w:rFonts w:ascii="Cambria Math" w:eastAsia="Calibri" w:hAnsi="Cambria Math" w:cs="Times New Roman"/>
                        <w:sz w:val="24"/>
                        <w:szCs w:val="24"/>
                        <w:lang w:eastAsia="zh-CN"/>
                      </w:rPr>
                      <m:t>+</m:t>
                    </m:r>
                    <m:f>
                      <m:fPr>
                        <m:ctrlPr>
                          <w:rPr>
                            <w:rFonts w:ascii="Cambria Math" w:hAnsi="Cambria Math" w:cs="Times New Roman"/>
                            <w:i/>
                            <w:sz w:val="24"/>
                            <w:szCs w:val="24"/>
                          </w:rPr>
                        </m:ctrlPr>
                      </m:fPr>
                      <m:num>
                        <m:sSub>
                          <m:sSubPr>
                            <m:ctrlPr>
                              <w:rPr>
                                <w:rFonts w:ascii="Cambria Math" w:eastAsia="Calibri" w:hAnsi="Cambria Math" w:cs="Times New Roman"/>
                                <w:sz w:val="24"/>
                                <w:szCs w:val="24"/>
                                <w:lang w:eastAsia="en-US"/>
                              </w:rPr>
                            </m:ctrlPr>
                          </m:sSubPr>
                          <m:e>
                            <m:r>
                              <m:rPr>
                                <m:sty m:val="p"/>
                              </m:rPr>
                              <w:rPr>
                                <w:rFonts w:ascii="Cambria Math" w:eastAsia="Calibri" w:hAnsi="Cambria Math" w:cs="Times New Roman"/>
                                <w:sz w:val="24"/>
                                <w:szCs w:val="24"/>
                                <w:lang w:eastAsia="en-US"/>
                              </w:rPr>
                              <m:t>PUAN AİGS</m:t>
                            </m:r>
                          </m:e>
                          <m:sub>
                            <m:r>
                              <m:rPr>
                                <m:sty m:val="p"/>
                              </m:rPr>
                              <w:rPr>
                                <w:rFonts w:ascii="Cambria Math" w:eastAsia="Calibri" w:hAnsi="Cambria Math" w:cs="Times New Roman"/>
                                <w:sz w:val="24"/>
                                <w:szCs w:val="24"/>
                                <w:lang w:eastAsia="en-US"/>
                              </w:rPr>
                              <m:t>t</m:t>
                            </m:r>
                          </m:sub>
                        </m:sSub>
                      </m:num>
                      <m:den>
                        <m:r>
                          <w:rPr>
                            <w:rFonts w:ascii="Cambria Math" w:hAnsi="Cambria Math" w:cs="Times New Roman"/>
                            <w:sz w:val="24"/>
                            <w:szCs w:val="24"/>
                          </w:rPr>
                          <m:t>4</m:t>
                        </m:r>
                      </m:den>
                    </m:f>
                    <m:ctrlPr>
                      <w:rPr>
                        <w:rFonts w:ascii="Cambria Math" w:eastAsia="Calibri" w:hAnsi="Cambria Math" w:cs="Times New Roman"/>
                        <w:i/>
                        <w:sz w:val="24"/>
                        <w:szCs w:val="24"/>
                        <w:lang w:eastAsia="zh-CN"/>
                      </w:rPr>
                    </m:ctrlPr>
                  </m:e>
                </m:d>
                <m:ctrlPr>
                  <w:rPr>
                    <w:rFonts w:ascii="Cambria Math" w:eastAsia="Calibri" w:hAnsi="Cambria Math" w:cs="Times New Roman"/>
                    <w:i/>
                    <w:sz w:val="24"/>
                    <w:szCs w:val="24"/>
                    <w:lang w:eastAsia="zh-CN"/>
                  </w:rPr>
                </m:ctrlPr>
              </m:e>
            </m:d>
            <m:r>
              <w:rPr>
                <w:rFonts w:ascii="Cambria Math" w:eastAsia="Calibri" w:hAnsi="Cambria Math" w:cs="Times New Roman"/>
                <w:sz w:val="24"/>
                <w:szCs w:val="24"/>
                <w:lang w:eastAsia="zh-CN"/>
              </w:rPr>
              <m:t>)</m:t>
            </m:r>
          </m:e>
        </m:func>
      </m:oMath>
    </w:p>
    <w:p w14:paraId="5C473C09" w14:textId="77777777" w:rsidR="00573875" w:rsidRPr="00573875" w:rsidRDefault="00573875" w:rsidP="00573875">
      <w:pPr>
        <w:tabs>
          <w:tab w:val="left" w:pos="1276"/>
        </w:tabs>
        <w:suppressAutoHyphens/>
        <w:contextualSpacing/>
        <w:jc w:val="both"/>
        <w:rPr>
          <w:rFonts w:ascii="Times New Roman" w:eastAsia="Calibri" w:hAnsi="Times New Roman" w:cs="Times New Roman"/>
          <w:sz w:val="24"/>
          <w:szCs w:val="24"/>
          <w:lang w:eastAsia="zh-CN"/>
        </w:rPr>
      </w:pPr>
    </w:p>
    <w:p w14:paraId="33D702A2" w14:textId="77777777" w:rsidR="00573875" w:rsidRPr="00573875" w:rsidRDefault="00573875" w:rsidP="00573875">
      <w:pPr>
        <w:numPr>
          <w:ilvl w:val="0"/>
          <w:numId w:val="4"/>
        </w:numPr>
        <w:tabs>
          <w:tab w:val="left" w:pos="1276"/>
        </w:tabs>
        <w:spacing w:after="0" w:line="240" w:lineRule="auto"/>
        <w:contextualSpacing/>
        <w:jc w:val="both"/>
        <w:rPr>
          <w:rFonts w:ascii="Times New Roman" w:eastAsia="Calibri" w:hAnsi="Times New Roman" w:cs="Times New Roman"/>
          <w:sz w:val="24"/>
          <w:szCs w:val="24"/>
          <w:lang w:eastAsia="zh-CN"/>
        </w:rPr>
      </w:pPr>
      <w:r w:rsidRPr="00573875">
        <w:rPr>
          <w:rFonts w:ascii="Times New Roman" w:eastAsia="Calibri" w:hAnsi="Times New Roman" w:cs="Times New Roman"/>
          <w:sz w:val="24"/>
          <w:szCs w:val="24"/>
          <w:lang w:eastAsia="zh-CN"/>
        </w:rPr>
        <w:t>n</w:t>
      </w:r>
      <w:r w:rsidRPr="00573875">
        <w:rPr>
          <w:rFonts w:ascii="Times New Roman" w:eastAsia="Calibri" w:hAnsi="Times New Roman" w:cs="Times New Roman"/>
          <w:sz w:val="24"/>
          <w:szCs w:val="24"/>
          <w:vertAlign w:val="subscript"/>
          <w:lang w:eastAsia="zh-CN"/>
        </w:rPr>
        <w:t xml:space="preserve">t </w:t>
      </w:r>
      <w:r w:rsidRPr="00573875">
        <w:rPr>
          <w:rFonts w:ascii="Times New Roman" w:eastAsia="Calibri" w:hAnsi="Times New Roman" w:cs="Times New Roman"/>
          <w:sz w:val="24"/>
          <w:szCs w:val="24"/>
          <w:lang w:eastAsia="zh-CN"/>
        </w:rPr>
        <w:t>≥ 3 ise       PUAN</w:t>
      </w:r>
      <w:r w:rsidRPr="00573875">
        <w:rPr>
          <w:rFonts w:ascii="Times New Roman" w:eastAsia="Calibri" w:hAnsi="Times New Roman" w:cs="Times New Roman"/>
          <w:sz w:val="24"/>
          <w:szCs w:val="24"/>
          <w:vertAlign w:val="subscript"/>
          <w:lang w:eastAsia="zh-CN"/>
        </w:rPr>
        <w:t xml:space="preserve">İSG </w:t>
      </w:r>
      <w:r w:rsidRPr="00573875">
        <w:rPr>
          <w:rFonts w:ascii="Times New Roman" w:eastAsia="Calibri" w:hAnsi="Times New Roman" w:cs="Times New Roman"/>
          <w:sz w:val="24"/>
          <w:szCs w:val="24"/>
          <w:lang w:eastAsia="zh-CN"/>
        </w:rPr>
        <w:t>= -6,</w:t>
      </w:r>
    </w:p>
    <w:p w14:paraId="5A8CC0C4" w14:textId="77777777" w:rsidR="00573875" w:rsidRPr="00573875" w:rsidRDefault="00573875" w:rsidP="00573875">
      <w:pPr>
        <w:ind w:firstLine="709"/>
        <w:jc w:val="both"/>
        <w:rPr>
          <w:rFonts w:ascii="Times New Roman" w:eastAsia="Calibri" w:hAnsi="Times New Roman" w:cs="Times New Roman"/>
          <w:sz w:val="24"/>
          <w:szCs w:val="24"/>
          <w:lang w:eastAsia="en-US"/>
        </w:rPr>
      </w:pPr>
    </w:p>
    <w:p w14:paraId="64CBF6B8" w14:textId="77777777" w:rsidR="00573875" w:rsidRPr="00573875" w:rsidRDefault="00573875" w:rsidP="00573875">
      <w:pPr>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Formüllerde geçen;</w:t>
      </w:r>
    </w:p>
    <w:p w14:paraId="7FC4D0AC" w14:textId="77777777" w:rsidR="00573875" w:rsidRPr="00573875" w:rsidRDefault="00573875" w:rsidP="00573875">
      <w:pPr>
        <w:ind w:firstLine="709"/>
        <w:jc w:val="both"/>
        <w:rPr>
          <w:rFonts w:ascii="Times New Roman" w:eastAsia="Calibri" w:hAnsi="Times New Roman" w:cs="Times New Roman"/>
          <w:sz w:val="24"/>
          <w:szCs w:val="24"/>
          <w:lang w:eastAsia="en-US"/>
        </w:rPr>
      </w:pPr>
    </w:p>
    <w:p w14:paraId="3C8662E7" w14:textId="77777777" w:rsidR="00573875" w:rsidRPr="00573875" w:rsidRDefault="00573875" w:rsidP="00573875">
      <w:pPr>
        <w:tabs>
          <w:tab w:val="left" w:pos="1560"/>
        </w:tabs>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zh-CN"/>
        </w:rPr>
        <w:t>PUAN</w:t>
      </w:r>
      <w:r w:rsidRPr="00573875">
        <w:rPr>
          <w:rFonts w:ascii="Times New Roman" w:eastAsia="Calibri" w:hAnsi="Times New Roman" w:cs="Times New Roman"/>
          <w:sz w:val="24"/>
          <w:szCs w:val="24"/>
          <w:vertAlign w:val="subscript"/>
          <w:lang w:eastAsia="zh-CN"/>
        </w:rPr>
        <w:t>İSG</w:t>
      </w:r>
      <w:r w:rsidRPr="00573875">
        <w:rPr>
          <w:rFonts w:ascii="Times New Roman" w:eastAsia="Calibri" w:hAnsi="Times New Roman" w:cs="Times New Roman"/>
          <w:sz w:val="24"/>
          <w:szCs w:val="24"/>
          <w:lang w:eastAsia="en-US"/>
        </w:rPr>
        <w:t>: “t” gerçekleşme yılına ilişkin iş sağlığı ve güvenliği performans puanını,</w:t>
      </w:r>
    </w:p>
    <w:p w14:paraId="0A8CFAAF" w14:textId="77777777" w:rsidR="00573875" w:rsidRPr="00573875" w:rsidRDefault="00573875" w:rsidP="00573875">
      <w:pPr>
        <w:tabs>
          <w:tab w:val="left" w:pos="1560"/>
        </w:tabs>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lastRenderedPageBreak/>
        <w:t>PUAN AİGS</w:t>
      </w:r>
      <w:r w:rsidRPr="00573875">
        <w:rPr>
          <w:rFonts w:ascii="Times New Roman" w:eastAsia="Calibri" w:hAnsi="Times New Roman" w:cs="Times New Roman"/>
          <w:sz w:val="24"/>
          <w:szCs w:val="24"/>
          <w:vertAlign w:val="subscript"/>
          <w:lang w:eastAsia="en-US"/>
        </w:rPr>
        <w:t>t</w:t>
      </w:r>
      <w:r w:rsidRPr="00573875">
        <w:rPr>
          <w:rFonts w:ascii="Times New Roman" w:eastAsia="Calibri" w:hAnsi="Times New Roman" w:cs="Times New Roman"/>
          <w:sz w:val="24"/>
          <w:szCs w:val="24"/>
          <w:lang w:eastAsia="en-US"/>
        </w:rPr>
        <w:t>: “t” gerçekleşme yılındaki iş kazaları sebebiyle oluşan ağırlıklandırılmış toplam iş göremezlik süresi puanını,</w:t>
      </w:r>
    </w:p>
    <w:p w14:paraId="5D79B8FB" w14:textId="77777777" w:rsidR="00573875" w:rsidRPr="00573875" w:rsidRDefault="00573875" w:rsidP="00573875">
      <w:pPr>
        <w:tabs>
          <w:tab w:val="left" w:pos="1560"/>
        </w:tabs>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n</w:t>
      </w:r>
      <w:r w:rsidRPr="00573875">
        <w:rPr>
          <w:rFonts w:ascii="Times New Roman" w:eastAsia="Calibri" w:hAnsi="Times New Roman" w:cs="Times New Roman"/>
          <w:sz w:val="24"/>
          <w:szCs w:val="24"/>
          <w:vertAlign w:val="subscript"/>
          <w:lang w:eastAsia="en-US"/>
        </w:rPr>
        <w:t>t</w:t>
      </w:r>
      <w:r w:rsidRPr="00573875">
        <w:rPr>
          <w:rFonts w:ascii="Times New Roman" w:eastAsia="Calibri" w:hAnsi="Times New Roman" w:cs="Times New Roman"/>
          <w:sz w:val="24"/>
          <w:szCs w:val="24"/>
          <w:lang w:eastAsia="en-US"/>
        </w:rPr>
        <w:t>: “t” gerçekleşme yılında gerçekleşen ve mesleki olarak sınıfl</w:t>
      </w:r>
      <w:r w:rsidRPr="00573875">
        <w:rPr>
          <w:rFonts w:ascii="Times New Roman" w:hAnsi="Times New Roman" w:cs="Times New Roman"/>
          <w:sz w:val="24"/>
          <w:szCs w:val="24"/>
        </w:rPr>
        <w:t xml:space="preserve">andırılan </w:t>
      </w:r>
      <w:r w:rsidRPr="00573875">
        <w:rPr>
          <w:rFonts w:ascii="Times New Roman" w:eastAsia="Calibri" w:hAnsi="Times New Roman" w:cs="Times New Roman"/>
          <w:sz w:val="24"/>
          <w:szCs w:val="24"/>
          <w:lang w:eastAsia="en-US"/>
        </w:rPr>
        <w:t xml:space="preserve">ölümlü iş kazası sayısını, </w:t>
      </w:r>
    </w:p>
    <w:p w14:paraId="21BA51DF" w14:textId="77777777" w:rsidR="00573875" w:rsidRPr="00573875" w:rsidRDefault="00573875" w:rsidP="00573875">
      <w:pPr>
        <w:tabs>
          <w:tab w:val="left" w:pos="1560"/>
        </w:tabs>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m</w:t>
      </w:r>
      <w:r w:rsidRPr="00573875">
        <w:rPr>
          <w:rFonts w:ascii="Times New Roman" w:eastAsia="Calibri" w:hAnsi="Times New Roman" w:cs="Times New Roman"/>
          <w:sz w:val="24"/>
          <w:szCs w:val="24"/>
          <w:vertAlign w:val="subscript"/>
          <w:lang w:eastAsia="en-US"/>
        </w:rPr>
        <w:t>t</w:t>
      </w:r>
      <w:r w:rsidRPr="00573875">
        <w:rPr>
          <w:rFonts w:ascii="Times New Roman" w:eastAsia="Calibri" w:hAnsi="Times New Roman" w:cs="Times New Roman"/>
          <w:sz w:val="24"/>
          <w:szCs w:val="24"/>
          <w:lang w:eastAsia="en-US"/>
        </w:rPr>
        <w:t>: “t” gerçekleşme yılında gerçekleşen ve trafik ya da diğer olarak sınıflandırılan ölümlü</w:t>
      </w:r>
      <w:r w:rsidRPr="00573875">
        <w:rPr>
          <w:rFonts w:ascii="Times New Roman" w:hAnsi="Times New Roman" w:cs="Times New Roman"/>
          <w:sz w:val="24"/>
          <w:szCs w:val="24"/>
        </w:rPr>
        <w:t xml:space="preserve"> </w:t>
      </w:r>
      <w:r w:rsidRPr="00573875">
        <w:rPr>
          <w:rFonts w:ascii="Times New Roman" w:eastAsia="Calibri" w:hAnsi="Times New Roman" w:cs="Times New Roman"/>
          <w:sz w:val="24"/>
          <w:szCs w:val="24"/>
          <w:lang w:eastAsia="en-US"/>
        </w:rPr>
        <w:t>iş kazası sayısını</w:t>
      </w:r>
    </w:p>
    <w:p w14:paraId="03E3A5F1" w14:textId="77777777" w:rsidR="00573875" w:rsidRPr="00573875" w:rsidRDefault="00573875" w:rsidP="00573875">
      <w:pPr>
        <w:ind w:firstLine="709"/>
        <w:jc w:val="both"/>
        <w:rPr>
          <w:rFonts w:ascii="Times New Roman" w:eastAsia="Calibri" w:hAnsi="Times New Roman" w:cs="Times New Roman"/>
          <w:sz w:val="24"/>
          <w:szCs w:val="24"/>
          <w:lang w:eastAsia="en-US"/>
        </w:rPr>
      </w:pPr>
    </w:p>
    <w:p w14:paraId="4F61BE6E" w14:textId="77777777" w:rsidR="00573875" w:rsidRPr="00573875" w:rsidRDefault="00573875" w:rsidP="00573875">
      <w:pPr>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ifade eder.</w:t>
      </w:r>
    </w:p>
    <w:p w14:paraId="73D35E6B" w14:textId="77777777" w:rsidR="00573875" w:rsidRPr="00573875" w:rsidRDefault="00573875" w:rsidP="00573875">
      <w:pPr>
        <w:ind w:firstLine="709"/>
        <w:jc w:val="both"/>
        <w:rPr>
          <w:rFonts w:ascii="Times New Roman" w:hAnsi="Times New Roman" w:cs="Times New Roman"/>
          <w:sz w:val="24"/>
          <w:szCs w:val="24"/>
        </w:rPr>
      </w:pPr>
    </w:p>
    <w:p w14:paraId="0EDA349F"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(5) Dördüncü fıkra kapsamında yer alan </w:t>
      </w:r>
      <w:r w:rsidRPr="00573875">
        <w:rPr>
          <w:rFonts w:ascii="Times New Roman" w:eastAsia="Calibri" w:hAnsi="Times New Roman" w:cs="Times New Roman"/>
          <w:sz w:val="24"/>
          <w:szCs w:val="24"/>
          <w:lang w:eastAsia="en-US"/>
        </w:rPr>
        <w:t xml:space="preserve">ağırlıklandırılmış toplam </w:t>
      </w:r>
      <w:r w:rsidRPr="00573875">
        <w:rPr>
          <w:rFonts w:ascii="Times New Roman" w:hAnsi="Times New Roman" w:cs="Times New Roman"/>
          <w:sz w:val="24"/>
          <w:szCs w:val="24"/>
        </w:rPr>
        <w:t>iş göremezlik süresi puanı aşağıdaki esaslara göre hesaplanır.</w:t>
      </w:r>
    </w:p>
    <w:p w14:paraId="64217414" w14:textId="77777777" w:rsidR="00573875" w:rsidRPr="00573875" w:rsidRDefault="00573875" w:rsidP="00573875">
      <w:pPr>
        <w:ind w:firstLine="709"/>
        <w:jc w:val="both"/>
        <w:rPr>
          <w:rFonts w:ascii="Times New Roman" w:hAnsi="Times New Roman" w:cs="Times New Roman"/>
          <w:sz w:val="24"/>
          <w:szCs w:val="24"/>
        </w:rPr>
      </w:pPr>
      <m:oMath>
        <m:r>
          <m:rPr>
            <m:sty m:val="p"/>
          </m:rPr>
          <w:rPr>
            <w:rFonts w:ascii="Cambria Math" w:hAnsi="Cambria Math" w:cs="Times New Roman"/>
            <w:sz w:val="24"/>
            <w:szCs w:val="24"/>
          </w:rPr>
          <m:t>P</m:t>
        </m:r>
        <m:sSub>
          <m:sSubPr>
            <m:ctrlPr>
              <w:rPr>
                <w:rFonts w:ascii="Cambria Math" w:hAnsi="Cambria Math" w:cs="Times New Roman"/>
                <w:sz w:val="24"/>
                <w:szCs w:val="24"/>
              </w:rPr>
            </m:ctrlPr>
          </m:sSubPr>
          <m:e>
            <m:r>
              <m:rPr>
                <m:sty m:val="p"/>
              </m:rPr>
              <w:rPr>
                <w:rFonts w:ascii="Cambria Math" w:hAnsi="Cambria Math" w:cs="Times New Roman"/>
                <w:sz w:val="24"/>
                <w:szCs w:val="24"/>
              </w:rPr>
              <m:t>UAN AİGS</m:t>
            </m:r>
          </m:e>
          <m:sub>
            <m:r>
              <m:rPr>
                <m:sty m:val="p"/>
              </m:rPr>
              <w:rPr>
                <w:rFonts w:ascii="Cambria Math" w:hAnsi="Cambria Math" w:cs="Times New Roman"/>
                <w:sz w:val="24"/>
                <w:szCs w:val="24"/>
              </w:rPr>
              <m:t>t</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MAKS(-6, MİN(12,(AİGS</m:t>
            </m:r>
          </m:e>
          <m:sub>
            <m:r>
              <m:rPr>
                <m:sty m:val="p"/>
              </m:rPr>
              <w:rPr>
                <w:rFonts w:ascii="Cambria Math" w:hAnsi="Cambria Math" w:cs="Times New Roman"/>
                <w:sz w:val="24"/>
                <w:szCs w:val="24"/>
              </w:rPr>
              <m:t>s</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AİGS</m:t>
            </m:r>
          </m:e>
          <m:sub>
            <m:r>
              <m:rPr>
                <m:sty m:val="p"/>
              </m:rPr>
              <w:rPr>
                <w:rFonts w:ascii="Cambria Math" w:hAnsi="Cambria Math" w:cs="Times New Roman"/>
                <w:sz w:val="24"/>
                <w:szCs w:val="24"/>
              </w:rPr>
              <m:t>d</m:t>
            </m:r>
          </m:sub>
        </m:sSub>
        <m:r>
          <w:rPr>
            <w:rFonts w:ascii="Cambria Math" w:hAnsi="Cambria Math" w:cs="Times New Roman"/>
            <w:sz w:val="24"/>
            <w:szCs w:val="24"/>
          </w:rPr>
          <m:t>)))</m:t>
        </m:r>
      </m:oMath>
      <w:r w:rsidRPr="00573875">
        <w:rPr>
          <w:rFonts w:ascii="Times New Roman" w:hAnsi="Times New Roman" w:cs="Times New Roman"/>
          <w:sz w:val="24"/>
          <w:szCs w:val="24"/>
        </w:rPr>
        <w:t xml:space="preserve"> </w:t>
      </w:r>
    </w:p>
    <w:p w14:paraId="726F0592" w14:textId="77777777" w:rsidR="00573875" w:rsidRPr="00573875" w:rsidRDefault="00573875" w:rsidP="00573875">
      <w:pPr>
        <w:ind w:firstLine="709"/>
        <w:jc w:val="both"/>
        <w:rPr>
          <w:rFonts w:ascii="Times New Roman" w:hAnsi="Times New Roman" w:cs="Times New Roman"/>
          <w:sz w:val="24"/>
          <w:szCs w:val="24"/>
        </w:rPr>
      </w:pPr>
    </w:p>
    <w:p w14:paraId="283597DE" w14:textId="77777777" w:rsidR="00573875" w:rsidRPr="00573875" w:rsidRDefault="0004193F" w:rsidP="00573875">
      <w:pPr>
        <w:ind w:firstLine="709"/>
        <w:jc w:val="both"/>
        <w:rPr>
          <w:rFonts w:ascii="Times New Roman" w:hAnsi="Times New Roman" w:cs="Times New Roman"/>
          <w:sz w:val="24"/>
          <w:szCs w:val="24"/>
        </w:rPr>
      </w:pPr>
      <m:oMath>
        <m:sSub>
          <m:sSubPr>
            <m:ctrlPr>
              <w:rPr>
                <w:rFonts w:ascii="Cambria Math" w:hAnsi="Cambria Math" w:cs="Times New Roman"/>
                <w:iCs/>
                <w:sz w:val="24"/>
                <w:szCs w:val="24"/>
              </w:rPr>
            </m:ctrlPr>
          </m:sSubPr>
          <m:e>
            <m:r>
              <m:rPr>
                <m:sty m:val="p"/>
              </m:rPr>
              <w:rPr>
                <w:rFonts w:ascii="Cambria Math" w:hAnsi="Cambria Math" w:cs="Times New Roman"/>
                <w:sz w:val="24"/>
                <w:szCs w:val="24"/>
              </w:rPr>
              <m:t>BAİGS</m:t>
            </m:r>
          </m:e>
          <m:sub>
            <m:r>
              <m:rPr>
                <m:sty m:val="p"/>
              </m:rP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TAİGS</m:t>
                </m:r>
              </m:e>
              <m:sub>
                <m:r>
                  <m:rPr>
                    <m:sty m:val="p"/>
                  </m:rPr>
                  <w:rPr>
                    <w:rFonts w:ascii="Cambria Math" w:hAnsi="Cambria Math" w:cs="Times New Roman"/>
                    <w:sz w:val="24"/>
                    <w:szCs w:val="24"/>
                  </w:rPr>
                  <m:t>t</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TP</m:t>
                </m:r>
              </m:e>
              <m:sub>
                <m:r>
                  <m:rPr>
                    <m:sty m:val="p"/>
                  </m:rPr>
                  <w:rPr>
                    <w:rFonts w:ascii="Cambria Math" w:hAnsi="Cambria Math" w:cs="Times New Roman"/>
                    <w:sz w:val="24"/>
                    <w:szCs w:val="24"/>
                  </w:rPr>
                  <m:t>t</m:t>
                </m:r>
              </m:sub>
            </m:sSub>
          </m:den>
        </m:f>
        <m:r>
          <w:rPr>
            <w:rFonts w:ascii="Cambria Math" w:hAnsi="Cambria Math" w:cs="Times New Roman"/>
            <w:sz w:val="24"/>
            <w:szCs w:val="24"/>
          </w:rPr>
          <m:t>×1000</m:t>
        </m:r>
      </m:oMath>
      <w:r w:rsidR="00573875" w:rsidRPr="00573875">
        <w:rPr>
          <w:rFonts w:ascii="Times New Roman" w:hAnsi="Times New Roman" w:cs="Times New Roman"/>
          <w:sz w:val="24"/>
          <w:szCs w:val="24"/>
        </w:rPr>
        <w:t xml:space="preserve"> </w:t>
      </w:r>
    </w:p>
    <w:p w14:paraId="2B0FF3CB" w14:textId="77777777" w:rsidR="00573875" w:rsidRPr="00573875" w:rsidRDefault="00573875" w:rsidP="00573875">
      <w:pPr>
        <w:ind w:firstLine="709"/>
        <w:jc w:val="both"/>
        <w:rPr>
          <w:rFonts w:ascii="Times New Roman" w:hAnsi="Times New Roman" w:cs="Times New Roman"/>
          <w:sz w:val="24"/>
          <w:szCs w:val="24"/>
        </w:rPr>
      </w:pPr>
    </w:p>
    <w:p w14:paraId="1E088BEA" w14:textId="77777777" w:rsidR="00573875" w:rsidRPr="00573875" w:rsidRDefault="0004193F" w:rsidP="00573875">
      <w:pPr>
        <w:ind w:firstLine="709"/>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BAİGSD</m:t>
            </m:r>
          </m:e>
          <m:sub>
            <m:r>
              <m:rPr>
                <m:sty m:val="p"/>
              </m:rP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BAİGS</m:t>
                </m:r>
              </m:e>
              <m:sub>
                <m:r>
                  <m:rPr>
                    <m:sty m:val="p"/>
                  </m:rPr>
                  <w:rPr>
                    <w:rFonts w:ascii="Cambria Math" w:hAnsi="Cambria Math" w:cs="Times New Roman"/>
                    <w:sz w:val="24"/>
                    <w:szCs w:val="24"/>
                  </w:rPr>
                  <m:t>t-1</m:t>
                </m:r>
              </m:sub>
            </m:sSub>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BAİGS</m:t>
                </m:r>
              </m:e>
              <m:sub>
                <m:r>
                  <m:rPr>
                    <m:sty m:val="p"/>
                  </m:rPr>
                  <w:rPr>
                    <w:rFonts w:ascii="Cambria Math" w:hAnsi="Cambria Math" w:cs="Times New Roman"/>
                    <w:sz w:val="24"/>
                    <w:szCs w:val="24"/>
                  </w:rPr>
                  <m:t>t</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BAİGS</m:t>
                </m:r>
              </m:e>
              <m:sub>
                <m:r>
                  <m:rPr>
                    <m:sty m:val="p"/>
                  </m:rPr>
                  <w:rPr>
                    <w:rFonts w:ascii="Cambria Math" w:hAnsi="Cambria Math" w:cs="Times New Roman"/>
                    <w:sz w:val="24"/>
                    <w:szCs w:val="24"/>
                  </w:rPr>
                  <m:t>t-1</m:t>
                </m:r>
              </m:sub>
            </m:sSub>
          </m:den>
        </m:f>
        <m:r>
          <w:rPr>
            <w:rFonts w:ascii="Cambria Math" w:hAnsi="Cambria Math" w:cs="Times New Roman"/>
            <w:sz w:val="24"/>
            <w:szCs w:val="24"/>
          </w:rPr>
          <m:t>)×100</m:t>
        </m:r>
      </m:oMath>
      <w:r w:rsidR="00573875" w:rsidRPr="00573875">
        <w:rPr>
          <w:rFonts w:ascii="Times New Roman" w:hAnsi="Times New Roman" w:cs="Times New Roman"/>
          <w:sz w:val="24"/>
          <w:szCs w:val="24"/>
        </w:rPr>
        <w:t xml:space="preserve"> </w:t>
      </w:r>
    </w:p>
    <w:p w14:paraId="48EC4954" w14:textId="77777777" w:rsidR="00573875" w:rsidRPr="00573875" w:rsidRDefault="00573875" w:rsidP="00573875">
      <w:pPr>
        <w:rPr>
          <w:rFonts w:ascii="Times New Roman" w:hAnsi="Times New Roman" w:cs="Times New Roman"/>
          <w:sz w:val="24"/>
          <w:szCs w:val="24"/>
        </w:rPr>
      </w:pPr>
    </w:p>
    <w:tbl>
      <w:tblPr>
        <w:tblStyle w:val="TabloKlavuzu"/>
        <w:tblW w:w="3517" w:type="pct"/>
        <w:jc w:val="center"/>
        <w:tblLook w:val="04A0" w:firstRow="1" w:lastRow="0" w:firstColumn="1" w:lastColumn="0" w:noHBand="0" w:noVBand="1"/>
      </w:tblPr>
      <w:tblGrid>
        <w:gridCol w:w="4389"/>
        <w:gridCol w:w="1985"/>
      </w:tblGrid>
      <w:tr w:rsidR="00573875" w:rsidRPr="00573875" w14:paraId="47F7DCD6" w14:textId="77777777" w:rsidTr="00FB4DA6">
        <w:trPr>
          <w:trHeight w:val="447"/>
          <w:jc w:val="center"/>
        </w:trPr>
        <w:tc>
          <w:tcPr>
            <w:tcW w:w="3443" w:type="pct"/>
          </w:tcPr>
          <w:p w14:paraId="2BC5F3A2" w14:textId="77777777" w:rsidR="00573875" w:rsidRPr="00573875" w:rsidRDefault="00573875" w:rsidP="00FB4DA6">
            <w:pPr>
              <w:jc w:val="center"/>
              <w:rPr>
                <w:b/>
                <w:sz w:val="24"/>
                <w:szCs w:val="24"/>
              </w:rPr>
            </w:pPr>
            <w:r w:rsidRPr="00573875">
              <w:rPr>
                <w:b/>
                <w:sz w:val="24"/>
                <w:szCs w:val="24"/>
              </w:rPr>
              <w:t xml:space="preserve">“t” Yılında Bin Kişi Başına Ağırlıklandırılmış İş Göremezlik Süresi </w:t>
            </w:r>
          </w:p>
        </w:tc>
        <w:tc>
          <w:tcPr>
            <w:tcW w:w="1557" w:type="pct"/>
            <w:vAlign w:val="center"/>
          </w:tcPr>
          <w:p w14:paraId="642058B4" w14:textId="77777777" w:rsidR="00573875" w:rsidRPr="00573875" w:rsidRDefault="00573875" w:rsidP="00FB4DA6">
            <w:pPr>
              <w:jc w:val="center"/>
              <w:rPr>
                <w:b/>
                <w:sz w:val="24"/>
                <w:szCs w:val="24"/>
                <w:vertAlign w:val="subscript"/>
              </w:rPr>
            </w:pPr>
            <w:r w:rsidRPr="00573875">
              <w:rPr>
                <w:b/>
                <w:sz w:val="24"/>
                <w:szCs w:val="24"/>
              </w:rPr>
              <w:t>AİGS</w:t>
            </w:r>
            <w:r w:rsidRPr="00573875">
              <w:rPr>
                <w:b/>
                <w:sz w:val="24"/>
                <w:szCs w:val="24"/>
                <w:vertAlign w:val="subscript"/>
              </w:rPr>
              <w:t>s</w:t>
            </w:r>
          </w:p>
        </w:tc>
      </w:tr>
      <w:tr w:rsidR="00573875" w:rsidRPr="00573875" w14:paraId="2178EB68" w14:textId="77777777" w:rsidTr="00FB4DA6">
        <w:trPr>
          <w:trHeight w:val="340"/>
          <w:jc w:val="center"/>
        </w:trPr>
        <w:tc>
          <w:tcPr>
            <w:tcW w:w="3443" w:type="pct"/>
            <w:vAlign w:val="center"/>
          </w:tcPr>
          <w:p w14:paraId="0ADFE9B8" w14:textId="77777777" w:rsidR="00573875" w:rsidRPr="00573875" w:rsidRDefault="0004193F" w:rsidP="00FB4DA6">
            <w:pPr>
              <w:ind w:left="-110"/>
              <w:jc w:val="center"/>
              <w:rPr>
                <w:sz w:val="24"/>
                <w:szCs w:val="24"/>
              </w:rPr>
            </w:pPr>
            <m:oMathPara>
              <m:oMath>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≤125</m:t>
                </m:r>
              </m:oMath>
            </m:oMathPara>
          </w:p>
        </w:tc>
        <w:tc>
          <w:tcPr>
            <w:tcW w:w="1557" w:type="pct"/>
            <w:vAlign w:val="center"/>
          </w:tcPr>
          <w:p w14:paraId="4B15E181" w14:textId="77777777" w:rsidR="00573875" w:rsidRPr="00573875" w:rsidRDefault="00573875" w:rsidP="00FB4DA6">
            <w:pPr>
              <w:ind w:left="-110"/>
              <w:jc w:val="center"/>
              <w:rPr>
                <w:sz w:val="24"/>
                <w:szCs w:val="24"/>
              </w:rPr>
            </w:pPr>
            <w:r w:rsidRPr="00573875">
              <w:rPr>
                <w:sz w:val="24"/>
                <w:szCs w:val="24"/>
              </w:rPr>
              <w:t>8</w:t>
            </w:r>
          </w:p>
        </w:tc>
      </w:tr>
      <w:tr w:rsidR="00573875" w:rsidRPr="00573875" w14:paraId="1DD9354F" w14:textId="77777777" w:rsidTr="00FB4DA6">
        <w:trPr>
          <w:trHeight w:val="340"/>
          <w:jc w:val="center"/>
        </w:trPr>
        <w:tc>
          <w:tcPr>
            <w:tcW w:w="3443" w:type="pct"/>
            <w:vAlign w:val="center"/>
          </w:tcPr>
          <w:p w14:paraId="36EBAA95" w14:textId="77777777" w:rsidR="00573875" w:rsidRPr="00573875" w:rsidRDefault="00573875" w:rsidP="00FB4DA6">
            <w:pPr>
              <w:ind w:left="-110"/>
              <w:jc w:val="center"/>
              <w:rPr>
                <w:rFonts w:eastAsia="Calibri"/>
                <w:sz w:val="24"/>
                <w:szCs w:val="24"/>
              </w:rPr>
            </w:pPr>
            <m:oMathPara>
              <m:oMath>
                <m:r>
                  <w:rPr>
                    <w:rFonts w:ascii="Cambria Math" w:hAnsi="Cambria Math"/>
                    <w:sz w:val="24"/>
                    <w:szCs w:val="24"/>
                  </w:rPr>
                  <m:t>125&lt;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≤150</m:t>
                </m:r>
              </m:oMath>
            </m:oMathPara>
          </w:p>
        </w:tc>
        <w:tc>
          <w:tcPr>
            <w:tcW w:w="1557" w:type="pct"/>
            <w:vAlign w:val="center"/>
          </w:tcPr>
          <w:p w14:paraId="09FBD9A5" w14:textId="77777777" w:rsidR="00573875" w:rsidRPr="00573875" w:rsidRDefault="00573875" w:rsidP="00FB4DA6">
            <w:pPr>
              <w:ind w:left="-110"/>
              <w:jc w:val="center"/>
              <w:rPr>
                <w:sz w:val="24"/>
                <w:szCs w:val="24"/>
              </w:rPr>
            </w:pPr>
            <w:r w:rsidRPr="00573875">
              <w:rPr>
                <w:sz w:val="24"/>
                <w:szCs w:val="24"/>
              </w:rPr>
              <w:t>7</w:t>
            </w:r>
          </w:p>
        </w:tc>
      </w:tr>
      <w:tr w:rsidR="00573875" w:rsidRPr="00573875" w14:paraId="28554C35" w14:textId="77777777" w:rsidTr="00FB4DA6">
        <w:trPr>
          <w:trHeight w:val="340"/>
          <w:jc w:val="center"/>
        </w:trPr>
        <w:tc>
          <w:tcPr>
            <w:tcW w:w="3443" w:type="pct"/>
            <w:vAlign w:val="center"/>
          </w:tcPr>
          <w:p w14:paraId="30DECB2D" w14:textId="77777777" w:rsidR="00573875" w:rsidRPr="00573875" w:rsidRDefault="00573875" w:rsidP="00FB4DA6">
            <w:pPr>
              <w:jc w:val="center"/>
              <w:rPr>
                <w:sz w:val="24"/>
                <w:szCs w:val="24"/>
              </w:rPr>
            </w:pPr>
            <m:oMathPara>
              <m:oMath>
                <m:r>
                  <w:rPr>
                    <w:rFonts w:ascii="Cambria Math" w:hAnsi="Cambria Math"/>
                    <w:sz w:val="24"/>
                    <w:szCs w:val="24"/>
                  </w:rPr>
                  <m:t>150&lt;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≤175</m:t>
                </m:r>
              </m:oMath>
            </m:oMathPara>
          </w:p>
        </w:tc>
        <w:tc>
          <w:tcPr>
            <w:tcW w:w="1557" w:type="pct"/>
            <w:vAlign w:val="center"/>
          </w:tcPr>
          <w:p w14:paraId="6E254F04" w14:textId="77777777" w:rsidR="00573875" w:rsidRPr="00573875" w:rsidRDefault="00573875" w:rsidP="00FB4DA6">
            <w:pPr>
              <w:jc w:val="center"/>
              <w:rPr>
                <w:sz w:val="24"/>
                <w:szCs w:val="24"/>
              </w:rPr>
            </w:pPr>
            <w:r w:rsidRPr="00573875">
              <w:rPr>
                <w:sz w:val="24"/>
                <w:szCs w:val="24"/>
              </w:rPr>
              <w:t>6</w:t>
            </w:r>
          </w:p>
        </w:tc>
      </w:tr>
      <w:tr w:rsidR="00573875" w:rsidRPr="00573875" w14:paraId="2CAF838F" w14:textId="77777777" w:rsidTr="00FB4DA6">
        <w:trPr>
          <w:trHeight w:val="340"/>
          <w:jc w:val="center"/>
        </w:trPr>
        <w:tc>
          <w:tcPr>
            <w:tcW w:w="3443" w:type="pct"/>
            <w:vAlign w:val="center"/>
          </w:tcPr>
          <w:p w14:paraId="6B595B8D" w14:textId="77777777" w:rsidR="00573875" w:rsidRPr="00573875" w:rsidRDefault="00573875" w:rsidP="00FB4DA6">
            <w:pPr>
              <w:jc w:val="center"/>
              <w:rPr>
                <w:sz w:val="24"/>
                <w:szCs w:val="24"/>
              </w:rPr>
            </w:pPr>
            <m:oMathPara>
              <m:oMath>
                <m:r>
                  <w:rPr>
                    <w:rFonts w:ascii="Cambria Math" w:hAnsi="Cambria Math"/>
                    <w:sz w:val="24"/>
                    <w:szCs w:val="24"/>
                  </w:rPr>
                  <m:t>175&lt;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≤200</m:t>
                </m:r>
              </m:oMath>
            </m:oMathPara>
          </w:p>
        </w:tc>
        <w:tc>
          <w:tcPr>
            <w:tcW w:w="1557" w:type="pct"/>
            <w:vAlign w:val="center"/>
          </w:tcPr>
          <w:p w14:paraId="5E1A294E" w14:textId="77777777" w:rsidR="00573875" w:rsidRPr="00573875" w:rsidRDefault="00573875" w:rsidP="00FB4DA6">
            <w:pPr>
              <w:jc w:val="center"/>
              <w:rPr>
                <w:sz w:val="24"/>
                <w:szCs w:val="24"/>
              </w:rPr>
            </w:pPr>
            <w:r w:rsidRPr="00573875">
              <w:rPr>
                <w:sz w:val="24"/>
                <w:szCs w:val="24"/>
              </w:rPr>
              <w:t>5</w:t>
            </w:r>
          </w:p>
        </w:tc>
      </w:tr>
      <w:tr w:rsidR="00573875" w:rsidRPr="00573875" w14:paraId="03A1C6A3" w14:textId="77777777" w:rsidTr="00FB4DA6">
        <w:trPr>
          <w:trHeight w:val="340"/>
          <w:jc w:val="center"/>
        </w:trPr>
        <w:tc>
          <w:tcPr>
            <w:tcW w:w="3443" w:type="pct"/>
            <w:vAlign w:val="center"/>
          </w:tcPr>
          <w:p w14:paraId="6456BFD7" w14:textId="77777777" w:rsidR="00573875" w:rsidRPr="00573875" w:rsidRDefault="00573875" w:rsidP="00FB4DA6">
            <w:pPr>
              <w:jc w:val="center"/>
              <w:rPr>
                <w:sz w:val="24"/>
                <w:szCs w:val="24"/>
              </w:rPr>
            </w:pPr>
            <m:oMathPara>
              <m:oMath>
                <m:r>
                  <w:rPr>
                    <w:rFonts w:ascii="Cambria Math" w:hAnsi="Cambria Math"/>
                    <w:sz w:val="24"/>
                    <w:szCs w:val="24"/>
                  </w:rPr>
                  <m:t>200&lt;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≤250</m:t>
                </m:r>
              </m:oMath>
            </m:oMathPara>
          </w:p>
        </w:tc>
        <w:tc>
          <w:tcPr>
            <w:tcW w:w="1557" w:type="pct"/>
            <w:vAlign w:val="center"/>
          </w:tcPr>
          <w:p w14:paraId="6F0A9277" w14:textId="77777777" w:rsidR="00573875" w:rsidRPr="00573875" w:rsidRDefault="00573875" w:rsidP="00FB4DA6">
            <w:pPr>
              <w:jc w:val="center"/>
              <w:rPr>
                <w:sz w:val="24"/>
                <w:szCs w:val="24"/>
              </w:rPr>
            </w:pPr>
            <w:r w:rsidRPr="00573875">
              <w:rPr>
                <w:sz w:val="24"/>
                <w:szCs w:val="24"/>
              </w:rPr>
              <w:t>4</w:t>
            </w:r>
          </w:p>
        </w:tc>
      </w:tr>
      <w:tr w:rsidR="00573875" w:rsidRPr="00573875" w14:paraId="77B69DCD" w14:textId="77777777" w:rsidTr="00FB4DA6">
        <w:trPr>
          <w:trHeight w:val="340"/>
          <w:jc w:val="center"/>
        </w:trPr>
        <w:tc>
          <w:tcPr>
            <w:tcW w:w="3443" w:type="pct"/>
            <w:vAlign w:val="center"/>
          </w:tcPr>
          <w:p w14:paraId="704E01CD" w14:textId="77777777" w:rsidR="00573875" w:rsidRPr="00573875" w:rsidRDefault="00573875" w:rsidP="00FB4DA6">
            <w:pPr>
              <w:jc w:val="center"/>
              <w:rPr>
                <w:sz w:val="24"/>
                <w:szCs w:val="24"/>
              </w:rPr>
            </w:pPr>
            <m:oMathPara>
              <m:oMath>
                <m:r>
                  <w:rPr>
                    <w:rFonts w:ascii="Cambria Math" w:hAnsi="Cambria Math"/>
                    <w:sz w:val="24"/>
                    <w:szCs w:val="24"/>
                  </w:rPr>
                  <m:t>250&lt;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≤300</m:t>
                </m:r>
              </m:oMath>
            </m:oMathPara>
          </w:p>
        </w:tc>
        <w:tc>
          <w:tcPr>
            <w:tcW w:w="1557" w:type="pct"/>
            <w:vAlign w:val="center"/>
          </w:tcPr>
          <w:p w14:paraId="7BA80437" w14:textId="77777777" w:rsidR="00573875" w:rsidRPr="00573875" w:rsidDel="000E736D" w:rsidRDefault="00573875" w:rsidP="00FB4DA6">
            <w:pPr>
              <w:jc w:val="center"/>
              <w:rPr>
                <w:sz w:val="24"/>
                <w:szCs w:val="24"/>
              </w:rPr>
            </w:pPr>
            <w:r w:rsidRPr="00573875">
              <w:rPr>
                <w:sz w:val="24"/>
                <w:szCs w:val="24"/>
              </w:rPr>
              <w:t>3</w:t>
            </w:r>
          </w:p>
        </w:tc>
      </w:tr>
      <w:tr w:rsidR="00573875" w:rsidRPr="00573875" w14:paraId="65E48120" w14:textId="77777777" w:rsidTr="00FB4DA6">
        <w:trPr>
          <w:trHeight w:val="340"/>
          <w:jc w:val="center"/>
        </w:trPr>
        <w:tc>
          <w:tcPr>
            <w:tcW w:w="3443" w:type="pct"/>
            <w:vAlign w:val="center"/>
          </w:tcPr>
          <w:p w14:paraId="33D0AA00" w14:textId="77777777" w:rsidR="00573875" w:rsidRPr="00573875" w:rsidRDefault="00573875" w:rsidP="00FB4DA6">
            <w:pPr>
              <w:jc w:val="center"/>
              <w:rPr>
                <w:sz w:val="24"/>
                <w:szCs w:val="24"/>
              </w:rPr>
            </w:pPr>
            <m:oMathPara>
              <m:oMath>
                <m:r>
                  <w:rPr>
                    <w:rFonts w:ascii="Cambria Math" w:hAnsi="Cambria Math"/>
                    <w:sz w:val="24"/>
                    <w:szCs w:val="24"/>
                  </w:rPr>
                  <m:t>300&lt;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≤350</m:t>
                </m:r>
              </m:oMath>
            </m:oMathPara>
          </w:p>
        </w:tc>
        <w:tc>
          <w:tcPr>
            <w:tcW w:w="1557" w:type="pct"/>
            <w:vAlign w:val="center"/>
          </w:tcPr>
          <w:p w14:paraId="67168476" w14:textId="77777777" w:rsidR="00573875" w:rsidRPr="00573875" w:rsidRDefault="00573875" w:rsidP="00FB4DA6">
            <w:pPr>
              <w:jc w:val="center"/>
              <w:rPr>
                <w:sz w:val="24"/>
                <w:szCs w:val="24"/>
              </w:rPr>
            </w:pPr>
            <w:r w:rsidRPr="00573875">
              <w:rPr>
                <w:sz w:val="24"/>
                <w:szCs w:val="24"/>
              </w:rPr>
              <w:t>2</w:t>
            </w:r>
          </w:p>
        </w:tc>
      </w:tr>
      <w:tr w:rsidR="00573875" w:rsidRPr="00573875" w14:paraId="5CD68F19" w14:textId="77777777" w:rsidTr="00FB4DA6">
        <w:trPr>
          <w:trHeight w:val="340"/>
          <w:jc w:val="center"/>
        </w:trPr>
        <w:tc>
          <w:tcPr>
            <w:tcW w:w="3443" w:type="pct"/>
            <w:vAlign w:val="center"/>
          </w:tcPr>
          <w:p w14:paraId="0A3A95CD" w14:textId="77777777" w:rsidR="00573875" w:rsidRPr="00573875" w:rsidRDefault="00573875" w:rsidP="00FB4DA6">
            <w:pPr>
              <w:jc w:val="center"/>
              <w:rPr>
                <w:sz w:val="24"/>
                <w:szCs w:val="24"/>
              </w:rPr>
            </w:pPr>
            <m:oMathPara>
              <m:oMath>
                <m:r>
                  <w:rPr>
                    <w:rFonts w:ascii="Cambria Math" w:hAnsi="Cambria Math"/>
                    <w:sz w:val="24"/>
                    <w:szCs w:val="24"/>
                  </w:rPr>
                  <m:t>350&lt;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r>
                  <w:rPr>
                    <w:rFonts w:ascii="Cambria Math" w:hAnsi="Cambria Math"/>
                    <w:sz w:val="24"/>
                    <w:szCs w:val="24"/>
                  </w:rPr>
                  <m:t>≤400</m:t>
                </m:r>
              </m:oMath>
            </m:oMathPara>
          </w:p>
        </w:tc>
        <w:tc>
          <w:tcPr>
            <w:tcW w:w="1557" w:type="pct"/>
            <w:vAlign w:val="center"/>
          </w:tcPr>
          <w:p w14:paraId="04917F8A" w14:textId="77777777" w:rsidR="00573875" w:rsidRPr="00573875" w:rsidRDefault="00573875" w:rsidP="00FB4DA6">
            <w:pPr>
              <w:jc w:val="center"/>
              <w:rPr>
                <w:sz w:val="24"/>
                <w:szCs w:val="24"/>
              </w:rPr>
            </w:pPr>
            <w:r w:rsidRPr="00573875">
              <w:rPr>
                <w:sz w:val="24"/>
                <w:szCs w:val="24"/>
              </w:rPr>
              <w:t>1</w:t>
            </w:r>
          </w:p>
        </w:tc>
      </w:tr>
      <w:tr w:rsidR="00573875" w:rsidRPr="00573875" w14:paraId="28478F09" w14:textId="77777777" w:rsidTr="00FB4DA6">
        <w:trPr>
          <w:trHeight w:val="340"/>
          <w:jc w:val="center"/>
        </w:trPr>
        <w:tc>
          <w:tcPr>
            <w:tcW w:w="3443" w:type="pct"/>
            <w:vAlign w:val="center"/>
          </w:tcPr>
          <w:p w14:paraId="2E3C943D" w14:textId="77777777" w:rsidR="00573875" w:rsidRPr="00573875" w:rsidRDefault="00573875" w:rsidP="00FB4DA6">
            <w:pPr>
              <w:jc w:val="center"/>
              <w:rPr>
                <w:sz w:val="24"/>
                <w:szCs w:val="24"/>
              </w:rPr>
            </w:pPr>
            <m:oMathPara>
              <m:oMath>
                <m:r>
                  <w:rPr>
                    <w:rFonts w:ascii="Cambria Math" w:hAnsi="Cambria Math"/>
                    <w:sz w:val="24"/>
                    <w:szCs w:val="24"/>
                  </w:rPr>
                  <m:t>400&lt;</m:t>
                </m:r>
                <m:sSub>
                  <m:sSubPr>
                    <m:ctrlPr>
                      <w:rPr>
                        <w:rFonts w:ascii="Cambria Math" w:hAnsi="Cambria Math"/>
                        <w:iCs/>
                        <w:sz w:val="24"/>
                        <w:szCs w:val="24"/>
                      </w:rPr>
                    </m:ctrlPr>
                  </m:sSubPr>
                  <m:e>
                    <m:r>
                      <m:rPr>
                        <m:sty m:val="p"/>
                      </m:rPr>
                      <w:rPr>
                        <w:rFonts w:ascii="Cambria Math" w:hAnsi="Cambria Math"/>
                        <w:sz w:val="24"/>
                        <w:szCs w:val="24"/>
                      </w:rPr>
                      <m:t>BAİGS</m:t>
                    </m:r>
                  </m:e>
                  <m:sub>
                    <m:r>
                      <m:rPr>
                        <m:sty m:val="p"/>
                      </m:rPr>
                      <w:rPr>
                        <w:rFonts w:ascii="Cambria Math" w:hAnsi="Cambria Math"/>
                        <w:sz w:val="24"/>
                        <w:szCs w:val="24"/>
                      </w:rPr>
                      <m:t>t</m:t>
                    </m:r>
                  </m:sub>
                </m:sSub>
              </m:oMath>
            </m:oMathPara>
          </w:p>
        </w:tc>
        <w:tc>
          <w:tcPr>
            <w:tcW w:w="1557" w:type="pct"/>
            <w:vAlign w:val="center"/>
          </w:tcPr>
          <w:p w14:paraId="650FC00D" w14:textId="77777777" w:rsidR="00573875" w:rsidRPr="00573875" w:rsidDel="006A3642" w:rsidRDefault="00573875" w:rsidP="00FB4DA6">
            <w:pPr>
              <w:jc w:val="center"/>
              <w:rPr>
                <w:sz w:val="24"/>
                <w:szCs w:val="24"/>
              </w:rPr>
            </w:pPr>
            <w:r w:rsidRPr="00573875">
              <w:rPr>
                <w:sz w:val="24"/>
                <w:szCs w:val="24"/>
              </w:rPr>
              <w:t>0</w:t>
            </w:r>
          </w:p>
        </w:tc>
      </w:tr>
    </w:tbl>
    <w:p w14:paraId="5C471DB7" w14:textId="77777777" w:rsidR="00573875" w:rsidRPr="00573875" w:rsidRDefault="00573875" w:rsidP="00573875">
      <w:pPr>
        <w:rPr>
          <w:rFonts w:ascii="Times New Roman" w:hAnsi="Times New Roman" w:cs="Times New Roman"/>
          <w:b/>
          <w:sz w:val="24"/>
          <w:szCs w:val="24"/>
        </w:rPr>
      </w:pPr>
    </w:p>
    <w:tbl>
      <w:tblPr>
        <w:tblStyle w:val="TabloKlavuzu"/>
        <w:tblW w:w="5000" w:type="pct"/>
        <w:jc w:val="center"/>
        <w:tblLook w:val="04A0" w:firstRow="1" w:lastRow="0" w:firstColumn="1" w:lastColumn="0" w:noHBand="0" w:noVBand="1"/>
      </w:tblPr>
      <w:tblGrid>
        <w:gridCol w:w="3077"/>
        <w:gridCol w:w="1368"/>
        <w:gridCol w:w="3250"/>
        <w:gridCol w:w="1367"/>
      </w:tblGrid>
      <w:tr w:rsidR="00573875" w:rsidRPr="00573875" w14:paraId="41347B2F" w14:textId="77777777" w:rsidTr="00FB4DA6">
        <w:trPr>
          <w:trHeight w:val="447"/>
          <w:jc w:val="center"/>
        </w:trPr>
        <w:tc>
          <w:tcPr>
            <w:tcW w:w="1698" w:type="pct"/>
            <w:vAlign w:val="center"/>
          </w:tcPr>
          <w:p w14:paraId="2F4BE054" w14:textId="77777777" w:rsidR="00573875" w:rsidRPr="00573875" w:rsidRDefault="00573875" w:rsidP="00FB4DA6">
            <w:pPr>
              <w:jc w:val="center"/>
              <w:rPr>
                <w:b/>
                <w:sz w:val="24"/>
                <w:szCs w:val="24"/>
              </w:rPr>
            </w:pPr>
            <w:r w:rsidRPr="00573875">
              <w:rPr>
                <w:b/>
                <w:sz w:val="24"/>
                <w:szCs w:val="24"/>
              </w:rPr>
              <w:t>“t” Yılında Bin Kişi Başına Ağırlıklandırılmış İş Göremezlik Süresi Değişim Oranı</w:t>
            </w:r>
          </w:p>
        </w:tc>
        <w:tc>
          <w:tcPr>
            <w:tcW w:w="755" w:type="pct"/>
            <w:vAlign w:val="center"/>
          </w:tcPr>
          <w:p w14:paraId="0CE9D11B" w14:textId="77777777" w:rsidR="00573875" w:rsidRPr="00573875" w:rsidRDefault="00573875" w:rsidP="00FB4DA6">
            <w:pPr>
              <w:jc w:val="center"/>
              <w:rPr>
                <w:b/>
                <w:sz w:val="24"/>
                <w:szCs w:val="24"/>
                <w:vertAlign w:val="subscript"/>
              </w:rPr>
            </w:pPr>
            <w:r w:rsidRPr="00573875">
              <w:rPr>
                <w:b/>
                <w:sz w:val="24"/>
                <w:szCs w:val="24"/>
              </w:rPr>
              <w:t>AİGS</w:t>
            </w:r>
            <w:r w:rsidRPr="00573875">
              <w:rPr>
                <w:b/>
                <w:sz w:val="24"/>
                <w:szCs w:val="24"/>
                <w:vertAlign w:val="subscript"/>
              </w:rPr>
              <w:t>d</w:t>
            </w:r>
          </w:p>
        </w:tc>
        <w:tc>
          <w:tcPr>
            <w:tcW w:w="1793" w:type="pct"/>
          </w:tcPr>
          <w:p w14:paraId="0107C371" w14:textId="77777777" w:rsidR="00573875" w:rsidRPr="00573875" w:rsidRDefault="00573875" w:rsidP="00FB4DA6">
            <w:pPr>
              <w:jc w:val="center"/>
              <w:rPr>
                <w:b/>
                <w:sz w:val="24"/>
                <w:szCs w:val="24"/>
              </w:rPr>
            </w:pPr>
            <w:r w:rsidRPr="00573875">
              <w:rPr>
                <w:b/>
                <w:sz w:val="24"/>
                <w:szCs w:val="24"/>
              </w:rPr>
              <w:t>“t” Yılında Bin Kişi Başına Ağırlıklandırılmış İş Göremezlik Süresi Değişim Oranı</w:t>
            </w:r>
          </w:p>
        </w:tc>
        <w:tc>
          <w:tcPr>
            <w:tcW w:w="755" w:type="pct"/>
          </w:tcPr>
          <w:p w14:paraId="21E1763B" w14:textId="77777777" w:rsidR="00573875" w:rsidRPr="00573875" w:rsidRDefault="00573875" w:rsidP="00FB4DA6">
            <w:pPr>
              <w:jc w:val="center"/>
              <w:rPr>
                <w:b/>
                <w:sz w:val="24"/>
                <w:szCs w:val="24"/>
              </w:rPr>
            </w:pPr>
          </w:p>
          <w:p w14:paraId="61818768" w14:textId="77777777" w:rsidR="00573875" w:rsidRPr="00573875" w:rsidRDefault="00573875" w:rsidP="00FB4DA6">
            <w:pPr>
              <w:jc w:val="center"/>
              <w:rPr>
                <w:b/>
                <w:sz w:val="24"/>
                <w:szCs w:val="24"/>
              </w:rPr>
            </w:pPr>
            <w:r w:rsidRPr="00573875">
              <w:rPr>
                <w:b/>
                <w:sz w:val="24"/>
                <w:szCs w:val="24"/>
              </w:rPr>
              <w:t>AİGS</w:t>
            </w:r>
            <w:r w:rsidRPr="00573875">
              <w:rPr>
                <w:b/>
                <w:sz w:val="24"/>
                <w:szCs w:val="24"/>
                <w:vertAlign w:val="subscript"/>
              </w:rPr>
              <w:t>d</w:t>
            </w:r>
          </w:p>
        </w:tc>
      </w:tr>
      <w:tr w:rsidR="00573875" w:rsidRPr="00573875" w14:paraId="1E5F9FB0" w14:textId="77777777" w:rsidTr="00FB4DA6">
        <w:trPr>
          <w:trHeight w:val="340"/>
          <w:jc w:val="center"/>
        </w:trPr>
        <w:tc>
          <w:tcPr>
            <w:tcW w:w="1698" w:type="pct"/>
            <w:vAlign w:val="center"/>
          </w:tcPr>
          <w:p w14:paraId="15668681" w14:textId="77777777" w:rsidR="00573875" w:rsidRPr="00573875" w:rsidRDefault="0004193F" w:rsidP="00FB4DA6">
            <w:pPr>
              <w:jc w:val="center"/>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&gt;50</m:t>
                </m:r>
              </m:oMath>
            </m:oMathPara>
          </w:p>
        </w:tc>
        <w:tc>
          <w:tcPr>
            <w:tcW w:w="755" w:type="pct"/>
            <w:vAlign w:val="center"/>
          </w:tcPr>
          <w:p w14:paraId="1942C0D5" w14:textId="77777777" w:rsidR="00573875" w:rsidRPr="00573875" w:rsidRDefault="00573875" w:rsidP="00FB4DA6">
            <w:pPr>
              <w:jc w:val="center"/>
              <w:rPr>
                <w:sz w:val="24"/>
                <w:szCs w:val="24"/>
              </w:rPr>
            </w:pPr>
            <w:r w:rsidRPr="00573875">
              <w:rPr>
                <w:sz w:val="24"/>
                <w:szCs w:val="24"/>
              </w:rPr>
              <w:t>8</w:t>
            </w:r>
          </w:p>
        </w:tc>
        <w:tc>
          <w:tcPr>
            <w:tcW w:w="1793" w:type="pct"/>
            <w:vAlign w:val="center"/>
          </w:tcPr>
          <w:p w14:paraId="30EC672C" w14:textId="77777777" w:rsidR="00573875" w:rsidRPr="00573875" w:rsidRDefault="00573875" w:rsidP="00FB4DA6">
            <w:pPr>
              <w:jc w:val="center"/>
              <w:rPr>
                <w:sz w:val="24"/>
                <w:szCs w:val="24"/>
              </w:rPr>
            </w:pPr>
            <m:oMathPara>
              <m:oMath>
                <m:r>
                  <m:rPr>
                    <m:sty m:val="p"/>
                  </m:rPr>
                  <w:rPr>
                    <w:rFonts w:ascii="Cambria Math" w:hAnsi="Cambria Math"/>
                    <w:sz w:val="24"/>
                    <w:szCs w:val="24"/>
                  </w:rPr>
                  <m:t>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&gt;-5</m:t>
                </m:r>
              </m:oMath>
            </m:oMathPara>
          </w:p>
        </w:tc>
        <w:tc>
          <w:tcPr>
            <w:tcW w:w="755" w:type="pct"/>
            <w:vAlign w:val="center"/>
          </w:tcPr>
          <w:p w14:paraId="783EDADF" w14:textId="77777777" w:rsidR="00573875" w:rsidRPr="00573875" w:rsidRDefault="00573875" w:rsidP="00FB4DA6">
            <w:pPr>
              <w:jc w:val="center"/>
              <w:rPr>
                <w:sz w:val="24"/>
                <w:szCs w:val="24"/>
              </w:rPr>
            </w:pPr>
            <w:r w:rsidRPr="00573875">
              <w:rPr>
                <w:sz w:val="24"/>
                <w:szCs w:val="24"/>
              </w:rPr>
              <w:t>0</w:t>
            </w:r>
          </w:p>
        </w:tc>
      </w:tr>
      <w:tr w:rsidR="00573875" w:rsidRPr="00573875" w14:paraId="5AE584D5" w14:textId="77777777" w:rsidTr="00FB4DA6">
        <w:trPr>
          <w:trHeight w:val="340"/>
          <w:jc w:val="center"/>
        </w:trPr>
        <w:tc>
          <w:tcPr>
            <w:tcW w:w="1698" w:type="pct"/>
            <w:vAlign w:val="center"/>
          </w:tcPr>
          <w:p w14:paraId="557DF462" w14:textId="77777777" w:rsidR="00573875" w:rsidRPr="00573875" w:rsidRDefault="00573875" w:rsidP="00FB4DA6">
            <w:pPr>
              <w:jc w:val="center"/>
              <w:rPr>
                <w:sz w:val="24"/>
                <w:szCs w:val="24"/>
              </w:rPr>
            </w:pPr>
            <m:oMathPara>
              <m:oMath>
                <m:r>
                  <m:rPr>
                    <m:sty m:val="p"/>
                  </m:rPr>
                  <w:rPr>
                    <w:rFonts w:ascii="Cambria Math" w:hAnsi="Cambria Math"/>
                    <w:sz w:val="24"/>
                    <w:szCs w:val="24"/>
                  </w:rPr>
                  <m:t>50≥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&gt;40</m:t>
                </m:r>
              </m:oMath>
            </m:oMathPara>
          </w:p>
        </w:tc>
        <w:tc>
          <w:tcPr>
            <w:tcW w:w="755" w:type="pct"/>
            <w:vAlign w:val="center"/>
          </w:tcPr>
          <w:p w14:paraId="5C153E73" w14:textId="77777777" w:rsidR="00573875" w:rsidRPr="00573875" w:rsidRDefault="00573875" w:rsidP="00FB4DA6">
            <w:pPr>
              <w:jc w:val="center"/>
              <w:rPr>
                <w:sz w:val="24"/>
                <w:szCs w:val="24"/>
              </w:rPr>
            </w:pPr>
            <w:r w:rsidRPr="00573875">
              <w:rPr>
                <w:sz w:val="24"/>
                <w:szCs w:val="24"/>
              </w:rPr>
              <w:t>7</w:t>
            </w:r>
          </w:p>
        </w:tc>
        <w:tc>
          <w:tcPr>
            <w:tcW w:w="1793" w:type="pct"/>
            <w:vAlign w:val="center"/>
          </w:tcPr>
          <w:p w14:paraId="36099C5E" w14:textId="77777777" w:rsidR="00573875" w:rsidRPr="00573875" w:rsidRDefault="00573875" w:rsidP="00FB4DA6">
            <w:pPr>
              <w:jc w:val="center"/>
              <w:rPr>
                <w:sz w:val="24"/>
                <w:szCs w:val="24"/>
              </w:rPr>
            </w:pPr>
            <m:oMathPara>
              <m:oMath>
                <m:r>
                  <m:rPr>
                    <m:sty m:val="p"/>
                  </m:rPr>
                  <w:rPr>
                    <w:rFonts w:ascii="Cambria Math" w:hAnsi="Cambria Math"/>
                    <w:sz w:val="24"/>
                    <w:szCs w:val="24"/>
                  </w:rPr>
                  <m:t>-5≥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&gt;-10</m:t>
                </m:r>
              </m:oMath>
            </m:oMathPara>
          </w:p>
        </w:tc>
        <w:tc>
          <w:tcPr>
            <w:tcW w:w="755" w:type="pct"/>
            <w:vAlign w:val="center"/>
          </w:tcPr>
          <w:p w14:paraId="29C08CC7" w14:textId="77777777" w:rsidR="00573875" w:rsidRPr="00573875" w:rsidRDefault="00573875" w:rsidP="00FB4DA6">
            <w:pPr>
              <w:jc w:val="center"/>
              <w:rPr>
                <w:sz w:val="24"/>
                <w:szCs w:val="24"/>
              </w:rPr>
            </w:pPr>
            <w:r w:rsidRPr="00573875">
              <w:rPr>
                <w:sz w:val="24"/>
                <w:szCs w:val="24"/>
              </w:rPr>
              <w:t>-1</w:t>
            </w:r>
          </w:p>
        </w:tc>
      </w:tr>
      <w:tr w:rsidR="00573875" w:rsidRPr="00573875" w14:paraId="4B5C7499" w14:textId="77777777" w:rsidTr="00FB4DA6">
        <w:trPr>
          <w:trHeight w:val="340"/>
          <w:jc w:val="center"/>
        </w:trPr>
        <w:tc>
          <w:tcPr>
            <w:tcW w:w="1698" w:type="pct"/>
            <w:vAlign w:val="center"/>
          </w:tcPr>
          <w:p w14:paraId="3225D7B7" w14:textId="77777777" w:rsidR="00573875" w:rsidRPr="00573875" w:rsidRDefault="00573875" w:rsidP="00FB4DA6">
            <w:pPr>
              <w:jc w:val="center"/>
              <w:rPr>
                <w:sz w:val="24"/>
                <w:szCs w:val="24"/>
              </w:rPr>
            </w:pPr>
            <m:oMathPara>
              <m:oMath>
                <m:r>
                  <m:rPr>
                    <m:sty m:val="p"/>
                  </m:rPr>
                  <w:rPr>
                    <w:rFonts w:ascii="Cambria Math" w:hAnsi="Cambria Math"/>
                    <w:sz w:val="24"/>
                    <w:szCs w:val="24"/>
                  </w:rPr>
                  <m:t>40≥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&gt;30</m:t>
                </m:r>
              </m:oMath>
            </m:oMathPara>
          </w:p>
        </w:tc>
        <w:tc>
          <w:tcPr>
            <w:tcW w:w="755" w:type="pct"/>
            <w:vAlign w:val="center"/>
          </w:tcPr>
          <w:p w14:paraId="70D15661" w14:textId="77777777" w:rsidR="00573875" w:rsidRPr="00573875" w:rsidRDefault="00573875" w:rsidP="00FB4DA6">
            <w:pPr>
              <w:jc w:val="center"/>
              <w:rPr>
                <w:sz w:val="24"/>
                <w:szCs w:val="24"/>
              </w:rPr>
            </w:pPr>
            <w:r w:rsidRPr="00573875">
              <w:rPr>
                <w:sz w:val="24"/>
                <w:szCs w:val="24"/>
              </w:rPr>
              <w:t>6</w:t>
            </w:r>
          </w:p>
        </w:tc>
        <w:tc>
          <w:tcPr>
            <w:tcW w:w="1793" w:type="pct"/>
            <w:vAlign w:val="center"/>
          </w:tcPr>
          <w:p w14:paraId="29EBAB58" w14:textId="77777777" w:rsidR="00573875" w:rsidRPr="00573875" w:rsidRDefault="00573875" w:rsidP="00FB4DA6">
            <w:pPr>
              <w:jc w:val="center"/>
              <w:rPr>
                <w:sz w:val="24"/>
                <w:szCs w:val="24"/>
              </w:rPr>
            </w:pPr>
            <m:oMathPara>
              <m:oMath>
                <m:r>
                  <m:rPr>
                    <m:sty m:val="p"/>
                  </m:rPr>
                  <w:rPr>
                    <w:rFonts w:ascii="Cambria Math" w:hAnsi="Cambria Math"/>
                    <w:sz w:val="24"/>
                    <w:szCs w:val="24"/>
                  </w:rPr>
                  <m:t>-10≥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&gt;-15</m:t>
                </m:r>
              </m:oMath>
            </m:oMathPara>
          </w:p>
        </w:tc>
        <w:tc>
          <w:tcPr>
            <w:tcW w:w="755" w:type="pct"/>
            <w:vAlign w:val="center"/>
          </w:tcPr>
          <w:p w14:paraId="51191C38" w14:textId="77777777" w:rsidR="00573875" w:rsidRPr="00573875" w:rsidRDefault="00573875" w:rsidP="00FB4DA6">
            <w:pPr>
              <w:jc w:val="center"/>
              <w:rPr>
                <w:sz w:val="24"/>
                <w:szCs w:val="24"/>
              </w:rPr>
            </w:pPr>
            <w:r w:rsidRPr="00573875">
              <w:rPr>
                <w:sz w:val="24"/>
                <w:szCs w:val="24"/>
              </w:rPr>
              <w:t>-2</w:t>
            </w:r>
          </w:p>
        </w:tc>
      </w:tr>
      <w:tr w:rsidR="00573875" w:rsidRPr="00573875" w14:paraId="6A5D1A82" w14:textId="77777777" w:rsidTr="00FB4DA6">
        <w:trPr>
          <w:trHeight w:val="340"/>
          <w:jc w:val="center"/>
        </w:trPr>
        <w:tc>
          <w:tcPr>
            <w:tcW w:w="1698" w:type="pct"/>
            <w:vAlign w:val="center"/>
          </w:tcPr>
          <w:p w14:paraId="34F1ECC5" w14:textId="77777777" w:rsidR="00573875" w:rsidRPr="00573875" w:rsidRDefault="00573875" w:rsidP="00FB4DA6">
            <w:pPr>
              <w:jc w:val="center"/>
              <w:rPr>
                <w:sz w:val="24"/>
                <w:szCs w:val="24"/>
              </w:rPr>
            </w:pPr>
            <m:oMathPara>
              <m:oMath>
                <m:r>
                  <m:rPr>
                    <m:sty m:val="p"/>
                  </m:rPr>
                  <w:rPr>
                    <w:rFonts w:ascii="Cambria Math" w:hAnsi="Cambria Math"/>
                    <w:sz w:val="24"/>
                    <w:szCs w:val="24"/>
                  </w:rPr>
                  <m:t>30≥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&gt;20</m:t>
                </m:r>
              </m:oMath>
            </m:oMathPara>
          </w:p>
        </w:tc>
        <w:tc>
          <w:tcPr>
            <w:tcW w:w="755" w:type="pct"/>
            <w:vAlign w:val="center"/>
          </w:tcPr>
          <w:p w14:paraId="40151D94" w14:textId="77777777" w:rsidR="00573875" w:rsidRPr="00573875" w:rsidRDefault="00573875" w:rsidP="00FB4DA6">
            <w:pPr>
              <w:jc w:val="center"/>
              <w:rPr>
                <w:sz w:val="24"/>
                <w:szCs w:val="24"/>
              </w:rPr>
            </w:pPr>
            <w:r w:rsidRPr="00573875">
              <w:rPr>
                <w:sz w:val="24"/>
                <w:szCs w:val="24"/>
              </w:rPr>
              <w:t>5</w:t>
            </w:r>
          </w:p>
        </w:tc>
        <w:tc>
          <w:tcPr>
            <w:tcW w:w="1793" w:type="pct"/>
            <w:vAlign w:val="center"/>
          </w:tcPr>
          <w:p w14:paraId="051C92B5" w14:textId="77777777" w:rsidR="00573875" w:rsidRPr="00573875" w:rsidRDefault="00573875" w:rsidP="00FB4DA6">
            <w:pPr>
              <w:jc w:val="center"/>
              <w:rPr>
                <w:sz w:val="24"/>
                <w:szCs w:val="24"/>
              </w:rPr>
            </w:pPr>
            <m:oMathPara>
              <m:oMath>
                <m:r>
                  <m:rPr>
                    <m:sty m:val="p"/>
                  </m:rPr>
                  <w:rPr>
                    <w:rFonts w:ascii="Cambria Math" w:hAnsi="Cambria Math"/>
                    <w:sz w:val="24"/>
                    <w:szCs w:val="24"/>
                  </w:rPr>
                  <m:t>-15≥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&gt;-20</m:t>
                </m:r>
              </m:oMath>
            </m:oMathPara>
          </w:p>
        </w:tc>
        <w:tc>
          <w:tcPr>
            <w:tcW w:w="755" w:type="pct"/>
            <w:vAlign w:val="center"/>
          </w:tcPr>
          <w:p w14:paraId="3434D85C" w14:textId="77777777" w:rsidR="00573875" w:rsidRPr="00573875" w:rsidRDefault="00573875" w:rsidP="00FB4DA6">
            <w:pPr>
              <w:jc w:val="center"/>
              <w:rPr>
                <w:sz w:val="24"/>
                <w:szCs w:val="24"/>
              </w:rPr>
            </w:pPr>
            <w:r w:rsidRPr="00573875">
              <w:rPr>
                <w:sz w:val="24"/>
                <w:szCs w:val="24"/>
              </w:rPr>
              <w:t>-3</w:t>
            </w:r>
          </w:p>
        </w:tc>
      </w:tr>
      <w:tr w:rsidR="00573875" w:rsidRPr="00573875" w14:paraId="6C2488B5" w14:textId="77777777" w:rsidTr="00FB4DA6">
        <w:trPr>
          <w:trHeight w:val="340"/>
          <w:jc w:val="center"/>
        </w:trPr>
        <w:tc>
          <w:tcPr>
            <w:tcW w:w="1698" w:type="pct"/>
            <w:vAlign w:val="center"/>
          </w:tcPr>
          <w:p w14:paraId="10CEEC4F" w14:textId="77777777" w:rsidR="00573875" w:rsidRPr="00573875" w:rsidRDefault="00573875" w:rsidP="00FB4DA6">
            <w:pPr>
              <w:jc w:val="center"/>
              <w:rPr>
                <w:sz w:val="24"/>
                <w:szCs w:val="24"/>
              </w:rPr>
            </w:pPr>
            <m:oMathPara>
              <m:oMath>
                <m:r>
                  <m:rPr>
                    <m:sty m:val="p"/>
                  </m:rPr>
                  <w:rPr>
                    <w:rFonts w:ascii="Cambria Math" w:hAnsi="Cambria Math"/>
                    <w:sz w:val="24"/>
                    <w:szCs w:val="24"/>
                  </w:rPr>
                  <w:lastRenderedPageBreak/>
                  <m:t>20≥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&gt;15</m:t>
                </m:r>
              </m:oMath>
            </m:oMathPara>
          </w:p>
        </w:tc>
        <w:tc>
          <w:tcPr>
            <w:tcW w:w="755" w:type="pct"/>
            <w:vAlign w:val="center"/>
          </w:tcPr>
          <w:p w14:paraId="6D4C4892" w14:textId="77777777" w:rsidR="00573875" w:rsidRPr="00573875" w:rsidRDefault="00573875" w:rsidP="00FB4DA6">
            <w:pPr>
              <w:jc w:val="center"/>
              <w:rPr>
                <w:sz w:val="24"/>
                <w:szCs w:val="24"/>
              </w:rPr>
            </w:pPr>
            <w:r w:rsidRPr="00573875">
              <w:rPr>
                <w:sz w:val="24"/>
                <w:szCs w:val="24"/>
              </w:rPr>
              <w:t>4</w:t>
            </w:r>
          </w:p>
        </w:tc>
        <w:tc>
          <w:tcPr>
            <w:tcW w:w="1793" w:type="pct"/>
            <w:vAlign w:val="center"/>
          </w:tcPr>
          <w:p w14:paraId="2288F9E2" w14:textId="77777777" w:rsidR="00573875" w:rsidRPr="00573875" w:rsidRDefault="00573875" w:rsidP="00FB4DA6">
            <w:pPr>
              <w:jc w:val="center"/>
              <w:rPr>
                <w:sz w:val="24"/>
                <w:szCs w:val="24"/>
              </w:rPr>
            </w:pPr>
            <m:oMathPara>
              <m:oMath>
                <m:r>
                  <m:rPr>
                    <m:sty m:val="p"/>
                  </m:rPr>
                  <w:rPr>
                    <w:rFonts w:ascii="Cambria Math" w:hAnsi="Cambria Math"/>
                    <w:sz w:val="24"/>
                    <w:szCs w:val="24"/>
                  </w:rPr>
                  <m:t>-20≥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&gt;-25</m:t>
                </m:r>
              </m:oMath>
            </m:oMathPara>
          </w:p>
        </w:tc>
        <w:tc>
          <w:tcPr>
            <w:tcW w:w="755" w:type="pct"/>
            <w:vAlign w:val="center"/>
          </w:tcPr>
          <w:p w14:paraId="7BE71BDB" w14:textId="77777777" w:rsidR="00573875" w:rsidRPr="00573875" w:rsidRDefault="00573875" w:rsidP="00FB4DA6">
            <w:pPr>
              <w:jc w:val="center"/>
              <w:rPr>
                <w:sz w:val="24"/>
                <w:szCs w:val="24"/>
              </w:rPr>
            </w:pPr>
            <w:r w:rsidRPr="00573875">
              <w:rPr>
                <w:sz w:val="24"/>
                <w:szCs w:val="24"/>
              </w:rPr>
              <w:t>-4</w:t>
            </w:r>
          </w:p>
        </w:tc>
      </w:tr>
      <w:tr w:rsidR="00573875" w:rsidRPr="00573875" w14:paraId="71321794" w14:textId="77777777" w:rsidTr="00FB4DA6">
        <w:trPr>
          <w:trHeight w:val="340"/>
          <w:jc w:val="center"/>
        </w:trPr>
        <w:tc>
          <w:tcPr>
            <w:tcW w:w="1698" w:type="pct"/>
            <w:vAlign w:val="center"/>
          </w:tcPr>
          <w:p w14:paraId="509D742D" w14:textId="77777777" w:rsidR="00573875" w:rsidRPr="00573875" w:rsidRDefault="00573875" w:rsidP="00FB4DA6">
            <w:pPr>
              <w:jc w:val="center"/>
              <w:rPr>
                <w:sz w:val="24"/>
                <w:szCs w:val="24"/>
              </w:rPr>
            </w:pPr>
            <m:oMathPara>
              <m:oMath>
                <m:r>
                  <m:rPr>
                    <m:sty m:val="p"/>
                  </m:rPr>
                  <w:rPr>
                    <w:rFonts w:ascii="Cambria Math" w:hAnsi="Cambria Math"/>
                    <w:sz w:val="24"/>
                    <w:szCs w:val="24"/>
                  </w:rPr>
                  <m:t>15≥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&gt;10</m:t>
                </m:r>
              </m:oMath>
            </m:oMathPara>
          </w:p>
        </w:tc>
        <w:tc>
          <w:tcPr>
            <w:tcW w:w="755" w:type="pct"/>
            <w:vAlign w:val="center"/>
          </w:tcPr>
          <w:p w14:paraId="437EB5E5" w14:textId="77777777" w:rsidR="00573875" w:rsidRPr="00573875" w:rsidRDefault="00573875" w:rsidP="00FB4DA6">
            <w:pPr>
              <w:jc w:val="center"/>
              <w:rPr>
                <w:sz w:val="24"/>
                <w:szCs w:val="24"/>
              </w:rPr>
            </w:pPr>
            <w:r w:rsidRPr="00573875">
              <w:rPr>
                <w:sz w:val="24"/>
                <w:szCs w:val="24"/>
              </w:rPr>
              <w:t>3</w:t>
            </w:r>
          </w:p>
        </w:tc>
        <w:tc>
          <w:tcPr>
            <w:tcW w:w="1793" w:type="pct"/>
            <w:vAlign w:val="center"/>
          </w:tcPr>
          <w:p w14:paraId="6F14D9F8" w14:textId="77777777" w:rsidR="00573875" w:rsidRPr="00573875" w:rsidRDefault="00573875" w:rsidP="00FB4DA6">
            <w:pPr>
              <w:jc w:val="center"/>
              <w:rPr>
                <w:sz w:val="24"/>
                <w:szCs w:val="24"/>
              </w:rPr>
            </w:pPr>
            <m:oMathPara>
              <m:oMath>
                <m:r>
                  <m:rPr>
                    <m:sty m:val="p"/>
                  </m:rPr>
                  <w:rPr>
                    <w:rFonts w:ascii="Cambria Math" w:hAnsi="Cambria Math"/>
                    <w:sz w:val="24"/>
                    <w:szCs w:val="24"/>
                  </w:rPr>
                  <m:t>-25≥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&gt;-35</m:t>
                </m:r>
              </m:oMath>
            </m:oMathPara>
          </w:p>
        </w:tc>
        <w:tc>
          <w:tcPr>
            <w:tcW w:w="755" w:type="pct"/>
            <w:vAlign w:val="center"/>
          </w:tcPr>
          <w:p w14:paraId="0DFAFFC0" w14:textId="77777777" w:rsidR="00573875" w:rsidRPr="00573875" w:rsidRDefault="00573875" w:rsidP="00FB4DA6">
            <w:pPr>
              <w:jc w:val="center"/>
              <w:rPr>
                <w:sz w:val="24"/>
                <w:szCs w:val="24"/>
              </w:rPr>
            </w:pPr>
            <w:r w:rsidRPr="00573875">
              <w:rPr>
                <w:sz w:val="24"/>
                <w:szCs w:val="24"/>
              </w:rPr>
              <w:t>-5</w:t>
            </w:r>
          </w:p>
        </w:tc>
      </w:tr>
      <w:tr w:rsidR="00573875" w:rsidRPr="00573875" w14:paraId="56227A80" w14:textId="77777777" w:rsidTr="00FB4DA6">
        <w:trPr>
          <w:trHeight w:val="340"/>
          <w:jc w:val="center"/>
        </w:trPr>
        <w:tc>
          <w:tcPr>
            <w:tcW w:w="1698" w:type="pct"/>
            <w:vAlign w:val="center"/>
          </w:tcPr>
          <w:p w14:paraId="29BF76C3" w14:textId="77777777" w:rsidR="00573875" w:rsidRPr="00573875" w:rsidRDefault="00573875" w:rsidP="00FB4DA6">
            <w:pPr>
              <w:jc w:val="center"/>
              <w:rPr>
                <w:sz w:val="24"/>
                <w:szCs w:val="24"/>
              </w:rPr>
            </w:pPr>
            <m:oMathPara>
              <m:oMath>
                <m:r>
                  <m:rPr>
                    <m:sty m:val="p"/>
                  </m:rPr>
                  <w:rPr>
                    <w:rFonts w:ascii="Cambria Math" w:hAnsi="Cambria Math"/>
                    <w:sz w:val="24"/>
                    <w:szCs w:val="24"/>
                  </w:rPr>
                  <m:t>10≥</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&gt;5</m:t>
                </m:r>
              </m:oMath>
            </m:oMathPara>
          </w:p>
        </w:tc>
        <w:tc>
          <w:tcPr>
            <w:tcW w:w="755" w:type="pct"/>
            <w:vAlign w:val="center"/>
          </w:tcPr>
          <w:p w14:paraId="313BE331" w14:textId="77777777" w:rsidR="00573875" w:rsidRPr="00573875" w:rsidRDefault="00573875" w:rsidP="00FB4DA6">
            <w:pPr>
              <w:jc w:val="center"/>
              <w:rPr>
                <w:sz w:val="24"/>
                <w:szCs w:val="24"/>
              </w:rPr>
            </w:pPr>
            <w:r w:rsidRPr="00573875">
              <w:rPr>
                <w:sz w:val="24"/>
                <w:szCs w:val="24"/>
              </w:rPr>
              <w:t>2</w:t>
            </w:r>
          </w:p>
        </w:tc>
        <w:tc>
          <w:tcPr>
            <w:tcW w:w="1793" w:type="pct"/>
            <w:vAlign w:val="center"/>
          </w:tcPr>
          <w:p w14:paraId="6187AC29" w14:textId="77777777" w:rsidR="00573875" w:rsidRPr="00573875" w:rsidRDefault="00573875" w:rsidP="00FB4DA6">
            <w:pPr>
              <w:jc w:val="center"/>
              <w:rPr>
                <w:sz w:val="24"/>
                <w:szCs w:val="24"/>
              </w:rPr>
            </w:pPr>
            <m:oMathPara>
              <m:oMath>
                <m:r>
                  <m:rPr>
                    <m:sty m:val="p"/>
                  </m:rPr>
                  <w:rPr>
                    <w:rFonts w:ascii="Cambria Math" w:hAnsi="Cambria Math"/>
                    <w:sz w:val="24"/>
                    <w:szCs w:val="24"/>
                  </w:rPr>
                  <m:t>-35≥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&gt;-45</m:t>
                </m:r>
              </m:oMath>
            </m:oMathPara>
          </w:p>
        </w:tc>
        <w:tc>
          <w:tcPr>
            <w:tcW w:w="755" w:type="pct"/>
            <w:vAlign w:val="center"/>
          </w:tcPr>
          <w:p w14:paraId="2CE4872C" w14:textId="77777777" w:rsidR="00573875" w:rsidRPr="00573875" w:rsidRDefault="00573875" w:rsidP="00FB4DA6">
            <w:pPr>
              <w:jc w:val="center"/>
              <w:rPr>
                <w:sz w:val="24"/>
                <w:szCs w:val="24"/>
              </w:rPr>
            </w:pPr>
            <w:r w:rsidRPr="00573875">
              <w:rPr>
                <w:sz w:val="24"/>
                <w:szCs w:val="24"/>
              </w:rPr>
              <w:t>-6</w:t>
            </w:r>
          </w:p>
        </w:tc>
      </w:tr>
      <w:tr w:rsidR="00573875" w:rsidRPr="00573875" w14:paraId="14FC5E3F" w14:textId="77777777" w:rsidTr="00FB4DA6">
        <w:trPr>
          <w:trHeight w:val="340"/>
          <w:jc w:val="center"/>
        </w:trPr>
        <w:tc>
          <w:tcPr>
            <w:tcW w:w="1698" w:type="pct"/>
            <w:vAlign w:val="center"/>
          </w:tcPr>
          <w:p w14:paraId="03C26056" w14:textId="77777777" w:rsidR="00573875" w:rsidRPr="00573875" w:rsidRDefault="00573875" w:rsidP="00FB4DA6">
            <w:pPr>
              <w:jc w:val="center"/>
              <w:rPr>
                <w:sz w:val="24"/>
                <w:szCs w:val="24"/>
              </w:rPr>
            </w:pPr>
            <m:oMathPara>
              <m:oMath>
                <m:r>
                  <m:rPr>
                    <m:sty m:val="p"/>
                  </m:rPr>
                  <w:rPr>
                    <w:rFonts w:ascii="Cambria Math" w:hAnsi="Cambria Math"/>
                    <w:sz w:val="24"/>
                    <w:szCs w:val="24"/>
                  </w:rPr>
                  <m:t>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&gt;0</m:t>
                </m:r>
              </m:oMath>
            </m:oMathPara>
          </w:p>
        </w:tc>
        <w:tc>
          <w:tcPr>
            <w:tcW w:w="755" w:type="pct"/>
            <w:vAlign w:val="center"/>
          </w:tcPr>
          <w:p w14:paraId="52F682EE" w14:textId="77777777" w:rsidR="00573875" w:rsidRPr="00573875" w:rsidRDefault="00573875" w:rsidP="00FB4DA6">
            <w:pPr>
              <w:jc w:val="center"/>
              <w:rPr>
                <w:sz w:val="24"/>
                <w:szCs w:val="24"/>
              </w:rPr>
            </w:pPr>
            <w:r w:rsidRPr="00573875">
              <w:rPr>
                <w:sz w:val="24"/>
                <w:szCs w:val="24"/>
              </w:rPr>
              <w:t>1</w:t>
            </w:r>
          </w:p>
        </w:tc>
        <w:tc>
          <w:tcPr>
            <w:tcW w:w="1793" w:type="pct"/>
            <w:vAlign w:val="center"/>
          </w:tcPr>
          <w:p w14:paraId="5609CD6F" w14:textId="77777777" w:rsidR="00573875" w:rsidRPr="00573875" w:rsidRDefault="00573875" w:rsidP="00FB4DA6">
            <w:pPr>
              <w:jc w:val="center"/>
              <w:rPr>
                <w:sz w:val="24"/>
                <w:szCs w:val="24"/>
              </w:rPr>
            </w:pPr>
            <m:oMathPara>
              <m:oMath>
                <m:r>
                  <m:rPr>
                    <m:sty m:val="p"/>
                  </m:rPr>
                  <w:rPr>
                    <w:rFonts w:ascii="Cambria Math" w:hAnsi="Cambria Math"/>
                    <w:sz w:val="24"/>
                    <w:szCs w:val="24"/>
                  </w:rPr>
                  <m:t>-45≥</m:t>
                </m:r>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&gt;-50</m:t>
                </m:r>
              </m:oMath>
            </m:oMathPara>
          </w:p>
        </w:tc>
        <w:tc>
          <w:tcPr>
            <w:tcW w:w="755" w:type="pct"/>
            <w:vAlign w:val="center"/>
          </w:tcPr>
          <w:p w14:paraId="511B0785" w14:textId="77777777" w:rsidR="00573875" w:rsidRPr="00573875" w:rsidRDefault="00573875" w:rsidP="00FB4DA6">
            <w:pPr>
              <w:jc w:val="center"/>
              <w:rPr>
                <w:sz w:val="24"/>
                <w:szCs w:val="24"/>
              </w:rPr>
            </w:pPr>
            <w:r w:rsidRPr="00573875">
              <w:rPr>
                <w:sz w:val="24"/>
                <w:szCs w:val="24"/>
              </w:rPr>
              <w:t>-7</w:t>
            </w:r>
          </w:p>
        </w:tc>
      </w:tr>
      <w:tr w:rsidR="00573875" w:rsidRPr="00573875" w14:paraId="2054FF31" w14:textId="77777777" w:rsidTr="00FB4DA6">
        <w:trPr>
          <w:trHeight w:val="340"/>
          <w:jc w:val="center"/>
        </w:trPr>
        <w:tc>
          <w:tcPr>
            <w:tcW w:w="1698" w:type="pct"/>
            <w:vAlign w:val="center"/>
          </w:tcPr>
          <w:p w14:paraId="30B86410" w14:textId="77777777" w:rsidR="00573875" w:rsidRPr="00573875" w:rsidRDefault="00573875" w:rsidP="00FB4DA6">
            <w:pPr>
              <w:jc w:val="center"/>
              <w:rPr>
                <w:sz w:val="24"/>
                <w:szCs w:val="24"/>
              </w:rPr>
            </w:pPr>
          </w:p>
        </w:tc>
        <w:tc>
          <w:tcPr>
            <w:tcW w:w="755" w:type="pct"/>
            <w:vAlign w:val="center"/>
          </w:tcPr>
          <w:p w14:paraId="2CE3971A" w14:textId="77777777" w:rsidR="00573875" w:rsidRPr="00573875" w:rsidRDefault="00573875" w:rsidP="00FB4DA6">
            <w:pPr>
              <w:jc w:val="center"/>
              <w:rPr>
                <w:sz w:val="24"/>
                <w:szCs w:val="24"/>
              </w:rPr>
            </w:pPr>
          </w:p>
        </w:tc>
        <w:tc>
          <w:tcPr>
            <w:tcW w:w="1793" w:type="pct"/>
            <w:vAlign w:val="center"/>
          </w:tcPr>
          <w:p w14:paraId="32287964" w14:textId="77777777" w:rsidR="00573875" w:rsidRPr="00573875" w:rsidRDefault="0004193F" w:rsidP="00FB4DA6">
            <w:pPr>
              <w:jc w:val="center"/>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BAİGSD</m:t>
                    </m:r>
                  </m:e>
                  <m:sub>
                    <m:r>
                      <m:rPr>
                        <m:sty m:val="p"/>
                      </m:rPr>
                      <w:rPr>
                        <w:rFonts w:ascii="Cambria Math" w:hAnsi="Cambria Math"/>
                        <w:sz w:val="24"/>
                        <w:szCs w:val="24"/>
                      </w:rPr>
                      <m:t>t</m:t>
                    </m:r>
                  </m:sub>
                </m:sSub>
                <m:r>
                  <m:rPr>
                    <m:sty m:val="p"/>
                  </m:rPr>
                  <w:rPr>
                    <w:rFonts w:ascii="Cambria Math" w:hAnsi="Cambria Math"/>
                    <w:sz w:val="24"/>
                    <w:szCs w:val="24"/>
                  </w:rPr>
                  <m:t>≤-50</m:t>
                </m:r>
              </m:oMath>
            </m:oMathPara>
          </w:p>
        </w:tc>
        <w:tc>
          <w:tcPr>
            <w:tcW w:w="755" w:type="pct"/>
            <w:vAlign w:val="center"/>
          </w:tcPr>
          <w:p w14:paraId="55C5CCF7" w14:textId="77777777" w:rsidR="00573875" w:rsidRPr="00573875" w:rsidRDefault="00573875" w:rsidP="00FB4DA6">
            <w:pPr>
              <w:jc w:val="center"/>
              <w:rPr>
                <w:sz w:val="24"/>
                <w:szCs w:val="24"/>
              </w:rPr>
            </w:pPr>
            <w:r w:rsidRPr="00573875">
              <w:rPr>
                <w:sz w:val="24"/>
                <w:szCs w:val="24"/>
              </w:rPr>
              <w:t>-8</w:t>
            </w:r>
          </w:p>
        </w:tc>
      </w:tr>
    </w:tbl>
    <w:p w14:paraId="77CEBE02" w14:textId="77777777" w:rsidR="00573875" w:rsidRPr="00573875" w:rsidRDefault="00573875" w:rsidP="00573875">
      <w:pPr>
        <w:ind w:firstLine="709"/>
        <w:jc w:val="both"/>
        <w:rPr>
          <w:rFonts w:ascii="Times New Roman" w:hAnsi="Times New Roman" w:cs="Times New Roman"/>
          <w:sz w:val="24"/>
          <w:szCs w:val="24"/>
        </w:rPr>
      </w:pPr>
    </w:p>
    <w:p w14:paraId="5D81AAA8"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Formül ve tablolarda;</w:t>
      </w:r>
    </w:p>
    <w:p w14:paraId="1C7FD327"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AİGS</w:t>
      </w:r>
      <w:r w:rsidRPr="00573875">
        <w:rPr>
          <w:rFonts w:ascii="Times New Roman" w:hAnsi="Times New Roman" w:cs="Times New Roman"/>
          <w:sz w:val="24"/>
          <w:szCs w:val="24"/>
          <w:vertAlign w:val="subscript"/>
        </w:rPr>
        <w:t>s</w:t>
      </w:r>
      <w:r w:rsidRPr="00573875">
        <w:rPr>
          <w:rFonts w:ascii="Times New Roman" w:hAnsi="Times New Roman" w:cs="Times New Roman"/>
          <w:sz w:val="24"/>
          <w:szCs w:val="24"/>
        </w:rPr>
        <w:t>:  “t” gerçekleşme yılı  verilerine göre hesaplanan, ilgili elektrik dağıtım şirketinin bin kişi başına ağırlıklandırılmış iş göremezlik süresine ilişkin performans sabit puanını,</w:t>
      </w:r>
    </w:p>
    <w:p w14:paraId="6ED45316"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AİGS</w:t>
      </w:r>
      <w:r w:rsidRPr="00573875">
        <w:rPr>
          <w:rFonts w:ascii="Times New Roman" w:hAnsi="Times New Roman" w:cs="Times New Roman"/>
          <w:sz w:val="24"/>
          <w:szCs w:val="24"/>
          <w:vertAlign w:val="subscript"/>
        </w:rPr>
        <w:t>d</w:t>
      </w:r>
      <w:r w:rsidRPr="00573875">
        <w:rPr>
          <w:rFonts w:ascii="Times New Roman" w:hAnsi="Times New Roman" w:cs="Times New Roman"/>
          <w:sz w:val="24"/>
          <w:szCs w:val="24"/>
        </w:rPr>
        <w:t>: “t” gerçekleşme yılı verilerine göre hesaplanan, ilgili elektrik dağıtım şirketinin bin kişi başına ağırlıklandırılmış iş göremezlik süresine ilişkin performans değişken puanını,</w:t>
      </w:r>
    </w:p>
    <w:p w14:paraId="62845D9D"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eastAsia="Calibri" w:hAnsi="Times New Roman" w:cs="Times New Roman"/>
          <w:sz w:val="24"/>
          <w:szCs w:val="24"/>
          <w:lang w:eastAsia="en-US"/>
        </w:rPr>
        <w:t>TAİGS</w:t>
      </w:r>
      <w:r w:rsidRPr="00573875">
        <w:rPr>
          <w:rFonts w:ascii="Times New Roman" w:eastAsia="Calibri" w:hAnsi="Times New Roman" w:cs="Times New Roman"/>
          <w:sz w:val="24"/>
          <w:szCs w:val="24"/>
          <w:vertAlign w:val="subscript"/>
          <w:lang w:eastAsia="en-US"/>
        </w:rPr>
        <w:t>t</w:t>
      </w:r>
      <w:r w:rsidRPr="00573875">
        <w:rPr>
          <w:rFonts w:ascii="Times New Roman" w:eastAsia="Calibri" w:hAnsi="Times New Roman" w:cs="Times New Roman"/>
          <w:sz w:val="24"/>
          <w:szCs w:val="24"/>
          <w:lang w:eastAsia="en-US"/>
        </w:rPr>
        <w:t>: “t” gerçekleşme yılındaki her bir iş kazasına ilişkin oluşan</w:t>
      </w:r>
      <w:r w:rsidRPr="00573875">
        <w:rPr>
          <w:rFonts w:ascii="Times New Roman" w:hAnsi="Times New Roman" w:cs="Times New Roman"/>
          <w:sz w:val="24"/>
          <w:szCs w:val="24"/>
        </w:rPr>
        <w:t xml:space="preserve"> iş göremezlik sürelerinin, kazanın ağırlık katsayısı ile çarpımlarından elde edilen değerlerin toplamını, </w:t>
      </w:r>
    </w:p>
    <w:p w14:paraId="0B083C29"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BAİGS</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 “t” yılı için ilgili elektrik dağıtım şirketinin, bin kişi başına ağırlıklandırılmış iş göremezlik süresini,</w:t>
      </w:r>
    </w:p>
    <w:p w14:paraId="55F8A87E"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BAİGSD</w:t>
      </w:r>
      <w:r w:rsidRPr="00573875">
        <w:rPr>
          <w:rFonts w:ascii="Times New Roman" w:hAnsi="Times New Roman" w:cs="Times New Roman"/>
          <w:sz w:val="24"/>
          <w:szCs w:val="24"/>
          <w:vertAlign w:val="subscript"/>
        </w:rPr>
        <w:t>t</w:t>
      </w:r>
      <w:r w:rsidRPr="00573875">
        <w:rPr>
          <w:rFonts w:ascii="Times New Roman" w:hAnsi="Times New Roman" w:cs="Times New Roman"/>
          <w:sz w:val="24"/>
          <w:szCs w:val="24"/>
        </w:rPr>
        <w:t xml:space="preserve">: “t” gerçekleşme yılına ilişkin, bin kişi başına ağırlıklandırılmış iş göremezlik süresi değişim oranı, </w:t>
      </w:r>
    </w:p>
    <w:p w14:paraId="3F64BB12" w14:textId="77777777" w:rsidR="00573875" w:rsidRPr="00573875" w:rsidRDefault="00573875" w:rsidP="00573875">
      <w:pPr>
        <w:tabs>
          <w:tab w:val="left" w:pos="1560"/>
        </w:tabs>
        <w:ind w:firstLine="709"/>
        <w:jc w:val="both"/>
        <w:rPr>
          <w:rFonts w:ascii="Times New Roman" w:eastAsia="Calibri" w:hAnsi="Times New Roman" w:cs="Times New Roman"/>
          <w:sz w:val="24"/>
          <w:szCs w:val="24"/>
          <w:lang w:eastAsia="en-US"/>
        </w:rPr>
      </w:pPr>
      <w:r w:rsidRPr="00573875">
        <w:rPr>
          <w:rFonts w:ascii="Times New Roman" w:eastAsia="Calibri" w:hAnsi="Times New Roman" w:cs="Times New Roman"/>
          <w:sz w:val="24"/>
          <w:szCs w:val="24"/>
          <w:lang w:eastAsia="en-US"/>
        </w:rPr>
        <w:t>TP</w:t>
      </w:r>
      <w:r w:rsidRPr="00573875">
        <w:rPr>
          <w:rFonts w:ascii="Times New Roman" w:eastAsia="Calibri" w:hAnsi="Times New Roman" w:cs="Times New Roman"/>
          <w:sz w:val="24"/>
          <w:szCs w:val="24"/>
          <w:vertAlign w:val="subscript"/>
          <w:lang w:eastAsia="en-US"/>
        </w:rPr>
        <w:t>t</w:t>
      </w:r>
      <w:r w:rsidRPr="00573875">
        <w:rPr>
          <w:rFonts w:ascii="Times New Roman" w:hAnsi="Times New Roman" w:cs="Times New Roman"/>
          <w:sz w:val="24"/>
          <w:szCs w:val="24"/>
        </w:rPr>
        <w:t>: “t” gerçekleşme yılına ilişkin Ek-5 tablosundaki veriler üzerinden hesaplanan toplam çalışan sayısını</w:t>
      </w:r>
    </w:p>
    <w:p w14:paraId="0DA665D4" w14:textId="77777777" w:rsidR="00573875" w:rsidRPr="00573875" w:rsidRDefault="00573875" w:rsidP="00573875">
      <w:pPr>
        <w:ind w:firstLine="709"/>
        <w:jc w:val="both"/>
        <w:rPr>
          <w:rFonts w:ascii="Times New Roman" w:hAnsi="Times New Roman" w:cs="Times New Roman"/>
          <w:sz w:val="8"/>
          <w:szCs w:val="8"/>
        </w:rPr>
      </w:pPr>
    </w:p>
    <w:p w14:paraId="6824E49B" w14:textId="271938D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ifade eder.</w:t>
      </w:r>
    </w:p>
    <w:p w14:paraId="1FB2BD69" w14:textId="77777777" w:rsidR="00573875" w:rsidRPr="00573875" w:rsidRDefault="00573875" w:rsidP="00573875">
      <w:pPr>
        <w:ind w:firstLine="709"/>
        <w:jc w:val="both"/>
        <w:rPr>
          <w:rFonts w:ascii="Times New Roman" w:hAnsi="Times New Roman" w:cs="Times New Roman"/>
          <w:sz w:val="8"/>
          <w:szCs w:val="8"/>
        </w:rPr>
      </w:pPr>
      <w:bookmarkStart w:id="8" w:name="_Hlk214379129"/>
    </w:p>
    <w:p w14:paraId="72CC44CE" w14:textId="36F63DEF"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 xml:space="preserve">(6) “t” gerçekleşme yılının İş Sağlığı ve Güvenliği Performans Puanının hesaplanmasına esas verileri içeren Ek-4 ve Ek-5 tablolarının, ilgili açıklamalar kısımlarında yer verilen esaslara göre oluşturulmaması, tabloların süresi içerisinde Kuruma sunulmaması ya da hesaplamaya esas veriler ile bu verilerin oluşmasına esas ham veriler üzerinde yapılacak inceleme ve/veya denetim sonucunda doğru veri sunma yükümlülüğünün sağlanmaması veya verilerin Sosyal Güvenlik Kurumundan temin edilen veriler ile uyumlu olmaması halinde; </w:t>
      </w:r>
    </w:p>
    <w:p w14:paraId="21788E05" w14:textId="77777777" w:rsidR="00573875" w:rsidRPr="00573875" w:rsidRDefault="00573875" w:rsidP="00573875">
      <w:pPr>
        <w:ind w:firstLine="851"/>
        <w:jc w:val="both"/>
        <w:rPr>
          <w:rFonts w:ascii="Times New Roman" w:hAnsi="Times New Roman" w:cs="Times New Roman"/>
          <w:sz w:val="24"/>
          <w:szCs w:val="24"/>
        </w:rPr>
      </w:pPr>
    </w:p>
    <w:p w14:paraId="28ED20F9" w14:textId="77777777" w:rsidR="00573875" w:rsidRPr="00573875" w:rsidRDefault="0004193F" w:rsidP="00573875">
      <w:pPr>
        <w:ind w:firstLine="851"/>
        <w:contextualSpacing/>
        <w:jc w:val="both"/>
        <w:rPr>
          <w:rFonts w:ascii="Times New Roman" w:hAnsi="Times New Roman" w:cs="Times New Roman"/>
          <w:sz w:val="24"/>
          <w:szCs w:val="24"/>
        </w:rPr>
      </w:pPr>
      <m:oMathPara>
        <m:oMath>
          <m:sSub>
            <m:sSubPr>
              <m:ctrlPr>
                <w:rPr>
                  <w:rFonts w:ascii="Cambria Math" w:eastAsia="Calibri" w:hAnsi="Cambria Math" w:cs="Times New Roman"/>
                  <w:sz w:val="24"/>
                  <w:szCs w:val="24"/>
                  <w:lang w:eastAsia="zh-CN"/>
                </w:rPr>
              </m:ctrlPr>
            </m:sSubPr>
            <m:e>
              <m:r>
                <m:rPr>
                  <m:sty m:val="p"/>
                </m:rPr>
                <w:rPr>
                  <w:rFonts w:ascii="Cambria Math" w:eastAsia="Calibri" w:hAnsi="Cambria Math" w:cs="Times New Roman"/>
                  <w:sz w:val="24"/>
                  <w:szCs w:val="24"/>
                  <w:lang w:eastAsia="zh-CN"/>
                </w:rPr>
                <m:t>PUAN</m:t>
              </m:r>
            </m:e>
            <m:sub>
              <m:r>
                <w:rPr>
                  <w:rFonts w:ascii="Cambria Math" w:eastAsia="Calibri" w:hAnsi="Cambria Math" w:cs="Times New Roman"/>
                  <w:sz w:val="24"/>
                  <w:szCs w:val="24"/>
                  <w:lang w:eastAsia="zh-CN"/>
                </w:rPr>
                <m:t>İSG</m:t>
              </m:r>
            </m:sub>
          </m:sSub>
          <m:r>
            <m:rPr>
              <m:sty m:val="p"/>
            </m:rPr>
            <w:rPr>
              <w:rFonts w:ascii="Cambria Math" w:eastAsia="Calibri" w:hAnsi="Cambria Math" w:cs="Times New Roman"/>
              <w:sz w:val="24"/>
              <w:szCs w:val="24"/>
            </w:rPr>
            <m:t xml:space="preserve">: </m:t>
          </m:r>
          <m:r>
            <m:rPr>
              <m:sty m:val="p"/>
            </m:rPr>
            <w:rPr>
              <w:rFonts w:ascii="Cambria Math" w:hAnsi="Cambria Math" w:cs="Times New Roman"/>
              <w:sz w:val="24"/>
              <w:szCs w:val="24"/>
            </w:rPr>
            <m:t>= -6</m:t>
          </m:r>
        </m:oMath>
      </m:oMathPara>
    </w:p>
    <w:p w14:paraId="2C16AB0D" w14:textId="77777777" w:rsidR="00573875" w:rsidRPr="00573875" w:rsidRDefault="00573875" w:rsidP="00573875">
      <w:pPr>
        <w:ind w:firstLine="851"/>
        <w:contextualSpacing/>
        <w:jc w:val="both"/>
        <w:rPr>
          <w:rFonts w:ascii="Times New Roman" w:hAnsi="Times New Roman" w:cs="Times New Roman"/>
          <w:sz w:val="24"/>
          <w:szCs w:val="24"/>
        </w:rPr>
      </w:pPr>
    </w:p>
    <w:p w14:paraId="2B1F4900" w14:textId="20109379"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sz w:val="24"/>
          <w:szCs w:val="24"/>
        </w:rPr>
        <w:t>olarak uygulanır.</w:t>
      </w:r>
      <w:bookmarkEnd w:id="8"/>
    </w:p>
    <w:p w14:paraId="6A40607C" w14:textId="77777777" w:rsidR="00573875" w:rsidRPr="00573875" w:rsidRDefault="00573875" w:rsidP="00573875">
      <w:pPr>
        <w:ind w:firstLine="709"/>
        <w:jc w:val="center"/>
        <w:rPr>
          <w:rFonts w:ascii="Times New Roman" w:hAnsi="Times New Roman" w:cs="Times New Roman"/>
          <w:b/>
          <w:sz w:val="24"/>
          <w:szCs w:val="24"/>
        </w:rPr>
      </w:pPr>
      <w:r w:rsidRPr="00573875">
        <w:rPr>
          <w:rFonts w:ascii="Times New Roman" w:hAnsi="Times New Roman" w:cs="Times New Roman"/>
          <w:b/>
          <w:sz w:val="24"/>
          <w:szCs w:val="24"/>
        </w:rPr>
        <w:t>ALTINCI BÖLÜM</w:t>
      </w:r>
    </w:p>
    <w:p w14:paraId="37D9D847" w14:textId="77777777" w:rsidR="00573875" w:rsidRPr="00573875" w:rsidRDefault="00573875" w:rsidP="00573875">
      <w:pPr>
        <w:ind w:firstLine="709"/>
        <w:rPr>
          <w:rFonts w:ascii="Times New Roman" w:hAnsi="Times New Roman" w:cs="Times New Roman"/>
          <w:b/>
          <w:sz w:val="24"/>
          <w:szCs w:val="24"/>
        </w:rPr>
      </w:pPr>
      <w:r w:rsidRPr="00573875">
        <w:rPr>
          <w:rFonts w:ascii="Times New Roman" w:hAnsi="Times New Roman" w:cs="Times New Roman"/>
          <w:b/>
          <w:sz w:val="24"/>
          <w:szCs w:val="24"/>
        </w:rPr>
        <w:t xml:space="preserve">Dağıtım Faaliyeti Kalite Faktörü Puanı ve Sistem İşletim Gelir Tavanına Etkisi </w:t>
      </w:r>
    </w:p>
    <w:p w14:paraId="453CBF58"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 xml:space="preserve">Dağıtım faaliyeti kalite faktörü puanı </w:t>
      </w:r>
    </w:p>
    <w:p w14:paraId="468565FD" w14:textId="77777777" w:rsidR="00573875" w:rsidRPr="00573875" w:rsidRDefault="00573875" w:rsidP="00573875">
      <w:pPr>
        <w:ind w:firstLine="709"/>
        <w:jc w:val="both"/>
        <w:rPr>
          <w:rFonts w:ascii="Times New Roman" w:hAnsi="Times New Roman" w:cs="Times New Roman"/>
          <w:sz w:val="24"/>
          <w:szCs w:val="24"/>
        </w:rPr>
      </w:pPr>
      <w:r w:rsidRPr="00573875">
        <w:rPr>
          <w:rFonts w:ascii="Times New Roman" w:hAnsi="Times New Roman" w:cs="Times New Roman"/>
          <w:b/>
          <w:sz w:val="24"/>
          <w:szCs w:val="24"/>
        </w:rPr>
        <w:t xml:space="preserve">MADDE 21 - </w:t>
      </w:r>
      <w:r w:rsidRPr="00573875">
        <w:rPr>
          <w:rFonts w:ascii="Times New Roman" w:hAnsi="Times New Roman" w:cs="Times New Roman"/>
          <w:sz w:val="24"/>
          <w:szCs w:val="24"/>
        </w:rPr>
        <w:t>(1)  Elektrik dağıtım şirketinin “t” gerçekleşme yılına ilişkin Dağıtım Faaliyeti Kalite Faktörü Puanı (PUAN</w:t>
      </w:r>
      <w:r w:rsidRPr="00573875">
        <w:rPr>
          <w:rFonts w:ascii="Times New Roman" w:hAnsi="Times New Roman" w:cs="Times New Roman"/>
          <w:sz w:val="24"/>
          <w:szCs w:val="24"/>
          <w:vertAlign w:val="subscript"/>
        </w:rPr>
        <w:t>KF</w:t>
      </w:r>
      <w:r w:rsidRPr="00573875">
        <w:rPr>
          <w:rFonts w:ascii="Times New Roman" w:hAnsi="Times New Roman" w:cs="Times New Roman"/>
          <w:sz w:val="24"/>
          <w:szCs w:val="24"/>
        </w:rPr>
        <w:t xml:space="preserve">) aşağıdaki formüle göre hesaplanır. </w:t>
      </w:r>
    </w:p>
    <w:p w14:paraId="06A67EA5" w14:textId="77777777" w:rsidR="00573875" w:rsidRPr="00573875" w:rsidRDefault="00573875" w:rsidP="00573875">
      <w:pPr>
        <w:ind w:firstLine="709"/>
        <w:jc w:val="both"/>
        <w:rPr>
          <w:rFonts w:ascii="Times New Roman" w:hAnsi="Times New Roman" w:cs="Times New Roman"/>
          <w:sz w:val="24"/>
          <w:szCs w:val="24"/>
        </w:rPr>
      </w:pPr>
    </w:p>
    <w:p w14:paraId="3C552A5A" w14:textId="77777777" w:rsidR="00573875" w:rsidRPr="00573875" w:rsidRDefault="0004193F" w:rsidP="00573875">
      <w:pPr>
        <w:pStyle w:val="ListeParagraf"/>
        <w:ind w:left="0" w:firstLine="709"/>
        <w:jc w:val="both"/>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KF</m:t>
            </m:r>
          </m:sub>
        </m:sSub>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TSP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TK</m:t>
            </m:r>
          </m:sub>
        </m:sSub>
      </m:oMath>
      <w:r w:rsidR="00573875" w:rsidRPr="00573875">
        <w:rPr>
          <w:rFonts w:ascii="Times New Roman" w:hAnsi="Times New Roman" w:cs="Times New Roman"/>
          <w:sz w:val="24"/>
          <w:szCs w:val="24"/>
        </w:rPr>
        <w:t xml:space="preserve">+ </w:t>
      </w:r>
      <m:oMath>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KMP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PUAN</m:t>
            </m:r>
          </m:e>
          <m:sub>
            <m:r>
              <m:rPr>
                <m:sty m:val="p"/>
              </m:rPr>
              <w:rPr>
                <w:rFonts w:ascii="Cambria Math" w:hAnsi="Cambria Math" w:cs="Times New Roman"/>
                <w:sz w:val="24"/>
                <w:szCs w:val="24"/>
              </w:rPr>
              <m:t>İSG</m:t>
            </m:r>
          </m:sub>
        </m:sSub>
      </m:oMath>
    </w:p>
    <w:p w14:paraId="2A469131" w14:textId="77777777" w:rsidR="00573875" w:rsidRPr="00573875" w:rsidRDefault="00573875" w:rsidP="00573875">
      <w:pPr>
        <w:jc w:val="both"/>
        <w:rPr>
          <w:rFonts w:ascii="Times New Roman" w:hAnsi="Times New Roman" w:cs="Times New Roman"/>
          <w:b/>
          <w:sz w:val="24"/>
          <w:szCs w:val="24"/>
        </w:rPr>
      </w:pPr>
    </w:p>
    <w:p w14:paraId="703CDE1D" w14:textId="77777777" w:rsidR="00573875" w:rsidRPr="00573875" w:rsidRDefault="00573875" w:rsidP="00573875">
      <w:pPr>
        <w:ind w:firstLine="709"/>
        <w:jc w:val="both"/>
        <w:rPr>
          <w:rFonts w:ascii="Times New Roman" w:hAnsi="Times New Roman" w:cs="Times New Roman"/>
          <w:b/>
          <w:sz w:val="24"/>
          <w:szCs w:val="24"/>
        </w:rPr>
      </w:pPr>
      <w:r w:rsidRPr="00573875">
        <w:rPr>
          <w:rFonts w:ascii="Times New Roman" w:hAnsi="Times New Roman" w:cs="Times New Roman"/>
          <w:b/>
          <w:sz w:val="24"/>
          <w:szCs w:val="24"/>
        </w:rPr>
        <w:t xml:space="preserve">Dağıtım faaliyeti kalite faktörü puanının belirlenmesinde değişiklik yapılması </w:t>
      </w:r>
    </w:p>
    <w:p w14:paraId="6A21EC27" w14:textId="77777777" w:rsidR="00573875" w:rsidRPr="00573875" w:rsidRDefault="00573875" w:rsidP="00573875">
      <w:pPr>
        <w:ind w:firstLine="708"/>
        <w:jc w:val="both"/>
        <w:rPr>
          <w:rFonts w:ascii="Times New Roman" w:hAnsi="Times New Roman" w:cs="Times New Roman"/>
          <w:sz w:val="24"/>
          <w:szCs w:val="24"/>
        </w:rPr>
      </w:pPr>
      <w:r w:rsidRPr="00573875">
        <w:rPr>
          <w:rFonts w:ascii="Times New Roman" w:hAnsi="Times New Roman" w:cs="Times New Roman"/>
          <w:b/>
          <w:sz w:val="24"/>
          <w:szCs w:val="24"/>
        </w:rPr>
        <w:t xml:space="preserve">MADDE 22 - </w:t>
      </w:r>
      <w:r w:rsidRPr="00573875">
        <w:rPr>
          <w:rFonts w:ascii="Times New Roman" w:hAnsi="Times New Roman" w:cs="Times New Roman"/>
          <w:sz w:val="24"/>
          <w:szCs w:val="24"/>
        </w:rPr>
        <w:t>(1) Elektrik dağıtım şirketinin dağıtım faaliyeti kalite faktörü puanının hesaplanmasına esas bileşenler ve/veya bileşenlerin puanlaması, kalite faktörü temel bileşenlerine ilişkin verilerin analizi neticesinde uygulama döneminin 3. üncü yılında Kurul tarafından yeniden belirlenebilir.</w:t>
      </w:r>
    </w:p>
    <w:p w14:paraId="326D8A7B" w14:textId="77777777" w:rsidR="00573875" w:rsidRPr="00573875" w:rsidRDefault="00573875" w:rsidP="00573875">
      <w:pPr>
        <w:ind w:firstLine="708"/>
        <w:jc w:val="both"/>
        <w:rPr>
          <w:rFonts w:ascii="Times New Roman" w:hAnsi="Times New Roman" w:cs="Times New Roman"/>
          <w:sz w:val="24"/>
          <w:szCs w:val="24"/>
        </w:rPr>
      </w:pPr>
    </w:p>
    <w:p w14:paraId="2F666342" w14:textId="77777777" w:rsidR="00573875" w:rsidRPr="00573875" w:rsidRDefault="00573875" w:rsidP="00573875">
      <w:pPr>
        <w:ind w:firstLine="709"/>
        <w:jc w:val="center"/>
        <w:rPr>
          <w:rFonts w:ascii="Times New Roman" w:hAnsi="Times New Roman" w:cs="Times New Roman"/>
          <w:b/>
          <w:sz w:val="24"/>
          <w:szCs w:val="24"/>
        </w:rPr>
      </w:pPr>
      <w:r w:rsidRPr="00573875">
        <w:rPr>
          <w:rFonts w:ascii="Times New Roman" w:hAnsi="Times New Roman" w:cs="Times New Roman"/>
          <w:b/>
          <w:sz w:val="24"/>
          <w:szCs w:val="24"/>
        </w:rPr>
        <w:t>YEDİNCİ BÖLÜM</w:t>
      </w:r>
    </w:p>
    <w:p w14:paraId="05FA94E6" w14:textId="77777777" w:rsidR="00573875" w:rsidRPr="00573875" w:rsidRDefault="00573875" w:rsidP="00573875">
      <w:pPr>
        <w:pStyle w:val="MaddeUstBaslik"/>
        <w:ind w:firstLine="709"/>
        <w:rPr>
          <w:bCs w:val="0"/>
        </w:rPr>
      </w:pPr>
      <w:r w:rsidRPr="00573875">
        <w:rPr>
          <w:bCs w:val="0"/>
        </w:rPr>
        <w:t>Geçici ve Son Hükümler</w:t>
      </w:r>
    </w:p>
    <w:p w14:paraId="792EFEB0" w14:textId="77777777" w:rsidR="00573875" w:rsidRPr="00573875" w:rsidRDefault="00573875" w:rsidP="00573875">
      <w:pPr>
        <w:jc w:val="both"/>
        <w:rPr>
          <w:rFonts w:ascii="Times New Roman" w:hAnsi="Times New Roman" w:cs="Times New Roman"/>
          <w:sz w:val="24"/>
          <w:szCs w:val="24"/>
        </w:rPr>
      </w:pPr>
    </w:p>
    <w:p w14:paraId="1AED9C8D" w14:textId="77777777" w:rsidR="00573875" w:rsidRPr="00573875" w:rsidRDefault="00573875" w:rsidP="00573875">
      <w:pPr>
        <w:pStyle w:val="Madde"/>
        <w:tabs>
          <w:tab w:val="clear" w:pos="369"/>
          <w:tab w:val="left" w:pos="720"/>
        </w:tabs>
        <w:spacing w:before="0"/>
        <w:ind w:firstLine="709"/>
        <w:rPr>
          <w:color w:val="auto"/>
        </w:rPr>
      </w:pPr>
      <w:r w:rsidRPr="00573875">
        <w:rPr>
          <w:color w:val="auto"/>
        </w:rPr>
        <w:t>Uygulama Dönemi</w:t>
      </w:r>
    </w:p>
    <w:p w14:paraId="289B9561" w14:textId="77777777" w:rsidR="00573875" w:rsidRPr="00573875" w:rsidRDefault="00573875" w:rsidP="00573875">
      <w:pPr>
        <w:ind w:firstLine="709"/>
        <w:jc w:val="both"/>
        <w:rPr>
          <w:rFonts w:ascii="Times New Roman" w:hAnsi="Times New Roman" w:cs="Times New Roman"/>
          <w:color w:val="FF0000"/>
          <w:sz w:val="24"/>
          <w:szCs w:val="24"/>
        </w:rPr>
      </w:pPr>
      <w:r w:rsidRPr="00573875">
        <w:rPr>
          <w:rFonts w:ascii="Times New Roman" w:eastAsia="Calibri" w:hAnsi="Times New Roman" w:cs="Times New Roman"/>
          <w:b/>
          <w:sz w:val="24"/>
          <w:szCs w:val="24"/>
        </w:rPr>
        <w:t>MADDE 23 -</w:t>
      </w:r>
      <w:r w:rsidRPr="00573875">
        <w:rPr>
          <w:rFonts w:ascii="Times New Roman" w:hAnsi="Times New Roman" w:cs="Times New Roman"/>
          <w:sz w:val="24"/>
          <w:szCs w:val="24"/>
        </w:rPr>
        <w:t xml:space="preserve"> (1) Bu Usul ve Esaslar,  5 inci Tarife Uygulama Dönemi süresince, </w:t>
      </w:r>
      <w:r w:rsidRPr="00573875">
        <w:rPr>
          <w:rFonts w:ascii="Times New Roman" w:hAnsi="Times New Roman" w:cs="Times New Roman"/>
          <w:color w:val="000000" w:themeColor="text1"/>
          <w:sz w:val="24"/>
          <w:szCs w:val="24"/>
        </w:rPr>
        <w:t>elektrik dağıtım şirketlerinin kalite faktörü bileşenlerine ilişkin performans puanının belirlenmesine esas yıl ya da yıllardaki gerçekleşme verileri kullanılarak uygulanır. Uygulama döneminin ilk yılına ilişkin kalite faktörü puanı, şirketlerin 2025 yılı performans gerçekleşme verileri üzerinden belirlenir.</w:t>
      </w:r>
    </w:p>
    <w:p w14:paraId="73BE8101" w14:textId="77777777" w:rsidR="00573875" w:rsidRPr="00573875" w:rsidRDefault="00573875" w:rsidP="00573875">
      <w:pPr>
        <w:pStyle w:val="Madde"/>
        <w:tabs>
          <w:tab w:val="clear" w:pos="369"/>
          <w:tab w:val="left" w:pos="720"/>
        </w:tabs>
        <w:spacing w:before="0"/>
        <w:ind w:firstLine="709"/>
        <w:rPr>
          <w:color w:val="auto"/>
        </w:rPr>
      </w:pPr>
      <w:r w:rsidRPr="00573875">
        <w:rPr>
          <w:color w:val="auto"/>
        </w:rPr>
        <w:tab/>
      </w:r>
    </w:p>
    <w:p w14:paraId="6E67EA3D" w14:textId="77777777" w:rsidR="00573875" w:rsidRPr="00573875" w:rsidRDefault="00573875" w:rsidP="00573875">
      <w:pPr>
        <w:pStyle w:val="Madde"/>
        <w:tabs>
          <w:tab w:val="clear" w:pos="369"/>
          <w:tab w:val="left" w:pos="720"/>
        </w:tabs>
        <w:spacing w:before="0"/>
        <w:ind w:firstLine="709"/>
        <w:rPr>
          <w:color w:val="auto"/>
        </w:rPr>
      </w:pPr>
      <w:r w:rsidRPr="00573875">
        <w:rPr>
          <w:color w:val="auto"/>
        </w:rPr>
        <w:t>Yürürlük</w:t>
      </w:r>
    </w:p>
    <w:p w14:paraId="23920F23" w14:textId="77777777" w:rsidR="00573875" w:rsidRPr="00573875" w:rsidRDefault="00573875" w:rsidP="00573875">
      <w:pPr>
        <w:pStyle w:val="Metin"/>
        <w:ind w:firstLine="709"/>
        <w:rPr>
          <w:sz w:val="24"/>
          <w:szCs w:val="24"/>
        </w:rPr>
      </w:pPr>
      <w:r w:rsidRPr="00573875">
        <w:rPr>
          <w:b/>
          <w:sz w:val="24"/>
          <w:szCs w:val="24"/>
        </w:rPr>
        <w:t>MADDE</w:t>
      </w:r>
      <w:r w:rsidRPr="00573875">
        <w:rPr>
          <w:sz w:val="24"/>
          <w:szCs w:val="24"/>
        </w:rPr>
        <w:t xml:space="preserve"> </w:t>
      </w:r>
      <w:r w:rsidRPr="00573875">
        <w:rPr>
          <w:b/>
          <w:sz w:val="24"/>
          <w:szCs w:val="24"/>
        </w:rPr>
        <w:t xml:space="preserve">24 - </w:t>
      </w:r>
      <w:r w:rsidRPr="00573875">
        <w:rPr>
          <w:sz w:val="24"/>
          <w:szCs w:val="24"/>
        </w:rPr>
        <w:t>(1) Bu Usul ve Esaslar yayımlandığı tarihte yürürlüğe girer.</w:t>
      </w:r>
    </w:p>
    <w:p w14:paraId="355B77A0" w14:textId="77777777" w:rsidR="00573875" w:rsidRPr="00573875" w:rsidRDefault="00573875" w:rsidP="00573875">
      <w:pPr>
        <w:pStyle w:val="Metin"/>
        <w:ind w:firstLine="709"/>
        <w:rPr>
          <w:sz w:val="24"/>
          <w:szCs w:val="24"/>
        </w:rPr>
      </w:pPr>
    </w:p>
    <w:p w14:paraId="1108FAA9" w14:textId="77777777" w:rsidR="00573875" w:rsidRPr="00573875" w:rsidRDefault="00573875" w:rsidP="00573875">
      <w:pPr>
        <w:pStyle w:val="Madde"/>
        <w:tabs>
          <w:tab w:val="clear" w:pos="369"/>
          <w:tab w:val="left" w:pos="720"/>
        </w:tabs>
        <w:spacing w:before="0"/>
        <w:ind w:firstLine="709"/>
        <w:rPr>
          <w:color w:val="auto"/>
        </w:rPr>
      </w:pPr>
      <w:r w:rsidRPr="00573875">
        <w:rPr>
          <w:color w:val="auto"/>
        </w:rPr>
        <w:tab/>
        <w:t>Yürütme</w:t>
      </w:r>
    </w:p>
    <w:p w14:paraId="2084EE74" w14:textId="77777777" w:rsidR="00573875" w:rsidRPr="00573875" w:rsidRDefault="00573875" w:rsidP="00573875">
      <w:pPr>
        <w:pStyle w:val="Metin"/>
        <w:ind w:firstLine="709"/>
        <w:rPr>
          <w:sz w:val="24"/>
          <w:szCs w:val="24"/>
        </w:rPr>
      </w:pPr>
      <w:r w:rsidRPr="00573875">
        <w:rPr>
          <w:b/>
          <w:sz w:val="24"/>
          <w:szCs w:val="24"/>
        </w:rPr>
        <w:t xml:space="preserve">MADDE 25 - </w:t>
      </w:r>
      <w:r w:rsidRPr="00573875">
        <w:rPr>
          <w:sz w:val="24"/>
          <w:szCs w:val="24"/>
        </w:rPr>
        <w:t>(1) Bu Usul ve Esasları Enerji Piyasası Düzenleme Kurumu Başkanı yürütür.</w:t>
      </w:r>
    </w:p>
    <w:p w14:paraId="7E22A5E4" w14:textId="77777777" w:rsidR="00573875" w:rsidRDefault="00573875" w:rsidP="00573875">
      <w:pPr>
        <w:pStyle w:val="Metin"/>
        <w:ind w:firstLine="709"/>
        <w:rPr>
          <w:b/>
          <w:sz w:val="24"/>
          <w:szCs w:val="24"/>
        </w:rPr>
      </w:pPr>
      <w:r w:rsidRPr="00573875">
        <w:rPr>
          <w:b/>
          <w:sz w:val="24"/>
          <w:szCs w:val="24"/>
        </w:rPr>
        <w:t xml:space="preserve">                              </w:t>
      </w:r>
    </w:p>
    <w:p w14:paraId="3482E60D" w14:textId="77777777" w:rsidR="00573875" w:rsidRDefault="00573875" w:rsidP="00573875">
      <w:pPr>
        <w:pStyle w:val="Metin"/>
        <w:ind w:firstLine="709"/>
        <w:rPr>
          <w:b/>
          <w:sz w:val="24"/>
          <w:szCs w:val="24"/>
        </w:rPr>
      </w:pPr>
    </w:p>
    <w:p w14:paraId="16B32247" w14:textId="77777777" w:rsidR="00573875" w:rsidRDefault="00573875" w:rsidP="00573875">
      <w:pPr>
        <w:pStyle w:val="Metin"/>
        <w:ind w:firstLine="709"/>
        <w:rPr>
          <w:b/>
          <w:sz w:val="24"/>
          <w:szCs w:val="24"/>
        </w:rPr>
      </w:pPr>
    </w:p>
    <w:p w14:paraId="5AE50E1B" w14:textId="77777777" w:rsidR="00573875" w:rsidRDefault="00573875" w:rsidP="00573875">
      <w:pPr>
        <w:pStyle w:val="Metin"/>
        <w:ind w:firstLine="709"/>
        <w:rPr>
          <w:b/>
          <w:sz w:val="24"/>
          <w:szCs w:val="24"/>
        </w:rPr>
      </w:pPr>
    </w:p>
    <w:p w14:paraId="6134F5C8" w14:textId="77777777" w:rsidR="00573875" w:rsidRDefault="00573875" w:rsidP="00573875">
      <w:pPr>
        <w:pStyle w:val="Metin"/>
        <w:ind w:firstLine="709"/>
        <w:rPr>
          <w:b/>
          <w:sz w:val="24"/>
          <w:szCs w:val="24"/>
        </w:rPr>
      </w:pPr>
    </w:p>
    <w:p w14:paraId="26BC8F71" w14:textId="205B14AD" w:rsidR="00573875" w:rsidRPr="00573875" w:rsidRDefault="00573875" w:rsidP="00573875">
      <w:pPr>
        <w:pStyle w:val="Metin"/>
        <w:ind w:firstLine="709"/>
        <w:rPr>
          <w:b/>
          <w:sz w:val="24"/>
          <w:szCs w:val="24"/>
        </w:rPr>
      </w:pPr>
      <w:r w:rsidRPr="00573875">
        <w:rPr>
          <w:b/>
          <w:sz w:val="24"/>
          <w:szCs w:val="24"/>
        </w:rPr>
        <w:t xml:space="preserve">                  </w:t>
      </w:r>
    </w:p>
    <w:p w14:paraId="2AD7977A" w14:textId="77777777" w:rsidR="00573875" w:rsidRPr="00573875" w:rsidRDefault="00573875" w:rsidP="00573875">
      <w:pPr>
        <w:pStyle w:val="Metin"/>
        <w:ind w:firstLine="709"/>
        <w:rPr>
          <w:b/>
          <w:sz w:val="24"/>
          <w:szCs w:val="24"/>
        </w:rPr>
      </w:pPr>
    </w:p>
    <w:p w14:paraId="00C8C9C5" w14:textId="0C1BED13" w:rsidR="00573875" w:rsidRPr="00573875" w:rsidRDefault="00573875" w:rsidP="00573875">
      <w:pPr>
        <w:jc w:val="both"/>
        <w:rPr>
          <w:rFonts w:ascii="Times New Roman" w:hAnsi="Times New Roman" w:cs="Times New Roman"/>
          <w:b/>
          <w:sz w:val="24"/>
          <w:szCs w:val="24"/>
        </w:rPr>
      </w:pPr>
      <w:r w:rsidRPr="00573875">
        <w:rPr>
          <w:rFonts w:ascii="Times New Roman" w:hAnsi="Times New Roman" w:cs="Times New Roman"/>
          <w:b/>
          <w:bCs/>
          <w:sz w:val="24"/>
          <w:szCs w:val="24"/>
        </w:rPr>
        <w:t xml:space="preserve">EK - </w:t>
      </w:r>
      <w:r w:rsidRPr="00573875">
        <w:rPr>
          <w:rFonts w:ascii="Times New Roman" w:hAnsi="Times New Roman" w:cs="Times New Roman"/>
          <w:bCs/>
          <w:sz w:val="24"/>
          <w:szCs w:val="24"/>
        </w:rPr>
        <w:t>Tedarik Sürekliliği Kayıt Sistemi Kurulumuna Ve Entegrasyonuna İlişkin Yükümlülükler.</w:t>
      </w:r>
    </w:p>
    <w:p w14:paraId="2EA32C45" w14:textId="2BDAEA5B" w:rsidR="006331EF" w:rsidRPr="006331EF" w:rsidRDefault="006331EF" w:rsidP="00573875">
      <w:pPr>
        <w:autoSpaceDE w:val="0"/>
        <w:autoSpaceDN w:val="0"/>
        <w:adjustRightInd w:val="0"/>
        <w:ind w:firstLine="567"/>
        <w:jc w:val="both"/>
        <w:rPr>
          <w:sz w:val="24"/>
          <w:szCs w:val="24"/>
        </w:rPr>
      </w:pPr>
    </w:p>
    <w:p w14:paraId="78ECD396" w14:textId="44E61B4C" w:rsidR="005A4709" w:rsidRPr="006331EF" w:rsidRDefault="005A4709" w:rsidP="006331EF">
      <w:pPr>
        <w:tabs>
          <w:tab w:val="left" w:pos="851"/>
        </w:tabs>
        <w:spacing w:after="0" w:line="240" w:lineRule="auto"/>
        <w:ind w:firstLine="567"/>
        <w:jc w:val="both"/>
        <w:rPr>
          <w:rFonts w:ascii="Times New Roman" w:hAnsi="Times New Roman" w:cs="Times New Roman"/>
          <w:sz w:val="24"/>
          <w:szCs w:val="24"/>
          <w:lang w:eastAsia="tr-TR"/>
        </w:rPr>
      </w:pPr>
    </w:p>
    <w:sectPr w:rsidR="005A4709" w:rsidRPr="006331EF"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274E3" w14:textId="77777777" w:rsidR="00880C2A" w:rsidRDefault="00880C2A" w:rsidP="00916318">
      <w:pPr>
        <w:spacing w:after="0" w:line="240" w:lineRule="auto"/>
      </w:pPr>
      <w:r>
        <w:separator/>
      </w:r>
    </w:p>
  </w:endnote>
  <w:endnote w:type="continuationSeparator" w:id="0">
    <w:p w14:paraId="143AB872" w14:textId="77777777" w:rsidR="00880C2A" w:rsidRDefault="00880C2A"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mic Sans MS">
    <w:panose1 w:val="030F0702030302020204"/>
    <w:charset w:val="A2"/>
    <w:family w:val="script"/>
    <w:pitch w:val="variable"/>
    <w:sig w:usb0="00000687" w:usb1="00000013" w:usb2="00000000" w:usb3="00000000" w:csb0="0000009F" w:csb1="00000000"/>
  </w:font>
  <w:font w:name="Verdana">
    <w:panose1 w:val="020B0604030504040204"/>
    <w:charset w:val="A2"/>
    <w:family w:val="swiss"/>
    <w:pitch w:val="variable"/>
    <w:sig w:usb0="A00006FF" w:usb1="4000205B" w:usb2="00000010" w:usb3="00000000" w:csb0="0000019F" w:csb1="00000000"/>
  </w:font>
  <w:font w:name="Garamond MT">
    <w:altName w:val="Garamond"/>
    <w:panose1 w:val="00000000000000000000"/>
    <w:charset w:val="00"/>
    <w:family w:val="roman"/>
    <w:notTrueType/>
    <w:pitch w:val="variable"/>
    <w:sig w:usb0="00000003" w:usb1="00000000" w:usb2="00000000" w:usb3="00000000" w:csb0="00000001" w:csb1="00000000"/>
  </w:font>
  <w:font w:name="TR Arial">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rbel">
    <w:panose1 w:val="020B0503020204020204"/>
    <w:charset w:val="A2"/>
    <w:family w:val="swiss"/>
    <w:pitch w:val="variable"/>
    <w:sig w:usb0="A00002EF" w:usb1="4000A44B" w:usb2="00000000" w:usb3="00000000" w:csb0="0000019F" w:csb1="00000000"/>
  </w:font>
  <w:font w:name="Franklin Gothic Demi">
    <w:panose1 w:val="020B0703020102020204"/>
    <w:charset w:val="A2"/>
    <w:family w:val="swiss"/>
    <w:pitch w:val="variable"/>
    <w:sig w:usb0="00000287" w:usb1="00000000" w:usb2="00000000" w:usb3="00000000" w:csb0="0000009F" w:csb1="00000000"/>
  </w:font>
  <w:font w:name="Garamond">
    <w:panose1 w:val="02020404030301010803"/>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 w:name="Trebuchet MS">
    <w:panose1 w:val="020B0603020202020204"/>
    <w:charset w:val="A2"/>
    <w:family w:val="swiss"/>
    <w:pitch w:val="variable"/>
    <w:sig w:usb0="00000687" w:usb1="00000000" w:usb2="00000000" w:usb3="00000000" w:csb0="0000009F" w:csb1="00000000"/>
  </w:font>
  <w:font w:name="Consolas">
    <w:panose1 w:val="020B0609020204030204"/>
    <w:charset w:val="A2"/>
    <w:family w:val="modern"/>
    <w:pitch w:val="fixed"/>
    <w:sig w:usb0="E00006FF" w:usb1="0000FCFF" w:usb2="00000001" w:usb3="00000000" w:csb0="0000019F" w:csb1="00000000"/>
  </w:font>
  <w:font w:name="ヒラギノ明朝 Pro W3">
    <w:altName w:val="MS Mincho"/>
    <w:charset w:val="80"/>
    <w:family w:val="auto"/>
    <w:pitch w:val="variable"/>
    <w:sig w:usb0="00000001" w:usb1="08070000" w:usb2="01000417" w:usb3="00000000" w:csb0="00020000"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91913"/>
      <w:docPartObj>
        <w:docPartGallery w:val="Page Numbers (Bottom of Page)"/>
        <w:docPartUnique/>
      </w:docPartObj>
    </w:sdtPr>
    <w:sdtEndPr/>
    <w:sdtContent>
      <w:p w14:paraId="20FD6854" w14:textId="02E8F41C" w:rsidR="00D37B4F" w:rsidRDefault="00D37B4F">
        <w:pPr>
          <w:pStyle w:val="AltBilgi"/>
          <w:jc w:val="right"/>
        </w:pPr>
        <w:r>
          <w:fldChar w:fldCharType="begin"/>
        </w:r>
        <w:r>
          <w:instrText>PAGE   \* MERGEFORMAT</w:instrText>
        </w:r>
        <w:r>
          <w:fldChar w:fldCharType="separate"/>
        </w:r>
        <w:r w:rsidR="00F1501D">
          <w:t>1</w:t>
        </w:r>
        <w:r>
          <w:fldChar w:fldCharType="end"/>
        </w:r>
      </w:p>
    </w:sdtContent>
  </w:sdt>
  <w:p w14:paraId="34981D28"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37A22" w14:textId="77777777" w:rsidR="00880C2A" w:rsidRDefault="00880C2A" w:rsidP="00916318">
      <w:pPr>
        <w:spacing w:after="0" w:line="240" w:lineRule="auto"/>
      </w:pPr>
      <w:r>
        <w:separator/>
      </w:r>
    </w:p>
  </w:footnote>
  <w:footnote w:type="continuationSeparator" w:id="0">
    <w:p w14:paraId="099B0A05" w14:textId="77777777" w:rsidR="00880C2A" w:rsidRDefault="00880C2A"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B2F2E"/>
    <w:multiLevelType w:val="hybridMultilevel"/>
    <w:tmpl w:val="9D44D166"/>
    <w:lvl w:ilvl="0" w:tplc="E474BABC">
      <w:start w:val="1"/>
      <w:numFmt w:val="bullet"/>
      <w:pStyle w:val="merve"/>
      <w:lvlText w:val=""/>
      <w:lvlJc w:val="left"/>
      <w:pPr>
        <w:ind w:left="1428" w:hanging="360"/>
      </w:pPr>
      <w:rPr>
        <w:rFonts w:ascii="Symbol" w:hAnsi="Symbol" w:cs="Times New Roman" w:hint="default"/>
        <w:b/>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 w15:restartNumberingAfterBreak="0">
    <w:nsid w:val="329A7B40"/>
    <w:multiLevelType w:val="hybridMultilevel"/>
    <w:tmpl w:val="CACA2D7A"/>
    <w:lvl w:ilvl="0" w:tplc="01462048">
      <w:start w:val="1"/>
      <w:numFmt w:val="decimal"/>
      <w:pStyle w:val="NormalkiYanaYasla"/>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32D66CDE"/>
    <w:multiLevelType w:val="multilevel"/>
    <w:tmpl w:val="C4441254"/>
    <w:lvl w:ilvl="0">
      <w:start w:val="1"/>
      <w:numFmt w:val="none"/>
      <w:lvlText w:val=""/>
      <w:lvlJc w:val="left"/>
      <w:pPr>
        <w:tabs>
          <w:tab w:val="num" w:pos="360"/>
        </w:tabs>
      </w:pPr>
      <w:rPr>
        <w:rFonts w:cs="Times New Roman" w:hint="default"/>
      </w:rPr>
    </w:lvl>
    <w:lvl w:ilvl="1">
      <w:start w:val="1"/>
      <w:numFmt w:val="none"/>
      <w:suff w:val="nothing"/>
      <w:lvlText w:val=""/>
      <w:lvlJc w:val="left"/>
      <w:rPr>
        <w:rFonts w:cs="Times New Roman" w:hint="default"/>
      </w:rPr>
    </w:lvl>
    <w:lvl w:ilvl="2">
      <w:start w:val="1"/>
      <w:numFmt w:val="none"/>
      <w:lvlText w:val=""/>
      <w:lvlJc w:val="left"/>
      <w:pPr>
        <w:tabs>
          <w:tab w:val="num" w:pos="360"/>
        </w:tabs>
      </w:pPr>
      <w:rPr>
        <w:rFonts w:cs="Times New Roman" w:hint="default"/>
      </w:rPr>
    </w:lvl>
    <w:lvl w:ilvl="3">
      <w:start w:val="6"/>
      <w:numFmt w:val="none"/>
      <w:suff w:val="nothing"/>
      <w:lvlText w:val="%4"/>
      <w:lvlJc w:val="left"/>
      <w:rPr>
        <w:rFonts w:cs="Times New Roman" w:hint="default"/>
      </w:rPr>
    </w:lvl>
    <w:lvl w:ilvl="4">
      <w:start w:val="3"/>
      <w:numFmt w:val="decimal"/>
      <w:lvlRestart w:val="0"/>
      <w:lvlText w:val="%5"/>
      <w:lvlJc w:val="left"/>
      <w:pPr>
        <w:tabs>
          <w:tab w:val="num" w:pos="1080"/>
        </w:tabs>
        <w:ind w:left="720"/>
      </w:pPr>
      <w:rPr>
        <w:rFonts w:cs="Times New Roman" w:hint="default"/>
      </w:rPr>
    </w:lvl>
    <w:lvl w:ilvl="5">
      <w:start w:val="7"/>
      <w:numFmt w:val="none"/>
      <w:lvlRestart w:val="0"/>
      <w:lvlText w:val="Madde 13 -"/>
      <w:lvlJc w:val="left"/>
      <w:pPr>
        <w:tabs>
          <w:tab w:val="num" w:pos="1800"/>
        </w:tabs>
        <w:ind w:firstLine="720"/>
      </w:pPr>
      <w:rPr>
        <w:rFonts w:cs="Times New Roman" w:hint="default"/>
        <w:b/>
        <w:strike w:val="0"/>
      </w:rPr>
    </w:lvl>
    <w:lvl w:ilvl="6">
      <w:start w:val="1"/>
      <w:numFmt w:val="lowerLetter"/>
      <w:lvlText w:val="%7)"/>
      <w:lvlJc w:val="left"/>
      <w:pPr>
        <w:tabs>
          <w:tab w:val="num" w:pos="1211"/>
        </w:tabs>
        <w:ind w:firstLine="720"/>
      </w:pPr>
      <w:rPr>
        <w:rFonts w:cs="Times New Roman"/>
        <w:strike w:val="0"/>
      </w:rPr>
    </w:lvl>
    <w:lvl w:ilvl="7">
      <w:start w:val="1"/>
      <w:numFmt w:val="decimal"/>
      <w:lvlText w:val="%8)"/>
      <w:lvlJc w:val="left"/>
      <w:pPr>
        <w:tabs>
          <w:tab w:val="num" w:pos="720"/>
        </w:tabs>
        <w:ind w:left="720" w:hanging="720"/>
      </w:pPr>
      <w:rPr>
        <w:rFonts w:cs="Times New Roman" w:hint="default"/>
        <w:color w:val="auto"/>
      </w:rPr>
    </w:lvl>
    <w:lvl w:ilvl="8">
      <w:start w:val="1"/>
      <w:numFmt w:val="none"/>
      <w:suff w:val="nothing"/>
      <w:lvlText w:val=""/>
      <w:lvlJc w:val="left"/>
      <w:rPr>
        <w:rFonts w:cs="Times New Roman" w:hint="default"/>
      </w:rPr>
    </w:lvl>
  </w:abstractNum>
  <w:abstractNum w:abstractNumId="3" w15:restartNumberingAfterBreak="0">
    <w:nsid w:val="3A9A5568"/>
    <w:multiLevelType w:val="hybridMultilevel"/>
    <w:tmpl w:val="F4F02638"/>
    <w:lvl w:ilvl="0" w:tplc="5B403D4C">
      <w:start w:val="1"/>
      <w:numFmt w:val="lowerLetter"/>
      <w:lvlText w:val="%1)"/>
      <w:lvlJc w:val="left"/>
      <w:pPr>
        <w:ind w:left="1278" w:hanging="57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15:restartNumberingAfterBreak="0">
    <w:nsid w:val="6BA0301C"/>
    <w:multiLevelType w:val="hybridMultilevel"/>
    <w:tmpl w:val="23A24034"/>
    <w:lvl w:ilvl="0" w:tplc="9DE043FA">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364A"/>
    <w:rsid w:val="00015F61"/>
    <w:rsid w:val="000212ED"/>
    <w:rsid w:val="00023972"/>
    <w:rsid w:val="00026EF9"/>
    <w:rsid w:val="00030667"/>
    <w:rsid w:val="00031787"/>
    <w:rsid w:val="00031E78"/>
    <w:rsid w:val="0004193F"/>
    <w:rsid w:val="0004428A"/>
    <w:rsid w:val="00044B38"/>
    <w:rsid w:val="00050F19"/>
    <w:rsid w:val="000544D8"/>
    <w:rsid w:val="0006065E"/>
    <w:rsid w:val="000713BB"/>
    <w:rsid w:val="00075582"/>
    <w:rsid w:val="00077E59"/>
    <w:rsid w:val="0008092B"/>
    <w:rsid w:val="00081099"/>
    <w:rsid w:val="000845A8"/>
    <w:rsid w:val="0008461C"/>
    <w:rsid w:val="00095CC3"/>
    <w:rsid w:val="000976B4"/>
    <w:rsid w:val="000A0388"/>
    <w:rsid w:val="000A3A9F"/>
    <w:rsid w:val="000A5366"/>
    <w:rsid w:val="000B29AF"/>
    <w:rsid w:val="000B3667"/>
    <w:rsid w:val="000C08BB"/>
    <w:rsid w:val="000C69C3"/>
    <w:rsid w:val="000C6FB9"/>
    <w:rsid w:val="000D23FB"/>
    <w:rsid w:val="000F043A"/>
    <w:rsid w:val="000F04F0"/>
    <w:rsid w:val="000F145D"/>
    <w:rsid w:val="000F6AE5"/>
    <w:rsid w:val="000F7607"/>
    <w:rsid w:val="000F794E"/>
    <w:rsid w:val="001047D4"/>
    <w:rsid w:val="00111DB3"/>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755B5"/>
    <w:rsid w:val="001810B0"/>
    <w:rsid w:val="00181970"/>
    <w:rsid w:val="00182BF3"/>
    <w:rsid w:val="001849F5"/>
    <w:rsid w:val="00185CE9"/>
    <w:rsid w:val="00190B5A"/>
    <w:rsid w:val="001913E9"/>
    <w:rsid w:val="001927F9"/>
    <w:rsid w:val="00193BF2"/>
    <w:rsid w:val="001A1713"/>
    <w:rsid w:val="001A41BF"/>
    <w:rsid w:val="001A636C"/>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1222"/>
    <w:rsid w:val="002234FA"/>
    <w:rsid w:val="00223F43"/>
    <w:rsid w:val="00225D40"/>
    <w:rsid w:val="002310E1"/>
    <w:rsid w:val="00231278"/>
    <w:rsid w:val="002377DE"/>
    <w:rsid w:val="00240E52"/>
    <w:rsid w:val="00243CF7"/>
    <w:rsid w:val="002446EF"/>
    <w:rsid w:val="0025202D"/>
    <w:rsid w:val="00253053"/>
    <w:rsid w:val="00253509"/>
    <w:rsid w:val="00256EF4"/>
    <w:rsid w:val="00257A32"/>
    <w:rsid w:val="00261404"/>
    <w:rsid w:val="00266473"/>
    <w:rsid w:val="00271DF5"/>
    <w:rsid w:val="00273787"/>
    <w:rsid w:val="00273D68"/>
    <w:rsid w:val="002753CC"/>
    <w:rsid w:val="002767DE"/>
    <w:rsid w:val="00276925"/>
    <w:rsid w:val="002779A8"/>
    <w:rsid w:val="00282928"/>
    <w:rsid w:val="002857A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A50"/>
    <w:rsid w:val="002E3C97"/>
    <w:rsid w:val="002E73F4"/>
    <w:rsid w:val="002E792B"/>
    <w:rsid w:val="002F17A8"/>
    <w:rsid w:val="002F4591"/>
    <w:rsid w:val="002F6E80"/>
    <w:rsid w:val="003008C0"/>
    <w:rsid w:val="00304B60"/>
    <w:rsid w:val="00304C87"/>
    <w:rsid w:val="0030651F"/>
    <w:rsid w:val="003113C7"/>
    <w:rsid w:val="00311BFF"/>
    <w:rsid w:val="00313073"/>
    <w:rsid w:val="003177DA"/>
    <w:rsid w:val="00320E1F"/>
    <w:rsid w:val="00320ECA"/>
    <w:rsid w:val="003218F8"/>
    <w:rsid w:val="003237DD"/>
    <w:rsid w:val="00324139"/>
    <w:rsid w:val="00331721"/>
    <w:rsid w:val="00334663"/>
    <w:rsid w:val="003355A7"/>
    <w:rsid w:val="003369FB"/>
    <w:rsid w:val="003373C5"/>
    <w:rsid w:val="0034227A"/>
    <w:rsid w:val="003433EF"/>
    <w:rsid w:val="00347203"/>
    <w:rsid w:val="003500C1"/>
    <w:rsid w:val="0035436B"/>
    <w:rsid w:val="003602C0"/>
    <w:rsid w:val="0036068E"/>
    <w:rsid w:val="00363F5C"/>
    <w:rsid w:val="00382753"/>
    <w:rsid w:val="0038330C"/>
    <w:rsid w:val="00384B26"/>
    <w:rsid w:val="00390589"/>
    <w:rsid w:val="003906E8"/>
    <w:rsid w:val="003915BA"/>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5893"/>
    <w:rsid w:val="003D6798"/>
    <w:rsid w:val="003D781D"/>
    <w:rsid w:val="003E24B3"/>
    <w:rsid w:val="003E4281"/>
    <w:rsid w:val="003F11B8"/>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0D5"/>
    <w:rsid w:val="00446564"/>
    <w:rsid w:val="0044780F"/>
    <w:rsid w:val="004664B3"/>
    <w:rsid w:val="0047251E"/>
    <w:rsid w:val="00472AA5"/>
    <w:rsid w:val="00475ED6"/>
    <w:rsid w:val="004769DA"/>
    <w:rsid w:val="004770F2"/>
    <w:rsid w:val="004814E6"/>
    <w:rsid w:val="00485C9E"/>
    <w:rsid w:val="00486A6C"/>
    <w:rsid w:val="00487289"/>
    <w:rsid w:val="0049370B"/>
    <w:rsid w:val="00494939"/>
    <w:rsid w:val="00494D46"/>
    <w:rsid w:val="004A35D6"/>
    <w:rsid w:val="004A453F"/>
    <w:rsid w:val="004B0DCF"/>
    <w:rsid w:val="004B2B24"/>
    <w:rsid w:val="004B3398"/>
    <w:rsid w:val="004C0F08"/>
    <w:rsid w:val="004C3E7F"/>
    <w:rsid w:val="004C4556"/>
    <w:rsid w:val="004C6076"/>
    <w:rsid w:val="004C74C2"/>
    <w:rsid w:val="004D22AE"/>
    <w:rsid w:val="004D240D"/>
    <w:rsid w:val="004D3508"/>
    <w:rsid w:val="004D441C"/>
    <w:rsid w:val="004D4FD0"/>
    <w:rsid w:val="004D53B8"/>
    <w:rsid w:val="004D7927"/>
    <w:rsid w:val="004E06D8"/>
    <w:rsid w:val="004E1378"/>
    <w:rsid w:val="004E1826"/>
    <w:rsid w:val="004E1A80"/>
    <w:rsid w:val="004E1C88"/>
    <w:rsid w:val="004E220D"/>
    <w:rsid w:val="004E55F3"/>
    <w:rsid w:val="004F1206"/>
    <w:rsid w:val="004F46CD"/>
    <w:rsid w:val="00502F54"/>
    <w:rsid w:val="00504858"/>
    <w:rsid w:val="005066DF"/>
    <w:rsid w:val="00512EA7"/>
    <w:rsid w:val="00515DD1"/>
    <w:rsid w:val="00515EBF"/>
    <w:rsid w:val="005211D6"/>
    <w:rsid w:val="0052412B"/>
    <w:rsid w:val="00527768"/>
    <w:rsid w:val="00553F51"/>
    <w:rsid w:val="00554A9E"/>
    <w:rsid w:val="00555180"/>
    <w:rsid w:val="00560172"/>
    <w:rsid w:val="005619A8"/>
    <w:rsid w:val="0056228D"/>
    <w:rsid w:val="00564B1A"/>
    <w:rsid w:val="00564DF6"/>
    <w:rsid w:val="005676C2"/>
    <w:rsid w:val="00571250"/>
    <w:rsid w:val="005725F6"/>
    <w:rsid w:val="00572E3A"/>
    <w:rsid w:val="00573875"/>
    <w:rsid w:val="0057464E"/>
    <w:rsid w:val="005804C5"/>
    <w:rsid w:val="00583771"/>
    <w:rsid w:val="00584EA0"/>
    <w:rsid w:val="00587329"/>
    <w:rsid w:val="005906B6"/>
    <w:rsid w:val="005978B2"/>
    <w:rsid w:val="005A0138"/>
    <w:rsid w:val="005A4709"/>
    <w:rsid w:val="005B14E7"/>
    <w:rsid w:val="005B2F6C"/>
    <w:rsid w:val="005B37BF"/>
    <w:rsid w:val="005C3D61"/>
    <w:rsid w:val="005C6027"/>
    <w:rsid w:val="005C75B3"/>
    <w:rsid w:val="005D1B6C"/>
    <w:rsid w:val="005D416B"/>
    <w:rsid w:val="005D5896"/>
    <w:rsid w:val="005E3E01"/>
    <w:rsid w:val="005F180F"/>
    <w:rsid w:val="005F3081"/>
    <w:rsid w:val="005F5728"/>
    <w:rsid w:val="00606731"/>
    <w:rsid w:val="006160C7"/>
    <w:rsid w:val="00621FDE"/>
    <w:rsid w:val="006247FF"/>
    <w:rsid w:val="00624F0A"/>
    <w:rsid w:val="0063094F"/>
    <w:rsid w:val="006331EF"/>
    <w:rsid w:val="00637147"/>
    <w:rsid w:val="00637DBC"/>
    <w:rsid w:val="00641501"/>
    <w:rsid w:val="006431D3"/>
    <w:rsid w:val="00643B21"/>
    <w:rsid w:val="006469A1"/>
    <w:rsid w:val="00650742"/>
    <w:rsid w:val="00656124"/>
    <w:rsid w:val="0066149E"/>
    <w:rsid w:val="00663188"/>
    <w:rsid w:val="0066460A"/>
    <w:rsid w:val="00664E9D"/>
    <w:rsid w:val="006701EC"/>
    <w:rsid w:val="00670A5F"/>
    <w:rsid w:val="00675E0D"/>
    <w:rsid w:val="006772B2"/>
    <w:rsid w:val="006807DD"/>
    <w:rsid w:val="006833FF"/>
    <w:rsid w:val="00683796"/>
    <w:rsid w:val="006843AC"/>
    <w:rsid w:val="006845B0"/>
    <w:rsid w:val="00686B59"/>
    <w:rsid w:val="006923B0"/>
    <w:rsid w:val="00692762"/>
    <w:rsid w:val="00693356"/>
    <w:rsid w:val="006A02D2"/>
    <w:rsid w:val="006A3121"/>
    <w:rsid w:val="006A7FD5"/>
    <w:rsid w:val="006B0BF9"/>
    <w:rsid w:val="006B376B"/>
    <w:rsid w:val="006B7560"/>
    <w:rsid w:val="006C04E7"/>
    <w:rsid w:val="006C2DE4"/>
    <w:rsid w:val="006C5D06"/>
    <w:rsid w:val="006D2D42"/>
    <w:rsid w:val="006D522E"/>
    <w:rsid w:val="006E1332"/>
    <w:rsid w:val="006E613B"/>
    <w:rsid w:val="006E7924"/>
    <w:rsid w:val="006E7F48"/>
    <w:rsid w:val="006F4BAC"/>
    <w:rsid w:val="0070231B"/>
    <w:rsid w:val="007023C9"/>
    <w:rsid w:val="00702B92"/>
    <w:rsid w:val="0070465F"/>
    <w:rsid w:val="00710CD9"/>
    <w:rsid w:val="00710DFA"/>
    <w:rsid w:val="00712678"/>
    <w:rsid w:val="00715FE7"/>
    <w:rsid w:val="00721EA7"/>
    <w:rsid w:val="00725388"/>
    <w:rsid w:val="00727F91"/>
    <w:rsid w:val="0073297D"/>
    <w:rsid w:val="0074528B"/>
    <w:rsid w:val="007461DF"/>
    <w:rsid w:val="00751EEC"/>
    <w:rsid w:val="0075454E"/>
    <w:rsid w:val="00760308"/>
    <w:rsid w:val="007603A2"/>
    <w:rsid w:val="00760A3B"/>
    <w:rsid w:val="00760EE3"/>
    <w:rsid w:val="00762FC7"/>
    <w:rsid w:val="00771523"/>
    <w:rsid w:val="00773206"/>
    <w:rsid w:val="00773745"/>
    <w:rsid w:val="00781C35"/>
    <w:rsid w:val="00792E3F"/>
    <w:rsid w:val="00793840"/>
    <w:rsid w:val="007A110C"/>
    <w:rsid w:val="007A1A70"/>
    <w:rsid w:val="007A6AB5"/>
    <w:rsid w:val="007B5329"/>
    <w:rsid w:val="007B5AB4"/>
    <w:rsid w:val="007B5D6E"/>
    <w:rsid w:val="007B7B8F"/>
    <w:rsid w:val="007B7CBA"/>
    <w:rsid w:val="007C0A96"/>
    <w:rsid w:val="007C520E"/>
    <w:rsid w:val="007C5625"/>
    <w:rsid w:val="007D2BF0"/>
    <w:rsid w:val="007D3493"/>
    <w:rsid w:val="007D478E"/>
    <w:rsid w:val="007D5CAA"/>
    <w:rsid w:val="007E216E"/>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1FF2"/>
    <w:rsid w:val="00823043"/>
    <w:rsid w:val="00826766"/>
    <w:rsid w:val="00830596"/>
    <w:rsid w:val="00830DA9"/>
    <w:rsid w:val="00834CF5"/>
    <w:rsid w:val="0083553C"/>
    <w:rsid w:val="008378B6"/>
    <w:rsid w:val="00841DE3"/>
    <w:rsid w:val="008420C5"/>
    <w:rsid w:val="008512B9"/>
    <w:rsid w:val="00851BD3"/>
    <w:rsid w:val="0085224D"/>
    <w:rsid w:val="0085693C"/>
    <w:rsid w:val="008617BA"/>
    <w:rsid w:val="00862F9B"/>
    <w:rsid w:val="008638FB"/>
    <w:rsid w:val="00863F53"/>
    <w:rsid w:val="008661FE"/>
    <w:rsid w:val="00867D85"/>
    <w:rsid w:val="00867FD0"/>
    <w:rsid w:val="00872415"/>
    <w:rsid w:val="00876491"/>
    <w:rsid w:val="00880C2A"/>
    <w:rsid w:val="0088263C"/>
    <w:rsid w:val="008835B4"/>
    <w:rsid w:val="008839F3"/>
    <w:rsid w:val="00886148"/>
    <w:rsid w:val="008865D7"/>
    <w:rsid w:val="00890EE4"/>
    <w:rsid w:val="008944CD"/>
    <w:rsid w:val="008A28BF"/>
    <w:rsid w:val="008B4ED5"/>
    <w:rsid w:val="008B5CAD"/>
    <w:rsid w:val="008C50EB"/>
    <w:rsid w:val="008D5132"/>
    <w:rsid w:val="008D6EA2"/>
    <w:rsid w:val="008E5C0E"/>
    <w:rsid w:val="008E5FCF"/>
    <w:rsid w:val="008E6F61"/>
    <w:rsid w:val="008F04F1"/>
    <w:rsid w:val="008F34CB"/>
    <w:rsid w:val="008F5CC7"/>
    <w:rsid w:val="009040E2"/>
    <w:rsid w:val="00904D13"/>
    <w:rsid w:val="00907CAB"/>
    <w:rsid w:val="00907E0C"/>
    <w:rsid w:val="00907F69"/>
    <w:rsid w:val="009109A7"/>
    <w:rsid w:val="0091331B"/>
    <w:rsid w:val="00914E05"/>
    <w:rsid w:val="00915811"/>
    <w:rsid w:val="00916318"/>
    <w:rsid w:val="00920A93"/>
    <w:rsid w:val="00920C6D"/>
    <w:rsid w:val="00921F2F"/>
    <w:rsid w:val="00922932"/>
    <w:rsid w:val="00925F32"/>
    <w:rsid w:val="0092702E"/>
    <w:rsid w:val="00927778"/>
    <w:rsid w:val="00937210"/>
    <w:rsid w:val="00950F16"/>
    <w:rsid w:val="00951B0E"/>
    <w:rsid w:val="00956A15"/>
    <w:rsid w:val="0096160F"/>
    <w:rsid w:val="0096290C"/>
    <w:rsid w:val="00962D8C"/>
    <w:rsid w:val="00963976"/>
    <w:rsid w:val="00966D5D"/>
    <w:rsid w:val="00974E10"/>
    <w:rsid w:val="00975B22"/>
    <w:rsid w:val="00981E27"/>
    <w:rsid w:val="0098449B"/>
    <w:rsid w:val="009930BC"/>
    <w:rsid w:val="00994578"/>
    <w:rsid w:val="009A2674"/>
    <w:rsid w:val="009A4EF7"/>
    <w:rsid w:val="009A5399"/>
    <w:rsid w:val="009A5E45"/>
    <w:rsid w:val="009A644B"/>
    <w:rsid w:val="009B619D"/>
    <w:rsid w:val="009C56C0"/>
    <w:rsid w:val="009C7343"/>
    <w:rsid w:val="009D101F"/>
    <w:rsid w:val="009D33F8"/>
    <w:rsid w:val="009D7B6C"/>
    <w:rsid w:val="009E4EF4"/>
    <w:rsid w:val="009F06DC"/>
    <w:rsid w:val="009F0AFE"/>
    <w:rsid w:val="00A06AC5"/>
    <w:rsid w:val="00A0733A"/>
    <w:rsid w:val="00A10484"/>
    <w:rsid w:val="00A13F93"/>
    <w:rsid w:val="00A14CDD"/>
    <w:rsid w:val="00A22250"/>
    <w:rsid w:val="00A276DE"/>
    <w:rsid w:val="00A33CAF"/>
    <w:rsid w:val="00A41148"/>
    <w:rsid w:val="00A5666A"/>
    <w:rsid w:val="00A612BF"/>
    <w:rsid w:val="00A61749"/>
    <w:rsid w:val="00A62859"/>
    <w:rsid w:val="00A63A83"/>
    <w:rsid w:val="00A77755"/>
    <w:rsid w:val="00A801CE"/>
    <w:rsid w:val="00A823BA"/>
    <w:rsid w:val="00A83184"/>
    <w:rsid w:val="00A84003"/>
    <w:rsid w:val="00A8716D"/>
    <w:rsid w:val="00A90750"/>
    <w:rsid w:val="00A90874"/>
    <w:rsid w:val="00A91D2B"/>
    <w:rsid w:val="00A92225"/>
    <w:rsid w:val="00A926BC"/>
    <w:rsid w:val="00A92FB9"/>
    <w:rsid w:val="00A94D1C"/>
    <w:rsid w:val="00AA00B6"/>
    <w:rsid w:val="00AA324F"/>
    <w:rsid w:val="00AA3EA5"/>
    <w:rsid w:val="00AB0A6D"/>
    <w:rsid w:val="00AB1AB8"/>
    <w:rsid w:val="00AB2932"/>
    <w:rsid w:val="00AC133B"/>
    <w:rsid w:val="00AC3694"/>
    <w:rsid w:val="00AC48B9"/>
    <w:rsid w:val="00AC63BC"/>
    <w:rsid w:val="00AD7CC3"/>
    <w:rsid w:val="00AE1155"/>
    <w:rsid w:val="00AE1F59"/>
    <w:rsid w:val="00AE6B2F"/>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0A4B"/>
    <w:rsid w:val="00B22D37"/>
    <w:rsid w:val="00B24A2F"/>
    <w:rsid w:val="00B24F2D"/>
    <w:rsid w:val="00B25C0A"/>
    <w:rsid w:val="00B30B62"/>
    <w:rsid w:val="00B40671"/>
    <w:rsid w:val="00B46F85"/>
    <w:rsid w:val="00B47C26"/>
    <w:rsid w:val="00B5491F"/>
    <w:rsid w:val="00B5534C"/>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D36DB"/>
    <w:rsid w:val="00BE3B42"/>
    <w:rsid w:val="00BE3BCA"/>
    <w:rsid w:val="00BE3F13"/>
    <w:rsid w:val="00BE65C9"/>
    <w:rsid w:val="00BE6879"/>
    <w:rsid w:val="00BE6B1C"/>
    <w:rsid w:val="00BE7023"/>
    <w:rsid w:val="00BF20EE"/>
    <w:rsid w:val="00BF3DFE"/>
    <w:rsid w:val="00BF7934"/>
    <w:rsid w:val="00BF7A44"/>
    <w:rsid w:val="00C00475"/>
    <w:rsid w:val="00C03D08"/>
    <w:rsid w:val="00C05CB0"/>
    <w:rsid w:val="00C05E04"/>
    <w:rsid w:val="00C05F0F"/>
    <w:rsid w:val="00C070E5"/>
    <w:rsid w:val="00C0738F"/>
    <w:rsid w:val="00C1035B"/>
    <w:rsid w:val="00C104FE"/>
    <w:rsid w:val="00C1075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876C3"/>
    <w:rsid w:val="00C9543D"/>
    <w:rsid w:val="00C9602B"/>
    <w:rsid w:val="00CA1990"/>
    <w:rsid w:val="00CA5466"/>
    <w:rsid w:val="00CA761F"/>
    <w:rsid w:val="00CB034E"/>
    <w:rsid w:val="00CB1CAA"/>
    <w:rsid w:val="00CB1D7F"/>
    <w:rsid w:val="00CB3223"/>
    <w:rsid w:val="00CB5755"/>
    <w:rsid w:val="00CC01D4"/>
    <w:rsid w:val="00CC1557"/>
    <w:rsid w:val="00CC6184"/>
    <w:rsid w:val="00CC735B"/>
    <w:rsid w:val="00CE09B8"/>
    <w:rsid w:val="00CE1D27"/>
    <w:rsid w:val="00CE2CE8"/>
    <w:rsid w:val="00CE4AC8"/>
    <w:rsid w:val="00CE63FC"/>
    <w:rsid w:val="00CE6F74"/>
    <w:rsid w:val="00CF4056"/>
    <w:rsid w:val="00CF5CA3"/>
    <w:rsid w:val="00CF7335"/>
    <w:rsid w:val="00D03804"/>
    <w:rsid w:val="00D05662"/>
    <w:rsid w:val="00D121BF"/>
    <w:rsid w:val="00D128C4"/>
    <w:rsid w:val="00D16C5A"/>
    <w:rsid w:val="00D20083"/>
    <w:rsid w:val="00D216AC"/>
    <w:rsid w:val="00D22364"/>
    <w:rsid w:val="00D263DD"/>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1E23"/>
    <w:rsid w:val="00D94CC9"/>
    <w:rsid w:val="00D96824"/>
    <w:rsid w:val="00D97359"/>
    <w:rsid w:val="00D97885"/>
    <w:rsid w:val="00DA48EF"/>
    <w:rsid w:val="00DA7543"/>
    <w:rsid w:val="00DB02D5"/>
    <w:rsid w:val="00DB1BB1"/>
    <w:rsid w:val="00DB2C02"/>
    <w:rsid w:val="00DB465C"/>
    <w:rsid w:val="00DB4709"/>
    <w:rsid w:val="00DB578F"/>
    <w:rsid w:val="00DB6693"/>
    <w:rsid w:val="00DB6748"/>
    <w:rsid w:val="00DB69BE"/>
    <w:rsid w:val="00DB775A"/>
    <w:rsid w:val="00DD08C7"/>
    <w:rsid w:val="00DD72FE"/>
    <w:rsid w:val="00DE3FDB"/>
    <w:rsid w:val="00DE4C18"/>
    <w:rsid w:val="00DE6A88"/>
    <w:rsid w:val="00DE783F"/>
    <w:rsid w:val="00DF0A96"/>
    <w:rsid w:val="00DF0B6E"/>
    <w:rsid w:val="00DF3503"/>
    <w:rsid w:val="00DF4D2A"/>
    <w:rsid w:val="00DF71CA"/>
    <w:rsid w:val="00E021AD"/>
    <w:rsid w:val="00E02859"/>
    <w:rsid w:val="00E042CD"/>
    <w:rsid w:val="00E04386"/>
    <w:rsid w:val="00E117BA"/>
    <w:rsid w:val="00E11D34"/>
    <w:rsid w:val="00E12EC9"/>
    <w:rsid w:val="00E150FB"/>
    <w:rsid w:val="00E152A7"/>
    <w:rsid w:val="00E21EA0"/>
    <w:rsid w:val="00E23623"/>
    <w:rsid w:val="00E24262"/>
    <w:rsid w:val="00E250E9"/>
    <w:rsid w:val="00E30F10"/>
    <w:rsid w:val="00E35027"/>
    <w:rsid w:val="00E43719"/>
    <w:rsid w:val="00E5332A"/>
    <w:rsid w:val="00E54E4D"/>
    <w:rsid w:val="00E603E9"/>
    <w:rsid w:val="00E61E58"/>
    <w:rsid w:val="00E64623"/>
    <w:rsid w:val="00E658DD"/>
    <w:rsid w:val="00E65ACA"/>
    <w:rsid w:val="00E66175"/>
    <w:rsid w:val="00E67077"/>
    <w:rsid w:val="00E700E0"/>
    <w:rsid w:val="00E751F6"/>
    <w:rsid w:val="00E75ACF"/>
    <w:rsid w:val="00E803F0"/>
    <w:rsid w:val="00E82891"/>
    <w:rsid w:val="00E835B7"/>
    <w:rsid w:val="00E86CC1"/>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4029"/>
    <w:rsid w:val="00ED559A"/>
    <w:rsid w:val="00EE1703"/>
    <w:rsid w:val="00EE35C3"/>
    <w:rsid w:val="00EE5E5A"/>
    <w:rsid w:val="00EE5EDF"/>
    <w:rsid w:val="00EF1775"/>
    <w:rsid w:val="00EF5184"/>
    <w:rsid w:val="00EF59A8"/>
    <w:rsid w:val="00EF6E2B"/>
    <w:rsid w:val="00EF7C31"/>
    <w:rsid w:val="00F01991"/>
    <w:rsid w:val="00F02A59"/>
    <w:rsid w:val="00F041C8"/>
    <w:rsid w:val="00F07443"/>
    <w:rsid w:val="00F0779F"/>
    <w:rsid w:val="00F10058"/>
    <w:rsid w:val="00F1501D"/>
    <w:rsid w:val="00F15870"/>
    <w:rsid w:val="00F20590"/>
    <w:rsid w:val="00F21090"/>
    <w:rsid w:val="00F22D1E"/>
    <w:rsid w:val="00F337B6"/>
    <w:rsid w:val="00F346B8"/>
    <w:rsid w:val="00F40972"/>
    <w:rsid w:val="00F41854"/>
    <w:rsid w:val="00F42035"/>
    <w:rsid w:val="00F465F8"/>
    <w:rsid w:val="00F509B1"/>
    <w:rsid w:val="00F512D5"/>
    <w:rsid w:val="00F51635"/>
    <w:rsid w:val="00F518C8"/>
    <w:rsid w:val="00F644D6"/>
    <w:rsid w:val="00F64D5F"/>
    <w:rsid w:val="00F674CD"/>
    <w:rsid w:val="00F766D4"/>
    <w:rsid w:val="00F8334D"/>
    <w:rsid w:val="00F840C6"/>
    <w:rsid w:val="00F87905"/>
    <w:rsid w:val="00F95E8D"/>
    <w:rsid w:val="00F96B61"/>
    <w:rsid w:val="00F97AC0"/>
    <w:rsid w:val="00FA5380"/>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A158B1F"/>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unhideWhenUsed/>
    <w:qFormat/>
    <w:rsid w:val="006331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qFormat/>
    <w:rsid w:val="00573875"/>
    <w:pPr>
      <w:keepNext/>
      <w:spacing w:before="240" w:after="60" w:line="240" w:lineRule="auto"/>
      <w:outlineLvl w:val="2"/>
    </w:pPr>
    <w:rPr>
      <w:rFonts w:ascii="Arial" w:eastAsia="Times New Roman" w:hAnsi="Arial" w:cs="Arial"/>
      <w:b/>
      <w:bCs/>
      <w:noProof w:val="0"/>
      <w:sz w:val="26"/>
      <w:szCs w:val="26"/>
      <w:lang w:eastAsia="tr-TR"/>
    </w:rPr>
  </w:style>
  <w:style w:type="paragraph" w:styleId="Balk6">
    <w:name w:val="heading 6"/>
    <w:basedOn w:val="Normal"/>
    <w:next w:val="Normal"/>
    <w:link w:val="Balk6Char"/>
    <w:uiPriority w:val="9"/>
    <w:semiHidden/>
    <w:unhideWhenUsed/>
    <w:qFormat/>
    <w:rsid w:val="00D91E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320ECA"/>
    <w:pPr>
      <w:spacing w:after="0" w:line="240" w:lineRule="auto"/>
      <w:jc w:val="both"/>
    </w:pPr>
    <w:rPr>
      <w:rFonts w:ascii="Times New Roman" w:hAnsi="Times New Roman"/>
      <w:sz w:val="24"/>
    </w:rPr>
  </w:style>
  <w:style w:type="table" w:styleId="TabloKlavuzu">
    <w:name w:val="Table Grid"/>
    <w:basedOn w:val="NormalTablo"/>
    <w:uiPriority w:val="39"/>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semiHidden/>
    <w:rsid w:val="00C260D3"/>
    <w:rPr>
      <w:rFonts w:ascii="Segoe UI" w:eastAsiaTheme="minorEastAsia" w:hAnsi="Segoe UI" w:cs="Segoe UI"/>
      <w:sz w:val="18"/>
      <w:szCs w:val="18"/>
      <w:lang w:val="en-US" w:eastAsia="zh-TW"/>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Üstbilgi"/>
    <w:basedOn w:val="Normal"/>
    <w:link w:val="stBilgiChar"/>
    <w:uiPriority w:val="99"/>
    <w:unhideWhenUsed/>
    <w:qFormat/>
    <w:rsid w:val="00916318"/>
    <w:pPr>
      <w:tabs>
        <w:tab w:val="center" w:pos="4703"/>
        <w:tab w:val="right" w:pos="9406"/>
      </w:tabs>
      <w:spacing w:after="0" w:line="240" w:lineRule="auto"/>
    </w:pPr>
  </w:style>
  <w:style w:type="character" w:customStyle="1" w:styleId="stBilgiChar">
    <w:name w:val="Üst Bilgi Char"/>
    <w:aliases w:val="Üstbilgi Char Char Char Char Char2,Üstbilgi Char Char Char Char Char Char Char Char1,Üstbilgi2 Char Char1,Üstbilgi Char Char Char Char Char Char Char Char Char Char Char1,Üstbilgi Char Char Char Char Char Char Char Char Char C Char Char1"/>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List Paragraph All"/>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List Paragraph All Char"/>
    <w:link w:val="ListeParagraf"/>
    <w:uiPriority w:val="34"/>
    <w:locked/>
    <w:rsid w:val="00DB775A"/>
    <w:rPr>
      <w:lang w:val="en-US"/>
    </w:rPr>
  </w:style>
  <w:style w:type="paragraph" w:styleId="Altyaz">
    <w:name w:val="Subtitle"/>
    <w:basedOn w:val="Normal"/>
    <w:next w:val="Normal"/>
    <w:link w:val="AltyazChar"/>
    <w:qFormat/>
    <w:rsid w:val="00EF5184"/>
    <w:pPr>
      <w:numPr>
        <w:ilvl w:val="1"/>
      </w:numPr>
    </w:pPr>
    <w:rPr>
      <w:color w:val="5A5A5A" w:themeColor="text1" w:themeTint="A5"/>
      <w:spacing w:val="15"/>
    </w:rPr>
  </w:style>
  <w:style w:type="character" w:customStyle="1" w:styleId="AltyazChar">
    <w:name w:val="Altyazı Char"/>
    <w:basedOn w:val="VarsaylanParagrafYazTipi"/>
    <w:link w:val="Altyaz"/>
    <w:rsid w:val="00EF5184"/>
    <w:rPr>
      <w:rFonts w:eastAsiaTheme="minorEastAsia"/>
      <w:noProof/>
      <w:color w:val="5A5A5A" w:themeColor="text1" w:themeTint="A5"/>
      <w:spacing w:val="15"/>
      <w:lang w:eastAsia="zh-TW"/>
    </w:rPr>
  </w:style>
  <w:style w:type="character" w:customStyle="1" w:styleId="Balk6Char">
    <w:name w:val="Başlık 6 Char"/>
    <w:basedOn w:val="VarsaylanParagrafYazTipi"/>
    <w:link w:val="Balk6"/>
    <w:uiPriority w:val="9"/>
    <w:semiHidden/>
    <w:rsid w:val="00D91E23"/>
    <w:rPr>
      <w:rFonts w:asciiTheme="majorHAnsi" w:eastAsiaTheme="majorEastAsia" w:hAnsiTheme="majorHAnsi" w:cstheme="majorBidi"/>
      <w:noProof/>
      <w:color w:val="1F4D78" w:themeColor="accent1" w:themeShade="7F"/>
      <w:lang w:eastAsia="zh-TW"/>
    </w:rPr>
  </w:style>
  <w:style w:type="table" w:customStyle="1" w:styleId="TabloKlavuzu1">
    <w:name w:val="Tablo Kılavuzu1"/>
    <w:basedOn w:val="NormalTablo"/>
    <w:next w:val="TabloKlavuzu"/>
    <w:uiPriority w:val="39"/>
    <w:rsid w:val="00285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59"/>
    <w:rsid w:val="00B24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text">
    <w:name w:val="Sub par text"/>
    <w:basedOn w:val="Normal"/>
    <w:rsid w:val="006331EF"/>
    <w:pPr>
      <w:widowControl w:val="0"/>
      <w:tabs>
        <w:tab w:val="num" w:pos="1080"/>
        <w:tab w:val="left" w:pos="1440"/>
      </w:tabs>
      <w:adjustRightInd w:val="0"/>
      <w:spacing w:before="120" w:after="120" w:line="360" w:lineRule="atLeast"/>
      <w:ind w:firstLine="720"/>
      <w:jc w:val="both"/>
      <w:textAlignment w:val="baseline"/>
    </w:pPr>
    <w:rPr>
      <w:rFonts w:ascii="Times New Roman" w:eastAsia="Times New Roman" w:hAnsi="Times New Roman" w:cs="Courier New"/>
      <w:noProof w:val="0"/>
      <w:w w:val="105"/>
      <w:sz w:val="24"/>
      <w:szCs w:val="20"/>
      <w:lang w:eastAsia="tr-TR"/>
    </w:rPr>
  </w:style>
  <w:style w:type="paragraph" w:customStyle="1" w:styleId="partext">
    <w:name w:val="par text"/>
    <w:basedOn w:val="DzMetin"/>
    <w:rsid w:val="006331EF"/>
    <w:pPr>
      <w:widowControl w:val="0"/>
      <w:tabs>
        <w:tab w:val="left" w:pos="1440"/>
        <w:tab w:val="left" w:pos="1985"/>
        <w:tab w:val="num" w:pos="2700"/>
        <w:tab w:val="left" w:pos="2880"/>
      </w:tabs>
      <w:adjustRightInd w:val="0"/>
      <w:spacing w:before="120" w:after="120" w:line="360" w:lineRule="atLeast"/>
      <w:ind w:left="900" w:firstLine="720"/>
      <w:jc w:val="both"/>
      <w:textAlignment w:val="baseline"/>
    </w:pPr>
    <w:rPr>
      <w:rFonts w:ascii="Times New Roman" w:eastAsia="Times New Roman" w:hAnsi="Times New Roman" w:cs="Courier New"/>
      <w:w w:val="105"/>
      <w:sz w:val="24"/>
      <w:szCs w:val="20"/>
      <w:lang w:eastAsia="tr-TR"/>
    </w:rPr>
  </w:style>
  <w:style w:type="paragraph" w:customStyle="1" w:styleId="Metin">
    <w:name w:val="Metin"/>
    <w:rsid w:val="006331EF"/>
    <w:pPr>
      <w:tabs>
        <w:tab w:val="left" w:pos="566"/>
      </w:tabs>
      <w:spacing w:after="0" w:line="240" w:lineRule="auto"/>
      <w:ind w:firstLine="566"/>
      <w:jc w:val="both"/>
    </w:pPr>
    <w:rPr>
      <w:rFonts w:ascii="Times New Roman" w:eastAsia="Times New Roman" w:hAnsi="Times New Roman" w:cs="Times New Roman"/>
      <w:sz w:val="19"/>
      <w:szCs w:val="19"/>
      <w:lang w:eastAsia="tr-TR"/>
    </w:rPr>
  </w:style>
  <w:style w:type="paragraph" w:customStyle="1" w:styleId="SectionText">
    <w:name w:val="Section Text"/>
    <w:basedOn w:val="Normal"/>
    <w:rsid w:val="006331EF"/>
    <w:pPr>
      <w:spacing w:before="120" w:after="480" w:line="240" w:lineRule="auto"/>
      <w:jc w:val="center"/>
    </w:pPr>
    <w:rPr>
      <w:rFonts w:ascii="Times New Roman" w:eastAsia="Calibri" w:hAnsi="Times New Roman" w:cs="Times New Roman"/>
      <w:b/>
      <w:noProof w:val="0"/>
      <w:w w:val="105"/>
      <w:sz w:val="28"/>
      <w:szCs w:val="24"/>
      <w:lang w:eastAsia="tr-TR"/>
    </w:rPr>
  </w:style>
  <w:style w:type="paragraph" w:customStyle="1" w:styleId="ChapterHeading">
    <w:name w:val="Chapter Heading"/>
    <w:basedOn w:val="Normal"/>
    <w:rsid w:val="006331EF"/>
    <w:pPr>
      <w:pageBreakBefore/>
      <w:widowControl w:val="0"/>
      <w:tabs>
        <w:tab w:val="num" w:pos="360"/>
      </w:tabs>
      <w:adjustRightInd w:val="0"/>
      <w:spacing w:before="360" w:after="240" w:line="360" w:lineRule="atLeast"/>
      <w:jc w:val="center"/>
      <w:textAlignment w:val="baseline"/>
    </w:pPr>
    <w:rPr>
      <w:rFonts w:ascii="Times New Roman" w:eastAsia="Calibri" w:hAnsi="Times New Roman" w:cs="Times New Roman"/>
      <w:b/>
      <w:noProof w:val="0"/>
      <w:w w:val="105"/>
      <w:sz w:val="32"/>
      <w:szCs w:val="24"/>
      <w:lang w:eastAsia="tr-TR"/>
    </w:rPr>
  </w:style>
  <w:style w:type="paragraph" w:customStyle="1" w:styleId="MaddeUstBaslik">
    <w:name w:val="Madde Ust Baslik"/>
    <w:basedOn w:val="Balk2"/>
    <w:next w:val="Normal"/>
    <w:rsid w:val="006331EF"/>
    <w:pPr>
      <w:keepLines w:val="0"/>
      <w:spacing w:before="0" w:line="240" w:lineRule="auto"/>
      <w:jc w:val="center"/>
    </w:pPr>
    <w:rPr>
      <w:rFonts w:ascii="Times New Roman" w:eastAsia="Calibri" w:hAnsi="Times New Roman" w:cs="Times New Roman"/>
      <w:b/>
      <w:bCs/>
      <w:noProof w:val="0"/>
      <w:color w:val="auto"/>
      <w:sz w:val="24"/>
      <w:szCs w:val="24"/>
      <w:lang w:eastAsia="en-US"/>
    </w:rPr>
  </w:style>
  <w:style w:type="paragraph" w:customStyle="1" w:styleId="Madde">
    <w:name w:val="Madde"/>
    <w:basedOn w:val="Normal"/>
    <w:rsid w:val="006331EF"/>
    <w:pPr>
      <w:tabs>
        <w:tab w:val="left" w:pos="369"/>
      </w:tabs>
      <w:spacing w:before="360" w:after="0" w:line="240" w:lineRule="auto"/>
      <w:ind w:firstLine="720"/>
      <w:jc w:val="both"/>
    </w:pPr>
    <w:rPr>
      <w:rFonts w:ascii="Times New Roman" w:eastAsia="Calibri" w:hAnsi="Times New Roman" w:cs="Times New Roman"/>
      <w:b/>
      <w:bCs/>
      <w:noProof w:val="0"/>
      <w:color w:val="000000"/>
      <w:sz w:val="24"/>
      <w:szCs w:val="24"/>
      <w:lang w:eastAsia="en-US"/>
    </w:rPr>
  </w:style>
  <w:style w:type="character" w:customStyle="1" w:styleId="Balk2Char">
    <w:name w:val="Başlık 2 Char"/>
    <w:basedOn w:val="VarsaylanParagrafYazTipi"/>
    <w:link w:val="Balk2"/>
    <w:uiPriority w:val="9"/>
    <w:semiHidden/>
    <w:rsid w:val="006331EF"/>
    <w:rPr>
      <w:rFonts w:asciiTheme="majorHAnsi" w:eastAsiaTheme="majorEastAsia" w:hAnsiTheme="majorHAnsi" w:cstheme="majorBidi"/>
      <w:noProof/>
      <w:color w:val="2E74B5" w:themeColor="accent1" w:themeShade="BF"/>
      <w:sz w:val="26"/>
      <w:szCs w:val="26"/>
      <w:lang w:eastAsia="zh-TW"/>
    </w:rPr>
  </w:style>
  <w:style w:type="character" w:customStyle="1" w:styleId="Balk3Char">
    <w:name w:val="Başlık 3 Char"/>
    <w:basedOn w:val="VarsaylanParagrafYazTipi"/>
    <w:link w:val="Balk3"/>
    <w:rsid w:val="00573875"/>
    <w:rPr>
      <w:rFonts w:ascii="Arial" w:eastAsia="Times New Roman" w:hAnsi="Arial" w:cs="Arial"/>
      <w:b/>
      <w:bCs/>
      <w:sz w:val="26"/>
      <w:szCs w:val="26"/>
      <w:lang w:eastAsia="tr-TR"/>
    </w:rPr>
  </w:style>
  <w:style w:type="character" w:customStyle="1" w:styleId="HeaderChar">
    <w:name w:val="Header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ocked/>
    <w:rsid w:val="00573875"/>
    <w:rPr>
      <w:rFonts w:cs="Times New Roman"/>
      <w:sz w:val="24"/>
      <w:szCs w:val="24"/>
      <w:lang w:val="tr-TR" w:eastAsia="tr-TR" w:bidi="ar-SA"/>
    </w:rPr>
  </w:style>
  <w:style w:type="character" w:styleId="SayfaNumaras">
    <w:name w:val="page number"/>
    <w:basedOn w:val="VarsaylanParagrafYazTipi"/>
    <w:rsid w:val="00573875"/>
    <w:rPr>
      <w:rFonts w:cs="Times New Roman"/>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uiPriority w:val="99"/>
    <w:qFormat/>
    <w:rsid w:val="00573875"/>
    <w:pPr>
      <w:spacing w:after="120" w:line="240" w:lineRule="auto"/>
    </w:pPr>
    <w:rPr>
      <w:rFonts w:ascii="Times New Roman" w:eastAsia="Times New Roman" w:hAnsi="Times New Roman" w:cs="Times New Roman"/>
      <w:noProof w:val="0"/>
      <w:sz w:val="24"/>
      <w:szCs w:val="24"/>
      <w:lang w:eastAsia="tr-TR"/>
    </w:rPr>
  </w:style>
  <w:style w:type="character" w:customStyle="1" w:styleId="GvdeMetniChar">
    <w:name w:val="Gövde Metni Char"/>
    <w:basedOn w:val="VarsaylanParagrafYazTipi"/>
    <w:uiPriority w:val="99"/>
    <w:semiHidden/>
    <w:rsid w:val="00573875"/>
    <w:rPr>
      <w:rFonts w:eastAsiaTheme="minorEastAsia"/>
      <w:noProof/>
      <w:lang w:eastAsia="zh-TW"/>
    </w:rPr>
  </w:style>
  <w:style w:type="character" w:customStyle="1" w:styleId="GvdeMetniChar1">
    <w:name w:val="Gövde Metni Char1"/>
    <w:aliases w:val="Gövde Metni Char Char Char Char Char1,Gövde Metni Char Char Char Char Char Char Char Char2,Gövde Metni Char Char Char Char Char Char Char2,Gövde Metni Char Char Char Char Char Char Char Char Char Char Char1"/>
    <w:basedOn w:val="VarsaylanParagrafYazTipi"/>
    <w:link w:val="GvdeMetni"/>
    <w:uiPriority w:val="99"/>
    <w:locked/>
    <w:rsid w:val="00573875"/>
    <w:rPr>
      <w:rFonts w:ascii="Times New Roman" w:eastAsia="Times New Roman" w:hAnsi="Times New Roman" w:cs="Times New Roman"/>
      <w:sz w:val="24"/>
      <w:szCs w:val="24"/>
      <w:lang w:eastAsia="tr-TR"/>
    </w:rPr>
  </w:style>
  <w:style w:type="character" w:customStyle="1" w:styleId="BodyTextChar">
    <w:name w:val="Body Text Char"/>
    <w:aliases w:val="Gövde Metni Char Char,Gövde Metni Char Char Char Char Char,Gövde Metni Char Char Char Char Char Char Char Char,Gövde Metni Char Char Char Char Char Char Char1,Gövde Metni Char Char Char Char Char Char Char Char Char Char Char"/>
    <w:basedOn w:val="VarsaylanParagrafYazTipi"/>
    <w:locked/>
    <w:rsid w:val="00573875"/>
    <w:rPr>
      <w:rFonts w:cs="Times New Roman"/>
      <w:sz w:val="24"/>
      <w:szCs w:val="24"/>
      <w:lang w:val="tr-TR" w:eastAsia="tr-TR" w:bidi="ar-SA"/>
    </w:rPr>
  </w:style>
  <w:style w:type="character" w:customStyle="1" w:styleId="E-postaStili30">
    <w:name w:val="E-postaStili30"/>
    <w:basedOn w:val="VarsaylanParagrafYazTipi"/>
    <w:semiHidden/>
    <w:rsid w:val="00573875"/>
    <w:rPr>
      <w:rFonts w:ascii="Arial" w:hAnsi="Arial" w:cs="Arial"/>
      <w:color w:val="000080"/>
      <w:sz w:val="20"/>
      <w:szCs w:val="20"/>
    </w:rPr>
  </w:style>
  <w:style w:type="paragraph" w:styleId="GvdeMetni3">
    <w:name w:val="Body Text 3"/>
    <w:basedOn w:val="Normal"/>
    <w:link w:val="GvdeMetni3Char"/>
    <w:rsid w:val="00573875"/>
    <w:pPr>
      <w:spacing w:after="120" w:line="240" w:lineRule="auto"/>
    </w:pPr>
    <w:rPr>
      <w:rFonts w:ascii="Times New Roman" w:eastAsia="Times New Roman" w:hAnsi="Times New Roman" w:cs="Times New Roman"/>
      <w:noProof w:val="0"/>
      <w:sz w:val="16"/>
      <w:szCs w:val="16"/>
      <w:lang w:eastAsia="tr-TR"/>
    </w:rPr>
  </w:style>
  <w:style w:type="character" w:customStyle="1" w:styleId="GvdeMetni3Char">
    <w:name w:val="Gövde Metni 3 Char"/>
    <w:basedOn w:val="VarsaylanParagrafYazTipi"/>
    <w:link w:val="GvdeMetni3"/>
    <w:rsid w:val="00573875"/>
    <w:rPr>
      <w:rFonts w:ascii="Times New Roman" w:eastAsia="Times New Roman" w:hAnsi="Times New Roman" w:cs="Times New Roman"/>
      <w:sz w:val="16"/>
      <w:szCs w:val="16"/>
      <w:lang w:eastAsia="tr-TR"/>
    </w:rPr>
  </w:style>
  <w:style w:type="paragraph" w:styleId="GvdeMetniGirintisi">
    <w:name w:val="Body Text Indent"/>
    <w:basedOn w:val="Normal"/>
    <w:link w:val="GvdeMetniGirintisiChar"/>
    <w:rsid w:val="00573875"/>
    <w:pPr>
      <w:spacing w:after="120" w:line="240" w:lineRule="auto"/>
      <w:ind w:left="283"/>
    </w:pPr>
    <w:rPr>
      <w:rFonts w:ascii="Times New Roman" w:eastAsia="Times New Roman" w:hAnsi="Times New Roman" w:cs="Times New Roman"/>
      <w:noProof w:val="0"/>
      <w:sz w:val="24"/>
      <w:szCs w:val="24"/>
      <w:lang w:eastAsia="tr-TR"/>
    </w:rPr>
  </w:style>
  <w:style w:type="character" w:customStyle="1" w:styleId="GvdeMetniGirintisiChar">
    <w:name w:val="Gövde Metni Girintisi Char"/>
    <w:basedOn w:val="VarsaylanParagrafYazTipi"/>
    <w:link w:val="GvdeMetniGirintisi"/>
    <w:rsid w:val="00573875"/>
    <w:rPr>
      <w:rFonts w:ascii="Times New Roman" w:eastAsia="Times New Roman" w:hAnsi="Times New Roman" w:cs="Times New Roman"/>
      <w:sz w:val="24"/>
      <w:szCs w:val="24"/>
      <w:lang w:eastAsia="tr-TR"/>
    </w:rPr>
  </w:style>
  <w:style w:type="paragraph" w:styleId="HTMLncedenBiimlendirilmi">
    <w:name w:val="HTML Preformatted"/>
    <w:basedOn w:val="Normal"/>
    <w:link w:val="HTMLncedenBiimlendirilmiChar"/>
    <w:rsid w:val="005738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tr-TR"/>
    </w:rPr>
  </w:style>
  <w:style w:type="character" w:customStyle="1" w:styleId="HTMLncedenBiimlendirilmiChar">
    <w:name w:val="HTML Önceden Biçimlendirilmiş Char"/>
    <w:basedOn w:val="VarsaylanParagrafYazTipi"/>
    <w:link w:val="HTMLncedenBiimlendirilmi"/>
    <w:rsid w:val="00573875"/>
    <w:rPr>
      <w:rFonts w:ascii="Courier New" w:eastAsia="Times New Roman" w:hAnsi="Courier New" w:cs="Courier New"/>
      <w:sz w:val="20"/>
      <w:szCs w:val="20"/>
      <w:lang w:eastAsia="tr-TR"/>
    </w:rPr>
  </w:style>
  <w:style w:type="character" w:customStyle="1" w:styleId="E-postaStili44">
    <w:name w:val="E-postaStili44"/>
    <w:basedOn w:val="VarsaylanParagrafYazTipi"/>
    <w:semiHidden/>
    <w:rsid w:val="00573875"/>
    <w:rPr>
      <w:rFonts w:ascii="Comic Sans MS" w:hAnsi="Comic Sans MS" w:cs="Times New Roman"/>
      <w:b/>
      <w:bCs/>
      <w:color w:val="800080"/>
      <w:sz w:val="20"/>
      <w:szCs w:val="20"/>
      <w:u w:val="none"/>
    </w:rPr>
  </w:style>
  <w:style w:type="paragraph" w:customStyle="1" w:styleId="Madde-Bend">
    <w:name w:val="Madde - Bend"/>
    <w:basedOn w:val="Normal"/>
    <w:rsid w:val="00573875"/>
    <w:pPr>
      <w:tabs>
        <w:tab w:val="left" w:pos="369"/>
        <w:tab w:val="left" w:pos="1080"/>
      </w:tabs>
      <w:spacing w:after="120" w:line="240" w:lineRule="auto"/>
      <w:ind w:firstLine="720"/>
      <w:jc w:val="both"/>
    </w:pPr>
    <w:rPr>
      <w:rFonts w:ascii="Times New Roman" w:eastAsia="Times New Roman" w:hAnsi="Times New Roman" w:cs="Times New Roman"/>
      <w:noProof w:val="0"/>
      <w:color w:val="000000"/>
      <w:sz w:val="24"/>
      <w:szCs w:val="24"/>
      <w:lang w:eastAsia="en-US"/>
    </w:rPr>
  </w:style>
  <w:style w:type="character" w:styleId="Kpr">
    <w:name w:val="Hyperlink"/>
    <w:basedOn w:val="VarsaylanParagrafYazTipi"/>
    <w:uiPriority w:val="99"/>
    <w:rsid w:val="00573875"/>
    <w:rPr>
      <w:rFonts w:cs="Times New Roman"/>
      <w:color w:val="0000FF"/>
      <w:u w:val="single"/>
    </w:rPr>
  </w:style>
  <w:style w:type="paragraph" w:styleId="GvdeMetni2">
    <w:name w:val="Body Text 2"/>
    <w:basedOn w:val="Normal"/>
    <w:link w:val="GvdeMetni2Char"/>
    <w:rsid w:val="00573875"/>
    <w:pPr>
      <w:spacing w:after="120" w:line="480" w:lineRule="auto"/>
    </w:pPr>
    <w:rPr>
      <w:rFonts w:ascii="Times New Roman" w:eastAsia="Times New Roman" w:hAnsi="Times New Roman" w:cs="Times New Roman"/>
      <w:noProof w:val="0"/>
      <w:sz w:val="24"/>
      <w:szCs w:val="24"/>
      <w:lang w:eastAsia="tr-TR"/>
    </w:rPr>
  </w:style>
  <w:style w:type="character" w:customStyle="1" w:styleId="GvdeMetni2Char">
    <w:name w:val="Gövde Metni 2 Char"/>
    <w:basedOn w:val="VarsaylanParagrafYazTipi"/>
    <w:link w:val="GvdeMetni2"/>
    <w:rsid w:val="00573875"/>
    <w:rPr>
      <w:rFonts w:ascii="Times New Roman" w:eastAsia="Times New Roman" w:hAnsi="Times New Roman" w:cs="Times New Roman"/>
      <w:sz w:val="24"/>
      <w:szCs w:val="24"/>
      <w:lang w:eastAsia="tr-TR"/>
    </w:rPr>
  </w:style>
  <w:style w:type="character" w:customStyle="1" w:styleId="style3style10style11">
    <w:name w:val="style3 style10 style11"/>
    <w:basedOn w:val="VarsaylanParagrafYazTipi"/>
    <w:rsid w:val="00573875"/>
    <w:rPr>
      <w:rFonts w:cs="Times New Roman"/>
    </w:rPr>
  </w:style>
  <w:style w:type="character" w:customStyle="1" w:styleId="style61">
    <w:name w:val="style61"/>
    <w:basedOn w:val="VarsaylanParagrafYazTipi"/>
    <w:rsid w:val="00573875"/>
    <w:rPr>
      <w:rFonts w:ascii="Verdana" w:hAnsi="Verdana" w:cs="Times New Roman"/>
      <w:sz w:val="14"/>
      <w:szCs w:val="14"/>
    </w:rPr>
  </w:style>
  <w:style w:type="character" w:customStyle="1" w:styleId="GvdeMetniCharChar2">
    <w:name w:val="Gövde Metni Char Char2"/>
    <w:aliases w:val="Gövde Metni Char Char Char Char Char Char Char Char Char"/>
    <w:basedOn w:val="VarsaylanParagrafYazTipi"/>
    <w:rsid w:val="00573875"/>
    <w:rPr>
      <w:rFonts w:cs="Times New Roman"/>
      <w:sz w:val="24"/>
      <w:szCs w:val="24"/>
      <w:lang w:val="tr-TR" w:eastAsia="tr-TR" w:bidi="ar-SA"/>
    </w:rPr>
  </w:style>
  <w:style w:type="character" w:customStyle="1" w:styleId="stbilgiChar0">
    <w:name w:val="Üstbilgi Char"/>
    <w:basedOn w:val="VarsaylanParagrafYazTipi"/>
    <w:rsid w:val="00573875"/>
    <w:rPr>
      <w:rFonts w:cs="Times New Roman"/>
      <w:sz w:val="24"/>
      <w:szCs w:val="24"/>
      <w:lang w:val="tr-TR" w:eastAsia="tr-TR" w:bidi="ar-SA"/>
    </w:rPr>
  </w:style>
  <w:style w:type="character" w:customStyle="1" w:styleId="stbilgiCharCharCharChar1">
    <w:name w:val="Üstbilgi Char Char Char Char1"/>
    <w:aliases w:val="Üstbilgi1,Üstbilgi Char Char Char Char Char1,Üstbilgi Char Char Char1 Char,Üstbilgi Char Char Char Char Char Char Char Char Char C Char Char2,Üst Bilgi Char1,Üstbilgi Char1"/>
    <w:basedOn w:val="VarsaylanParagrafYazTipi"/>
    <w:uiPriority w:val="99"/>
    <w:rsid w:val="00573875"/>
    <w:rPr>
      <w:rFonts w:cs="Times New Roman"/>
      <w:sz w:val="24"/>
      <w:szCs w:val="24"/>
      <w:lang w:val="tr-TR" w:eastAsia="tr-TR" w:bidi="ar-SA"/>
    </w:rPr>
  </w:style>
  <w:style w:type="paragraph" w:customStyle="1" w:styleId="Normal12nk">
    <w:name w:val="Normal + 12 nk"/>
    <w:aliases w:val="Ortadan,Siyah"/>
    <w:basedOn w:val="Normal"/>
    <w:rsid w:val="00573875"/>
    <w:pPr>
      <w:spacing w:after="0" w:line="240" w:lineRule="auto"/>
      <w:jc w:val="center"/>
    </w:pPr>
    <w:rPr>
      <w:rFonts w:ascii="Times New Roman" w:eastAsia="Times New Roman" w:hAnsi="Times New Roman" w:cs="Times New Roman"/>
      <w:noProof w:val="0"/>
      <w:color w:val="000000"/>
      <w:sz w:val="24"/>
      <w:szCs w:val="24"/>
      <w:lang w:val="en-AU" w:eastAsia="tr-TR"/>
    </w:rPr>
  </w:style>
  <w:style w:type="character" w:customStyle="1" w:styleId="stbilgiCharCharChar">
    <w:name w:val="Üstbilgi Char Char Char"/>
    <w:basedOn w:val="VarsaylanParagrafYazTipi"/>
    <w:rsid w:val="00573875"/>
    <w:rPr>
      <w:rFonts w:cs="Times New Roman"/>
      <w:sz w:val="24"/>
      <w:szCs w:val="24"/>
      <w:lang w:val="tr-TR" w:eastAsia="tr-TR" w:bidi="ar-SA"/>
    </w:rPr>
  </w:style>
  <w:style w:type="character" w:customStyle="1" w:styleId="style5style16style21">
    <w:name w:val="style5 style16  style21"/>
    <w:basedOn w:val="VarsaylanParagrafYazTipi"/>
    <w:rsid w:val="00573875"/>
    <w:rPr>
      <w:rFonts w:cs="Times New Roman"/>
    </w:rPr>
  </w:style>
  <w:style w:type="character" w:customStyle="1" w:styleId="stbilgi2">
    <w:name w:val="Üstbilgi2"/>
    <w:aliases w:val="Üstbilgi Char Char Char Char2,Üstbilgi Char Char Char Char Char Char Char1,Üstbilgi2 Char1,Üstbilgi Char Char Char Char Char Char Char Char Char Char1,Üstbilgi Char Char Char Char Char Char Char2"/>
    <w:basedOn w:val="VarsaylanParagrafYazTipi"/>
    <w:rsid w:val="00573875"/>
    <w:rPr>
      <w:rFonts w:cs="Times New Roman"/>
      <w:sz w:val="24"/>
      <w:szCs w:val="24"/>
      <w:lang w:val="tr-TR" w:eastAsia="tr-TR" w:bidi="ar-SA"/>
    </w:rPr>
  </w:style>
  <w:style w:type="paragraph" w:customStyle="1" w:styleId="clauseindent">
    <w:name w:val="clauseindent"/>
    <w:basedOn w:val="Normal"/>
    <w:rsid w:val="00573875"/>
    <w:pPr>
      <w:tabs>
        <w:tab w:val="num" w:pos="360"/>
        <w:tab w:val="left" w:pos="1440"/>
      </w:tabs>
      <w:overflowPunct w:val="0"/>
      <w:autoSpaceDE w:val="0"/>
      <w:autoSpaceDN w:val="0"/>
      <w:adjustRightInd w:val="0"/>
      <w:spacing w:after="240" w:line="240" w:lineRule="auto"/>
    </w:pPr>
    <w:rPr>
      <w:rFonts w:ascii="Garamond MT" w:eastAsia="Times New Roman" w:hAnsi="Garamond MT" w:cs="Times New Roman"/>
      <w:noProof w:val="0"/>
      <w:sz w:val="24"/>
      <w:szCs w:val="20"/>
      <w:lang w:val="en-GB" w:eastAsia="en-US"/>
    </w:rPr>
  </w:style>
  <w:style w:type="table" w:customStyle="1" w:styleId="TabloStili1">
    <w:name w:val="Tablo Stili1"/>
    <w:rsid w:val="00573875"/>
    <w:pPr>
      <w:spacing w:after="0" w:line="240" w:lineRule="auto"/>
    </w:pPr>
    <w:rPr>
      <w:rFonts w:ascii="Times New Roman" w:eastAsia="Times New Roman" w:hAnsi="Times New Roman" w:cs="Times New Roman"/>
      <w:sz w:val="20"/>
      <w:szCs w:val="20"/>
      <w:lang w:eastAsia="tr-TR"/>
    </w:rPr>
    <w:tblPr>
      <w:tblInd w:w="0" w:type="dxa"/>
      <w:tblCellMar>
        <w:top w:w="0" w:type="dxa"/>
        <w:left w:w="108" w:type="dxa"/>
        <w:bottom w:w="0" w:type="dxa"/>
        <w:right w:w="108" w:type="dxa"/>
      </w:tblCellMar>
    </w:tblPr>
  </w:style>
  <w:style w:type="character" w:customStyle="1" w:styleId="GvdeMetniCharCharCharCharCharCharCharChar1">
    <w:name w:val="Gövde Metni Char Char Char Char Char Char Char Char1"/>
    <w:aliases w:val="Gövde Metni Char Char Char Char Char Char Char Char11"/>
    <w:basedOn w:val="VarsaylanParagrafYazTipi"/>
    <w:rsid w:val="00573875"/>
    <w:rPr>
      <w:rFonts w:cs="Times New Roman"/>
      <w:sz w:val="24"/>
      <w:szCs w:val="24"/>
      <w:lang w:val="tr-TR" w:eastAsia="tr-TR" w:bidi="ar-SA"/>
    </w:rPr>
  </w:style>
  <w:style w:type="character" w:customStyle="1" w:styleId="GvdeMetniCharCharCharCharCharChar1">
    <w:name w:val="Gövde Metni Char Char Char Char Char Char1"/>
    <w:aliases w:val="Gövde Metni Char Char Char Char Char Char2"/>
    <w:basedOn w:val="VarsaylanParagrafYazTipi"/>
    <w:rsid w:val="00573875"/>
    <w:rPr>
      <w:rFonts w:cs="Times New Roman"/>
      <w:sz w:val="24"/>
      <w:szCs w:val="24"/>
      <w:lang w:val="tr-TR" w:eastAsia="tr-TR" w:bidi="ar-SA"/>
    </w:rPr>
  </w:style>
  <w:style w:type="paragraph" w:styleId="ResimYazs">
    <w:name w:val="caption"/>
    <w:basedOn w:val="Normal"/>
    <w:next w:val="Normal"/>
    <w:qFormat/>
    <w:rsid w:val="00573875"/>
    <w:pPr>
      <w:spacing w:before="120" w:after="120" w:line="240" w:lineRule="auto"/>
    </w:pPr>
    <w:rPr>
      <w:rFonts w:ascii="Times New Roman" w:eastAsia="Times New Roman" w:hAnsi="Times New Roman" w:cs="Times New Roman"/>
      <w:b/>
      <w:bCs/>
      <w:noProof w:val="0"/>
      <w:sz w:val="20"/>
      <w:szCs w:val="20"/>
      <w:lang w:eastAsia="tr-TR"/>
    </w:rPr>
  </w:style>
  <w:style w:type="character" w:customStyle="1" w:styleId="style141">
    <w:name w:val="style141"/>
    <w:basedOn w:val="VarsaylanParagrafYazTipi"/>
    <w:rsid w:val="00573875"/>
    <w:rPr>
      <w:rFonts w:ascii="Verdana" w:hAnsi="Verdana" w:cs="Times New Roman"/>
      <w:sz w:val="15"/>
      <w:szCs w:val="15"/>
    </w:rPr>
  </w:style>
  <w:style w:type="character" w:customStyle="1" w:styleId="style111">
    <w:name w:val="style111"/>
    <w:basedOn w:val="VarsaylanParagrafYazTipi"/>
    <w:rsid w:val="00573875"/>
    <w:rPr>
      <w:rFonts w:ascii="Verdana" w:hAnsi="Verdana" w:cs="Times New Roman"/>
      <w:sz w:val="15"/>
      <w:szCs w:val="15"/>
    </w:rPr>
  </w:style>
  <w:style w:type="character" w:styleId="AklamaBavurusu">
    <w:name w:val="annotation reference"/>
    <w:basedOn w:val="VarsaylanParagrafYazTipi"/>
    <w:uiPriority w:val="99"/>
    <w:semiHidden/>
    <w:rsid w:val="00573875"/>
    <w:rPr>
      <w:rFonts w:cs="Times New Roman"/>
      <w:sz w:val="16"/>
      <w:szCs w:val="16"/>
    </w:rPr>
  </w:style>
  <w:style w:type="paragraph" w:styleId="AklamaMetni">
    <w:name w:val="annotation text"/>
    <w:basedOn w:val="Normal"/>
    <w:link w:val="AklamaMetniChar"/>
    <w:uiPriority w:val="99"/>
    <w:semiHidden/>
    <w:rsid w:val="00573875"/>
    <w:pPr>
      <w:spacing w:after="0" w:line="240" w:lineRule="auto"/>
    </w:pPr>
    <w:rPr>
      <w:rFonts w:ascii="Times New Roman" w:eastAsia="Times New Roman" w:hAnsi="Times New Roman" w:cs="Times New Roman"/>
      <w:noProof w:val="0"/>
      <w:sz w:val="20"/>
      <w:szCs w:val="20"/>
      <w:lang w:eastAsia="tr-TR"/>
    </w:rPr>
  </w:style>
  <w:style w:type="character" w:customStyle="1" w:styleId="AklamaMetniChar">
    <w:name w:val="Açıklama Metni Char"/>
    <w:basedOn w:val="VarsaylanParagrafYazTipi"/>
    <w:link w:val="AklamaMetni"/>
    <w:uiPriority w:val="99"/>
    <w:semiHidden/>
    <w:rsid w:val="00573875"/>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rsid w:val="00573875"/>
    <w:rPr>
      <w:b/>
      <w:bCs/>
    </w:rPr>
  </w:style>
  <w:style w:type="character" w:customStyle="1" w:styleId="AklamaKonusuChar">
    <w:name w:val="Açıklama Konusu Char"/>
    <w:basedOn w:val="AklamaMetniChar"/>
    <w:link w:val="AklamaKonusu"/>
    <w:uiPriority w:val="99"/>
    <w:semiHidden/>
    <w:rsid w:val="00573875"/>
    <w:rPr>
      <w:rFonts w:ascii="Times New Roman" w:eastAsia="Times New Roman" w:hAnsi="Times New Roman" w:cs="Times New Roman"/>
      <w:b/>
      <w:bCs/>
      <w:sz w:val="20"/>
      <w:szCs w:val="20"/>
      <w:lang w:eastAsia="tr-TR"/>
    </w:rPr>
  </w:style>
  <w:style w:type="paragraph" w:customStyle="1" w:styleId="nor0">
    <w:name w:val="nor0"/>
    <w:basedOn w:val="Normal"/>
    <w:rsid w:val="00573875"/>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styleId="zlenenKpr">
    <w:name w:val="FollowedHyperlink"/>
    <w:basedOn w:val="VarsaylanParagrafYazTipi"/>
    <w:uiPriority w:val="99"/>
    <w:rsid w:val="00573875"/>
    <w:rPr>
      <w:rFonts w:cs="Times New Roman"/>
      <w:color w:val="800080"/>
      <w:u w:val="single"/>
    </w:rPr>
  </w:style>
  <w:style w:type="character" w:customStyle="1" w:styleId="style341">
    <w:name w:val="style341"/>
    <w:basedOn w:val="VarsaylanParagrafYazTipi"/>
    <w:rsid w:val="00573875"/>
    <w:rPr>
      <w:rFonts w:ascii="Verdana" w:hAnsi="Verdana" w:cs="Times New Roman"/>
      <w:b/>
      <w:bCs/>
      <w:sz w:val="14"/>
      <w:szCs w:val="14"/>
    </w:rPr>
  </w:style>
  <w:style w:type="character" w:customStyle="1" w:styleId="style311">
    <w:name w:val="style311"/>
    <w:basedOn w:val="VarsaylanParagrafYazTipi"/>
    <w:rsid w:val="00573875"/>
    <w:rPr>
      <w:rFonts w:ascii="Verdana" w:hAnsi="Verdana" w:cs="Times New Roman"/>
      <w:sz w:val="14"/>
      <w:szCs w:val="14"/>
    </w:rPr>
  </w:style>
  <w:style w:type="paragraph" w:customStyle="1" w:styleId="ListeParagraf1">
    <w:name w:val="Liste Paragraf1"/>
    <w:basedOn w:val="Normal"/>
    <w:rsid w:val="00573875"/>
    <w:pPr>
      <w:spacing w:after="0" w:line="240" w:lineRule="auto"/>
      <w:ind w:left="720"/>
      <w:contextualSpacing/>
    </w:pPr>
    <w:rPr>
      <w:rFonts w:ascii="Times New Roman" w:eastAsia="Times New Roman" w:hAnsi="Times New Roman" w:cs="Times New Roman"/>
      <w:noProof w:val="0"/>
      <w:sz w:val="24"/>
      <w:szCs w:val="24"/>
      <w:lang w:eastAsia="tr-TR"/>
    </w:rPr>
  </w:style>
  <w:style w:type="character" w:customStyle="1" w:styleId="normal1">
    <w:name w:val="normal1"/>
    <w:basedOn w:val="VarsaylanParagrafYazTipi"/>
    <w:rsid w:val="00573875"/>
    <w:rPr>
      <w:rFonts w:ascii="TR Arial" w:hAnsi="TR Arial" w:cs="Times New Roman"/>
    </w:rPr>
  </w:style>
  <w:style w:type="paragraph" w:customStyle="1" w:styleId="nor">
    <w:name w:val="nor"/>
    <w:basedOn w:val="Normal"/>
    <w:rsid w:val="00573875"/>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style3">
    <w:name w:val="style3"/>
    <w:basedOn w:val="VarsaylanParagrafYazTipi"/>
    <w:rsid w:val="00573875"/>
    <w:rPr>
      <w:rFonts w:cs="Times New Roman"/>
    </w:rPr>
  </w:style>
  <w:style w:type="character" w:customStyle="1" w:styleId="style31">
    <w:name w:val="style31"/>
    <w:basedOn w:val="VarsaylanParagrafYazTipi"/>
    <w:rsid w:val="00573875"/>
    <w:rPr>
      <w:rFonts w:ascii="Verdana" w:hAnsi="Verdana" w:cs="Times New Roman"/>
      <w:b/>
      <w:bCs/>
      <w:sz w:val="14"/>
      <w:szCs w:val="14"/>
    </w:rPr>
  </w:style>
  <w:style w:type="character" w:customStyle="1" w:styleId="apple-style-span">
    <w:name w:val="apple-style-span"/>
    <w:basedOn w:val="VarsaylanParagrafYazTipi"/>
    <w:rsid w:val="00573875"/>
    <w:rPr>
      <w:rFonts w:cs="Times New Roman"/>
    </w:rPr>
  </w:style>
  <w:style w:type="paragraph" w:customStyle="1" w:styleId="Metingvdesi">
    <w:name w:val="Metin gövdesi"/>
    <w:basedOn w:val="Normal"/>
    <w:rsid w:val="00573875"/>
    <w:pPr>
      <w:widowControl w:val="0"/>
      <w:tabs>
        <w:tab w:val="left" w:pos="709"/>
      </w:tabs>
      <w:suppressAutoHyphens/>
      <w:spacing w:after="120" w:line="276" w:lineRule="auto"/>
    </w:pPr>
    <w:rPr>
      <w:rFonts w:ascii="Times New Roman" w:eastAsia="SimSun" w:hAnsi="Times New Roman" w:cs="Mangal"/>
      <w:noProof w:val="0"/>
      <w:sz w:val="24"/>
      <w:szCs w:val="24"/>
      <w:lang w:eastAsia="zh-CN" w:bidi="hi-IN"/>
    </w:rPr>
  </w:style>
  <w:style w:type="paragraph" w:customStyle="1" w:styleId="Style8">
    <w:name w:val="Style8"/>
    <w:basedOn w:val="Normal"/>
    <w:uiPriority w:val="99"/>
    <w:rsid w:val="00573875"/>
    <w:pPr>
      <w:widowControl w:val="0"/>
      <w:autoSpaceDE w:val="0"/>
      <w:autoSpaceDN w:val="0"/>
      <w:adjustRightInd w:val="0"/>
      <w:spacing w:after="0" w:line="380" w:lineRule="exact"/>
      <w:jc w:val="both"/>
    </w:pPr>
    <w:rPr>
      <w:rFonts w:ascii="Arial" w:eastAsia="Times New Roman" w:hAnsi="Arial" w:cs="Times New Roman"/>
      <w:noProof w:val="0"/>
      <w:sz w:val="24"/>
      <w:szCs w:val="24"/>
      <w:lang w:eastAsia="tr-TR"/>
    </w:rPr>
  </w:style>
  <w:style w:type="character" w:customStyle="1" w:styleId="style34">
    <w:name w:val="style34"/>
    <w:basedOn w:val="VarsaylanParagrafYazTipi"/>
    <w:rsid w:val="00573875"/>
  </w:style>
  <w:style w:type="paragraph" w:customStyle="1" w:styleId="Style30">
    <w:name w:val="Style3"/>
    <w:basedOn w:val="Normal"/>
    <w:uiPriority w:val="99"/>
    <w:rsid w:val="00573875"/>
    <w:pPr>
      <w:widowControl w:val="0"/>
      <w:autoSpaceDE w:val="0"/>
      <w:autoSpaceDN w:val="0"/>
      <w:adjustRightInd w:val="0"/>
      <w:spacing w:after="0" w:line="281" w:lineRule="exact"/>
      <w:jc w:val="both"/>
    </w:pPr>
    <w:rPr>
      <w:rFonts w:ascii="Corbel" w:hAnsi="Corbel"/>
      <w:noProof w:val="0"/>
      <w:sz w:val="24"/>
      <w:szCs w:val="24"/>
      <w:lang w:eastAsia="tr-TR"/>
    </w:rPr>
  </w:style>
  <w:style w:type="paragraph" w:customStyle="1" w:styleId="Style7">
    <w:name w:val="Style7"/>
    <w:basedOn w:val="Normal"/>
    <w:uiPriority w:val="99"/>
    <w:rsid w:val="00573875"/>
    <w:pPr>
      <w:widowControl w:val="0"/>
      <w:autoSpaceDE w:val="0"/>
      <w:autoSpaceDN w:val="0"/>
      <w:adjustRightInd w:val="0"/>
      <w:spacing w:after="0" w:line="276" w:lineRule="exact"/>
      <w:ind w:firstLine="713"/>
      <w:jc w:val="both"/>
    </w:pPr>
    <w:rPr>
      <w:rFonts w:ascii="Corbel" w:hAnsi="Corbel"/>
      <w:noProof w:val="0"/>
      <w:sz w:val="24"/>
      <w:szCs w:val="24"/>
      <w:lang w:eastAsia="tr-TR"/>
    </w:rPr>
  </w:style>
  <w:style w:type="paragraph" w:customStyle="1" w:styleId="Style28">
    <w:name w:val="Style28"/>
    <w:basedOn w:val="Normal"/>
    <w:uiPriority w:val="99"/>
    <w:rsid w:val="00573875"/>
    <w:pPr>
      <w:widowControl w:val="0"/>
      <w:autoSpaceDE w:val="0"/>
      <w:autoSpaceDN w:val="0"/>
      <w:adjustRightInd w:val="0"/>
      <w:spacing w:after="0" w:line="223" w:lineRule="exact"/>
    </w:pPr>
    <w:rPr>
      <w:rFonts w:ascii="Corbel" w:hAnsi="Corbel"/>
      <w:noProof w:val="0"/>
      <w:sz w:val="24"/>
      <w:szCs w:val="24"/>
      <w:lang w:eastAsia="tr-TR"/>
    </w:rPr>
  </w:style>
  <w:style w:type="paragraph" w:customStyle="1" w:styleId="Style33">
    <w:name w:val="Style33"/>
    <w:basedOn w:val="Normal"/>
    <w:uiPriority w:val="99"/>
    <w:rsid w:val="00573875"/>
    <w:pPr>
      <w:widowControl w:val="0"/>
      <w:autoSpaceDE w:val="0"/>
      <w:autoSpaceDN w:val="0"/>
      <w:adjustRightInd w:val="0"/>
      <w:spacing w:after="0" w:line="240" w:lineRule="auto"/>
    </w:pPr>
    <w:rPr>
      <w:rFonts w:ascii="Corbel" w:hAnsi="Corbel"/>
      <w:noProof w:val="0"/>
      <w:sz w:val="24"/>
      <w:szCs w:val="24"/>
      <w:lang w:eastAsia="tr-TR"/>
    </w:rPr>
  </w:style>
  <w:style w:type="paragraph" w:customStyle="1" w:styleId="Style340">
    <w:name w:val="Style34"/>
    <w:basedOn w:val="Normal"/>
    <w:uiPriority w:val="99"/>
    <w:rsid w:val="00573875"/>
    <w:pPr>
      <w:widowControl w:val="0"/>
      <w:autoSpaceDE w:val="0"/>
      <w:autoSpaceDN w:val="0"/>
      <w:adjustRightInd w:val="0"/>
      <w:spacing w:after="0" w:line="240" w:lineRule="auto"/>
    </w:pPr>
    <w:rPr>
      <w:rFonts w:ascii="Corbel" w:hAnsi="Corbel"/>
      <w:noProof w:val="0"/>
      <w:sz w:val="24"/>
      <w:szCs w:val="24"/>
      <w:lang w:eastAsia="tr-TR"/>
    </w:rPr>
  </w:style>
  <w:style w:type="character" w:customStyle="1" w:styleId="FontStyle56">
    <w:name w:val="Font Style56"/>
    <w:basedOn w:val="VarsaylanParagrafYazTipi"/>
    <w:uiPriority w:val="99"/>
    <w:rsid w:val="00573875"/>
    <w:rPr>
      <w:rFonts w:ascii="Times New Roman" w:hAnsi="Times New Roman" w:cs="Times New Roman"/>
      <w:sz w:val="24"/>
      <w:szCs w:val="24"/>
    </w:rPr>
  </w:style>
  <w:style w:type="character" w:customStyle="1" w:styleId="FontStyle58">
    <w:name w:val="Font Style58"/>
    <w:basedOn w:val="VarsaylanParagrafYazTipi"/>
    <w:uiPriority w:val="99"/>
    <w:rsid w:val="00573875"/>
    <w:rPr>
      <w:rFonts w:ascii="Times New Roman" w:hAnsi="Times New Roman" w:cs="Times New Roman"/>
      <w:b/>
      <w:bCs/>
      <w:sz w:val="24"/>
      <w:szCs w:val="24"/>
    </w:rPr>
  </w:style>
  <w:style w:type="character" w:customStyle="1" w:styleId="FontStyle60">
    <w:name w:val="Font Style60"/>
    <w:basedOn w:val="VarsaylanParagrafYazTipi"/>
    <w:uiPriority w:val="99"/>
    <w:rsid w:val="00573875"/>
    <w:rPr>
      <w:rFonts w:ascii="Franklin Gothic Demi" w:hAnsi="Franklin Gothic Demi" w:cs="Franklin Gothic Demi"/>
      <w:b/>
      <w:bCs/>
      <w:spacing w:val="10"/>
      <w:sz w:val="16"/>
      <w:szCs w:val="16"/>
    </w:rPr>
  </w:style>
  <w:style w:type="character" w:customStyle="1" w:styleId="FontStyle61">
    <w:name w:val="Font Style61"/>
    <w:basedOn w:val="VarsaylanParagrafYazTipi"/>
    <w:uiPriority w:val="99"/>
    <w:rsid w:val="00573875"/>
    <w:rPr>
      <w:rFonts w:ascii="Times New Roman" w:hAnsi="Times New Roman" w:cs="Times New Roman"/>
      <w:sz w:val="16"/>
      <w:szCs w:val="16"/>
    </w:rPr>
  </w:style>
  <w:style w:type="character" w:customStyle="1" w:styleId="FontStyle62">
    <w:name w:val="Font Style62"/>
    <w:basedOn w:val="VarsaylanParagrafYazTipi"/>
    <w:uiPriority w:val="99"/>
    <w:rsid w:val="00573875"/>
    <w:rPr>
      <w:rFonts w:ascii="Times New Roman" w:hAnsi="Times New Roman" w:cs="Times New Roman"/>
      <w:sz w:val="16"/>
      <w:szCs w:val="16"/>
    </w:rPr>
  </w:style>
  <w:style w:type="character" w:customStyle="1" w:styleId="FontStyle64">
    <w:name w:val="Font Style64"/>
    <w:basedOn w:val="VarsaylanParagrafYazTipi"/>
    <w:uiPriority w:val="99"/>
    <w:rsid w:val="00573875"/>
    <w:rPr>
      <w:rFonts w:ascii="Times New Roman" w:hAnsi="Times New Roman" w:cs="Times New Roman"/>
      <w:b/>
      <w:bCs/>
      <w:sz w:val="18"/>
      <w:szCs w:val="18"/>
    </w:rPr>
  </w:style>
  <w:style w:type="paragraph" w:customStyle="1" w:styleId="Style38">
    <w:name w:val="Style38"/>
    <w:basedOn w:val="Normal"/>
    <w:uiPriority w:val="99"/>
    <w:rsid w:val="00573875"/>
    <w:pPr>
      <w:widowControl w:val="0"/>
      <w:autoSpaceDE w:val="0"/>
      <w:autoSpaceDN w:val="0"/>
      <w:adjustRightInd w:val="0"/>
      <w:spacing w:after="0" w:line="266" w:lineRule="exact"/>
      <w:ind w:hanging="1145"/>
    </w:pPr>
    <w:rPr>
      <w:rFonts w:ascii="Corbel" w:hAnsi="Corbel"/>
      <w:noProof w:val="0"/>
      <w:sz w:val="24"/>
      <w:szCs w:val="24"/>
      <w:lang w:eastAsia="tr-TR"/>
    </w:rPr>
  </w:style>
  <w:style w:type="paragraph" w:customStyle="1" w:styleId="Style40">
    <w:name w:val="Style40"/>
    <w:basedOn w:val="Normal"/>
    <w:uiPriority w:val="99"/>
    <w:rsid w:val="00573875"/>
    <w:pPr>
      <w:widowControl w:val="0"/>
      <w:autoSpaceDE w:val="0"/>
      <w:autoSpaceDN w:val="0"/>
      <w:adjustRightInd w:val="0"/>
      <w:spacing w:after="0" w:line="274" w:lineRule="exact"/>
      <w:ind w:firstLine="720"/>
      <w:jc w:val="both"/>
    </w:pPr>
    <w:rPr>
      <w:rFonts w:ascii="Corbel" w:hAnsi="Corbel"/>
      <w:noProof w:val="0"/>
      <w:sz w:val="24"/>
      <w:szCs w:val="24"/>
      <w:lang w:eastAsia="tr-TR"/>
    </w:rPr>
  </w:style>
  <w:style w:type="character" w:customStyle="1" w:styleId="FontStyle63">
    <w:name w:val="Font Style63"/>
    <w:basedOn w:val="VarsaylanParagrafYazTipi"/>
    <w:uiPriority w:val="99"/>
    <w:rsid w:val="00573875"/>
    <w:rPr>
      <w:rFonts w:ascii="Times New Roman" w:hAnsi="Times New Roman" w:cs="Times New Roman"/>
      <w:sz w:val="18"/>
      <w:szCs w:val="18"/>
    </w:rPr>
  </w:style>
  <w:style w:type="paragraph" w:customStyle="1" w:styleId="Style26">
    <w:name w:val="Style26"/>
    <w:basedOn w:val="Normal"/>
    <w:uiPriority w:val="99"/>
    <w:rsid w:val="00573875"/>
    <w:pPr>
      <w:widowControl w:val="0"/>
      <w:autoSpaceDE w:val="0"/>
      <w:autoSpaceDN w:val="0"/>
      <w:adjustRightInd w:val="0"/>
      <w:spacing w:after="0" w:line="288" w:lineRule="exact"/>
      <w:jc w:val="both"/>
    </w:pPr>
    <w:rPr>
      <w:rFonts w:ascii="Times New Roman" w:hAnsi="Times New Roman" w:cs="Times New Roman"/>
      <w:noProof w:val="0"/>
      <w:sz w:val="24"/>
      <w:szCs w:val="24"/>
      <w:lang w:eastAsia="tr-TR"/>
    </w:rPr>
  </w:style>
  <w:style w:type="character" w:customStyle="1" w:styleId="FontStyle178">
    <w:name w:val="Font Style178"/>
    <w:basedOn w:val="VarsaylanParagrafYazTipi"/>
    <w:uiPriority w:val="99"/>
    <w:rsid w:val="00573875"/>
    <w:rPr>
      <w:rFonts w:ascii="Times New Roman" w:hAnsi="Times New Roman" w:cs="Times New Roman"/>
      <w:b/>
      <w:bCs/>
      <w:sz w:val="22"/>
      <w:szCs w:val="22"/>
    </w:rPr>
  </w:style>
  <w:style w:type="character" w:customStyle="1" w:styleId="FontStyle179">
    <w:name w:val="Font Style179"/>
    <w:basedOn w:val="VarsaylanParagrafYazTipi"/>
    <w:uiPriority w:val="99"/>
    <w:rsid w:val="00573875"/>
    <w:rPr>
      <w:rFonts w:ascii="Times New Roman" w:hAnsi="Times New Roman" w:cs="Times New Roman"/>
      <w:sz w:val="22"/>
      <w:szCs w:val="22"/>
    </w:rPr>
  </w:style>
  <w:style w:type="character" w:customStyle="1" w:styleId="style12">
    <w:name w:val="style12"/>
    <w:basedOn w:val="VarsaylanParagrafYazTipi"/>
    <w:rsid w:val="00573875"/>
  </w:style>
  <w:style w:type="character" w:customStyle="1" w:styleId="style121">
    <w:name w:val="style121"/>
    <w:basedOn w:val="VarsaylanParagrafYazTipi"/>
    <w:rsid w:val="00573875"/>
    <w:rPr>
      <w:rFonts w:ascii="Verdana" w:hAnsi="Verdana" w:hint="default"/>
      <w:sz w:val="9"/>
      <w:szCs w:val="9"/>
    </w:rPr>
  </w:style>
  <w:style w:type="character" w:customStyle="1" w:styleId="iceouttxt">
    <w:name w:val="iceouttxt"/>
    <w:basedOn w:val="VarsaylanParagrafYazTipi"/>
    <w:rsid w:val="00573875"/>
  </w:style>
  <w:style w:type="character" w:styleId="Gl">
    <w:name w:val="Strong"/>
    <w:basedOn w:val="VarsaylanParagrafYazTipi"/>
    <w:qFormat/>
    <w:rsid w:val="00573875"/>
    <w:rPr>
      <w:b/>
      <w:bCs/>
    </w:rPr>
  </w:style>
  <w:style w:type="character" w:customStyle="1" w:styleId="FontStyle59">
    <w:name w:val="Font Style59"/>
    <w:basedOn w:val="VarsaylanParagrafYazTipi"/>
    <w:uiPriority w:val="99"/>
    <w:rsid w:val="00573875"/>
    <w:rPr>
      <w:rFonts w:ascii="Times New Roman" w:hAnsi="Times New Roman" w:cs="Times New Roman" w:hint="default"/>
      <w:b/>
      <w:bCs/>
      <w:sz w:val="22"/>
      <w:szCs w:val="22"/>
    </w:rPr>
  </w:style>
  <w:style w:type="character" w:customStyle="1" w:styleId="searchword">
    <w:name w:val="searchword"/>
    <w:basedOn w:val="VarsaylanParagrafYazTipi"/>
    <w:rsid w:val="00573875"/>
    <w:rPr>
      <w:color w:val="FFFFFF"/>
      <w:bdr w:val="none" w:sz="0" w:space="0" w:color="auto"/>
      <w:shd w:val="clear" w:color="auto" w:fill="FFFFFF"/>
    </w:rPr>
  </w:style>
  <w:style w:type="character" w:customStyle="1" w:styleId="style51">
    <w:name w:val="style51"/>
    <w:rsid w:val="00573875"/>
    <w:rPr>
      <w:rFonts w:ascii="Verdana" w:hAnsi="Verdana" w:hint="default"/>
      <w:sz w:val="14"/>
      <w:szCs w:val="14"/>
    </w:rPr>
  </w:style>
  <w:style w:type="character" w:customStyle="1" w:styleId="st">
    <w:name w:val="st"/>
    <w:rsid w:val="00573875"/>
  </w:style>
  <w:style w:type="character" w:styleId="Vurgu">
    <w:name w:val="Emphasis"/>
    <w:uiPriority w:val="20"/>
    <w:qFormat/>
    <w:rsid w:val="00573875"/>
    <w:rPr>
      <w:i/>
      <w:iCs/>
    </w:rPr>
  </w:style>
  <w:style w:type="character" w:customStyle="1" w:styleId="style9">
    <w:name w:val="style9"/>
    <w:basedOn w:val="VarsaylanParagrafYazTipi"/>
    <w:rsid w:val="00573875"/>
  </w:style>
  <w:style w:type="character" w:customStyle="1" w:styleId="FontStyle51">
    <w:name w:val="Font Style51"/>
    <w:basedOn w:val="VarsaylanParagrafYazTipi"/>
    <w:uiPriority w:val="99"/>
    <w:rsid w:val="00573875"/>
    <w:rPr>
      <w:rFonts w:ascii="Times New Roman" w:hAnsi="Times New Roman" w:cs="Times New Roman"/>
      <w:sz w:val="22"/>
      <w:szCs w:val="22"/>
    </w:rPr>
  </w:style>
  <w:style w:type="paragraph" w:customStyle="1" w:styleId="NormalkiYanaYasla">
    <w:name w:val="Normal + İki Yana Yasla"/>
    <w:basedOn w:val="Normal"/>
    <w:link w:val="NormalkiYanaYaslaChar"/>
    <w:rsid w:val="00573875"/>
    <w:pPr>
      <w:numPr>
        <w:numId w:val="2"/>
      </w:numPr>
      <w:spacing w:after="0" w:line="240" w:lineRule="auto"/>
      <w:ind w:hanging="540"/>
      <w:jc w:val="both"/>
    </w:pPr>
    <w:rPr>
      <w:rFonts w:ascii="Times New Roman" w:eastAsia="Times New Roman" w:hAnsi="Times New Roman" w:cs="Times New Roman"/>
      <w:noProof w:val="0"/>
      <w:sz w:val="24"/>
      <w:szCs w:val="24"/>
      <w:lang w:eastAsia="tr-TR"/>
    </w:rPr>
  </w:style>
  <w:style w:type="character" w:customStyle="1" w:styleId="NormalkiYanaYaslaChar">
    <w:name w:val="Normal + İki Yana Yasla Char"/>
    <w:link w:val="NormalkiYanaYasla"/>
    <w:rsid w:val="00573875"/>
    <w:rPr>
      <w:rFonts w:ascii="Times New Roman" w:eastAsia="Times New Roman" w:hAnsi="Times New Roman" w:cs="Times New Roman"/>
      <w:sz w:val="24"/>
      <w:szCs w:val="24"/>
      <w:lang w:eastAsia="tr-TR"/>
    </w:rPr>
  </w:style>
  <w:style w:type="character" w:customStyle="1" w:styleId="FontStyle13">
    <w:name w:val="Font Style13"/>
    <w:uiPriority w:val="99"/>
    <w:rsid w:val="00573875"/>
    <w:rPr>
      <w:rFonts w:ascii="Times New Roman" w:hAnsi="Times New Roman" w:cs="Times New Roman"/>
      <w:sz w:val="22"/>
      <w:szCs w:val="22"/>
    </w:rPr>
  </w:style>
  <w:style w:type="character" w:customStyle="1" w:styleId="FontStyle12">
    <w:name w:val="Font Style12"/>
    <w:uiPriority w:val="99"/>
    <w:rsid w:val="00573875"/>
    <w:rPr>
      <w:rFonts w:ascii="Times New Roman" w:hAnsi="Times New Roman" w:cs="Times New Roman"/>
      <w:sz w:val="22"/>
      <w:szCs w:val="22"/>
    </w:rPr>
  </w:style>
  <w:style w:type="paragraph" w:customStyle="1" w:styleId="Default">
    <w:name w:val="Default"/>
    <w:basedOn w:val="Normal"/>
    <w:rsid w:val="00573875"/>
    <w:pPr>
      <w:autoSpaceDE w:val="0"/>
      <w:autoSpaceDN w:val="0"/>
      <w:spacing w:after="0" w:line="240" w:lineRule="auto"/>
    </w:pPr>
    <w:rPr>
      <w:rFonts w:ascii="Times New Roman" w:eastAsia="Calibri" w:hAnsi="Times New Roman" w:cs="Times New Roman"/>
      <w:noProof w:val="0"/>
      <w:color w:val="000000"/>
      <w:sz w:val="24"/>
      <w:szCs w:val="24"/>
      <w:lang w:eastAsia="en-US"/>
    </w:rPr>
  </w:style>
  <w:style w:type="character" w:customStyle="1" w:styleId="FontStyle14">
    <w:name w:val="Font Style14"/>
    <w:basedOn w:val="VarsaylanParagrafYazTipi"/>
    <w:uiPriority w:val="99"/>
    <w:rsid w:val="00573875"/>
    <w:rPr>
      <w:rFonts w:ascii="Times New Roman" w:hAnsi="Times New Roman" w:cs="Times New Roman"/>
      <w:b/>
      <w:bCs/>
      <w:sz w:val="22"/>
      <w:szCs w:val="22"/>
    </w:rPr>
  </w:style>
  <w:style w:type="character" w:customStyle="1" w:styleId="FontStyle15">
    <w:name w:val="Font Style15"/>
    <w:basedOn w:val="VarsaylanParagrafYazTipi"/>
    <w:uiPriority w:val="99"/>
    <w:rsid w:val="00573875"/>
    <w:rPr>
      <w:rFonts w:ascii="Times New Roman" w:hAnsi="Times New Roman" w:cs="Times New Roman"/>
      <w:b/>
      <w:bCs/>
      <w:sz w:val="22"/>
      <w:szCs w:val="22"/>
    </w:rPr>
  </w:style>
  <w:style w:type="character" w:customStyle="1" w:styleId="FontStyle16">
    <w:name w:val="Font Style16"/>
    <w:basedOn w:val="VarsaylanParagrafYazTipi"/>
    <w:uiPriority w:val="99"/>
    <w:rsid w:val="00573875"/>
    <w:rPr>
      <w:rFonts w:ascii="Times New Roman" w:hAnsi="Times New Roman" w:cs="Times New Roman"/>
      <w:sz w:val="22"/>
      <w:szCs w:val="22"/>
    </w:rPr>
  </w:style>
  <w:style w:type="character" w:customStyle="1" w:styleId="cbktextbox">
    <w:name w:val="cbktextbox"/>
    <w:rsid w:val="00573875"/>
  </w:style>
  <w:style w:type="character" w:customStyle="1" w:styleId="FontStyle20">
    <w:name w:val="Font Style20"/>
    <w:basedOn w:val="VarsaylanParagrafYazTipi"/>
    <w:uiPriority w:val="99"/>
    <w:rsid w:val="00573875"/>
    <w:rPr>
      <w:rFonts w:ascii="Times New Roman" w:hAnsi="Times New Roman" w:cs="Times New Roman"/>
      <w:sz w:val="22"/>
      <w:szCs w:val="22"/>
    </w:rPr>
  </w:style>
  <w:style w:type="paragraph" w:customStyle="1" w:styleId="Style18">
    <w:name w:val="Style18"/>
    <w:basedOn w:val="Normal"/>
    <w:uiPriority w:val="99"/>
    <w:rsid w:val="00573875"/>
    <w:pPr>
      <w:widowControl w:val="0"/>
      <w:autoSpaceDE w:val="0"/>
      <w:autoSpaceDN w:val="0"/>
      <w:adjustRightInd w:val="0"/>
      <w:spacing w:after="0" w:line="274" w:lineRule="exact"/>
      <w:ind w:firstLine="739"/>
      <w:jc w:val="both"/>
    </w:pPr>
    <w:rPr>
      <w:rFonts w:ascii="Arial" w:hAnsi="Arial" w:cs="Arial"/>
      <w:noProof w:val="0"/>
      <w:sz w:val="24"/>
      <w:szCs w:val="24"/>
      <w:lang w:eastAsia="tr-TR"/>
    </w:rPr>
  </w:style>
  <w:style w:type="character" w:customStyle="1" w:styleId="apple-converted-space">
    <w:name w:val="apple-converted-space"/>
    <w:rsid w:val="00573875"/>
  </w:style>
  <w:style w:type="character" w:customStyle="1" w:styleId="wwrap">
    <w:name w:val="wwrap"/>
    <w:rsid w:val="00573875"/>
  </w:style>
  <w:style w:type="character" w:customStyle="1" w:styleId="Bodytext">
    <w:name w:val="Body text_"/>
    <w:basedOn w:val="VarsaylanParagrafYazTipi"/>
    <w:link w:val="GvdeMetni1"/>
    <w:rsid w:val="00573875"/>
    <w:rPr>
      <w:sz w:val="23"/>
      <w:szCs w:val="23"/>
      <w:shd w:val="clear" w:color="auto" w:fill="FFFFFF"/>
    </w:rPr>
  </w:style>
  <w:style w:type="paragraph" w:customStyle="1" w:styleId="GvdeMetni1">
    <w:name w:val="Gövde Metni1"/>
    <w:basedOn w:val="Normal"/>
    <w:link w:val="Bodytext"/>
    <w:rsid w:val="00573875"/>
    <w:pPr>
      <w:shd w:val="clear" w:color="auto" w:fill="FFFFFF"/>
      <w:spacing w:after="0" w:line="274" w:lineRule="exact"/>
      <w:ind w:hanging="320"/>
    </w:pPr>
    <w:rPr>
      <w:rFonts w:eastAsiaTheme="minorHAnsi"/>
      <w:noProof w:val="0"/>
      <w:sz w:val="23"/>
      <w:szCs w:val="23"/>
      <w:lang w:eastAsia="en-US"/>
    </w:rPr>
  </w:style>
  <w:style w:type="character" w:customStyle="1" w:styleId="BodytextBold">
    <w:name w:val="Body text + Bold"/>
    <w:basedOn w:val="Bodytext"/>
    <w:rsid w:val="00573875"/>
    <w:rPr>
      <w:b/>
      <w:bCs/>
      <w:sz w:val="23"/>
      <w:szCs w:val="23"/>
      <w:shd w:val="clear" w:color="auto" w:fill="FFFFFF"/>
    </w:rPr>
  </w:style>
  <w:style w:type="paragraph" w:customStyle="1" w:styleId="Style20">
    <w:name w:val="Style20"/>
    <w:basedOn w:val="Normal"/>
    <w:uiPriority w:val="99"/>
    <w:rsid w:val="00573875"/>
    <w:pPr>
      <w:widowControl w:val="0"/>
      <w:autoSpaceDE w:val="0"/>
      <w:autoSpaceDN w:val="0"/>
      <w:adjustRightInd w:val="0"/>
      <w:spacing w:after="0" w:line="278" w:lineRule="exact"/>
      <w:ind w:firstLine="706"/>
      <w:jc w:val="both"/>
    </w:pPr>
    <w:rPr>
      <w:rFonts w:ascii="Arial" w:hAnsi="Arial" w:cs="Arial"/>
      <w:noProof w:val="0"/>
      <w:sz w:val="24"/>
      <w:szCs w:val="24"/>
      <w:lang w:eastAsia="tr-TR"/>
    </w:rPr>
  </w:style>
  <w:style w:type="character" w:customStyle="1" w:styleId="FontStyle38">
    <w:name w:val="Font Style38"/>
    <w:basedOn w:val="VarsaylanParagrafYazTipi"/>
    <w:uiPriority w:val="99"/>
    <w:rsid w:val="00573875"/>
    <w:rPr>
      <w:rFonts w:ascii="Times New Roman" w:hAnsi="Times New Roman" w:cs="Times New Roman"/>
      <w:color w:val="000000"/>
      <w:sz w:val="22"/>
      <w:szCs w:val="22"/>
    </w:rPr>
  </w:style>
  <w:style w:type="character" w:customStyle="1" w:styleId="FontStyle19">
    <w:name w:val="Font Style19"/>
    <w:uiPriority w:val="99"/>
    <w:rsid w:val="00573875"/>
    <w:rPr>
      <w:rFonts w:ascii="Times New Roman" w:hAnsi="Times New Roman" w:cs="Times New Roman"/>
      <w:sz w:val="22"/>
      <w:szCs w:val="22"/>
    </w:rPr>
  </w:style>
  <w:style w:type="character" w:customStyle="1" w:styleId="FontStyle24">
    <w:name w:val="Font Style24"/>
    <w:uiPriority w:val="99"/>
    <w:rsid w:val="00573875"/>
    <w:rPr>
      <w:rFonts w:ascii="Times New Roman" w:hAnsi="Times New Roman" w:cs="Times New Roman"/>
      <w:color w:val="000000"/>
      <w:sz w:val="20"/>
      <w:szCs w:val="20"/>
    </w:rPr>
  </w:style>
  <w:style w:type="character" w:customStyle="1" w:styleId="fontstyle32">
    <w:name w:val="fontstyle32"/>
    <w:rsid w:val="00573875"/>
  </w:style>
  <w:style w:type="character" w:customStyle="1" w:styleId="FontStyle31">
    <w:name w:val="Font Style31"/>
    <w:uiPriority w:val="99"/>
    <w:rsid w:val="00573875"/>
    <w:rPr>
      <w:rFonts w:ascii="Times New Roman" w:hAnsi="Times New Roman" w:cs="Times New Roman"/>
      <w:sz w:val="20"/>
      <w:szCs w:val="20"/>
    </w:rPr>
  </w:style>
  <w:style w:type="character" w:customStyle="1" w:styleId="Gvdemetni20">
    <w:name w:val="Gövde metni (2)"/>
    <w:basedOn w:val="VarsaylanParagrafYazTipi"/>
    <w:rsid w:val="00573875"/>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tr-TR" w:eastAsia="tr-TR" w:bidi="tr-TR"/>
    </w:rPr>
  </w:style>
  <w:style w:type="character" w:customStyle="1" w:styleId="Normal10">
    <w:name w:val="Normal1"/>
    <w:rsid w:val="00573875"/>
  </w:style>
  <w:style w:type="character" w:customStyle="1" w:styleId="fontstyle510">
    <w:name w:val="fontstyle51"/>
    <w:basedOn w:val="VarsaylanParagrafYazTipi"/>
    <w:rsid w:val="00573875"/>
  </w:style>
  <w:style w:type="character" w:customStyle="1" w:styleId="FontStyle22">
    <w:name w:val="Font Style22"/>
    <w:basedOn w:val="VarsaylanParagrafYazTipi"/>
    <w:uiPriority w:val="99"/>
    <w:rsid w:val="00573875"/>
    <w:rPr>
      <w:rFonts w:ascii="Times New Roman" w:hAnsi="Times New Roman" w:cs="Times New Roman" w:hint="default"/>
      <w:b/>
      <w:bCs/>
      <w:color w:val="000000"/>
      <w:sz w:val="22"/>
      <w:szCs w:val="22"/>
    </w:rPr>
  </w:style>
  <w:style w:type="character" w:customStyle="1" w:styleId="FontStyle18">
    <w:name w:val="Font Style18"/>
    <w:basedOn w:val="VarsaylanParagrafYazTipi"/>
    <w:uiPriority w:val="99"/>
    <w:rsid w:val="00573875"/>
    <w:rPr>
      <w:rFonts w:ascii="Times New Roman" w:hAnsi="Times New Roman" w:cs="Times New Roman" w:hint="default"/>
      <w:color w:val="000000"/>
      <w:sz w:val="22"/>
      <w:szCs w:val="22"/>
    </w:rPr>
  </w:style>
  <w:style w:type="character" w:customStyle="1" w:styleId="Normal3">
    <w:name w:val="Normal3"/>
    <w:rsid w:val="00573875"/>
  </w:style>
  <w:style w:type="character" w:customStyle="1" w:styleId="FontStyle21">
    <w:name w:val="Font Style21"/>
    <w:basedOn w:val="VarsaylanParagrafYazTipi"/>
    <w:uiPriority w:val="99"/>
    <w:rsid w:val="00573875"/>
    <w:rPr>
      <w:rFonts w:ascii="Times New Roman" w:hAnsi="Times New Roman" w:cs="Times New Roman"/>
      <w:i/>
      <w:iCs/>
      <w:color w:val="000000"/>
      <w:sz w:val="22"/>
      <w:szCs w:val="22"/>
    </w:rPr>
  </w:style>
  <w:style w:type="paragraph" w:customStyle="1" w:styleId="Style21">
    <w:name w:val="Style21"/>
    <w:basedOn w:val="Normal"/>
    <w:uiPriority w:val="99"/>
    <w:rsid w:val="00573875"/>
    <w:pPr>
      <w:widowControl w:val="0"/>
      <w:autoSpaceDE w:val="0"/>
      <w:autoSpaceDN w:val="0"/>
      <w:adjustRightInd w:val="0"/>
      <w:spacing w:after="0" w:line="276" w:lineRule="exact"/>
      <w:ind w:firstLine="715"/>
    </w:pPr>
    <w:rPr>
      <w:rFonts w:ascii="Arial" w:eastAsia="Times New Roman" w:hAnsi="Arial" w:cs="Arial"/>
      <w:noProof w:val="0"/>
      <w:sz w:val="24"/>
      <w:szCs w:val="24"/>
      <w:lang w:eastAsia="tr-TR"/>
    </w:rPr>
  </w:style>
  <w:style w:type="paragraph" w:customStyle="1" w:styleId="Style22">
    <w:name w:val="Style22"/>
    <w:basedOn w:val="Normal"/>
    <w:uiPriority w:val="99"/>
    <w:rsid w:val="00573875"/>
    <w:pPr>
      <w:widowControl w:val="0"/>
      <w:autoSpaceDE w:val="0"/>
      <w:autoSpaceDN w:val="0"/>
      <w:adjustRightInd w:val="0"/>
      <w:spacing w:after="0" w:line="277" w:lineRule="exact"/>
      <w:ind w:firstLine="562"/>
      <w:jc w:val="both"/>
    </w:pPr>
    <w:rPr>
      <w:rFonts w:ascii="Arial" w:eastAsia="Times New Roman" w:hAnsi="Arial" w:cs="Arial"/>
      <w:noProof w:val="0"/>
      <w:sz w:val="24"/>
      <w:szCs w:val="24"/>
      <w:lang w:eastAsia="tr-TR"/>
    </w:rPr>
  </w:style>
  <w:style w:type="character" w:customStyle="1" w:styleId="FontStyle104">
    <w:name w:val="Font Style104"/>
    <w:basedOn w:val="VarsaylanParagrafYazTipi"/>
    <w:uiPriority w:val="99"/>
    <w:rsid w:val="00573875"/>
    <w:rPr>
      <w:rFonts w:ascii="Times New Roman" w:hAnsi="Times New Roman" w:cs="Times New Roman" w:hint="default"/>
      <w:sz w:val="22"/>
      <w:szCs w:val="22"/>
    </w:rPr>
  </w:style>
  <w:style w:type="character" w:customStyle="1" w:styleId="FontStyle106">
    <w:name w:val="Font Style106"/>
    <w:basedOn w:val="VarsaylanParagrafYazTipi"/>
    <w:uiPriority w:val="99"/>
    <w:rsid w:val="00573875"/>
    <w:rPr>
      <w:rFonts w:ascii="Times New Roman" w:hAnsi="Times New Roman" w:cs="Times New Roman" w:hint="default"/>
      <w:b/>
      <w:bCs/>
      <w:sz w:val="22"/>
      <w:szCs w:val="22"/>
    </w:rPr>
  </w:style>
  <w:style w:type="paragraph" w:customStyle="1" w:styleId="Style2">
    <w:name w:val="Style2"/>
    <w:basedOn w:val="Normal"/>
    <w:uiPriority w:val="99"/>
    <w:rsid w:val="00573875"/>
    <w:pPr>
      <w:widowControl w:val="0"/>
      <w:autoSpaceDE w:val="0"/>
      <w:autoSpaceDN w:val="0"/>
      <w:adjustRightInd w:val="0"/>
      <w:spacing w:after="0" w:line="274" w:lineRule="exact"/>
      <w:ind w:firstLine="706"/>
      <w:jc w:val="both"/>
    </w:pPr>
    <w:rPr>
      <w:rFonts w:ascii="Arial" w:eastAsia="Times New Roman" w:hAnsi="Arial" w:cs="Arial"/>
      <w:noProof w:val="0"/>
      <w:sz w:val="24"/>
      <w:szCs w:val="24"/>
      <w:lang w:eastAsia="tr-TR"/>
    </w:rPr>
  </w:style>
  <w:style w:type="paragraph" w:customStyle="1" w:styleId="Style90">
    <w:name w:val="Style9"/>
    <w:basedOn w:val="Normal"/>
    <w:uiPriority w:val="99"/>
    <w:rsid w:val="00573875"/>
    <w:pPr>
      <w:widowControl w:val="0"/>
      <w:autoSpaceDE w:val="0"/>
      <w:autoSpaceDN w:val="0"/>
      <w:adjustRightInd w:val="0"/>
      <w:spacing w:after="0" w:line="277" w:lineRule="exact"/>
      <w:ind w:firstLine="562"/>
      <w:jc w:val="both"/>
    </w:pPr>
    <w:rPr>
      <w:rFonts w:ascii="Arial" w:eastAsia="Times New Roman" w:hAnsi="Arial" w:cs="Arial"/>
      <w:noProof w:val="0"/>
      <w:sz w:val="24"/>
      <w:szCs w:val="24"/>
      <w:lang w:eastAsia="tr-TR"/>
    </w:rPr>
  </w:style>
  <w:style w:type="paragraph" w:customStyle="1" w:styleId="Style11">
    <w:name w:val="Style11"/>
    <w:basedOn w:val="Normal"/>
    <w:uiPriority w:val="99"/>
    <w:rsid w:val="00573875"/>
    <w:pPr>
      <w:widowControl w:val="0"/>
      <w:autoSpaceDE w:val="0"/>
      <w:autoSpaceDN w:val="0"/>
      <w:adjustRightInd w:val="0"/>
      <w:spacing w:after="0" w:line="276" w:lineRule="exact"/>
      <w:ind w:firstLine="715"/>
    </w:pPr>
    <w:rPr>
      <w:rFonts w:ascii="Arial" w:eastAsia="Times New Roman" w:hAnsi="Arial" w:cs="Arial"/>
      <w:noProof w:val="0"/>
      <w:sz w:val="24"/>
      <w:szCs w:val="24"/>
      <w:lang w:eastAsia="tr-TR"/>
    </w:rPr>
  </w:style>
  <w:style w:type="paragraph" w:customStyle="1" w:styleId="Style6">
    <w:name w:val="Style6"/>
    <w:basedOn w:val="Normal"/>
    <w:uiPriority w:val="99"/>
    <w:rsid w:val="00573875"/>
    <w:pPr>
      <w:widowControl w:val="0"/>
      <w:autoSpaceDE w:val="0"/>
      <w:autoSpaceDN w:val="0"/>
      <w:adjustRightInd w:val="0"/>
      <w:spacing w:after="0" w:line="274" w:lineRule="exact"/>
      <w:ind w:firstLine="552"/>
      <w:jc w:val="both"/>
    </w:pPr>
    <w:rPr>
      <w:rFonts w:ascii="Arial" w:eastAsia="Times New Roman" w:hAnsi="Arial" w:cs="Arial"/>
      <w:noProof w:val="0"/>
      <w:sz w:val="24"/>
      <w:szCs w:val="24"/>
      <w:lang w:eastAsia="tr-TR"/>
    </w:rPr>
  </w:style>
  <w:style w:type="character" w:customStyle="1" w:styleId="FontStyle30">
    <w:name w:val="Font Style30"/>
    <w:basedOn w:val="VarsaylanParagrafYazTipi"/>
    <w:uiPriority w:val="99"/>
    <w:rsid w:val="00573875"/>
    <w:rPr>
      <w:rFonts w:ascii="Times New Roman" w:hAnsi="Times New Roman" w:cs="Times New Roman" w:hint="default"/>
      <w:b/>
      <w:bCs/>
      <w:sz w:val="20"/>
      <w:szCs w:val="20"/>
    </w:rPr>
  </w:style>
  <w:style w:type="character" w:customStyle="1" w:styleId="FontStyle23">
    <w:name w:val="Font Style23"/>
    <w:basedOn w:val="VarsaylanParagrafYazTipi"/>
    <w:uiPriority w:val="99"/>
    <w:rsid w:val="00573875"/>
    <w:rPr>
      <w:rFonts w:ascii="Times New Roman" w:hAnsi="Times New Roman" w:cs="Times New Roman"/>
      <w:color w:val="000000"/>
      <w:sz w:val="22"/>
      <w:szCs w:val="22"/>
    </w:rPr>
  </w:style>
  <w:style w:type="paragraph" w:customStyle="1" w:styleId="Style4">
    <w:name w:val="Style4"/>
    <w:basedOn w:val="Normal"/>
    <w:uiPriority w:val="99"/>
    <w:rsid w:val="00573875"/>
    <w:pPr>
      <w:widowControl w:val="0"/>
      <w:autoSpaceDE w:val="0"/>
      <w:autoSpaceDN w:val="0"/>
      <w:adjustRightInd w:val="0"/>
      <w:spacing w:after="0" w:line="278" w:lineRule="exact"/>
      <w:ind w:firstLine="706"/>
      <w:jc w:val="both"/>
    </w:pPr>
    <w:rPr>
      <w:rFonts w:ascii="Times New Roman" w:eastAsia="Times New Roman" w:hAnsi="Times New Roman" w:cs="Times New Roman"/>
      <w:noProof w:val="0"/>
      <w:sz w:val="24"/>
      <w:szCs w:val="24"/>
      <w:lang w:eastAsia="tr-TR"/>
    </w:rPr>
  </w:style>
  <w:style w:type="character" w:customStyle="1" w:styleId="FontStyle11">
    <w:name w:val="Font Style11"/>
    <w:uiPriority w:val="99"/>
    <w:rsid w:val="00573875"/>
    <w:rPr>
      <w:rFonts w:ascii="Times New Roman" w:hAnsi="Times New Roman" w:cs="Times New Roman"/>
      <w:sz w:val="22"/>
      <w:szCs w:val="22"/>
    </w:rPr>
  </w:style>
  <w:style w:type="character" w:customStyle="1" w:styleId="Gvdemetni2talik">
    <w:name w:val="Gövde metni (2) + İtalik"/>
    <w:basedOn w:val="VarsaylanParagrafYazTipi"/>
    <w:rsid w:val="00573875"/>
    <w:rPr>
      <w:rFonts w:ascii="Arial" w:eastAsia="Arial" w:hAnsi="Arial" w:cs="Arial"/>
      <w:b w:val="0"/>
      <w:bCs w:val="0"/>
      <w:i/>
      <w:iCs/>
      <w:smallCaps w:val="0"/>
      <w:strike w:val="0"/>
      <w:color w:val="000000"/>
      <w:spacing w:val="0"/>
      <w:w w:val="100"/>
      <w:position w:val="0"/>
      <w:sz w:val="21"/>
      <w:szCs w:val="21"/>
      <w:u w:val="none"/>
      <w:shd w:val="clear" w:color="auto" w:fill="FFFFFF"/>
      <w:lang w:val="tr-TR" w:eastAsia="tr-TR" w:bidi="tr-TR"/>
    </w:rPr>
  </w:style>
  <w:style w:type="character" w:customStyle="1" w:styleId="Gvdemetni2Kaln">
    <w:name w:val="Gövde metni (2) + Kalın"/>
    <w:basedOn w:val="VarsaylanParagrafYazTipi"/>
    <w:rsid w:val="00573875"/>
    <w:rPr>
      <w:rFonts w:ascii="Arial" w:eastAsia="Arial" w:hAnsi="Arial" w:cs="Arial"/>
      <w:b/>
      <w:bCs/>
      <w:i w:val="0"/>
      <w:iCs w:val="0"/>
      <w:smallCaps w:val="0"/>
      <w:strike w:val="0"/>
      <w:color w:val="000000"/>
      <w:spacing w:val="0"/>
      <w:w w:val="100"/>
      <w:position w:val="0"/>
      <w:sz w:val="21"/>
      <w:szCs w:val="21"/>
      <w:u w:val="none"/>
      <w:shd w:val="clear" w:color="auto" w:fill="FFFFFF"/>
      <w:lang w:val="tr-TR" w:eastAsia="tr-TR" w:bidi="tr-TR"/>
    </w:rPr>
  </w:style>
  <w:style w:type="character" w:customStyle="1" w:styleId="style5">
    <w:name w:val="style5"/>
    <w:basedOn w:val="VarsaylanParagrafYazTipi"/>
    <w:rsid w:val="00573875"/>
  </w:style>
  <w:style w:type="character" w:customStyle="1" w:styleId="FontStyle25">
    <w:name w:val="Font Style25"/>
    <w:basedOn w:val="VarsaylanParagrafYazTipi"/>
    <w:uiPriority w:val="99"/>
    <w:rsid w:val="00573875"/>
    <w:rPr>
      <w:rFonts w:ascii="Times New Roman" w:hAnsi="Times New Roman" w:cs="Times New Roman"/>
      <w:color w:val="000000"/>
      <w:sz w:val="22"/>
      <w:szCs w:val="22"/>
    </w:rPr>
  </w:style>
  <w:style w:type="character" w:customStyle="1" w:styleId="col21">
    <w:name w:val="col21"/>
    <w:basedOn w:val="VarsaylanParagrafYazTipi"/>
    <w:rsid w:val="00573875"/>
  </w:style>
  <w:style w:type="paragraph" w:customStyle="1" w:styleId="3-NormalYaz">
    <w:name w:val="3-Normal Yazı"/>
    <w:basedOn w:val="Normal"/>
    <w:rsid w:val="00573875"/>
    <w:pPr>
      <w:spacing w:after="0" w:line="240" w:lineRule="auto"/>
      <w:jc w:val="both"/>
    </w:pPr>
    <w:rPr>
      <w:rFonts w:ascii="Times New Roman" w:eastAsia="Times New Roman" w:hAnsi="Times New Roman" w:cs="Times New Roman"/>
      <w:noProof w:val="0"/>
      <w:sz w:val="19"/>
      <w:szCs w:val="19"/>
      <w:lang w:eastAsia="tr-TR"/>
    </w:rPr>
  </w:style>
  <w:style w:type="paragraph" w:customStyle="1" w:styleId="Style120">
    <w:name w:val="Style12"/>
    <w:basedOn w:val="Normal"/>
    <w:uiPriority w:val="99"/>
    <w:rsid w:val="00573875"/>
    <w:pPr>
      <w:widowControl w:val="0"/>
      <w:autoSpaceDE w:val="0"/>
      <w:autoSpaceDN w:val="0"/>
      <w:adjustRightInd w:val="0"/>
      <w:spacing w:after="0" w:line="297" w:lineRule="exact"/>
      <w:ind w:firstLine="432"/>
      <w:jc w:val="both"/>
    </w:pPr>
    <w:rPr>
      <w:rFonts w:ascii="Garamond" w:hAnsi="Garamond"/>
      <w:noProof w:val="0"/>
      <w:sz w:val="24"/>
      <w:szCs w:val="24"/>
      <w:lang w:eastAsia="tr-TR"/>
    </w:rPr>
  </w:style>
  <w:style w:type="character" w:customStyle="1" w:styleId="printerfriendly">
    <w:name w:val="printer_friendly"/>
    <w:basedOn w:val="VarsaylanParagrafYazTipi"/>
    <w:rsid w:val="00573875"/>
  </w:style>
  <w:style w:type="character" w:customStyle="1" w:styleId="FontStyle17">
    <w:name w:val="Font Style17"/>
    <w:uiPriority w:val="99"/>
    <w:rsid w:val="00573875"/>
    <w:rPr>
      <w:rFonts w:ascii="Times New Roman" w:hAnsi="Times New Roman" w:cs="Times New Roman"/>
      <w:i/>
      <w:iCs/>
      <w:color w:val="000000"/>
      <w:sz w:val="22"/>
      <w:szCs w:val="22"/>
    </w:rPr>
  </w:style>
  <w:style w:type="character" w:customStyle="1" w:styleId="FontStyle50">
    <w:name w:val="Font Style50"/>
    <w:basedOn w:val="VarsaylanParagrafYazTipi"/>
    <w:uiPriority w:val="99"/>
    <w:rsid w:val="00573875"/>
    <w:rPr>
      <w:rFonts w:ascii="Times New Roman" w:hAnsi="Times New Roman" w:cs="Times New Roman"/>
      <w:b/>
      <w:bCs/>
      <w:sz w:val="22"/>
      <w:szCs w:val="22"/>
    </w:rPr>
  </w:style>
  <w:style w:type="paragraph" w:customStyle="1" w:styleId="talik">
    <w:name w:val="İtalik"/>
    <w:basedOn w:val="Normal"/>
    <w:rsid w:val="00573875"/>
    <w:pPr>
      <w:spacing w:after="0" w:line="240" w:lineRule="auto"/>
    </w:pPr>
    <w:rPr>
      <w:rFonts w:ascii="Tahoma" w:eastAsia="Times New Roman" w:hAnsi="Tahoma" w:cs="Tahoma"/>
      <w:i/>
      <w:noProof w:val="0"/>
      <w:sz w:val="16"/>
      <w:szCs w:val="16"/>
      <w:lang w:eastAsia="tr-TR" w:bidi="tr-TR"/>
    </w:rPr>
  </w:style>
  <w:style w:type="table" w:customStyle="1" w:styleId="NormalTablo1">
    <w:name w:val="Normal Tablo1"/>
    <w:semiHidden/>
    <w:rsid w:val="00573875"/>
    <w:pPr>
      <w:spacing w:after="0" w:line="240" w:lineRule="auto"/>
    </w:pPr>
    <w:rPr>
      <w:rFonts w:ascii="Times New Roman" w:eastAsia="Times New Roman" w:hAnsi="Times New Roman" w:cs="Times New Roman"/>
      <w:sz w:val="20"/>
      <w:szCs w:val="20"/>
      <w:lang w:eastAsia="tr-TR"/>
    </w:rPr>
    <w:tblPr>
      <w:tblCellMar>
        <w:top w:w="0" w:type="dxa"/>
        <w:left w:w="108" w:type="dxa"/>
        <w:bottom w:w="0" w:type="dxa"/>
        <w:right w:w="108" w:type="dxa"/>
      </w:tblCellMar>
    </w:tblPr>
  </w:style>
  <w:style w:type="character" w:customStyle="1" w:styleId="Bodytext2Bold">
    <w:name w:val="Body text (2) + Bold"/>
    <w:basedOn w:val="VarsaylanParagrafYazTipi"/>
    <w:rsid w:val="00573875"/>
    <w:rPr>
      <w:rFonts w:ascii="Times New Roman" w:eastAsia="Times New Roman" w:hAnsi="Times New Roman" w:cs="Times New Roman"/>
      <w:b/>
      <w:bCs/>
      <w:i w:val="0"/>
      <w:iCs w:val="0"/>
      <w:smallCaps w:val="0"/>
      <w:strike w:val="0"/>
      <w:color w:val="000000"/>
      <w:spacing w:val="0"/>
      <w:w w:val="100"/>
      <w:position w:val="0"/>
      <w:sz w:val="24"/>
      <w:szCs w:val="24"/>
      <w:u w:val="none"/>
      <w:lang w:val="tr-TR" w:eastAsia="tr-TR" w:bidi="tr-TR"/>
    </w:rPr>
  </w:style>
  <w:style w:type="paragraph" w:customStyle="1" w:styleId="Varsaylan">
    <w:name w:val="Varsayılan"/>
    <w:rsid w:val="00573875"/>
    <w:pPr>
      <w:tabs>
        <w:tab w:val="left" w:pos="708"/>
      </w:tabs>
      <w:suppressAutoHyphens/>
      <w:spacing w:after="200" w:line="276" w:lineRule="auto"/>
    </w:pPr>
    <w:rPr>
      <w:rFonts w:ascii="Times New Roman" w:eastAsia="Times New Roman" w:hAnsi="Times New Roman" w:cs="Times New Roman"/>
      <w:sz w:val="24"/>
      <w:szCs w:val="24"/>
      <w:lang w:eastAsia="zh-CN"/>
    </w:rPr>
  </w:style>
  <w:style w:type="character" w:styleId="YerTutucuMetni">
    <w:name w:val="Placeholder Text"/>
    <w:basedOn w:val="VarsaylanParagrafYazTipi"/>
    <w:uiPriority w:val="99"/>
    <w:semiHidden/>
    <w:rsid w:val="00573875"/>
    <w:rPr>
      <w:color w:val="808080"/>
    </w:rPr>
  </w:style>
  <w:style w:type="paragraph" w:customStyle="1" w:styleId="Gvde">
    <w:name w:val="Gövde"/>
    <w:rsid w:val="00573875"/>
    <w:pPr>
      <w:pBdr>
        <w:top w:val="nil"/>
        <w:left w:val="nil"/>
        <w:bottom w:val="nil"/>
        <w:right w:val="nil"/>
        <w:between w:val="nil"/>
        <w:bar w:val="nil"/>
      </w:pBdr>
    </w:pPr>
    <w:rPr>
      <w:rFonts w:ascii="Calibri" w:eastAsia="Calibri" w:hAnsi="Calibri" w:cs="Calibri"/>
      <w:color w:val="000000"/>
      <w:u w:color="000000"/>
      <w:bdr w:val="nil"/>
      <w:lang w:eastAsia="tr-TR"/>
    </w:rPr>
  </w:style>
  <w:style w:type="paragraph" w:customStyle="1" w:styleId="m-4421706199213694621msolistparagraph">
    <w:name w:val="m_-4421706199213694621msolistparagraph"/>
    <w:basedOn w:val="Normal"/>
    <w:rsid w:val="00573875"/>
    <w:pPr>
      <w:spacing w:before="100" w:beforeAutospacing="1" w:after="100" w:afterAutospacing="1" w:line="240" w:lineRule="auto"/>
    </w:pPr>
    <w:rPr>
      <w:rFonts w:ascii="Times New Roman" w:eastAsiaTheme="minorHAnsi" w:hAnsi="Times New Roman" w:cs="Times New Roman"/>
      <w:noProof w:val="0"/>
      <w:sz w:val="24"/>
      <w:szCs w:val="24"/>
      <w:lang w:eastAsia="zh-CN"/>
    </w:rPr>
  </w:style>
  <w:style w:type="character" w:customStyle="1" w:styleId="Bodytext6">
    <w:name w:val="Body text (6)"/>
    <w:basedOn w:val="VarsaylanParagrafYazTipi"/>
    <w:rsid w:val="00573875"/>
    <w:rPr>
      <w:b w:val="0"/>
      <w:bCs w:val="0"/>
      <w:i w:val="0"/>
      <w:iCs w:val="0"/>
      <w:smallCaps w:val="0"/>
      <w:spacing w:val="0"/>
      <w:sz w:val="20"/>
      <w:szCs w:val="20"/>
      <w:u w:val="single"/>
      <w:effect w:val="none"/>
    </w:rPr>
  </w:style>
  <w:style w:type="paragraph" w:customStyle="1" w:styleId="msonormal0">
    <w:name w:val="msonormal"/>
    <w:basedOn w:val="Normal"/>
    <w:rsid w:val="00573875"/>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paragraph" w:customStyle="1" w:styleId="xl65">
    <w:name w:val="xl65"/>
    <w:basedOn w:val="Normal"/>
    <w:rsid w:val="00573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paragraph" w:customStyle="1" w:styleId="xl66">
    <w:name w:val="xl66"/>
    <w:basedOn w:val="Normal"/>
    <w:rsid w:val="00573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noProof w:val="0"/>
      <w:sz w:val="24"/>
      <w:szCs w:val="24"/>
      <w:lang w:eastAsia="tr-TR"/>
    </w:rPr>
  </w:style>
  <w:style w:type="paragraph" w:customStyle="1" w:styleId="xl67">
    <w:name w:val="xl67"/>
    <w:basedOn w:val="Normal"/>
    <w:rsid w:val="00573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noProof w:val="0"/>
      <w:sz w:val="20"/>
      <w:szCs w:val="20"/>
      <w:lang w:eastAsia="tr-TR"/>
    </w:rPr>
  </w:style>
  <w:style w:type="numbering" w:customStyle="1" w:styleId="ListeYok1">
    <w:name w:val="Liste Yok1"/>
    <w:next w:val="ListeYok"/>
    <w:uiPriority w:val="99"/>
    <w:semiHidden/>
    <w:unhideWhenUsed/>
    <w:rsid w:val="00573875"/>
  </w:style>
  <w:style w:type="numbering" w:customStyle="1" w:styleId="ListeYok11">
    <w:name w:val="Liste Yok11"/>
    <w:next w:val="ListeYok"/>
    <w:uiPriority w:val="99"/>
    <w:semiHidden/>
    <w:unhideWhenUsed/>
    <w:rsid w:val="00573875"/>
  </w:style>
  <w:style w:type="numbering" w:customStyle="1" w:styleId="ListeYok111">
    <w:name w:val="Liste Yok111"/>
    <w:next w:val="ListeYok"/>
    <w:uiPriority w:val="99"/>
    <w:semiHidden/>
    <w:unhideWhenUsed/>
    <w:rsid w:val="00573875"/>
  </w:style>
  <w:style w:type="numbering" w:customStyle="1" w:styleId="ListeYok1111">
    <w:name w:val="Liste Yok1111"/>
    <w:next w:val="ListeYok"/>
    <w:uiPriority w:val="99"/>
    <w:semiHidden/>
    <w:unhideWhenUsed/>
    <w:rsid w:val="00573875"/>
  </w:style>
  <w:style w:type="numbering" w:customStyle="1" w:styleId="ListeYok2">
    <w:name w:val="Liste Yok2"/>
    <w:next w:val="ListeYok"/>
    <w:uiPriority w:val="99"/>
    <w:semiHidden/>
    <w:unhideWhenUsed/>
    <w:rsid w:val="00573875"/>
  </w:style>
  <w:style w:type="numbering" w:customStyle="1" w:styleId="ListeYok3">
    <w:name w:val="Liste Yok3"/>
    <w:next w:val="ListeYok"/>
    <w:uiPriority w:val="99"/>
    <w:semiHidden/>
    <w:unhideWhenUsed/>
    <w:rsid w:val="00573875"/>
  </w:style>
  <w:style w:type="numbering" w:customStyle="1" w:styleId="ListeYok4">
    <w:name w:val="Liste Yok4"/>
    <w:next w:val="ListeYok"/>
    <w:uiPriority w:val="99"/>
    <w:semiHidden/>
    <w:unhideWhenUsed/>
    <w:rsid w:val="00573875"/>
  </w:style>
  <w:style w:type="numbering" w:customStyle="1" w:styleId="ListeYok12">
    <w:name w:val="Liste Yok12"/>
    <w:next w:val="ListeYok"/>
    <w:uiPriority w:val="99"/>
    <w:semiHidden/>
    <w:unhideWhenUsed/>
    <w:rsid w:val="00573875"/>
  </w:style>
  <w:style w:type="numbering" w:customStyle="1" w:styleId="ListeYok21">
    <w:name w:val="Liste Yok21"/>
    <w:next w:val="ListeYok"/>
    <w:uiPriority w:val="99"/>
    <w:semiHidden/>
    <w:unhideWhenUsed/>
    <w:rsid w:val="00573875"/>
  </w:style>
  <w:style w:type="numbering" w:customStyle="1" w:styleId="ListeYok31">
    <w:name w:val="Liste Yok31"/>
    <w:next w:val="ListeYok"/>
    <w:uiPriority w:val="99"/>
    <w:semiHidden/>
    <w:unhideWhenUsed/>
    <w:rsid w:val="00573875"/>
  </w:style>
  <w:style w:type="numbering" w:customStyle="1" w:styleId="ListeYok41">
    <w:name w:val="Liste Yok41"/>
    <w:next w:val="ListeYok"/>
    <w:uiPriority w:val="99"/>
    <w:semiHidden/>
    <w:unhideWhenUsed/>
    <w:rsid w:val="00573875"/>
  </w:style>
  <w:style w:type="numbering" w:customStyle="1" w:styleId="ListeYok5">
    <w:name w:val="Liste Yok5"/>
    <w:next w:val="ListeYok"/>
    <w:uiPriority w:val="99"/>
    <w:semiHidden/>
    <w:unhideWhenUsed/>
    <w:rsid w:val="00573875"/>
  </w:style>
  <w:style w:type="numbering" w:customStyle="1" w:styleId="ListeYok13">
    <w:name w:val="Liste Yok13"/>
    <w:next w:val="ListeYok"/>
    <w:uiPriority w:val="99"/>
    <w:semiHidden/>
    <w:unhideWhenUsed/>
    <w:rsid w:val="00573875"/>
  </w:style>
  <w:style w:type="numbering" w:customStyle="1" w:styleId="ListeYok22">
    <w:name w:val="Liste Yok22"/>
    <w:next w:val="ListeYok"/>
    <w:uiPriority w:val="99"/>
    <w:semiHidden/>
    <w:unhideWhenUsed/>
    <w:rsid w:val="00573875"/>
  </w:style>
  <w:style w:type="numbering" w:customStyle="1" w:styleId="ListeYok32">
    <w:name w:val="Liste Yok32"/>
    <w:next w:val="ListeYok"/>
    <w:uiPriority w:val="99"/>
    <w:semiHidden/>
    <w:unhideWhenUsed/>
    <w:rsid w:val="00573875"/>
  </w:style>
  <w:style w:type="numbering" w:customStyle="1" w:styleId="ListeYok11111">
    <w:name w:val="Liste Yok11111"/>
    <w:next w:val="ListeYok"/>
    <w:uiPriority w:val="99"/>
    <w:semiHidden/>
    <w:unhideWhenUsed/>
    <w:rsid w:val="00573875"/>
  </w:style>
  <w:style w:type="numbering" w:customStyle="1" w:styleId="ListeYok42">
    <w:name w:val="Liste Yok42"/>
    <w:next w:val="ListeYok"/>
    <w:uiPriority w:val="99"/>
    <w:semiHidden/>
    <w:unhideWhenUsed/>
    <w:rsid w:val="00573875"/>
  </w:style>
  <w:style w:type="numbering" w:customStyle="1" w:styleId="ListeYok121">
    <w:name w:val="Liste Yok121"/>
    <w:next w:val="ListeYok"/>
    <w:uiPriority w:val="99"/>
    <w:semiHidden/>
    <w:unhideWhenUsed/>
    <w:rsid w:val="00573875"/>
  </w:style>
  <w:style w:type="numbering" w:customStyle="1" w:styleId="ListeYok211">
    <w:name w:val="Liste Yok211"/>
    <w:next w:val="ListeYok"/>
    <w:uiPriority w:val="99"/>
    <w:semiHidden/>
    <w:unhideWhenUsed/>
    <w:rsid w:val="00573875"/>
  </w:style>
  <w:style w:type="numbering" w:customStyle="1" w:styleId="ListeYok311">
    <w:name w:val="Liste Yok311"/>
    <w:next w:val="ListeYok"/>
    <w:uiPriority w:val="99"/>
    <w:semiHidden/>
    <w:unhideWhenUsed/>
    <w:rsid w:val="00573875"/>
  </w:style>
  <w:style w:type="numbering" w:customStyle="1" w:styleId="ListeYok411">
    <w:name w:val="Liste Yok411"/>
    <w:next w:val="ListeYok"/>
    <w:uiPriority w:val="99"/>
    <w:semiHidden/>
    <w:unhideWhenUsed/>
    <w:rsid w:val="00573875"/>
  </w:style>
  <w:style w:type="numbering" w:customStyle="1" w:styleId="ListeYok112">
    <w:name w:val="Liste Yok112"/>
    <w:next w:val="ListeYok"/>
    <w:uiPriority w:val="99"/>
    <w:semiHidden/>
    <w:unhideWhenUsed/>
    <w:rsid w:val="00573875"/>
  </w:style>
  <w:style w:type="numbering" w:customStyle="1" w:styleId="ListeYok111111">
    <w:name w:val="Liste Yok111111"/>
    <w:next w:val="ListeYok"/>
    <w:uiPriority w:val="99"/>
    <w:semiHidden/>
    <w:unhideWhenUsed/>
    <w:rsid w:val="00573875"/>
  </w:style>
  <w:style w:type="paragraph" w:customStyle="1" w:styleId="xl63">
    <w:name w:val="xl63"/>
    <w:basedOn w:val="Normal"/>
    <w:rsid w:val="00573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noProof w:val="0"/>
      <w:sz w:val="24"/>
      <w:szCs w:val="24"/>
      <w:lang w:eastAsia="tr-TR"/>
    </w:rPr>
  </w:style>
  <w:style w:type="paragraph" w:customStyle="1" w:styleId="xl64">
    <w:name w:val="xl64"/>
    <w:basedOn w:val="Normal"/>
    <w:rsid w:val="005738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val="0"/>
      <w:sz w:val="24"/>
      <w:szCs w:val="24"/>
      <w:lang w:eastAsia="tr-TR"/>
    </w:rPr>
  </w:style>
  <w:style w:type="paragraph" w:customStyle="1" w:styleId="xl68">
    <w:name w:val="xl68"/>
    <w:basedOn w:val="Normal"/>
    <w:rsid w:val="005738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noProof w:val="0"/>
      <w:sz w:val="24"/>
      <w:szCs w:val="24"/>
      <w:lang w:eastAsia="tr-TR"/>
    </w:rPr>
  </w:style>
  <w:style w:type="paragraph" w:customStyle="1" w:styleId="xl69">
    <w:name w:val="xl69"/>
    <w:basedOn w:val="Normal"/>
    <w:rsid w:val="0057387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noProof w:val="0"/>
      <w:sz w:val="24"/>
      <w:szCs w:val="24"/>
      <w:lang w:eastAsia="tr-TR"/>
    </w:rPr>
  </w:style>
  <w:style w:type="paragraph" w:customStyle="1" w:styleId="xl70">
    <w:name w:val="xl70"/>
    <w:basedOn w:val="Normal"/>
    <w:rsid w:val="0057387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noProof w:val="0"/>
      <w:sz w:val="24"/>
      <w:szCs w:val="24"/>
      <w:lang w:eastAsia="tr-TR"/>
    </w:rPr>
  </w:style>
  <w:style w:type="paragraph" w:customStyle="1" w:styleId="xl71">
    <w:name w:val="xl71"/>
    <w:basedOn w:val="Normal"/>
    <w:rsid w:val="0057387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val="0"/>
      <w:sz w:val="24"/>
      <w:szCs w:val="24"/>
      <w:lang w:eastAsia="tr-TR"/>
    </w:rPr>
  </w:style>
  <w:style w:type="paragraph" w:styleId="Dzeltme">
    <w:name w:val="Revision"/>
    <w:hidden/>
    <w:uiPriority w:val="99"/>
    <w:semiHidden/>
    <w:rsid w:val="00573875"/>
    <w:pPr>
      <w:spacing w:after="0"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7387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val="0"/>
      <w:color w:val="000000"/>
      <w:sz w:val="24"/>
      <w:szCs w:val="24"/>
      <w:lang w:eastAsia="tr-TR"/>
    </w:rPr>
  </w:style>
  <w:style w:type="paragraph" w:customStyle="1" w:styleId="xl73">
    <w:name w:val="xl73"/>
    <w:basedOn w:val="Normal"/>
    <w:rsid w:val="0057387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val="0"/>
      <w:sz w:val="24"/>
      <w:szCs w:val="24"/>
      <w:lang w:eastAsia="tr-TR"/>
    </w:rPr>
  </w:style>
  <w:style w:type="paragraph" w:customStyle="1" w:styleId="xl74">
    <w:name w:val="xl74"/>
    <w:basedOn w:val="Normal"/>
    <w:rsid w:val="0057387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val="0"/>
      <w:sz w:val="24"/>
      <w:szCs w:val="24"/>
      <w:lang w:eastAsia="tr-TR"/>
    </w:rPr>
  </w:style>
  <w:style w:type="paragraph" w:customStyle="1" w:styleId="xl75">
    <w:name w:val="xl75"/>
    <w:basedOn w:val="Normal"/>
    <w:rsid w:val="0057387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val="0"/>
      <w:sz w:val="24"/>
      <w:szCs w:val="24"/>
      <w:lang w:eastAsia="tr-TR"/>
    </w:rPr>
  </w:style>
  <w:style w:type="character" w:customStyle="1" w:styleId="Bodytext6Bold">
    <w:name w:val="Body text (6) + Bold"/>
    <w:basedOn w:val="VarsaylanParagrafYazTipi"/>
    <w:rsid w:val="00573875"/>
    <w:rPr>
      <w:b/>
      <w:bCs/>
      <w:i w:val="0"/>
      <w:iCs w:val="0"/>
      <w:smallCaps w:val="0"/>
      <w:strike w:val="0"/>
      <w:dstrike w:val="0"/>
      <w:spacing w:val="0"/>
      <w:sz w:val="20"/>
      <w:szCs w:val="20"/>
      <w:u w:val="none"/>
      <w:effect w:val="none"/>
    </w:rPr>
  </w:style>
  <w:style w:type="numbering" w:customStyle="1" w:styleId="ListeYok6">
    <w:name w:val="Liste Yok6"/>
    <w:next w:val="ListeYok"/>
    <w:uiPriority w:val="99"/>
    <w:semiHidden/>
    <w:unhideWhenUsed/>
    <w:rsid w:val="00573875"/>
  </w:style>
  <w:style w:type="character" w:customStyle="1" w:styleId="bold">
    <w:name w:val="bold"/>
    <w:rsid w:val="00573875"/>
  </w:style>
  <w:style w:type="numbering" w:customStyle="1" w:styleId="ListeYok7">
    <w:name w:val="Liste Yok7"/>
    <w:next w:val="ListeYok"/>
    <w:uiPriority w:val="99"/>
    <w:semiHidden/>
    <w:unhideWhenUsed/>
    <w:rsid w:val="00573875"/>
  </w:style>
  <w:style w:type="character" w:customStyle="1" w:styleId="st1">
    <w:name w:val="st1"/>
    <w:basedOn w:val="VarsaylanParagrafYazTipi"/>
    <w:rsid w:val="00573875"/>
  </w:style>
  <w:style w:type="table" w:customStyle="1" w:styleId="TabloKlavuzu2">
    <w:name w:val="Tablo Kılavuzu2"/>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573875"/>
  </w:style>
  <w:style w:type="table" w:customStyle="1" w:styleId="TabloKlavuzu3">
    <w:name w:val="Tablo Kılavuzu3"/>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BilgiChar1">
    <w:name w:val="Alt Bilgi Char1"/>
    <w:basedOn w:val="VarsaylanParagrafYazTipi"/>
    <w:uiPriority w:val="99"/>
    <w:semiHidden/>
    <w:rsid w:val="00573875"/>
  </w:style>
  <w:style w:type="character" w:customStyle="1" w:styleId="AklamaMetniChar1">
    <w:name w:val="Açıklama Metni Char1"/>
    <w:basedOn w:val="VarsaylanParagrafYazTipi"/>
    <w:uiPriority w:val="99"/>
    <w:semiHidden/>
    <w:rsid w:val="00573875"/>
    <w:rPr>
      <w:sz w:val="20"/>
      <w:szCs w:val="20"/>
    </w:rPr>
  </w:style>
  <w:style w:type="character" w:customStyle="1" w:styleId="AklamaKonusuChar1">
    <w:name w:val="Açıklama Konusu Char1"/>
    <w:basedOn w:val="AklamaMetniChar1"/>
    <w:uiPriority w:val="99"/>
    <w:semiHidden/>
    <w:rsid w:val="00573875"/>
    <w:rPr>
      <w:b/>
      <w:bCs/>
      <w:sz w:val="20"/>
      <w:szCs w:val="20"/>
    </w:rPr>
  </w:style>
  <w:style w:type="character" w:customStyle="1" w:styleId="BalonMetniChar1">
    <w:name w:val="Balon Metni Char1"/>
    <w:basedOn w:val="VarsaylanParagrafYazTipi"/>
    <w:uiPriority w:val="99"/>
    <w:semiHidden/>
    <w:rsid w:val="00573875"/>
    <w:rPr>
      <w:rFonts w:ascii="Segoe UI" w:hAnsi="Segoe UI" w:cs="Segoe UI" w:hint="default"/>
      <w:sz w:val="18"/>
      <w:szCs w:val="18"/>
    </w:rPr>
  </w:style>
  <w:style w:type="numbering" w:customStyle="1" w:styleId="ListeYok9">
    <w:name w:val="Liste Yok9"/>
    <w:next w:val="ListeYok"/>
    <w:uiPriority w:val="99"/>
    <w:semiHidden/>
    <w:unhideWhenUsed/>
    <w:rsid w:val="00573875"/>
  </w:style>
  <w:style w:type="numbering" w:customStyle="1" w:styleId="ListeYok10">
    <w:name w:val="Liste Yok10"/>
    <w:next w:val="ListeYok"/>
    <w:uiPriority w:val="99"/>
    <w:semiHidden/>
    <w:unhideWhenUsed/>
    <w:rsid w:val="00573875"/>
  </w:style>
  <w:style w:type="paragraph" w:customStyle="1" w:styleId="merve">
    <w:name w:val="merve"/>
    <w:basedOn w:val="NormalWeb"/>
    <w:link w:val="merveChar"/>
    <w:autoRedefine/>
    <w:qFormat/>
    <w:rsid w:val="00573875"/>
    <w:pPr>
      <w:numPr>
        <w:numId w:val="3"/>
      </w:numPr>
      <w:shd w:val="clear" w:color="auto" w:fill="FFFFFF" w:themeFill="background1"/>
      <w:tabs>
        <w:tab w:val="left" w:pos="993"/>
      </w:tabs>
      <w:spacing w:before="0" w:beforeAutospacing="0" w:after="0" w:afterAutospacing="0"/>
      <w:ind w:left="993" w:hanging="284"/>
      <w:jc w:val="both"/>
    </w:pPr>
    <w:rPr>
      <w:color w:val="000000"/>
      <w:spacing w:val="-2"/>
    </w:rPr>
  </w:style>
  <w:style w:type="character" w:customStyle="1" w:styleId="merveChar">
    <w:name w:val="merve Char"/>
    <w:basedOn w:val="VarsaylanParagrafYazTipi"/>
    <w:link w:val="merve"/>
    <w:rsid w:val="00573875"/>
    <w:rPr>
      <w:rFonts w:ascii="Times New Roman" w:eastAsia="Times New Roman" w:hAnsi="Times New Roman" w:cs="Times New Roman"/>
      <w:color w:val="000000"/>
      <w:spacing w:val="-2"/>
      <w:sz w:val="24"/>
      <w:szCs w:val="24"/>
      <w:shd w:val="clear" w:color="auto" w:fill="FFFFFF" w:themeFill="background1"/>
      <w:lang w:eastAsia="tr-TR"/>
    </w:rPr>
  </w:style>
  <w:style w:type="table" w:customStyle="1" w:styleId="TabloKlavuzu4">
    <w:name w:val="Tablo Kılavuzu4"/>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573875"/>
  </w:style>
  <w:style w:type="table" w:customStyle="1" w:styleId="TabloKlavuzu5">
    <w:name w:val="Tablo Kılavuzu5"/>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6">
    <w:name w:val="Tablo Kılavuzu6"/>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573875"/>
  </w:style>
  <w:style w:type="table" w:customStyle="1" w:styleId="TabloKlavuzu7">
    <w:name w:val="Tablo Kılavuzu7"/>
    <w:basedOn w:val="NormalTablo"/>
    <w:next w:val="TabloKlavuzu"/>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3">
    <w:name w:val="Tablo Kılavuzu13"/>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573875"/>
  </w:style>
  <w:style w:type="table" w:customStyle="1" w:styleId="TableGrid">
    <w:name w:val="TableGrid"/>
    <w:rsid w:val="00573875"/>
    <w:pPr>
      <w:spacing w:after="0" w:line="240" w:lineRule="auto"/>
    </w:pPr>
    <w:rPr>
      <w:rFonts w:ascii="Calibri" w:eastAsia="Times New Roman" w:hAnsi="Calibri" w:cs="Times New Roman"/>
      <w:lang w:eastAsia="tr-TR"/>
    </w:rPr>
    <w:tblPr>
      <w:tblCellMar>
        <w:top w:w="0" w:type="dxa"/>
        <w:left w:w="0" w:type="dxa"/>
        <w:bottom w:w="0" w:type="dxa"/>
        <w:right w:w="0" w:type="dxa"/>
      </w:tblCellMar>
    </w:tblPr>
  </w:style>
  <w:style w:type="numbering" w:customStyle="1" w:styleId="ListeYok17">
    <w:name w:val="Liste Yok17"/>
    <w:next w:val="ListeYok"/>
    <w:uiPriority w:val="99"/>
    <w:semiHidden/>
    <w:unhideWhenUsed/>
    <w:rsid w:val="00573875"/>
  </w:style>
  <w:style w:type="table" w:customStyle="1" w:styleId="TabloKlavuzu8">
    <w:name w:val="Tablo Kılavuzu8"/>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4">
    <w:name w:val="Tablo Kılavuzu14"/>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2">
    <w:name w:val="Normal2"/>
    <w:rsid w:val="00573875"/>
  </w:style>
  <w:style w:type="paragraph" w:customStyle="1" w:styleId="GvdeMetni7">
    <w:name w:val="Gövde Metni7"/>
    <w:basedOn w:val="Normal"/>
    <w:rsid w:val="00573875"/>
    <w:pPr>
      <w:shd w:val="clear" w:color="auto" w:fill="FFFFFF"/>
      <w:spacing w:before="420" w:after="240" w:line="278" w:lineRule="exact"/>
    </w:pPr>
    <w:rPr>
      <w:rFonts w:ascii="Times New Roman" w:eastAsia="Times New Roman" w:hAnsi="Times New Roman" w:cs="Times New Roman"/>
      <w:noProof w:val="0"/>
      <w:sz w:val="23"/>
      <w:szCs w:val="23"/>
      <w:lang w:eastAsia="tr-TR"/>
    </w:rPr>
  </w:style>
  <w:style w:type="character" w:customStyle="1" w:styleId="AltbilgiChar0">
    <w:name w:val="Altbilgi Char"/>
    <w:uiPriority w:val="99"/>
    <w:rsid w:val="00573875"/>
    <w:rPr>
      <w:lang w:val="en-AU"/>
    </w:rPr>
  </w:style>
  <w:style w:type="character" w:customStyle="1" w:styleId="Bodytext4">
    <w:name w:val="Body text (4)_"/>
    <w:link w:val="Bodytext40"/>
    <w:rsid w:val="00573875"/>
    <w:rPr>
      <w:rFonts w:ascii="Trebuchet MS" w:eastAsia="Trebuchet MS" w:hAnsi="Trebuchet MS" w:cs="Trebuchet MS"/>
      <w:sz w:val="16"/>
      <w:szCs w:val="16"/>
      <w:shd w:val="clear" w:color="auto" w:fill="FFFFFF"/>
    </w:rPr>
  </w:style>
  <w:style w:type="character" w:customStyle="1" w:styleId="Heading2">
    <w:name w:val="Heading #2_"/>
    <w:link w:val="Heading20"/>
    <w:rsid w:val="00573875"/>
    <w:rPr>
      <w:rFonts w:ascii="Trebuchet MS" w:eastAsia="Trebuchet MS" w:hAnsi="Trebuchet MS" w:cs="Trebuchet MS"/>
      <w:sz w:val="18"/>
      <w:szCs w:val="18"/>
      <w:shd w:val="clear" w:color="auto" w:fill="FFFFFF"/>
      <w:lang w:val="en-US"/>
    </w:rPr>
  </w:style>
  <w:style w:type="paragraph" w:customStyle="1" w:styleId="Bodytext40">
    <w:name w:val="Body text (4)"/>
    <w:basedOn w:val="Normal"/>
    <w:link w:val="Bodytext4"/>
    <w:rsid w:val="00573875"/>
    <w:pPr>
      <w:shd w:val="clear" w:color="auto" w:fill="FFFFFF"/>
      <w:spacing w:before="840" w:after="360" w:line="0" w:lineRule="atLeast"/>
    </w:pPr>
    <w:rPr>
      <w:rFonts w:ascii="Trebuchet MS" w:eastAsia="Trebuchet MS" w:hAnsi="Trebuchet MS" w:cs="Trebuchet MS"/>
      <w:noProof w:val="0"/>
      <w:sz w:val="16"/>
      <w:szCs w:val="16"/>
      <w:lang w:eastAsia="en-US"/>
    </w:rPr>
  </w:style>
  <w:style w:type="paragraph" w:customStyle="1" w:styleId="Heading20">
    <w:name w:val="Heading #2"/>
    <w:basedOn w:val="Normal"/>
    <w:link w:val="Heading2"/>
    <w:rsid w:val="00573875"/>
    <w:pPr>
      <w:shd w:val="clear" w:color="auto" w:fill="FFFFFF"/>
      <w:spacing w:before="60" w:after="0" w:line="0" w:lineRule="atLeast"/>
      <w:outlineLvl w:val="1"/>
    </w:pPr>
    <w:rPr>
      <w:rFonts w:ascii="Trebuchet MS" w:eastAsia="Trebuchet MS" w:hAnsi="Trebuchet MS" w:cs="Trebuchet MS"/>
      <w:noProof w:val="0"/>
      <w:sz w:val="18"/>
      <w:szCs w:val="18"/>
      <w:lang w:val="en-US" w:eastAsia="en-US"/>
    </w:rPr>
  </w:style>
  <w:style w:type="character" w:customStyle="1" w:styleId="Bodytext2">
    <w:name w:val="Body text (2)_"/>
    <w:link w:val="Bodytext20"/>
    <w:rsid w:val="00573875"/>
    <w:rPr>
      <w:rFonts w:ascii="Trebuchet MS" w:eastAsia="Trebuchet MS" w:hAnsi="Trebuchet MS" w:cs="Trebuchet MS"/>
      <w:sz w:val="18"/>
      <w:szCs w:val="18"/>
      <w:shd w:val="clear" w:color="auto" w:fill="FFFFFF"/>
    </w:rPr>
  </w:style>
  <w:style w:type="paragraph" w:customStyle="1" w:styleId="Bodytext20">
    <w:name w:val="Body text (2)"/>
    <w:basedOn w:val="Normal"/>
    <w:link w:val="Bodytext2"/>
    <w:rsid w:val="00573875"/>
    <w:pPr>
      <w:shd w:val="clear" w:color="auto" w:fill="FFFFFF"/>
      <w:spacing w:after="0" w:line="0" w:lineRule="atLeast"/>
    </w:pPr>
    <w:rPr>
      <w:rFonts w:ascii="Trebuchet MS" w:eastAsia="Trebuchet MS" w:hAnsi="Trebuchet MS" w:cs="Trebuchet MS"/>
      <w:noProof w:val="0"/>
      <w:sz w:val="18"/>
      <w:szCs w:val="18"/>
      <w:lang w:eastAsia="en-US"/>
    </w:rPr>
  </w:style>
  <w:style w:type="numbering" w:customStyle="1" w:styleId="ListeYok18">
    <w:name w:val="Liste Yok18"/>
    <w:next w:val="ListeYok"/>
    <w:uiPriority w:val="99"/>
    <w:semiHidden/>
    <w:unhideWhenUsed/>
    <w:rsid w:val="00573875"/>
  </w:style>
  <w:style w:type="table" w:customStyle="1" w:styleId="TabloKlavuzu9">
    <w:name w:val="Tablo Kılavuzu9"/>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5">
    <w:name w:val="Tablo Kılavuzu15"/>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573875"/>
  </w:style>
  <w:style w:type="table" w:customStyle="1" w:styleId="TabloKlavuzu10">
    <w:name w:val="Tablo Kılavuzu10"/>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
    <w:name w:val="Çözümlenmeyen Bahsetme1"/>
    <w:basedOn w:val="VarsaylanParagrafYazTipi"/>
    <w:uiPriority w:val="99"/>
    <w:semiHidden/>
    <w:unhideWhenUsed/>
    <w:rsid w:val="00573875"/>
    <w:rPr>
      <w:color w:val="605E5C"/>
      <w:shd w:val="clear" w:color="auto" w:fill="E1DFDD"/>
    </w:rPr>
  </w:style>
  <w:style w:type="numbering" w:customStyle="1" w:styleId="ListeYok110">
    <w:name w:val="Liste Yok110"/>
    <w:next w:val="ListeYok"/>
    <w:uiPriority w:val="99"/>
    <w:semiHidden/>
    <w:unhideWhenUsed/>
    <w:rsid w:val="00573875"/>
  </w:style>
  <w:style w:type="table" w:customStyle="1" w:styleId="TabloKlavuzu16">
    <w:name w:val="Tablo Kılavuzu16"/>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vdeMetni3Char1">
    <w:name w:val="Gövde Metni 3 Char1"/>
    <w:basedOn w:val="VarsaylanParagrafYazTipi"/>
    <w:uiPriority w:val="99"/>
    <w:semiHidden/>
    <w:rsid w:val="00573875"/>
    <w:rPr>
      <w:sz w:val="16"/>
      <w:szCs w:val="16"/>
    </w:rPr>
  </w:style>
  <w:style w:type="numbering" w:customStyle="1" w:styleId="ListeYok20">
    <w:name w:val="Liste Yok20"/>
    <w:next w:val="ListeYok"/>
    <w:uiPriority w:val="99"/>
    <w:semiHidden/>
    <w:unhideWhenUsed/>
    <w:rsid w:val="00573875"/>
  </w:style>
  <w:style w:type="character" w:styleId="SatrNumaras">
    <w:name w:val="line number"/>
    <w:basedOn w:val="VarsaylanParagrafYazTipi"/>
    <w:semiHidden/>
    <w:unhideWhenUsed/>
    <w:rsid w:val="00573875"/>
  </w:style>
  <w:style w:type="numbering" w:customStyle="1" w:styleId="ListeYok23">
    <w:name w:val="Liste Yok23"/>
    <w:next w:val="ListeYok"/>
    <w:uiPriority w:val="99"/>
    <w:semiHidden/>
    <w:unhideWhenUsed/>
    <w:rsid w:val="00573875"/>
  </w:style>
  <w:style w:type="table" w:customStyle="1" w:styleId="TabloKlavuzu17">
    <w:name w:val="Tablo Kılavuzu17"/>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rsid w:val="00573875"/>
  </w:style>
  <w:style w:type="table" w:customStyle="1" w:styleId="TabloKlavuzu18">
    <w:name w:val="Tablo Kılavuzu18"/>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573875"/>
  </w:style>
  <w:style w:type="numbering" w:customStyle="1" w:styleId="ListeYok1112">
    <w:name w:val="Liste Yok1112"/>
    <w:next w:val="ListeYok"/>
    <w:uiPriority w:val="99"/>
    <w:semiHidden/>
    <w:unhideWhenUsed/>
    <w:rsid w:val="00573875"/>
  </w:style>
  <w:style w:type="numbering" w:customStyle="1" w:styleId="ListeYok24">
    <w:name w:val="Liste Yok24"/>
    <w:next w:val="ListeYok"/>
    <w:uiPriority w:val="99"/>
    <w:semiHidden/>
    <w:unhideWhenUsed/>
    <w:rsid w:val="00573875"/>
  </w:style>
  <w:style w:type="numbering" w:customStyle="1" w:styleId="ListeYok33">
    <w:name w:val="Liste Yok33"/>
    <w:next w:val="ListeYok"/>
    <w:uiPriority w:val="99"/>
    <w:semiHidden/>
    <w:unhideWhenUsed/>
    <w:rsid w:val="00573875"/>
  </w:style>
  <w:style w:type="numbering" w:customStyle="1" w:styleId="ListeYok43">
    <w:name w:val="Liste Yok43"/>
    <w:next w:val="ListeYok"/>
    <w:uiPriority w:val="99"/>
    <w:semiHidden/>
    <w:unhideWhenUsed/>
    <w:rsid w:val="00573875"/>
  </w:style>
  <w:style w:type="numbering" w:customStyle="1" w:styleId="ListeYok122">
    <w:name w:val="Liste Yok122"/>
    <w:next w:val="ListeYok"/>
    <w:uiPriority w:val="99"/>
    <w:semiHidden/>
    <w:unhideWhenUsed/>
    <w:rsid w:val="00573875"/>
  </w:style>
  <w:style w:type="numbering" w:customStyle="1" w:styleId="ListeYok212">
    <w:name w:val="Liste Yok212"/>
    <w:next w:val="ListeYok"/>
    <w:uiPriority w:val="99"/>
    <w:semiHidden/>
    <w:unhideWhenUsed/>
    <w:rsid w:val="00573875"/>
  </w:style>
  <w:style w:type="numbering" w:customStyle="1" w:styleId="ListeYok312">
    <w:name w:val="Liste Yok312"/>
    <w:next w:val="ListeYok"/>
    <w:uiPriority w:val="99"/>
    <w:semiHidden/>
    <w:unhideWhenUsed/>
    <w:rsid w:val="00573875"/>
  </w:style>
  <w:style w:type="numbering" w:customStyle="1" w:styleId="ListeYok412">
    <w:name w:val="Liste Yok412"/>
    <w:next w:val="ListeYok"/>
    <w:uiPriority w:val="99"/>
    <w:semiHidden/>
    <w:unhideWhenUsed/>
    <w:rsid w:val="00573875"/>
  </w:style>
  <w:style w:type="numbering" w:customStyle="1" w:styleId="ListeYok51">
    <w:name w:val="Liste Yok51"/>
    <w:next w:val="ListeYok"/>
    <w:uiPriority w:val="99"/>
    <w:semiHidden/>
    <w:unhideWhenUsed/>
    <w:rsid w:val="00573875"/>
  </w:style>
  <w:style w:type="numbering" w:customStyle="1" w:styleId="ListeYok131">
    <w:name w:val="Liste Yok131"/>
    <w:next w:val="ListeYok"/>
    <w:uiPriority w:val="99"/>
    <w:semiHidden/>
    <w:unhideWhenUsed/>
    <w:rsid w:val="00573875"/>
  </w:style>
  <w:style w:type="numbering" w:customStyle="1" w:styleId="ListeYok221">
    <w:name w:val="Liste Yok221"/>
    <w:next w:val="ListeYok"/>
    <w:uiPriority w:val="99"/>
    <w:semiHidden/>
    <w:unhideWhenUsed/>
    <w:rsid w:val="00573875"/>
  </w:style>
  <w:style w:type="numbering" w:customStyle="1" w:styleId="ListeYok321">
    <w:name w:val="Liste Yok321"/>
    <w:next w:val="ListeYok"/>
    <w:uiPriority w:val="99"/>
    <w:semiHidden/>
    <w:unhideWhenUsed/>
    <w:rsid w:val="00573875"/>
  </w:style>
  <w:style w:type="numbering" w:customStyle="1" w:styleId="ListeYok11112">
    <w:name w:val="Liste Yok11112"/>
    <w:next w:val="ListeYok"/>
    <w:uiPriority w:val="99"/>
    <w:semiHidden/>
    <w:unhideWhenUsed/>
    <w:rsid w:val="00573875"/>
  </w:style>
  <w:style w:type="numbering" w:customStyle="1" w:styleId="ListeYok421">
    <w:name w:val="Liste Yok421"/>
    <w:next w:val="ListeYok"/>
    <w:uiPriority w:val="99"/>
    <w:semiHidden/>
    <w:unhideWhenUsed/>
    <w:rsid w:val="00573875"/>
  </w:style>
  <w:style w:type="numbering" w:customStyle="1" w:styleId="ListeYok1211">
    <w:name w:val="Liste Yok1211"/>
    <w:next w:val="ListeYok"/>
    <w:uiPriority w:val="99"/>
    <w:semiHidden/>
    <w:unhideWhenUsed/>
    <w:rsid w:val="00573875"/>
  </w:style>
  <w:style w:type="numbering" w:customStyle="1" w:styleId="ListeYok2111">
    <w:name w:val="Liste Yok2111"/>
    <w:next w:val="ListeYok"/>
    <w:uiPriority w:val="99"/>
    <w:semiHidden/>
    <w:unhideWhenUsed/>
    <w:rsid w:val="00573875"/>
  </w:style>
  <w:style w:type="numbering" w:customStyle="1" w:styleId="ListeYok3111">
    <w:name w:val="Liste Yok3111"/>
    <w:next w:val="ListeYok"/>
    <w:uiPriority w:val="99"/>
    <w:semiHidden/>
    <w:unhideWhenUsed/>
    <w:rsid w:val="00573875"/>
  </w:style>
  <w:style w:type="numbering" w:customStyle="1" w:styleId="ListeYok4111">
    <w:name w:val="Liste Yok4111"/>
    <w:next w:val="ListeYok"/>
    <w:uiPriority w:val="99"/>
    <w:semiHidden/>
    <w:unhideWhenUsed/>
    <w:rsid w:val="00573875"/>
  </w:style>
  <w:style w:type="numbering" w:customStyle="1" w:styleId="ListeYok61">
    <w:name w:val="Liste Yok61"/>
    <w:next w:val="ListeYok"/>
    <w:uiPriority w:val="99"/>
    <w:semiHidden/>
    <w:unhideWhenUsed/>
    <w:rsid w:val="00573875"/>
  </w:style>
  <w:style w:type="table" w:customStyle="1" w:styleId="TabloKlavuzu111">
    <w:name w:val="Tablo Kılavuzu111"/>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rsid w:val="00573875"/>
  </w:style>
  <w:style w:type="table" w:customStyle="1" w:styleId="TabloKlavuzu21">
    <w:name w:val="Tablo Kılavuzu21"/>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573875"/>
  </w:style>
  <w:style w:type="numbering" w:customStyle="1" w:styleId="ListeYok1121">
    <w:name w:val="Liste Yok1121"/>
    <w:next w:val="ListeYok"/>
    <w:uiPriority w:val="99"/>
    <w:semiHidden/>
    <w:unhideWhenUsed/>
    <w:rsid w:val="00573875"/>
  </w:style>
  <w:style w:type="numbering" w:customStyle="1" w:styleId="ListeYok231">
    <w:name w:val="Liste Yok231"/>
    <w:next w:val="ListeYok"/>
    <w:uiPriority w:val="99"/>
    <w:semiHidden/>
    <w:unhideWhenUsed/>
    <w:rsid w:val="00573875"/>
  </w:style>
  <w:style w:type="numbering" w:customStyle="1" w:styleId="ListeYok331">
    <w:name w:val="Liste Yok331"/>
    <w:next w:val="ListeYok"/>
    <w:uiPriority w:val="99"/>
    <w:semiHidden/>
    <w:unhideWhenUsed/>
    <w:rsid w:val="00573875"/>
  </w:style>
  <w:style w:type="numbering" w:customStyle="1" w:styleId="ListeYok431">
    <w:name w:val="Liste Yok431"/>
    <w:next w:val="ListeYok"/>
    <w:uiPriority w:val="99"/>
    <w:semiHidden/>
    <w:unhideWhenUsed/>
    <w:rsid w:val="00573875"/>
  </w:style>
  <w:style w:type="numbering" w:customStyle="1" w:styleId="ListeYok1221">
    <w:name w:val="Liste Yok1221"/>
    <w:next w:val="ListeYok"/>
    <w:uiPriority w:val="99"/>
    <w:semiHidden/>
    <w:unhideWhenUsed/>
    <w:rsid w:val="00573875"/>
  </w:style>
  <w:style w:type="numbering" w:customStyle="1" w:styleId="ListeYok2121">
    <w:name w:val="Liste Yok2121"/>
    <w:next w:val="ListeYok"/>
    <w:uiPriority w:val="99"/>
    <w:semiHidden/>
    <w:unhideWhenUsed/>
    <w:rsid w:val="00573875"/>
  </w:style>
  <w:style w:type="numbering" w:customStyle="1" w:styleId="ListeYok3121">
    <w:name w:val="Liste Yok3121"/>
    <w:next w:val="ListeYok"/>
    <w:uiPriority w:val="99"/>
    <w:semiHidden/>
    <w:unhideWhenUsed/>
    <w:rsid w:val="00573875"/>
  </w:style>
  <w:style w:type="numbering" w:customStyle="1" w:styleId="ListeYok4121">
    <w:name w:val="Liste Yok4121"/>
    <w:next w:val="ListeYok"/>
    <w:uiPriority w:val="99"/>
    <w:semiHidden/>
    <w:unhideWhenUsed/>
    <w:rsid w:val="00573875"/>
  </w:style>
  <w:style w:type="numbering" w:customStyle="1" w:styleId="ListeYok511">
    <w:name w:val="Liste Yok511"/>
    <w:next w:val="ListeYok"/>
    <w:uiPriority w:val="99"/>
    <w:semiHidden/>
    <w:unhideWhenUsed/>
    <w:rsid w:val="00573875"/>
  </w:style>
  <w:style w:type="numbering" w:customStyle="1" w:styleId="ListeYok1311">
    <w:name w:val="Liste Yok1311"/>
    <w:next w:val="ListeYok"/>
    <w:uiPriority w:val="99"/>
    <w:semiHidden/>
    <w:unhideWhenUsed/>
    <w:rsid w:val="00573875"/>
  </w:style>
  <w:style w:type="numbering" w:customStyle="1" w:styleId="ListeYok2211">
    <w:name w:val="Liste Yok2211"/>
    <w:next w:val="ListeYok"/>
    <w:uiPriority w:val="99"/>
    <w:semiHidden/>
    <w:unhideWhenUsed/>
    <w:rsid w:val="00573875"/>
  </w:style>
  <w:style w:type="numbering" w:customStyle="1" w:styleId="ListeYok3211">
    <w:name w:val="Liste Yok3211"/>
    <w:next w:val="ListeYok"/>
    <w:uiPriority w:val="99"/>
    <w:semiHidden/>
    <w:unhideWhenUsed/>
    <w:rsid w:val="00573875"/>
  </w:style>
  <w:style w:type="numbering" w:customStyle="1" w:styleId="ListeYok11121">
    <w:name w:val="Liste Yok11121"/>
    <w:next w:val="ListeYok"/>
    <w:uiPriority w:val="99"/>
    <w:semiHidden/>
    <w:unhideWhenUsed/>
    <w:rsid w:val="00573875"/>
  </w:style>
  <w:style w:type="numbering" w:customStyle="1" w:styleId="ListeYok4211">
    <w:name w:val="Liste Yok4211"/>
    <w:next w:val="ListeYok"/>
    <w:uiPriority w:val="99"/>
    <w:semiHidden/>
    <w:unhideWhenUsed/>
    <w:rsid w:val="00573875"/>
  </w:style>
  <w:style w:type="numbering" w:customStyle="1" w:styleId="ListeYok12111">
    <w:name w:val="Liste Yok12111"/>
    <w:next w:val="ListeYok"/>
    <w:uiPriority w:val="99"/>
    <w:semiHidden/>
    <w:unhideWhenUsed/>
    <w:rsid w:val="00573875"/>
  </w:style>
  <w:style w:type="numbering" w:customStyle="1" w:styleId="ListeYok21111">
    <w:name w:val="Liste Yok21111"/>
    <w:next w:val="ListeYok"/>
    <w:uiPriority w:val="99"/>
    <w:semiHidden/>
    <w:unhideWhenUsed/>
    <w:rsid w:val="00573875"/>
  </w:style>
  <w:style w:type="numbering" w:customStyle="1" w:styleId="ListeYok31111">
    <w:name w:val="Liste Yok31111"/>
    <w:next w:val="ListeYok"/>
    <w:uiPriority w:val="99"/>
    <w:semiHidden/>
    <w:unhideWhenUsed/>
    <w:rsid w:val="00573875"/>
  </w:style>
  <w:style w:type="numbering" w:customStyle="1" w:styleId="ListeYok41111">
    <w:name w:val="Liste Yok41111"/>
    <w:next w:val="ListeYok"/>
    <w:uiPriority w:val="99"/>
    <w:semiHidden/>
    <w:unhideWhenUsed/>
    <w:rsid w:val="00573875"/>
  </w:style>
  <w:style w:type="numbering" w:customStyle="1" w:styleId="ListeYok611">
    <w:name w:val="Liste Yok611"/>
    <w:next w:val="ListeYok"/>
    <w:uiPriority w:val="99"/>
    <w:semiHidden/>
    <w:unhideWhenUsed/>
    <w:rsid w:val="00573875"/>
  </w:style>
  <w:style w:type="table" w:customStyle="1" w:styleId="TabloKlavuzu121">
    <w:name w:val="Tablo Kılavuzu121"/>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573875"/>
  </w:style>
  <w:style w:type="numbering" w:customStyle="1" w:styleId="ListeYok151">
    <w:name w:val="Liste Yok151"/>
    <w:next w:val="ListeYok"/>
    <w:uiPriority w:val="99"/>
    <w:semiHidden/>
    <w:unhideWhenUsed/>
    <w:rsid w:val="00573875"/>
  </w:style>
  <w:style w:type="numbering" w:customStyle="1" w:styleId="ListeYok1131">
    <w:name w:val="Liste Yok1131"/>
    <w:next w:val="ListeYok"/>
    <w:uiPriority w:val="99"/>
    <w:semiHidden/>
    <w:unhideWhenUsed/>
    <w:rsid w:val="00573875"/>
  </w:style>
  <w:style w:type="numbering" w:customStyle="1" w:styleId="ListeYok241">
    <w:name w:val="Liste Yok241"/>
    <w:next w:val="ListeYok"/>
    <w:uiPriority w:val="99"/>
    <w:semiHidden/>
    <w:unhideWhenUsed/>
    <w:rsid w:val="00573875"/>
  </w:style>
  <w:style w:type="numbering" w:customStyle="1" w:styleId="ListeYok34">
    <w:name w:val="Liste Yok34"/>
    <w:next w:val="ListeYok"/>
    <w:uiPriority w:val="99"/>
    <w:semiHidden/>
    <w:unhideWhenUsed/>
    <w:rsid w:val="00573875"/>
  </w:style>
  <w:style w:type="numbering" w:customStyle="1" w:styleId="ListeYok44">
    <w:name w:val="Liste Yok44"/>
    <w:next w:val="ListeYok"/>
    <w:uiPriority w:val="99"/>
    <w:semiHidden/>
    <w:unhideWhenUsed/>
    <w:rsid w:val="00573875"/>
  </w:style>
  <w:style w:type="numbering" w:customStyle="1" w:styleId="ListeYok123">
    <w:name w:val="Liste Yok123"/>
    <w:next w:val="ListeYok"/>
    <w:uiPriority w:val="99"/>
    <w:semiHidden/>
    <w:unhideWhenUsed/>
    <w:rsid w:val="00573875"/>
  </w:style>
  <w:style w:type="numbering" w:customStyle="1" w:styleId="ListeYok213">
    <w:name w:val="Liste Yok213"/>
    <w:next w:val="ListeYok"/>
    <w:uiPriority w:val="99"/>
    <w:semiHidden/>
    <w:unhideWhenUsed/>
    <w:rsid w:val="00573875"/>
  </w:style>
  <w:style w:type="numbering" w:customStyle="1" w:styleId="ListeYok313">
    <w:name w:val="Liste Yok313"/>
    <w:next w:val="ListeYok"/>
    <w:uiPriority w:val="99"/>
    <w:semiHidden/>
    <w:unhideWhenUsed/>
    <w:rsid w:val="00573875"/>
  </w:style>
  <w:style w:type="numbering" w:customStyle="1" w:styleId="ListeYok413">
    <w:name w:val="Liste Yok413"/>
    <w:next w:val="ListeYok"/>
    <w:uiPriority w:val="99"/>
    <w:semiHidden/>
    <w:unhideWhenUsed/>
    <w:rsid w:val="00573875"/>
  </w:style>
  <w:style w:type="numbering" w:customStyle="1" w:styleId="ListeYok52">
    <w:name w:val="Liste Yok52"/>
    <w:next w:val="ListeYok"/>
    <w:uiPriority w:val="99"/>
    <w:semiHidden/>
    <w:unhideWhenUsed/>
    <w:rsid w:val="00573875"/>
  </w:style>
  <w:style w:type="numbering" w:customStyle="1" w:styleId="ListeYok132">
    <w:name w:val="Liste Yok132"/>
    <w:next w:val="ListeYok"/>
    <w:uiPriority w:val="99"/>
    <w:semiHidden/>
    <w:unhideWhenUsed/>
    <w:rsid w:val="00573875"/>
  </w:style>
  <w:style w:type="numbering" w:customStyle="1" w:styleId="ListeYok222">
    <w:name w:val="Liste Yok222"/>
    <w:next w:val="ListeYok"/>
    <w:uiPriority w:val="99"/>
    <w:semiHidden/>
    <w:unhideWhenUsed/>
    <w:rsid w:val="00573875"/>
  </w:style>
  <w:style w:type="numbering" w:customStyle="1" w:styleId="ListeYok322">
    <w:name w:val="Liste Yok322"/>
    <w:next w:val="ListeYok"/>
    <w:uiPriority w:val="99"/>
    <w:semiHidden/>
    <w:unhideWhenUsed/>
    <w:rsid w:val="00573875"/>
  </w:style>
  <w:style w:type="numbering" w:customStyle="1" w:styleId="ListeYok1113">
    <w:name w:val="Liste Yok1113"/>
    <w:next w:val="ListeYok"/>
    <w:uiPriority w:val="99"/>
    <w:semiHidden/>
    <w:unhideWhenUsed/>
    <w:rsid w:val="00573875"/>
  </w:style>
  <w:style w:type="numbering" w:customStyle="1" w:styleId="ListeYok422">
    <w:name w:val="Liste Yok422"/>
    <w:next w:val="ListeYok"/>
    <w:uiPriority w:val="99"/>
    <w:semiHidden/>
    <w:unhideWhenUsed/>
    <w:rsid w:val="00573875"/>
  </w:style>
  <w:style w:type="numbering" w:customStyle="1" w:styleId="ListeYok1212">
    <w:name w:val="Liste Yok1212"/>
    <w:next w:val="ListeYok"/>
    <w:uiPriority w:val="99"/>
    <w:semiHidden/>
    <w:unhideWhenUsed/>
    <w:rsid w:val="00573875"/>
  </w:style>
  <w:style w:type="numbering" w:customStyle="1" w:styleId="ListeYok2112">
    <w:name w:val="Liste Yok2112"/>
    <w:next w:val="ListeYok"/>
    <w:uiPriority w:val="99"/>
    <w:semiHidden/>
    <w:unhideWhenUsed/>
    <w:rsid w:val="00573875"/>
  </w:style>
  <w:style w:type="numbering" w:customStyle="1" w:styleId="ListeYok3112">
    <w:name w:val="Liste Yok3112"/>
    <w:next w:val="ListeYok"/>
    <w:uiPriority w:val="99"/>
    <w:semiHidden/>
    <w:unhideWhenUsed/>
    <w:rsid w:val="00573875"/>
  </w:style>
  <w:style w:type="numbering" w:customStyle="1" w:styleId="ListeYok4112">
    <w:name w:val="Liste Yok4112"/>
    <w:next w:val="ListeYok"/>
    <w:uiPriority w:val="99"/>
    <w:semiHidden/>
    <w:unhideWhenUsed/>
    <w:rsid w:val="00573875"/>
  </w:style>
  <w:style w:type="numbering" w:customStyle="1" w:styleId="ListeYok62">
    <w:name w:val="Liste Yok62"/>
    <w:next w:val="ListeYok"/>
    <w:uiPriority w:val="99"/>
    <w:semiHidden/>
    <w:unhideWhenUsed/>
    <w:rsid w:val="00573875"/>
  </w:style>
  <w:style w:type="table" w:customStyle="1" w:styleId="TabloKlavuzu131">
    <w:name w:val="Tablo Kılavuzu131"/>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573875"/>
  </w:style>
  <w:style w:type="numbering" w:customStyle="1" w:styleId="ListeYok1111111">
    <w:name w:val="Liste Yok1111111"/>
    <w:next w:val="ListeYok"/>
    <w:uiPriority w:val="99"/>
    <w:semiHidden/>
    <w:unhideWhenUsed/>
    <w:rsid w:val="00573875"/>
  </w:style>
  <w:style w:type="numbering" w:customStyle="1" w:styleId="ListeYok25">
    <w:name w:val="Liste Yok25"/>
    <w:next w:val="ListeYok"/>
    <w:uiPriority w:val="99"/>
    <w:semiHidden/>
    <w:unhideWhenUsed/>
    <w:rsid w:val="00573875"/>
  </w:style>
  <w:style w:type="numbering" w:customStyle="1" w:styleId="ListeYok26">
    <w:name w:val="Liste Yok26"/>
    <w:next w:val="ListeYok"/>
    <w:uiPriority w:val="99"/>
    <w:semiHidden/>
    <w:unhideWhenUsed/>
    <w:rsid w:val="00573875"/>
  </w:style>
  <w:style w:type="numbering" w:customStyle="1" w:styleId="ListeYok27">
    <w:name w:val="Liste Yok27"/>
    <w:next w:val="ListeYok"/>
    <w:uiPriority w:val="99"/>
    <w:semiHidden/>
    <w:unhideWhenUsed/>
    <w:rsid w:val="00573875"/>
  </w:style>
  <w:style w:type="table" w:customStyle="1" w:styleId="TabloKlavuzu19">
    <w:name w:val="Tablo Kılavuzu19"/>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573875"/>
  </w:style>
  <w:style w:type="numbering" w:customStyle="1" w:styleId="ListeYok29">
    <w:name w:val="Liste Yok29"/>
    <w:next w:val="ListeYok"/>
    <w:uiPriority w:val="99"/>
    <w:semiHidden/>
    <w:unhideWhenUsed/>
    <w:rsid w:val="00573875"/>
  </w:style>
  <w:style w:type="table" w:customStyle="1" w:styleId="TabloKlavuzu20">
    <w:name w:val="Tablo Kılavuzu20"/>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4">
    <w:name w:val="Normal4"/>
    <w:rsid w:val="00573875"/>
  </w:style>
  <w:style w:type="numbering" w:customStyle="1" w:styleId="ListeYok30">
    <w:name w:val="Liste Yok30"/>
    <w:next w:val="ListeYok"/>
    <w:uiPriority w:val="99"/>
    <w:semiHidden/>
    <w:unhideWhenUsed/>
    <w:rsid w:val="00573875"/>
  </w:style>
  <w:style w:type="table" w:customStyle="1" w:styleId="TabloKlavuzu22">
    <w:name w:val="Tablo Kılavuzu22"/>
    <w:basedOn w:val="NormalTablo"/>
    <w:next w:val="TabloKlavuzu"/>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rsid w:val="00573875"/>
  </w:style>
  <w:style w:type="table" w:customStyle="1" w:styleId="TabloKlavuzu110">
    <w:name w:val="Tablo Kılavuzu110"/>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573875"/>
  </w:style>
  <w:style w:type="numbering" w:customStyle="1" w:styleId="ListeYok1114">
    <w:name w:val="Liste Yok1114"/>
    <w:next w:val="ListeYok"/>
    <w:uiPriority w:val="99"/>
    <w:semiHidden/>
    <w:unhideWhenUsed/>
    <w:rsid w:val="00573875"/>
  </w:style>
  <w:style w:type="numbering" w:customStyle="1" w:styleId="ListeYok210">
    <w:name w:val="Liste Yok210"/>
    <w:next w:val="ListeYok"/>
    <w:uiPriority w:val="99"/>
    <w:semiHidden/>
    <w:unhideWhenUsed/>
    <w:rsid w:val="00573875"/>
  </w:style>
  <w:style w:type="numbering" w:customStyle="1" w:styleId="ListeYok35">
    <w:name w:val="Liste Yok35"/>
    <w:next w:val="ListeYok"/>
    <w:uiPriority w:val="99"/>
    <w:semiHidden/>
    <w:unhideWhenUsed/>
    <w:rsid w:val="00573875"/>
  </w:style>
  <w:style w:type="numbering" w:customStyle="1" w:styleId="ListeYok45">
    <w:name w:val="Liste Yok45"/>
    <w:next w:val="ListeYok"/>
    <w:uiPriority w:val="99"/>
    <w:semiHidden/>
    <w:unhideWhenUsed/>
    <w:rsid w:val="00573875"/>
  </w:style>
  <w:style w:type="numbering" w:customStyle="1" w:styleId="ListeYok124">
    <w:name w:val="Liste Yok124"/>
    <w:next w:val="ListeYok"/>
    <w:uiPriority w:val="99"/>
    <w:semiHidden/>
    <w:unhideWhenUsed/>
    <w:rsid w:val="00573875"/>
  </w:style>
  <w:style w:type="numbering" w:customStyle="1" w:styleId="ListeYok214">
    <w:name w:val="Liste Yok214"/>
    <w:next w:val="ListeYok"/>
    <w:uiPriority w:val="99"/>
    <w:semiHidden/>
    <w:unhideWhenUsed/>
    <w:rsid w:val="00573875"/>
  </w:style>
  <w:style w:type="numbering" w:customStyle="1" w:styleId="ListeYok314">
    <w:name w:val="Liste Yok314"/>
    <w:next w:val="ListeYok"/>
    <w:uiPriority w:val="99"/>
    <w:semiHidden/>
    <w:unhideWhenUsed/>
    <w:rsid w:val="00573875"/>
  </w:style>
  <w:style w:type="numbering" w:customStyle="1" w:styleId="ListeYok414">
    <w:name w:val="Liste Yok414"/>
    <w:next w:val="ListeYok"/>
    <w:uiPriority w:val="99"/>
    <w:semiHidden/>
    <w:unhideWhenUsed/>
    <w:rsid w:val="00573875"/>
  </w:style>
  <w:style w:type="numbering" w:customStyle="1" w:styleId="ListeYok53">
    <w:name w:val="Liste Yok53"/>
    <w:next w:val="ListeYok"/>
    <w:uiPriority w:val="99"/>
    <w:semiHidden/>
    <w:unhideWhenUsed/>
    <w:rsid w:val="00573875"/>
  </w:style>
  <w:style w:type="numbering" w:customStyle="1" w:styleId="ListeYok133">
    <w:name w:val="Liste Yok133"/>
    <w:next w:val="ListeYok"/>
    <w:uiPriority w:val="99"/>
    <w:semiHidden/>
    <w:unhideWhenUsed/>
    <w:rsid w:val="00573875"/>
  </w:style>
  <w:style w:type="numbering" w:customStyle="1" w:styleId="ListeYok223">
    <w:name w:val="Liste Yok223"/>
    <w:next w:val="ListeYok"/>
    <w:uiPriority w:val="99"/>
    <w:semiHidden/>
    <w:unhideWhenUsed/>
    <w:rsid w:val="00573875"/>
  </w:style>
  <w:style w:type="numbering" w:customStyle="1" w:styleId="ListeYok323">
    <w:name w:val="Liste Yok323"/>
    <w:next w:val="ListeYok"/>
    <w:uiPriority w:val="99"/>
    <w:semiHidden/>
    <w:unhideWhenUsed/>
    <w:rsid w:val="00573875"/>
  </w:style>
  <w:style w:type="numbering" w:customStyle="1" w:styleId="ListeYok11113">
    <w:name w:val="Liste Yok11113"/>
    <w:next w:val="ListeYok"/>
    <w:uiPriority w:val="99"/>
    <w:semiHidden/>
    <w:unhideWhenUsed/>
    <w:rsid w:val="00573875"/>
  </w:style>
  <w:style w:type="numbering" w:customStyle="1" w:styleId="ListeYok423">
    <w:name w:val="Liste Yok423"/>
    <w:next w:val="ListeYok"/>
    <w:uiPriority w:val="99"/>
    <w:semiHidden/>
    <w:unhideWhenUsed/>
    <w:rsid w:val="00573875"/>
  </w:style>
  <w:style w:type="numbering" w:customStyle="1" w:styleId="ListeYok1213">
    <w:name w:val="Liste Yok1213"/>
    <w:next w:val="ListeYok"/>
    <w:uiPriority w:val="99"/>
    <w:semiHidden/>
    <w:unhideWhenUsed/>
    <w:rsid w:val="00573875"/>
  </w:style>
  <w:style w:type="numbering" w:customStyle="1" w:styleId="ListeYok2113">
    <w:name w:val="Liste Yok2113"/>
    <w:next w:val="ListeYok"/>
    <w:uiPriority w:val="99"/>
    <w:semiHidden/>
    <w:unhideWhenUsed/>
    <w:rsid w:val="00573875"/>
  </w:style>
  <w:style w:type="numbering" w:customStyle="1" w:styleId="ListeYok3113">
    <w:name w:val="Liste Yok3113"/>
    <w:next w:val="ListeYok"/>
    <w:uiPriority w:val="99"/>
    <w:semiHidden/>
    <w:unhideWhenUsed/>
    <w:rsid w:val="00573875"/>
  </w:style>
  <w:style w:type="numbering" w:customStyle="1" w:styleId="ListeYok4113">
    <w:name w:val="Liste Yok4113"/>
    <w:next w:val="ListeYok"/>
    <w:uiPriority w:val="99"/>
    <w:semiHidden/>
    <w:unhideWhenUsed/>
    <w:rsid w:val="00573875"/>
  </w:style>
  <w:style w:type="numbering" w:customStyle="1" w:styleId="ListeYok63">
    <w:name w:val="Liste Yok63"/>
    <w:next w:val="ListeYok"/>
    <w:uiPriority w:val="99"/>
    <w:semiHidden/>
    <w:unhideWhenUsed/>
    <w:rsid w:val="00573875"/>
  </w:style>
  <w:style w:type="table" w:customStyle="1" w:styleId="TabloKlavuzu112">
    <w:name w:val="Tablo Kılavuzu112"/>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rsid w:val="00573875"/>
  </w:style>
  <w:style w:type="table" w:customStyle="1" w:styleId="TabloKlavuzu23">
    <w:name w:val="Tablo Kılavuzu23"/>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573875"/>
  </w:style>
  <w:style w:type="numbering" w:customStyle="1" w:styleId="ListeYok1122">
    <w:name w:val="Liste Yok1122"/>
    <w:next w:val="ListeYok"/>
    <w:uiPriority w:val="99"/>
    <w:semiHidden/>
    <w:unhideWhenUsed/>
    <w:rsid w:val="00573875"/>
  </w:style>
  <w:style w:type="numbering" w:customStyle="1" w:styleId="ListeYok232">
    <w:name w:val="Liste Yok232"/>
    <w:next w:val="ListeYok"/>
    <w:uiPriority w:val="99"/>
    <w:semiHidden/>
    <w:unhideWhenUsed/>
    <w:rsid w:val="00573875"/>
  </w:style>
  <w:style w:type="numbering" w:customStyle="1" w:styleId="ListeYok332">
    <w:name w:val="Liste Yok332"/>
    <w:next w:val="ListeYok"/>
    <w:uiPriority w:val="99"/>
    <w:semiHidden/>
    <w:unhideWhenUsed/>
    <w:rsid w:val="00573875"/>
  </w:style>
  <w:style w:type="numbering" w:customStyle="1" w:styleId="ListeYok432">
    <w:name w:val="Liste Yok432"/>
    <w:next w:val="ListeYok"/>
    <w:uiPriority w:val="99"/>
    <w:semiHidden/>
    <w:unhideWhenUsed/>
    <w:rsid w:val="00573875"/>
  </w:style>
  <w:style w:type="numbering" w:customStyle="1" w:styleId="ListeYok1222">
    <w:name w:val="Liste Yok1222"/>
    <w:next w:val="ListeYok"/>
    <w:uiPriority w:val="99"/>
    <w:semiHidden/>
    <w:unhideWhenUsed/>
    <w:rsid w:val="00573875"/>
  </w:style>
  <w:style w:type="numbering" w:customStyle="1" w:styleId="ListeYok2122">
    <w:name w:val="Liste Yok2122"/>
    <w:next w:val="ListeYok"/>
    <w:uiPriority w:val="99"/>
    <w:semiHidden/>
    <w:unhideWhenUsed/>
    <w:rsid w:val="00573875"/>
  </w:style>
  <w:style w:type="numbering" w:customStyle="1" w:styleId="ListeYok3122">
    <w:name w:val="Liste Yok3122"/>
    <w:next w:val="ListeYok"/>
    <w:uiPriority w:val="99"/>
    <w:semiHidden/>
    <w:unhideWhenUsed/>
    <w:rsid w:val="00573875"/>
  </w:style>
  <w:style w:type="numbering" w:customStyle="1" w:styleId="ListeYok4122">
    <w:name w:val="Liste Yok4122"/>
    <w:next w:val="ListeYok"/>
    <w:uiPriority w:val="99"/>
    <w:semiHidden/>
    <w:unhideWhenUsed/>
    <w:rsid w:val="00573875"/>
  </w:style>
  <w:style w:type="numbering" w:customStyle="1" w:styleId="ListeYok512">
    <w:name w:val="Liste Yok512"/>
    <w:next w:val="ListeYok"/>
    <w:uiPriority w:val="99"/>
    <w:semiHidden/>
    <w:unhideWhenUsed/>
    <w:rsid w:val="00573875"/>
  </w:style>
  <w:style w:type="numbering" w:customStyle="1" w:styleId="ListeYok1312">
    <w:name w:val="Liste Yok1312"/>
    <w:next w:val="ListeYok"/>
    <w:uiPriority w:val="99"/>
    <w:semiHidden/>
    <w:unhideWhenUsed/>
    <w:rsid w:val="00573875"/>
  </w:style>
  <w:style w:type="numbering" w:customStyle="1" w:styleId="ListeYok2212">
    <w:name w:val="Liste Yok2212"/>
    <w:next w:val="ListeYok"/>
    <w:uiPriority w:val="99"/>
    <w:semiHidden/>
    <w:unhideWhenUsed/>
    <w:rsid w:val="00573875"/>
  </w:style>
  <w:style w:type="numbering" w:customStyle="1" w:styleId="ListeYok3212">
    <w:name w:val="Liste Yok3212"/>
    <w:next w:val="ListeYok"/>
    <w:uiPriority w:val="99"/>
    <w:semiHidden/>
    <w:unhideWhenUsed/>
    <w:rsid w:val="00573875"/>
  </w:style>
  <w:style w:type="numbering" w:customStyle="1" w:styleId="ListeYok11122">
    <w:name w:val="Liste Yok11122"/>
    <w:next w:val="ListeYok"/>
    <w:uiPriority w:val="99"/>
    <w:semiHidden/>
    <w:unhideWhenUsed/>
    <w:rsid w:val="00573875"/>
  </w:style>
  <w:style w:type="numbering" w:customStyle="1" w:styleId="ListeYok4212">
    <w:name w:val="Liste Yok4212"/>
    <w:next w:val="ListeYok"/>
    <w:uiPriority w:val="99"/>
    <w:semiHidden/>
    <w:unhideWhenUsed/>
    <w:rsid w:val="00573875"/>
  </w:style>
  <w:style w:type="numbering" w:customStyle="1" w:styleId="ListeYok12112">
    <w:name w:val="Liste Yok12112"/>
    <w:next w:val="ListeYok"/>
    <w:uiPriority w:val="99"/>
    <w:semiHidden/>
    <w:unhideWhenUsed/>
    <w:rsid w:val="00573875"/>
  </w:style>
  <w:style w:type="numbering" w:customStyle="1" w:styleId="ListeYok21112">
    <w:name w:val="Liste Yok21112"/>
    <w:next w:val="ListeYok"/>
    <w:uiPriority w:val="99"/>
    <w:semiHidden/>
    <w:unhideWhenUsed/>
    <w:rsid w:val="00573875"/>
  </w:style>
  <w:style w:type="numbering" w:customStyle="1" w:styleId="ListeYok31112">
    <w:name w:val="Liste Yok31112"/>
    <w:next w:val="ListeYok"/>
    <w:uiPriority w:val="99"/>
    <w:semiHidden/>
    <w:unhideWhenUsed/>
    <w:rsid w:val="00573875"/>
  </w:style>
  <w:style w:type="numbering" w:customStyle="1" w:styleId="ListeYok41112">
    <w:name w:val="Liste Yok41112"/>
    <w:next w:val="ListeYok"/>
    <w:uiPriority w:val="99"/>
    <w:semiHidden/>
    <w:unhideWhenUsed/>
    <w:rsid w:val="00573875"/>
  </w:style>
  <w:style w:type="numbering" w:customStyle="1" w:styleId="ListeYok612">
    <w:name w:val="Liste Yok612"/>
    <w:next w:val="ListeYok"/>
    <w:uiPriority w:val="99"/>
    <w:semiHidden/>
    <w:unhideWhenUsed/>
    <w:rsid w:val="00573875"/>
  </w:style>
  <w:style w:type="table" w:customStyle="1" w:styleId="TabloKlavuzu122">
    <w:name w:val="Tablo Kılavuzu122"/>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573875"/>
  </w:style>
  <w:style w:type="numbering" w:customStyle="1" w:styleId="ListeYok111113">
    <w:name w:val="Liste Yok111113"/>
    <w:next w:val="ListeYok"/>
    <w:uiPriority w:val="99"/>
    <w:semiHidden/>
    <w:unhideWhenUsed/>
    <w:rsid w:val="00573875"/>
  </w:style>
  <w:style w:type="numbering" w:customStyle="1" w:styleId="ListeYok1111112">
    <w:name w:val="Liste Yok1111112"/>
    <w:next w:val="ListeYok"/>
    <w:uiPriority w:val="99"/>
    <w:semiHidden/>
    <w:unhideWhenUsed/>
    <w:rsid w:val="00573875"/>
  </w:style>
  <w:style w:type="numbering" w:customStyle="1" w:styleId="ListeYok91">
    <w:name w:val="Liste Yok91"/>
    <w:next w:val="ListeYok"/>
    <w:uiPriority w:val="99"/>
    <w:semiHidden/>
    <w:unhideWhenUsed/>
    <w:rsid w:val="00573875"/>
  </w:style>
  <w:style w:type="table" w:customStyle="1" w:styleId="TabloKlavuzu31">
    <w:name w:val="Tablo Kılavuzu31"/>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573875"/>
  </w:style>
  <w:style w:type="table" w:customStyle="1" w:styleId="TabloKlavuzu41">
    <w:name w:val="Tablo Kılavuzu41"/>
    <w:basedOn w:val="NormalTablo"/>
    <w:next w:val="TabloKlavuzu"/>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rsid w:val="00573875"/>
  </w:style>
  <w:style w:type="table" w:customStyle="1" w:styleId="TabloKlavuzu132">
    <w:name w:val="Tablo Kılavuzu132"/>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573875"/>
  </w:style>
  <w:style w:type="numbering" w:customStyle="1" w:styleId="ListeYok11131">
    <w:name w:val="Liste Yok11131"/>
    <w:next w:val="ListeYok"/>
    <w:uiPriority w:val="99"/>
    <w:semiHidden/>
    <w:unhideWhenUsed/>
    <w:rsid w:val="00573875"/>
  </w:style>
  <w:style w:type="numbering" w:customStyle="1" w:styleId="ListeYok242">
    <w:name w:val="Liste Yok242"/>
    <w:next w:val="ListeYok"/>
    <w:uiPriority w:val="99"/>
    <w:semiHidden/>
    <w:unhideWhenUsed/>
    <w:rsid w:val="00573875"/>
  </w:style>
  <w:style w:type="numbering" w:customStyle="1" w:styleId="ListeYok341">
    <w:name w:val="Liste Yok341"/>
    <w:next w:val="ListeYok"/>
    <w:uiPriority w:val="99"/>
    <w:semiHidden/>
    <w:unhideWhenUsed/>
    <w:rsid w:val="00573875"/>
  </w:style>
  <w:style w:type="numbering" w:customStyle="1" w:styleId="ListeYok441">
    <w:name w:val="Liste Yok441"/>
    <w:next w:val="ListeYok"/>
    <w:uiPriority w:val="99"/>
    <w:semiHidden/>
    <w:unhideWhenUsed/>
    <w:rsid w:val="00573875"/>
  </w:style>
  <w:style w:type="numbering" w:customStyle="1" w:styleId="ListeYok1231">
    <w:name w:val="Liste Yok1231"/>
    <w:next w:val="ListeYok"/>
    <w:uiPriority w:val="99"/>
    <w:semiHidden/>
    <w:unhideWhenUsed/>
    <w:rsid w:val="00573875"/>
  </w:style>
  <w:style w:type="numbering" w:customStyle="1" w:styleId="ListeYok2131">
    <w:name w:val="Liste Yok2131"/>
    <w:next w:val="ListeYok"/>
    <w:uiPriority w:val="99"/>
    <w:semiHidden/>
    <w:unhideWhenUsed/>
    <w:rsid w:val="00573875"/>
  </w:style>
  <w:style w:type="numbering" w:customStyle="1" w:styleId="ListeYok3131">
    <w:name w:val="Liste Yok3131"/>
    <w:next w:val="ListeYok"/>
    <w:uiPriority w:val="99"/>
    <w:semiHidden/>
    <w:unhideWhenUsed/>
    <w:rsid w:val="00573875"/>
  </w:style>
  <w:style w:type="numbering" w:customStyle="1" w:styleId="ListeYok4131">
    <w:name w:val="Liste Yok4131"/>
    <w:next w:val="ListeYok"/>
    <w:uiPriority w:val="99"/>
    <w:semiHidden/>
    <w:unhideWhenUsed/>
    <w:rsid w:val="00573875"/>
  </w:style>
  <w:style w:type="numbering" w:customStyle="1" w:styleId="ListeYok521">
    <w:name w:val="Liste Yok521"/>
    <w:next w:val="ListeYok"/>
    <w:uiPriority w:val="99"/>
    <w:semiHidden/>
    <w:unhideWhenUsed/>
    <w:rsid w:val="00573875"/>
  </w:style>
  <w:style w:type="numbering" w:customStyle="1" w:styleId="ListeYok1321">
    <w:name w:val="Liste Yok1321"/>
    <w:next w:val="ListeYok"/>
    <w:uiPriority w:val="99"/>
    <w:semiHidden/>
    <w:unhideWhenUsed/>
    <w:rsid w:val="00573875"/>
  </w:style>
  <w:style w:type="numbering" w:customStyle="1" w:styleId="ListeYok2221">
    <w:name w:val="Liste Yok2221"/>
    <w:next w:val="ListeYok"/>
    <w:uiPriority w:val="99"/>
    <w:semiHidden/>
    <w:unhideWhenUsed/>
    <w:rsid w:val="00573875"/>
  </w:style>
  <w:style w:type="numbering" w:customStyle="1" w:styleId="ListeYok3221">
    <w:name w:val="Liste Yok3221"/>
    <w:next w:val="ListeYok"/>
    <w:uiPriority w:val="99"/>
    <w:semiHidden/>
    <w:unhideWhenUsed/>
    <w:rsid w:val="00573875"/>
  </w:style>
  <w:style w:type="numbering" w:customStyle="1" w:styleId="ListeYok111121">
    <w:name w:val="Liste Yok111121"/>
    <w:next w:val="ListeYok"/>
    <w:uiPriority w:val="99"/>
    <w:semiHidden/>
    <w:unhideWhenUsed/>
    <w:rsid w:val="00573875"/>
  </w:style>
  <w:style w:type="numbering" w:customStyle="1" w:styleId="ListeYok4221">
    <w:name w:val="Liste Yok4221"/>
    <w:next w:val="ListeYok"/>
    <w:uiPriority w:val="99"/>
    <w:semiHidden/>
    <w:unhideWhenUsed/>
    <w:rsid w:val="00573875"/>
  </w:style>
  <w:style w:type="numbering" w:customStyle="1" w:styleId="ListeYok12121">
    <w:name w:val="Liste Yok12121"/>
    <w:next w:val="ListeYok"/>
    <w:uiPriority w:val="99"/>
    <w:semiHidden/>
    <w:unhideWhenUsed/>
    <w:rsid w:val="00573875"/>
  </w:style>
  <w:style w:type="numbering" w:customStyle="1" w:styleId="ListeYok21121">
    <w:name w:val="Liste Yok21121"/>
    <w:next w:val="ListeYok"/>
    <w:uiPriority w:val="99"/>
    <w:semiHidden/>
    <w:unhideWhenUsed/>
    <w:rsid w:val="00573875"/>
  </w:style>
  <w:style w:type="numbering" w:customStyle="1" w:styleId="ListeYok31121">
    <w:name w:val="Liste Yok31121"/>
    <w:next w:val="ListeYok"/>
    <w:uiPriority w:val="99"/>
    <w:semiHidden/>
    <w:unhideWhenUsed/>
    <w:rsid w:val="00573875"/>
  </w:style>
  <w:style w:type="numbering" w:customStyle="1" w:styleId="ListeYok41121">
    <w:name w:val="Liste Yok41121"/>
    <w:next w:val="ListeYok"/>
    <w:uiPriority w:val="99"/>
    <w:semiHidden/>
    <w:unhideWhenUsed/>
    <w:rsid w:val="00573875"/>
  </w:style>
  <w:style w:type="numbering" w:customStyle="1" w:styleId="ListeYok621">
    <w:name w:val="Liste Yok621"/>
    <w:next w:val="ListeYok"/>
    <w:uiPriority w:val="99"/>
    <w:semiHidden/>
    <w:unhideWhenUsed/>
    <w:rsid w:val="00573875"/>
  </w:style>
  <w:style w:type="table" w:customStyle="1" w:styleId="TabloKlavuzu1111">
    <w:name w:val="Tablo Kılavuzu1111"/>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rsid w:val="00573875"/>
  </w:style>
  <w:style w:type="table" w:customStyle="1" w:styleId="TabloKlavuzu211">
    <w:name w:val="Tablo Kılavuzu211"/>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573875"/>
  </w:style>
  <w:style w:type="numbering" w:customStyle="1" w:styleId="ListeYok11211">
    <w:name w:val="Liste Yok11211"/>
    <w:next w:val="ListeYok"/>
    <w:uiPriority w:val="99"/>
    <w:semiHidden/>
    <w:unhideWhenUsed/>
    <w:rsid w:val="00573875"/>
  </w:style>
  <w:style w:type="numbering" w:customStyle="1" w:styleId="ListeYok2311">
    <w:name w:val="Liste Yok2311"/>
    <w:next w:val="ListeYok"/>
    <w:uiPriority w:val="99"/>
    <w:semiHidden/>
    <w:unhideWhenUsed/>
    <w:rsid w:val="00573875"/>
  </w:style>
  <w:style w:type="numbering" w:customStyle="1" w:styleId="ListeYok3311">
    <w:name w:val="Liste Yok3311"/>
    <w:next w:val="ListeYok"/>
    <w:uiPriority w:val="99"/>
    <w:semiHidden/>
    <w:unhideWhenUsed/>
    <w:rsid w:val="00573875"/>
  </w:style>
  <w:style w:type="numbering" w:customStyle="1" w:styleId="ListeYok4311">
    <w:name w:val="Liste Yok4311"/>
    <w:next w:val="ListeYok"/>
    <w:uiPriority w:val="99"/>
    <w:semiHidden/>
    <w:unhideWhenUsed/>
    <w:rsid w:val="00573875"/>
  </w:style>
  <w:style w:type="numbering" w:customStyle="1" w:styleId="ListeYok12211">
    <w:name w:val="Liste Yok12211"/>
    <w:next w:val="ListeYok"/>
    <w:uiPriority w:val="99"/>
    <w:semiHidden/>
    <w:unhideWhenUsed/>
    <w:rsid w:val="00573875"/>
  </w:style>
  <w:style w:type="numbering" w:customStyle="1" w:styleId="ListeYok21211">
    <w:name w:val="Liste Yok21211"/>
    <w:next w:val="ListeYok"/>
    <w:uiPriority w:val="99"/>
    <w:semiHidden/>
    <w:unhideWhenUsed/>
    <w:rsid w:val="00573875"/>
  </w:style>
  <w:style w:type="numbering" w:customStyle="1" w:styleId="ListeYok31211">
    <w:name w:val="Liste Yok31211"/>
    <w:next w:val="ListeYok"/>
    <w:uiPriority w:val="99"/>
    <w:semiHidden/>
    <w:unhideWhenUsed/>
    <w:rsid w:val="00573875"/>
  </w:style>
  <w:style w:type="numbering" w:customStyle="1" w:styleId="ListeYok41211">
    <w:name w:val="Liste Yok41211"/>
    <w:next w:val="ListeYok"/>
    <w:uiPriority w:val="99"/>
    <w:semiHidden/>
    <w:unhideWhenUsed/>
    <w:rsid w:val="00573875"/>
  </w:style>
  <w:style w:type="numbering" w:customStyle="1" w:styleId="ListeYok5111">
    <w:name w:val="Liste Yok5111"/>
    <w:next w:val="ListeYok"/>
    <w:uiPriority w:val="99"/>
    <w:semiHidden/>
    <w:unhideWhenUsed/>
    <w:rsid w:val="00573875"/>
  </w:style>
  <w:style w:type="numbering" w:customStyle="1" w:styleId="ListeYok13111">
    <w:name w:val="Liste Yok13111"/>
    <w:next w:val="ListeYok"/>
    <w:uiPriority w:val="99"/>
    <w:semiHidden/>
    <w:unhideWhenUsed/>
    <w:rsid w:val="00573875"/>
  </w:style>
  <w:style w:type="numbering" w:customStyle="1" w:styleId="ListeYok22111">
    <w:name w:val="Liste Yok22111"/>
    <w:next w:val="ListeYok"/>
    <w:uiPriority w:val="99"/>
    <w:semiHidden/>
    <w:unhideWhenUsed/>
    <w:rsid w:val="00573875"/>
  </w:style>
  <w:style w:type="numbering" w:customStyle="1" w:styleId="ListeYok32111">
    <w:name w:val="Liste Yok32111"/>
    <w:next w:val="ListeYok"/>
    <w:uiPriority w:val="99"/>
    <w:semiHidden/>
    <w:unhideWhenUsed/>
    <w:rsid w:val="00573875"/>
  </w:style>
  <w:style w:type="numbering" w:customStyle="1" w:styleId="ListeYok111211">
    <w:name w:val="Liste Yok111211"/>
    <w:next w:val="ListeYok"/>
    <w:uiPriority w:val="99"/>
    <w:semiHidden/>
    <w:unhideWhenUsed/>
    <w:rsid w:val="00573875"/>
  </w:style>
  <w:style w:type="numbering" w:customStyle="1" w:styleId="ListeYok42111">
    <w:name w:val="Liste Yok42111"/>
    <w:next w:val="ListeYok"/>
    <w:uiPriority w:val="99"/>
    <w:semiHidden/>
    <w:unhideWhenUsed/>
    <w:rsid w:val="00573875"/>
  </w:style>
  <w:style w:type="numbering" w:customStyle="1" w:styleId="ListeYok121111">
    <w:name w:val="Liste Yok121111"/>
    <w:next w:val="ListeYok"/>
    <w:uiPriority w:val="99"/>
    <w:semiHidden/>
    <w:unhideWhenUsed/>
    <w:rsid w:val="00573875"/>
  </w:style>
  <w:style w:type="numbering" w:customStyle="1" w:styleId="ListeYok211111">
    <w:name w:val="Liste Yok211111"/>
    <w:next w:val="ListeYok"/>
    <w:uiPriority w:val="99"/>
    <w:semiHidden/>
    <w:unhideWhenUsed/>
    <w:rsid w:val="00573875"/>
  </w:style>
  <w:style w:type="numbering" w:customStyle="1" w:styleId="ListeYok311111">
    <w:name w:val="Liste Yok311111"/>
    <w:next w:val="ListeYok"/>
    <w:uiPriority w:val="99"/>
    <w:semiHidden/>
    <w:unhideWhenUsed/>
    <w:rsid w:val="00573875"/>
  </w:style>
  <w:style w:type="numbering" w:customStyle="1" w:styleId="ListeYok411111">
    <w:name w:val="Liste Yok411111"/>
    <w:next w:val="ListeYok"/>
    <w:uiPriority w:val="99"/>
    <w:semiHidden/>
    <w:unhideWhenUsed/>
    <w:rsid w:val="00573875"/>
  </w:style>
  <w:style w:type="numbering" w:customStyle="1" w:styleId="ListeYok6111">
    <w:name w:val="Liste Yok6111"/>
    <w:next w:val="ListeYok"/>
    <w:uiPriority w:val="99"/>
    <w:semiHidden/>
    <w:unhideWhenUsed/>
    <w:rsid w:val="00573875"/>
  </w:style>
  <w:style w:type="table" w:customStyle="1" w:styleId="TabloKlavuzu1211">
    <w:name w:val="Tablo Kılavuzu1211"/>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573875"/>
  </w:style>
  <w:style w:type="numbering" w:customStyle="1" w:styleId="ListeYok1111121">
    <w:name w:val="Liste Yok1111121"/>
    <w:next w:val="ListeYok"/>
    <w:uiPriority w:val="99"/>
    <w:semiHidden/>
    <w:unhideWhenUsed/>
    <w:rsid w:val="00573875"/>
  </w:style>
  <w:style w:type="numbering" w:customStyle="1" w:styleId="ListeYok11111111">
    <w:name w:val="Liste Yok11111111"/>
    <w:next w:val="ListeYok"/>
    <w:uiPriority w:val="99"/>
    <w:semiHidden/>
    <w:unhideWhenUsed/>
    <w:rsid w:val="00573875"/>
  </w:style>
  <w:style w:type="numbering" w:customStyle="1" w:styleId="ListeYok911">
    <w:name w:val="Liste Yok911"/>
    <w:next w:val="ListeYok"/>
    <w:uiPriority w:val="99"/>
    <w:semiHidden/>
    <w:unhideWhenUsed/>
    <w:rsid w:val="00573875"/>
  </w:style>
  <w:style w:type="numbering" w:customStyle="1" w:styleId="ListeYok1011">
    <w:name w:val="Liste Yok1011"/>
    <w:next w:val="ListeYok"/>
    <w:uiPriority w:val="99"/>
    <w:semiHidden/>
    <w:unhideWhenUsed/>
    <w:rsid w:val="00573875"/>
  </w:style>
  <w:style w:type="numbering" w:customStyle="1" w:styleId="ListeYok1511">
    <w:name w:val="Liste Yok1511"/>
    <w:next w:val="ListeYok"/>
    <w:uiPriority w:val="99"/>
    <w:semiHidden/>
    <w:unhideWhenUsed/>
    <w:rsid w:val="00573875"/>
  </w:style>
  <w:style w:type="numbering" w:customStyle="1" w:styleId="ListeYok11311">
    <w:name w:val="Liste Yok11311"/>
    <w:next w:val="ListeYok"/>
    <w:uiPriority w:val="99"/>
    <w:semiHidden/>
    <w:unhideWhenUsed/>
    <w:rsid w:val="00573875"/>
  </w:style>
  <w:style w:type="numbering" w:customStyle="1" w:styleId="ListeYok111311">
    <w:name w:val="Liste Yok111311"/>
    <w:next w:val="ListeYok"/>
    <w:uiPriority w:val="99"/>
    <w:semiHidden/>
    <w:unhideWhenUsed/>
    <w:rsid w:val="00573875"/>
  </w:style>
  <w:style w:type="numbering" w:customStyle="1" w:styleId="ListeYok1111211">
    <w:name w:val="Liste Yok1111211"/>
    <w:next w:val="ListeYok"/>
    <w:uiPriority w:val="99"/>
    <w:semiHidden/>
    <w:unhideWhenUsed/>
    <w:rsid w:val="00573875"/>
  </w:style>
  <w:style w:type="numbering" w:customStyle="1" w:styleId="ListeYok2411">
    <w:name w:val="Liste Yok2411"/>
    <w:next w:val="ListeYok"/>
    <w:uiPriority w:val="99"/>
    <w:semiHidden/>
    <w:unhideWhenUsed/>
    <w:rsid w:val="00573875"/>
  </w:style>
  <w:style w:type="numbering" w:customStyle="1" w:styleId="ListeYok3411">
    <w:name w:val="Liste Yok3411"/>
    <w:next w:val="ListeYok"/>
    <w:uiPriority w:val="99"/>
    <w:semiHidden/>
    <w:unhideWhenUsed/>
    <w:rsid w:val="00573875"/>
  </w:style>
  <w:style w:type="numbering" w:customStyle="1" w:styleId="ListeYok4411">
    <w:name w:val="Liste Yok4411"/>
    <w:next w:val="ListeYok"/>
    <w:uiPriority w:val="99"/>
    <w:semiHidden/>
    <w:unhideWhenUsed/>
    <w:rsid w:val="00573875"/>
  </w:style>
  <w:style w:type="numbering" w:customStyle="1" w:styleId="ListeYok12311">
    <w:name w:val="Liste Yok12311"/>
    <w:next w:val="ListeYok"/>
    <w:uiPriority w:val="99"/>
    <w:semiHidden/>
    <w:unhideWhenUsed/>
    <w:rsid w:val="00573875"/>
  </w:style>
  <w:style w:type="numbering" w:customStyle="1" w:styleId="ListeYok21311">
    <w:name w:val="Liste Yok21311"/>
    <w:next w:val="ListeYok"/>
    <w:uiPriority w:val="99"/>
    <w:semiHidden/>
    <w:unhideWhenUsed/>
    <w:rsid w:val="00573875"/>
  </w:style>
  <w:style w:type="numbering" w:customStyle="1" w:styleId="ListeYok31311">
    <w:name w:val="Liste Yok31311"/>
    <w:next w:val="ListeYok"/>
    <w:uiPriority w:val="99"/>
    <w:semiHidden/>
    <w:unhideWhenUsed/>
    <w:rsid w:val="00573875"/>
  </w:style>
  <w:style w:type="numbering" w:customStyle="1" w:styleId="ListeYok41311">
    <w:name w:val="Liste Yok41311"/>
    <w:next w:val="ListeYok"/>
    <w:uiPriority w:val="99"/>
    <w:semiHidden/>
    <w:unhideWhenUsed/>
    <w:rsid w:val="00573875"/>
  </w:style>
  <w:style w:type="numbering" w:customStyle="1" w:styleId="ListeYok5211">
    <w:name w:val="Liste Yok5211"/>
    <w:next w:val="ListeYok"/>
    <w:uiPriority w:val="99"/>
    <w:semiHidden/>
    <w:unhideWhenUsed/>
    <w:rsid w:val="00573875"/>
  </w:style>
  <w:style w:type="numbering" w:customStyle="1" w:styleId="ListeYok13211">
    <w:name w:val="Liste Yok13211"/>
    <w:next w:val="ListeYok"/>
    <w:uiPriority w:val="99"/>
    <w:semiHidden/>
    <w:unhideWhenUsed/>
    <w:rsid w:val="00573875"/>
  </w:style>
  <w:style w:type="numbering" w:customStyle="1" w:styleId="ListeYok22211">
    <w:name w:val="Liste Yok22211"/>
    <w:next w:val="ListeYok"/>
    <w:uiPriority w:val="99"/>
    <w:semiHidden/>
    <w:unhideWhenUsed/>
    <w:rsid w:val="00573875"/>
  </w:style>
  <w:style w:type="numbering" w:customStyle="1" w:styleId="ListeYok32211">
    <w:name w:val="Liste Yok32211"/>
    <w:next w:val="ListeYok"/>
    <w:uiPriority w:val="99"/>
    <w:semiHidden/>
    <w:unhideWhenUsed/>
    <w:rsid w:val="00573875"/>
  </w:style>
  <w:style w:type="numbering" w:customStyle="1" w:styleId="ListeYok11111211">
    <w:name w:val="Liste Yok11111211"/>
    <w:next w:val="ListeYok"/>
    <w:uiPriority w:val="99"/>
    <w:semiHidden/>
    <w:unhideWhenUsed/>
    <w:rsid w:val="00573875"/>
  </w:style>
  <w:style w:type="numbering" w:customStyle="1" w:styleId="ListeYok42211">
    <w:name w:val="Liste Yok42211"/>
    <w:next w:val="ListeYok"/>
    <w:uiPriority w:val="99"/>
    <w:semiHidden/>
    <w:unhideWhenUsed/>
    <w:rsid w:val="00573875"/>
  </w:style>
  <w:style w:type="numbering" w:customStyle="1" w:styleId="ListeYok121211">
    <w:name w:val="Liste Yok121211"/>
    <w:next w:val="ListeYok"/>
    <w:uiPriority w:val="99"/>
    <w:semiHidden/>
    <w:unhideWhenUsed/>
    <w:rsid w:val="00573875"/>
  </w:style>
  <w:style w:type="numbering" w:customStyle="1" w:styleId="ListeYok211211">
    <w:name w:val="Liste Yok211211"/>
    <w:next w:val="ListeYok"/>
    <w:uiPriority w:val="99"/>
    <w:semiHidden/>
    <w:unhideWhenUsed/>
    <w:rsid w:val="00573875"/>
  </w:style>
  <w:style w:type="numbering" w:customStyle="1" w:styleId="ListeYok311211">
    <w:name w:val="Liste Yok311211"/>
    <w:next w:val="ListeYok"/>
    <w:uiPriority w:val="99"/>
    <w:semiHidden/>
    <w:unhideWhenUsed/>
    <w:rsid w:val="00573875"/>
  </w:style>
  <w:style w:type="numbering" w:customStyle="1" w:styleId="ListeYok411211">
    <w:name w:val="Liste Yok411211"/>
    <w:next w:val="ListeYok"/>
    <w:uiPriority w:val="99"/>
    <w:semiHidden/>
    <w:unhideWhenUsed/>
    <w:rsid w:val="00573875"/>
  </w:style>
  <w:style w:type="numbering" w:customStyle="1" w:styleId="ListeYok112111">
    <w:name w:val="Liste Yok112111"/>
    <w:next w:val="ListeYok"/>
    <w:uiPriority w:val="99"/>
    <w:semiHidden/>
    <w:unhideWhenUsed/>
    <w:rsid w:val="00573875"/>
  </w:style>
  <w:style w:type="numbering" w:customStyle="1" w:styleId="ListeYok111111111">
    <w:name w:val="Liste Yok111111111"/>
    <w:next w:val="ListeYok"/>
    <w:uiPriority w:val="99"/>
    <w:semiHidden/>
    <w:unhideWhenUsed/>
    <w:rsid w:val="00573875"/>
  </w:style>
  <w:style w:type="table" w:customStyle="1" w:styleId="TabloKlavuzu411">
    <w:name w:val="Tablo Kılavuzu411"/>
    <w:basedOn w:val="NormalTablo"/>
    <w:next w:val="TabloKlavuzu"/>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573875"/>
  </w:style>
  <w:style w:type="table" w:customStyle="1" w:styleId="TabloKlavuzu24">
    <w:name w:val="Tablo Kılavuzu24"/>
    <w:basedOn w:val="NormalTablo"/>
    <w:next w:val="TabloKlavuzu"/>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rsid w:val="00573875"/>
  </w:style>
  <w:style w:type="table" w:customStyle="1" w:styleId="TabloKlavuzu113">
    <w:name w:val="Tablo Kılavuzu113"/>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573875"/>
  </w:style>
  <w:style w:type="numbering" w:customStyle="1" w:styleId="ListeYok1115">
    <w:name w:val="Liste Yok1115"/>
    <w:next w:val="ListeYok"/>
    <w:uiPriority w:val="99"/>
    <w:semiHidden/>
    <w:unhideWhenUsed/>
    <w:rsid w:val="00573875"/>
  </w:style>
  <w:style w:type="numbering" w:customStyle="1" w:styleId="ListeYok215">
    <w:name w:val="Liste Yok215"/>
    <w:next w:val="ListeYok"/>
    <w:uiPriority w:val="99"/>
    <w:semiHidden/>
    <w:unhideWhenUsed/>
    <w:rsid w:val="00573875"/>
  </w:style>
  <w:style w:type="numbering" w:customStyle="1" w:styleId="ListeYok37">
    <w:name w:val="Liste Yok37"/>
    <w:next w:val="ListeYok"/>
    <w:uiPriority w:val="99"/>
    <w:semiHidden/>
    <w:unhideWhenUsed/>
    <w:rsid w:val="00573875"/>
  </w:style>
  <w:style w:type="numbering" w:customStyle="1" w:styleId="ListeYok46">
    <w:name w:val="Liste Yok46"/>
    <w:next w:val="ListeYok"/>
    <w:uiPriority w:val="99"/>
    <w:semiHidden/>
    <w:unhideWhenUsed/>
    <w:rsid w:val="00573875"/>
  </w:style>
  <w:style w:type="numbering" w:customStyle="1" w:styleId="ListeYok125">
    <w:name w:val="Liste Yok125"/>
    <w:next w:val="ListeYok"/>
    <w:uiPriority w:val="99"/>
    <w:semiHidden/>
    <w:unhideWhenUsed/>
    <w:rsid w:val="00573875"/>
  </w:style>
  <w:style w:type="numbering" w:customStyle="1" w:styleId="ListeYok216">
    <w:name w:val="Liste Yok216"/>
    <w:next w:val="ListeYok"/>
    <w:uiPriority w:val="99"/>
    <w:semiHidden/>
    <w:unhideWhenUsed/>
    <w:rsid w:val="00573875"/>
  </w:style>
  <w:style w:type="numbering" w:customStyle="1" w:styleId="ListeYok315">
    <w:name w:val="Liste Yok315"/>
    <w:next w:val="ListeYok"/>
    <w:uiPriority w:val="99"/>
    <w:semiHidden/>
    <w:unhideWhenUsed/>
    <w:rsid w:val="00573875"/>
  </w:style>
  <w:style w:type="numbering" w:customStyle="1" w:styleId="ListeYok415">
    <w:name w:val="Liste Yok415"/>
    <w:next w:val="ListeYok"/>
    <w:uiPriority w:val="99"/>
    <w:semiHidden/>
    <w:unhideWhenUsed/>
    <w:rsid w:val="00573875"/>
  </w:style>
  <w:style w:type="numbering" w:customStyle="1" w:styleId="ListeYok54">
    <w:name w:val="Liste Yok54"/>
    <w:next w:val="ListeYok"/>
    <w:uiPriority w:val="99"/>
    <w:semiHidden/>
    <w:unhideWhenUsed/>
    <w:rsid w:val="00573875"/>
  </w:style>
  <w:style w:type="numbering" w:customStyle="1" w:styleId="ListeYok134">
    <w:name w:val="Liste Yok134"/>
    <w:next w:val="ListeYok"/>
    <w:uiPriority w:val="99"/>
    <w:semiHidden/>
    <w:unhideWhenUsed/>
    <w:rsid w:val="00573875"/>
  </w:style>
  <w:style w:type="numbering" w:customStyle="1" w:styleId="ListeYok224">
    <w:name w:val="Liste Yok224"/>
    <w:next w:val="ListeYok"/>
    <w:uiPriority w:val="99"/>
    <w:semiHidden/>
    <w:unhideWhenUsed/>
    <w:rsid w:val="00573875"/>
  </w:style>
  <w:style w:type="numbering" w:customStyle="1" w:styleId="ListeYok324">
    <w:name w:val="Liste Yok324"/>
    <w:next w:val="ListeYok"/>
    <w:uiPriority w:val="99"/>
    <w:semiHidden/>
    <w:unhideWhenUsed/>
    <w:rsid w:val="00573875"/>
  </w:style>
  <w:style w:type="numbering" w:customStyle="1" w:styleId="ListeYok11114">
    <w:name w:val="Liste Yok11114"/>
    <w:next w:val="ListeYok"/>
    <w:uiPriority w:val="99"/>
    <w:semiHidden/>
    <w:unhideWhenUsed/>
    <w:rsid w:val="00573875"/>
  </w:style>
  <w:style w:type="numbering" w:customStyle="1" w:styleId="ListeYok424">
    <w:name w:val="Liste Yok424"/>
    <w:next w:val="ListeYok"/>
    <w:uiPriority w:val="99"/>
    <w:semiHidden/>
    <w:unhideWhenUsed/>
    <w:rsid w:val="00573875"/>
  </w:style>
  <w:style w:type="numbering" w:customStyle="1" w:styleId="ListeYok1214">
    <w:name w:val="Liste Yok1214"/>
    <w:next w:val="ListeYok"/>
    <w:uiPriority w:val="99"/>
    <w:semiHidden/>
    <w:unhideWhenUsed/>
    <w:rsid w:val="00573875"/>
  </w:style>
  <w:style w:type="numbering" w:customStyle="1" w:styleId="ListeYok2114">
    <w:name w:val="Liste Yok2114"/>
    <w:next w:val="ListeYok"/>
    <w:uiPriority w:val="99"/>
    <w:semiHidden/>
    <w:unhideWhenUsed/>
    <w:rsid w:val="00573875"/>
  </w:style>
  <w:style w:type="numbering" w:customStyle="1" w:styleId="ListeYok3114">
    <w:name w:val="Liste Yok3114"/>
    <w:next w:val="ListeYok"/>
    <w:uiPriority w:val="99"/>
    <w:semiHidden/>
    <w:unhideWhenUsed/>
    <w:rsid w:val="00573875"/>
  </w:style>
  <w:style w:type="numbering" w:customStyle="1" w:styleId="ListeYok4114">
    <w:name w:val="Liste Yok4114"/>
    <w:next w:val="ListeYok"/>
    <w:uiPriority w:val="99"/>
    <w:semiHidden/>
    <w:unhideWhenUsed/>
    <w:rsid w:val="00573875"/>
  </w:style>
  <w:style w:type="numbering" w:customStyle="1" w:styleId="ListeYok64">
    <w:name w:val="Liste Yok64"/>
    <w:next w:val="ListeYok"/>
    <w:uiPriority w:val="99"/>
    <w:semiHidden/>
    <w:unhideWhenUsed/>
    <w:rsid w:val="00573875"/>
  </w:style>
  <w:style w:type="table" w:customStyle="1" w:styleId="TabloKlavuzu114">
    <w:name w:val="Tablo Kılavuzu114"/>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rsid w:val="00573875"/>
  </w:style>
  <w:style w:type="table" w:customStyle="1" w:styleId="TabloKlavuzu25">
    <w:name w:val="Tablo Kılavuzu25"/>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573875"/>
  </w:style>
  <w:style w:type="numbering" w:customStyle="1" w:styleId="ListeYok1123">
    <w:name w:val="Liste Yok1123"/>
    <w:next w:val="ListeYok"/>
    <w:uiPriority w:val="99"/>
    <w:semiHidden/>
    <w:unhideWhenUsed/>
    <w:rsid w:val="00573875"/>
  </w:style>
  <w:style w:type="numbering" w:customStyle="1" w:styleId="ListeYok233">
    <w:name w:val="Liste Yok233"/>
    <w:next w:val="ListeYok"/>
    <w:uiPriority w:val="99"/>
    <w:semiHidden/>
    <w:unhideWhenUsed/>
    <w:rsid w:val="00573875"/>
  </w:style>
  <w:style w:type="numbering" w:customStyle="1" w:styleId="ListeYok333">
    <w:name w:val="Liste Yok333"/>
    <w:next w:val="ListeYok"/>
    <w:uiPriority w:val="99"/>
    <w:semiHidden/>
    <w:unhideWhenUsed/>
    <w:rsid w:val="00573875"/>
  </w:style>
  <w:style w:type="numbering" w:customStyle="1" w:styleId="ListeYok433">
    <w:name w:val="Liste Yok433"/>
    <w:next w:val="ListeYok"/>
    <w:uiPriority w:val="99"/>
    <w:semiHidden/>
    <w:unhideWhenUsed/>
    <w:rsid w:val="00573875"/>
  </w:style>
  <w:style w:type="numbering" w:customStyle="1" w:styleId="ListeYok1223">
    <w:name w:val="Liste Yok1223"/>
    <w:next w:val="ListeYok"/>
    <w:uiPriority w:val="99"/>
    <w:semiHidden/>
    <w:unhideWhenUsed/>
    <w:rsid w:val="00573875"/>
  </w:style>
  <w:style w:type="numbering" w:customStyle="1" w:styleId="ListeYok2123">
    <w:name w:val="Liste Yok2123"/>
    <w:next w:val="ListeYok"/>
    <w:uiPriority w:val="99"/>
    <w:semiHidden/>
    <w:unhideWhenUsed/>
    <w:rsid w:val="00573875"/>
  </w:style>
  <w:style w:type="numbering" w:customStyle="1" w:styleId="ListeYok3123">
    <w:name w:val="Liste Yok3123"/>
    <w:next w:val="ListeYok"/>
    <w:uiPriority w:val="99"/>
    <w:semiHidden/>
    <w:unhideWhenUsed/>
    <w:rsid w:val="00573875"/>
  </w:style>
  <w:style w:type="numbering" w:customStyle="1" w:styleId="ListeYok4123">
    <w:name w:val="Liste Yok4123"/>
    <w:next w:val="ListeYok"/>
    <w:uiPriority w:val="99"/>
    <w:semiHidden/>
    <w:unhideWhenUsed/>
    <w:rsid w:val="00573875"/>
  </w:style>
  <w:style w:type="numbering" w:customStyle="1" w:styleId="ListeYok513">
    <w:name w:val="Liste Yok513"/>
    <w:next w:val="ListeYok"/>
    <w:uiPriority w:val="99"/>
    <w:semiHidden/>
    <w:unhideWhenUsed/>
    <w:rsid w:val="00573875"/>
  </w:style>
  <w:style w:type="numbering" w:customStyle="1" w:styleId="ListeYok1313">
    <w:name w:val="Liste Yok1313"/>
    <w:next w:val="ListeYok"/>
    <w:uiPriority w:val="99"/>
    <w:semiHidden/>
    <w:unhideWhenUsed/>
    <w:rsid w:val="00573875"/>
  </w:style>
  <w:style w:type="numbering" w:customStyle="1" w:styleId="ListeYok2213">
    <w:name w:val="Liste Yok2213"/>
    <w:next w:val="ListeYok"/>
    <w:uiPriority w:val="99"/>
    <w:semiHidden/>
    <w:unhideWhenUsed/>
    <w:rsid w:val="00573875"/>
  </w:style>
  <w:style w:type="numbering" w:customStyle="1" w:styleId="ListeYok3213">
    <w:name w:val="Liste Yok3213"/>
    <w:next w:val="ListeYok"/>
    <w:uiPriority w:val="99"/>
    <w:semiHidden/>
    <w:unhideWhenUsed/>
    <w:rsid w:val="00573875"/>
  </w:style>
  <w:style w:type="numbering" w:customStyle="1" w:styleId="ListeYok11123">
    <w:name w:val="Liste Yok11123"/>
    <w:next w:val="ListeYok"/>
    <w:uiPriority w:val="99"/>
    <w:semiHidden/>
    <w:unhideWhenUsed/>
    <w:rsid w:val="00573875"/>
  </w:style>
  <w:style w:type="numbering" w:customStyle="1" w:styleId="ListeYok4213">
    <w:name w:val="Liste Yok4213"/>
    <w:next w:val="ListeYok"/>
    <w:uiPriority w:val="99"/>
    <w:semiHidden/>
    <w:unhideWhenUsed/>
    <w:rsid w:val="00573875"/>
  </w:style>
  <w:style w:type="numbering" w:customStyle="1" w:styleId="ListeYok12113">
    <w:name w:val="Liste Yok12113"/>
    <w:next w:val="ListeYok"/>
    <w:uiPriority w:val="99"/>
    <w:semiHidden/>
    <w:unhideWhenUsed/>
    <w:rsid w:val="00573875"/>
  </w:style>
  <w:style w:type="numbering" w:customStyle="1" w:styleId="ListeYok21113">
    <w:name w:val="Liste Yok21113"/>
    <w:next w:val="ListeYok"/>
    <w:uiPriority w:val="99"/>
    <w:semiHidden/>
    <w:unhideWhenUsed/>
    <w:rsid w:val="00573875"/>
  </w:style>
  <w:style w:type="numbering" w:customStyle="1" w:styleId="ListeYok31113">
    <w:name w:val="Liste Yok31113"/>
    <w:next w:val="ListeYok"/>
    <w:uiPriority w:val="99"/>
    <w:semiHidden/>
    <w:unhideWhenUsed/>
    <w:rsid w:val="00573875"/>
  </w:style>
  <w:style w:type="numbering" w:customStyle="1" w:styleId="ListeYok41113">
    <w:name w:val="Liste Yok41113"/>
    <w:next w:val="ListeYok"/>
    <w:uiPriority w:val="99"/>
    <w:semiHidden/>
    <w:unhideWhenUsed/>
    <w:rsid w:val="00573875"/>
  </w:style>
  <w:style w:type="numbering" w:customStyle="1" w:styleId="ListeYok613">
    <w:name w:val="Liste Yok613"/>
    <w:next w:val="ListeYok"/>
    <w:uiPriority w:val="99"/>
    <w:semiHidden/>
    <w:unhideWhenUsed/>
    <w:rsid w:val="00573875"/>
  </w:style>
  <w:style w:type="table" w:customStyle="1" w:styleId="TabloKlavuzu123">
    <w:name w:val="Tablo Kılavuzu123"/>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573875"/>
  </w:style>
  <w:style w:type="numbering" w:customStyle="1" w:styleId="ListeYok111114">
    <w:name w:val="Liste Yok111114"/>
    <w:next w:val="ListeYok"/>
    <w:uiPriority w:val="99"/>
    <w:semiHidden/>
    <w:unhideWhenUsed/>
    <w:rsid w:val="00573875"/>
  </w:style>
  <w:style w:type="numbering" w:customStyle="1" w:styleId="ListeYok1111113">
    <w:name w:val="Liste Yok1111113"/>
    <w:next w:val="ListeYok"/>
    <w:uiPriority w:val="99"/>
    <w:semiHidden/>
    <w:unhideWhenUsed/>
    <w:rsid w:val="00573875"/>
  </w:style>
  <w:style w:type="numbering" w:customStyle="1" w:styleId="ListeYok92">
    <w:name w:val="Liste Yok92"/>
    <w:next w:val="ListeYok"/>
    <w:uiPriority w:val="99"/>
    <w:semiHidden/>
    <w:unhideWhenUsed/>
    <w:rsid w:val="00573875"/>
  </w:style>
  <w:style w:type="table" w:customStyle="1" w:styleId="TabloKlavuzu32">
    <w:name w:val="Tablo Kılavuzu32"/>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573875"/>
  </w:style>
  <w:style w:type="table" w:customStyle="1" w:styleId="TabloKlavuzu26">
    <w:name w:val="Tablo Kılavuzu26"/>
    <w:basedOn w:val="NormalTablo"/>
    <w:next w:val="TabloKlavuzu"/>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rsid w:val="00573875"/>
  </w:style>
  <w:style w:type="table" w:customStyle="1" w:styleId="TabloKlavuzu115">
    <w:name w:val="Tablo Kılavuzu115"/>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573875"/>
  </w:style>
  <w:style w:type="numbering" w:customStyle="1" w:styleId="ListeYok1116">
    <w:name w:val="Liste Yok1116"/>
    <w:next w:val="ListeYok"/>
    <w:uiPriority w:val="99"/>
    <w:semiHidden/>
    <w:unhideWhenUsed/>
    <w:rsid w:val="00573875"/>
  </w:style>
  <w:style w:type="numbering" w:customStyle="1" w:styleId="ListeYok217">
    <w:name w:val="Liste Yok217"/>
    <w:next w:val="ListeYok"/>
    <w:uiPriority w:val="99"/>
    <w:semiHidden/>
    <w:unhideWhenUsed/>
    <w:rsid w:val="00573875"/>
  </w:style>
  <w:style w:type="numbering" w:customStyle="1" w:styleId="ListeYok39">
    <w:name w:val="Liste Yok39"/>
    <w:next w:val="ListeYok"/>
    <w:uiPriority w:val="99"/>
    <w:semiHidden/>
    <w:unhideWhenUsed/>
    <w:rsid w:val="00573875"/>
  </w:style>
  <w:style w:type="numbering" w:customStyle="1" w:styleId="ListeYok47">
    <w:name w:val="Liste Yok47"/>
    <w:next w:val="ListeYok"/>
    <w:uiPriority w:val="99"/>
    <w:semiHidden/>
    <w:unhideWhenUsed/>
    <w:rsid w:val="00573875"/>
  </w:style>
  <w:style w:type="numbering" w:customStyle="1" w:styleId="ListeYok126">
    <w:name w:val="Liste Yok126"/>
    <w:next w:val="ListeYok"/>
    <w:uiPriority w:val="99"/>
    <w:semiHidden/>
    <w:unhideWhenUsed/>
    <w:rsid w:val="00573875"/>
  </w:style>
  <w:style w:type="numbering" w:customStyle="1" w:styleId="ListeYok218">
    <w:name w:val="Liste Yok218"/>
    <w:next w:val="ListeYok"/>
    <w:uiPriority w:val="99"/>
    <w:semiHidden/>
    <w:unhideWhenUsed/>
    <w:rsid w:val="00573875"/>
  </w:style>
  <w:style w:type="numbering" w:customStyle="1" w:styleId="ListeYok316">
    <w:name w:val="Liste Yok316"/>
    <w:next w:val="ListeYok"/>
    <w:uiPriority w:val="99"/>
    <w:semiHidden/>
    <w:unhideWhenUsed/>
    <w:rsid w:val="00573875"/>
  </w:style>
  <w:style w:type="numbering" w:customStyle="1" w:styleId="ListeYok416">
    <w:name w:val="Liste Yok416"/>
    <w:next w:val="ListeYok"/>
    <w:uiPriority w:val="99"/>
    <w:semiHidden/>
    <w:unhideWhenUsed/>
    <w:rsid w:val="00573875"/>
  </w:style>
  <w:style w:type="numbering" w:customStyle="1" w:styleId="ListeYok55">
    <w:name w:val="Liste Yok55"/>
    <w:next w:val="ListeYok"/>
    <w:uiPriority w:val="99"/>
    <w:semiHidden/>
    <w:unhideWhenUsed/>
    <w:rsid w:val="00573875"/>
  </w:style>
  <w:style w:type="numbering" w:customStyle="1" w:styleId="ListeYok135">
    <w:name w:val="Liste Yok135"/>
    <w:next w:val="ListeYok"/>
    <w:uiPriority w:val="99"/>
    <w:semiHidden/>
    <w:unhideWhenUsed/>
    <w:rsid w:val="00573875"/>
  </w:style>
  <w:style w:type="numbering" w:customStyle="1" w:styleId="ListeYok225">
    <w:name w:val="Liste Yok225"/>
    <w:next w:val="ListeYok"/>
    <w:uiPriority w:val="99"/>
    <w:semiHidden/>
    <w:unhideWhenUsed/>
    <w:rsid w:val="00573875"/>
  </w:style>
  <w:style w:type="numbering" w:customStyle="1" w:styleId="ListeYok325">
    <w:name w:val="Liste Yok325"/>
    <w:next w:val="ListeYok"/>
    <w:uiPriority w:val="99"/>
    <w:semiHidden/>
    <w:unhideWhenUsed/>
    <w:rsid w:val="00573875"/>
  </w:style>
  <w:style w:type="numbering" w:customStyle="1" w:styleId="ListeYok11115">
    <w:name w:val="Liste Yok11115"/>
    <w:next w:val="ListeYok"/>
    <w:uiPriority w:val="99"/>
    <w:semiHidden/>
    <w:unhideWhenUsed/>
    <w:rsid w:val="00573875"/>
  </w:style>
  <w:style w:type="numbering" w:customStyle="1" w:styleId="ListeYok425">
    <w:name w:val="Liste Yok425"/>
    <w:next w:val="ListeYok"/>
    <w:uiPriority w:val="99"/>
    <w:semiHidden/>
    <w:unhideWhenUsed/>
    <w:rsid w:val="00573875"/>
  </w:style>
  <w:style w:type="numbering" w:customStyle="1" w:styleId="ListeYok1215">
    <w:name w:val="Liste Yok1215"/>
    <w:next w:val="ListeYok"/>
    <w:uiPriority w:val="99"/>
    <w:semiHidden/>
    <w:unhideWhenUsed/>
    <w:rsid w:val="00573875"/>
  </w:style>
  <w:style w:type="numbering" w:customStyle="1" w:styleId="ListeYok2115">
    <w:name w:val="Liste Yok2115"/>
    <w:next w:val="ListeYok"/>
    <w:uiPriority w:val="99"/>
    <w:semiHidden/>
    <w:unhideWhenUsed/>
    <w:rsid w:val="00573875"/>
  </w:style>
  <w:style w:type="numbering" w:customStyle="1" w:styleId="ListeYok3115">
    <w:name w:val="Liste Yok3115"/>
    <w:next w:val="ListeYok"/>
    <w:uiPriority w:val="99"/>
    <w:semiHidden/>
    <w:unhideWhenUsed/>
    <w:rsid w:val="00573875"/>
  </w:style>
  <w:style w:type="numbering" w:customStyle="1" w:styleId="ListeYok4115">
    <w:name w:val="Liste Yok4115"/>
    <w:next w:val="ListeYok"/>
    <w:uiPriority w:val="99"/>
    <w:semiHidden/>
    <w:unhideWhenUsed/>
    <w:rsid w:val="00573875"/>
  </w:style>
  <w:style w:type="numbering" w:customStyle="1" w:styleId="ListeYok65">
    <w:name w:val="Liste Yok65"/>
    <w:next w:val="ListeYok"/>
    <w:uiPriority w:val="99"/>
    <w:semiHidden/>
    <w:unhideWhenUsed/>
    <w:rsid w:val="00573875"/>
  </w:style>
  <w:style w:type="table" w:customStyle="1" w:styleId="TabloKlavuzu116">
    <w:name w:val="Tablo Kılavuzu116"/>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rsid w:val="00573875"/>
  </w:style>
  <w:style w:type="table" w:customStyle="1" w:styleId="TabloKlavuzu27">
    <w:name w:val="Tablo Kılavuzu27"/>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573875"/>
  </w:style>
  <w:style w:type="numbering" w:customStyle="1" w:styleId="ListeYok1124">
    <w:name w:val="Liste Yok1124"/>
    <w:next w:val="ListeYok"/>
    <w:uiPriority w:val="99"/>
    <w:semiHidden/>
    <w:unhideWhenUsed/>
    <w:rsid w:val="00573875"/>
  </w:style>
  <w:style w:type="numbering" w:customStyle="1" w:styleId="ListeYok234">
    <w:name w:val="Liste Yok234"/>
    <w:next w:val="ListeYok"/>
    <w:uiPriority w:val="99"/>
    <w:semiHidden/>
    <w:unhideWhenUsed/>
    <w:rsid w:val="00573875"/>
  </w:style>
  <w:style w:type="numbering" w:customStyle="1" w:styleId="ListeYok334">
    <w:name w:val="Liste Yok334"/>
    <w:next w:val="ListeYok"/>
    <w:uiPriority w:val="99"/>
    <w:semiHidden/>
    <w:unhideWhenUsed/>
    <w:rsid w:val="00573875"/>
  </w:style>
  <w:style w:type="numbering" w:customStyle="1" w:styleId="ListeYok434">
    <w:name w:val="Liste Yok434"/>
    <w:next w:val="ListeYok"/>
    <w:uiPriority w:val="99"/>
    <w:semiHidden/>
    <w:unhideWhenUsed/>
    <w:rsid w:val="00573875"/>
  </w:style>
  <w:style w:type="numbering" w:customStyle="1" w:styleId="ListeYok1224">
    <w:name w:val="Liste Yok1224"/>
    <w:next w:val="ListeYok"/>
    <w:uiPriority w:val="99"/>
    <w:semiHidden/>
    <w:unhideWhenUsed/>
    <w:rsid w:val="00573875"/>
  </w:style>
  <w:style w:type="numbering" w:customStyle="1" w:styleId="ListeYok2124">
    <w:name w:val="Liste Yok2124"/>
    <w:next w:val="ListeYok"/>
    <w:uiPriority w:val="99"/>
    <w:semiHidden/>
    <w:unhideWhenUsed/>
    <w:rsid w:val="00573875"/>
  </w:style>
  <w:style w:type="numbering" w:customStyle="1" w:styleId="ListeYok3124">
    <w:name w:val="Liste Yok3124"/>
    <w:next w:val="ListeYok"/>
    <w:uiPriority w:val="99"/>
    <w:semiHidden/>
    <w:unhideWhenUsed/>
    <w:rsid w:val="00573875"/>
  </w:style>
  <w:style w:type="numbering" w:customStyle="1" w:styleId="ListeYok4124">
    <w:name w:val="Liste Yok4124"/>
    <w:next w:val="ListeYok"/>
    <w:uiPriority w:val="99"/>
    <w:semiHidden/>
    <w:unhideWhenUsed/>
    <w:rsid w:val="00573875"/>
  </w:style>
  <w:style w:type="numbering" w:customStyle="1" w:styleId="ListeYok514">
    <w:name w:val="Liste Yok514"/>
    <w:next w:val="ListeYok"/>
    <w:uiPriority w:val="99"/>
    <w:semiHidden/>
    <w:unhideWhenUsed/>
    <w:rsid w:val="00573875"/>
  </w:style>
  <w:style w:type="numbering" w:customStyle="1" w:styleId="ListeYok1314">
    <w:name w:val="Liste Yok1314"/>
    <w:next w:val="ListeYok"/>
    <w:uiPriority w:val="99"/>
    <w:semiHidden/>
    <w:unhideWhenUsed/>
    <w:rsid w:val="00573875"/>
  </w:style>
  <w:style w:type="numbering" w:customStyle="1" w:styleId="ListeYok2214">
    <w:name w:val="Liste Yok2214"/>
    <w:next w:val="ListeYok"/>
    <w:uiPriority w:val="99"/>
    <w:semiHidden/>
    <w:unhideWhenUsed/>
    <w:rsid w:val="00573875"/>
  </w:style>
  <w:style w:type="numbering" w:customStyle="1" w:styleId="ListeYok3214">
    <w:name w:val="Liste Yok3214"/>
    <w:next w:val="ListeYok"/>
    <w:uiPriority w:val="99"/>
    <w:semiHidden/>
    <w:unhideWhenUsed/>
    <w:rsid w:val="00573875"/>
  </w:style>
  <w:style w:type="numbering" w:customStyle="1" w:styleId="ListeYok11124">
    <w:name w:val="Liste Yok11124"/>
    <w:next w:val="ListeYok"/>
    <w:uiPriority w:val="99"/>
    <w:semiHidden/>
    <w:unhideWhenUsed/>
    <w:rsid w:val="00573875"/>
  </w:style>
  <w:style w:type="numbering" w:customStyle="1" w:styleId="ListeYok4214">
    <w:name w:val="Liste Yok4214"/>
    <w:next w:val="ListeYok"/>
    <w:uiPriority w:val="99"/>
    <w:semiHidden/>
    <w:unhideWhenUsed/>
    <w:rsid w:val="00573875"/>
  </w:style>
  <w:style w:type="numbering" w:customStyle="1" w:styleId="ListeYok12114">
    <w:name w:val="Liste Yok12114"/>
    <w:next w:val="ListeYok"/>
    <w:uiPriority w:val="99"/>
    <w:semiHidden/>
    <w:unhideWhenUsed/>
    <w:rsid w:val="00573875"/>
  </w:style>
  <w:style w:type="numbering" w:customStyle="1" w:styleId="ListeYok21114">
    <w:name w:val="Liste Yok21114"/>
    <w:next w:val="ListeYok"/>
    <w:uiPriority w:val="99"/>
    <w:semiHidden/>
    <w:unhideWhenUsed/>
    <w:rsid w:val="00573875"/>
  </w:style>
  <w:style w:type="numbering" w:customStyle="1" w:styleId="ListeYok31114">
    <w:name w:val="Liste Yok31114"/>
    <w:next w:val="ListeYok"/>
    <w:uiPriority w:val="99"/>
    <w:semiHidden/>
    <w:unhideWhenUsed/>
    <w:rsid w:val="00573875"/>
  </w:style>
  <w:style w:type="numbering" w:customStyle="1" w:styleId="ListeYok41114">
    <w:name w:val="Liste Yok41114"/>
    <w:next w:val="ListeYok"/>
    <w:uiPriority w:val="99"/>
    <w:semiHidden/>
    <w:unhideWhenUsed/>
    <w:rsid w:val="00573875"/>
  </w:style>
  <w:style w:type="numbering" w:customStyle="1" w:styleId="ListeYok614">
    <w:name w:val="Liste Yok614"/>
    <w:next w:val="ListeYok"/>
    <w:uiPriority w:val="99"/>
    <w:semiHidden/>
    <w:unhideWhenUsed/>
    <w:rsid w:val="00573875"/>
  </w:style>
  <w:style w:type="table" w:customStyle="1" w:styleId="TabloKlavuzu124">
    <w:name w:val="Tablo Kılavuzu124"/>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573875"/>
  </w:style>
  <w:style w:type="numbering" w:customStyle="1" w:styleId="ListeYok111115">
    <w:name w:val="Liste Yok111115"/>
    <w:next w:val="ListeYok"/>
    <w:uiPriority w:val="99"/>
    <w:semiHidden/>
    <w:unhideWhenUsed/>
    <w:rsid w:val="00573875"/>
  </w:style>
  <w:style w:type="numbering" w:customStyle="1" w:styleId="ListeYok1111114">
    <w:name w:val="Liste Yok1111114"/>
    <w:next w:val="ListeYok"/>
    <w:uiPriority w:val="99"/>
    <w:semiHidden/>
    <w:unhideWhenUsed/>
    <w:rsid w:val="00573875"/>
  </w:style>
  <w:style w:type="numbering" w:customStyle="1" w:styleId="ListeYok93">
    <w:name w:val="Liste Yok93"/>
    <w:next w:val="ListeYok"/>
    <w:uiPriority w:val="99"/>
    <w:semiHidden/>
    <w:unhideWhenUsed/>
    <w:rsid w:val="00573875"/>
  </w:style>
  <w:style w:type="table" w:customStyle="1" w:styleId="TabloKlavuzu33">
    <w:name w:val="Tablo Kılavuzu33"/>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573875"/>
  </w:style>
  <w:style w:type="table" w:customStyle="1" w:styleId="TabloKlavuzu28">
    <w:name w:val="Tablo Kılavuzu28"/>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rsid w:val="00573875"/>
  </w:style>
  <w:style w:type="table" w:customStyle="1" w:styleId="TabloKlavuzu117">
    <w:name w:val="Tablo Kılavuzu117"/>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573875"/>
  </w:style>
  <w:style w:type="numbering" w:customStyle="1" w:styleId="ListeYok1118">
    <w:name w:val="Liste Yok1118"/>
    <w:next w:val="ListeYok"/>
    <w:uiPriority w:val="99"/>
    <w:semiHidden/>
    <w:unhideWhenUsed/>
    <w:rsid w:val="00573875"/>
  </w:style>
  <w:style w:type="numbering" w:customStyle="1" w:styleId="ListeYok219">
    <w:name w:val="Liste Yok219"/>
    <w:next w:val="ListeYok"/>
    <w:uiPriority w:val="99"/>
    <w:semiHidden/>
    <w:unhideWhenUsed/>
    <w:rsid w:val="00573875"/>
  </w:style>
  <w:style w:type="numbering" w:customStyle="1" w:styleId="ListeYok310">
    <w:name w:val="Liste Yok310"/>
    <w:next w:val="ListeYok"/>
    <w:uiPriority w:val="99"/>
    <w:semiHidden/>
    <w:unhideWhenUsed/>
    <w:rsid w:val="00573875"/>
  </w:style>
  <w:style w:type="numbering" w:customStyle="1" w:styleId="ListeYok48">
    <w:name w:val="Liste Yok48"/>
    <w:next w:val="ListeYok"/>
    <w:uiPriority w:val="99"/>
    <w:semiHidden/>
    <w:unhideWhenUsed/>
    <w:rsid w:val="00573875"/>
  </w:style>
  <w:style w:type="numbering" w:customStyle="1" w:styleId="ListeYok127">
    <w:name w:val="Liste Yok127"/>
    <w:next w:val="ListeYok"/>
    <w:uiPriority w:val="99"/>
    <w:semiHidden/>
    <w:unhideWhenUsed/>
    <w:rsid w:val="00573875"/>
  </w:style>
  <w:style w:type="numbering" w:customStyle="1" w:styleId="ListeYok2110">
    <w:name w:val="Liste Yok2110"/>
    <w:next w:val="ListeYok"/>
    <w:uiPriority w:val="99"/>
    <w:semiHidden/>
    <w:unhideWhenUsed/>
    <w:rsid w:val="00573875"/>
  </w:style>
  <w:style w:type="numbering" w:customStyle="1" w:styleId="ListeYok317">
    <w:name w:val="Liste Yok317"/>
    <w:next w:val="ListeYok"/>
    <w:uiPriority w:val="99"/>
    <w:semiHidden/>
    <w:unhideWhenUsed/>
    <w:rsid w:val="00573875"/>
  </w:style>
  <w:style w:type="numbering" w:customStyle="1" w:styleId="ListeYok417">
    <w:name w:val="Liste Yok417"/>
    <w:next w:val="ListeYok"/>
    <w:uiPriority w:val="99"/>
    <w:semiHidden/>
    <w:unhideWhenUsed/>
    <w:rsid w:val="00573875"/>
  </w:style>
  <w:style w:type="numbering" w:customStyle="1" w:styleId="ListeYok56">
    <w:name w:val="Liste Yok56"/>
    <w:next w:val="ListeYok"/>
    <w:uiPriority w:val="99"/>
    <w:semiHidden/>
    <w:unhideWhenUsed/>
    <w:rsid w:val="00573875"/>
  </w:style>
  <w:style w:type="numbering" w:customStyle="1" w:styleId="ListeYok136">
    <w:name w:val="Liste Yok136"/>
    <w:next w:val="ListeYok"/>
    <w:uiPriority w:val="99"/>
    <w:semiHidden/>
    <w:unhideWhenUsed/>
    <w:rsid w:val="00573875"/>
  </w:style>
  <w:style w:type="numbering" w:customStyle="1" w:styleId="ListeYok226">
    <w:name w:val="Liste Yok226"/>
    <w:next w:val="ListeYok"/>
    <w:uiPriority w:val="99"/>
    <w:semiHidden/>
    <w:unhideWhenUsed/>
    <w:rsid w:val="00573875"/>
  </w:style>
  <w:style w:type="numbering" w:customStyle="1" w:styleId="ListeYok326">
    <w:name w:val="Liste Yok326"/>
    <w:next w:val="ListeYok"/>
    <w:uiPriority w:val="99"/>
    <w:semiHidden/>
    <w:unhideWhenUsed/>
    <w:rsid w:val="00573875"/>
  </w:style>
  <w:style w:type="numbering" w:customStyle="1" w:styleId="ListeYok11116">
    <w:name w:val="Liste Yok11116"/>
    <w:next w:val="ListeYok"/>
    <w:uiPriority w:val="99"/>
    <w:semiHidden/>
    <w:unhideWhenUsed/>
    <w:rsid w:val="00573875"/>
  </w:style>
  <w:style w:type="numbering" w:customStyle="1" w:styleId="ListeYok426">
    <w:name w:val="Liste Yok426"/>
    <w:next w:val="ListeYok"/>
    <w:uiPriority w:val="99"/>
    <w:semiHidden/>
    <w:unhideWhenUsed/>
    <w:rsid w:val="00573875"/>
  </w:style>
  <w:style w:type="numbering" w:customStyle="1" w:styleId="ListeYok1216">
    <w:name w:val="Liste Yok1216"/>
    <w:next w:val="ListeYok"/>
    <w:uiPriority w:val="99"/>
    <w:semiHidden/>
    <w:unhideWhenUsed/>
    <w:rsid w:val="00573875"/>
  </w:style>
  <w:style w:type="numbering" w:customStyle="1" w:styleId="ListeYok2116">
    <w:name w:val="Liste Yok2116"/>
    <w:next w:val="ListeYok"/>
    <w:uiPriority w:val="99"/>
    <w:semiHidden/>
    <w:unhideWhenUsed/>
    <w:rsid w:val="00573875"/>
  </w:style>
  <w:style w:type="numbering" w:customStyle="1" w:styleId="ListeYok3116">
    <w:name w:val="Liste Yok3116"/>
    <w:next w:val="ListeYok"/>
    <w:uiPriority w:val="99"/>
    <w:semiHidden/>
    <w:unhideWhenUsed/>
    <w:rsid w:val="00573875"/>
  </w:style>
  <w:style w:type="numbering" w:customStyle="1" w:styleId="ListeYok4116">
    <w:name w:val="Liste Yok4116"/>
    <w:next w:val="ListeYok"/>
    <w:uiPriority w:val="99"/>
    <w:semiHidden/>
    <w:unhideWhenUsed/>
    <w:rsid w:val="00573875"/>
  </w:style>
  <w:style w:type="numbering" w:customStyle="1" w:styleId="ListeYok66">
    <w:name w:val="Liste Yok66"/>
    <w:next w:val="ListeYok"/>
    <w:uiPriority w:val="99"/>
    <w:semiHidden/>
    <w:unhideWhenUsed/>
    <w:rsid w:val="00573875"/>
  </w:style>
  <w:style w:type="table" w:customStyle="1" w:styleId="TabloKlavuzu118">
    <w:name w:val="Tablo Kılavuzu118"/>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rsid w:val="00573875"/>
  </w:style>
  <w:style w:type="table" w:customStyle="1" w:styleId="TabloKlavuzu29">
    <w:name w:val="Tablo Kılavuzu29"/>
    <w:basedOn w:val="NormalTablo"/>
    <w:next w:val="TabloKlavuzu"/>
    <w:uiPriority w:val="59"/>
    <w:rsid w:val="00573875"/>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573875"/>
  </w:style>
  <w:style w:type="numbering" w:customStyle="1" w:styleId="ListeYok1125">
    <w:name w:val="Liste Yok1125"/>
    <w:next w:val="ListeYok"/>
    <w:uiPriority w:val="99"/>
    <w:semiHidden/>
    <w:unhideWhenUsed/>
    <w:rsid w:val="00573875"/>
  </w:style>
  <w:style w:type="numbering" w:customStyle="1" w:styleId="ListeYok235">
    <w:name w:val="Liste Yok235"/>
    <w:next w:val="ListeYok"/>
    <w:uiPriority w:val="99"/>
    <w:semiHidden/>
    <w:unhideWhenUsed/>
    <w:rsid w:val="00573875"/>
  </w:style>
  <w:style w:type="numbering" w:customStyle="1" w:styleId="ListeYok335">
    <w:name w:val="Liste Yok335"/>
    <w:next w:val="ListeYok"/>
    <w:uiPriority w:val="99"/>
    <w:semiHidden/>
    <w:unhideWhenUsed/>
    <w:rsid w:val="00573875"/>
  </w:style>
  <w:style w:type="numbering" w:customStyle="1" w:styleId="ListeYok435">
    <w:name w:val="Liste Yok435"/>
    <w:next w:val="ListeYok"/>
    <w:uiPriority w:val="99"/>
    <w:semiHidden/>
    <w:unhideWhenUsed/>
    <w:rsid w:val="00573875"/>
  </w:style>
  <w:style w:type="numbering" w:customStyle="1" w:styleId="ListeYok1225">
    <w:name w:val="Liste Yok1225"/>
    <w:next w:val="ListeYok"/>
    <w:uiPriority w:val="99"/>
    <w:semiHidden/>
    <w:unhideWhenUsed/>
    <w:rsid w:val="00573875"/>
  </w:style>
  <w:style w:type="numbering" w:customStyle="1" w:styleId="ListeYok2125">
    <w:name w:val="Liste Yok2125"/>
    <w:next w:val="ListeYok"/>
    <w:uiPriority w:val="99"/>
    <w:semiHidden/>
    <w:unhideWhenUsed/>
    <w:rsid w:val="00573875"/>
  </w:style>
  <w:style w:type="numbering" w:customStyle="1" w:styleId="ListeYok3125">
    <w:name w:val="Liste Yok3125"/>
    <w:next w:val="ListeYok"/>
    <w:uiPriority w:val="99"/>
    <w:semiHidden/>
    <w:unhideWhenUsed/>
    <w:rsid w:val="00573875"/>
  </w:style>
  <w:style w:type="numbering" w:customStyle="1" w:styleId="ListeYok4125">
    <w:name w:val="Liste Yok4125"/>
    <w:next w:val="ListeYok"/>
    <w:uiPriority w:val="99"/>
    <w:semiHidden/>
    <w:unhideWhenUsed/>
    <w:rsid w:val="00573875"/>
  </w:style>
  <w:style w:type="numbering" w:customStyle="1" w:styleId="ListeYok515">
    <w:name w:val="Liste Yok515"/>
    <w:next w:val="ListeYok"/>
    <w:uiPriority w:val="99"/>
    <w:semiHidden/>
    <w:unhideWhenUsed/>
    <w:rsid w:val="00573875"/>
  </w:style>
  <w:style w:type="numbering" w:customStyle="1" w:styleId="ListeYok1315">
    <w:name w:val="Liste Yok1315"/>
    <w:next w:val="ListeYok"/>
    <w:uiPriority w:val="99"/>
    <w:semiHidden/>
    <w:unhideWhenUsed/>
    <w:rsid w:val="00573875"/>
  </w:style>
  <w:style w:type="numbering" w:customStyle="1" w:styleId="ListeYok2215">
    <w:name w:val="Liste Yok2215"/>
    <w:next w:val="ListeYok"/>
    <w:uiPriority w:val="99"/>
    <w:semiHidden/>
    <w:unhideWhenUsed/>
    <w:rsid w:val="00573875"/>
  </w:style>
  <w:style w:type="numbering" w:customStyle="1" w:styleId="ListeYok3215">
    <w:name w:val="Liste Yok3215"/>
    <w:next w:val="ListeYok"/>
    <w:uiPriority w:val="99"/>
    <w:semiHidden/>
    <w:unhideWhenUsed/>
    <w:rsid w:val="00573875"/>
  </w:style>
  <w:style w:type="numbering" w:customStyle="1" w:styleId="ListeYok11125">
    <w:name w:val="Liste Yok11125"/>
    <w:next w:val="ListeYok"/>
    <w:uiPriority w:val="99"/>
    <w:semiHidden/>
    <w:unhideWhenUsed/>
    <w:rsid w:val="00573875"/>
  </w:style>
  <w:style w:type="numbering" w:customStyle="1" w:styleId="ListeYok4215">
    <w:name w:val="Liste Yok4215"/>
    <w:next w:val="ListeYok"/>
    <w:uiPriority w:val="99"/>
    <w:semiHidden/>
    <w:unhideWhenUsed/>
    <w:rsid w:val="00573875"/>
  </w:style>
  <w:style w:type="numbering" w:customStyle="1" w:styleId="ListeYok12115">
    <w:name w:val="Liste Yok12115"/>
    <w:next w:val="ListeYok"/>
    <w:uiPriority w:val="99"/>
    <w:semiHidden/>
    <w:unhideWhenUsed/>
    <w:rsid w:val="00573875"/>
  </w:style>
  <w:style w:type="numbering" w:customStyle="1" w:styleId="ListeYok21115">
    <w:name w:val="Liste Yok21115"/>
    <w:next w:val="ListeYok"/>
    <w:uiPriority w:val="99"/>
    <w:semiHidden/>
    <w:unhideWhenUsed/>
    <w:rsid w:val="00573875"/>
  </w:style>
  <w:style w:type="numbering" w:customStyle="1" w:styleId="ListeYok31115">
    <w:name w:val="Liste Yok31115"/>
    <w:next w:val="ListeYok"/>
    <w:uiPriority w:val="99"/>
    <w:semiHidden/>
    <w:unhideWhenUsed/>
    <w:rsid w:val="00573875"/>
  </w:style>
  <w:style w:type="numbering" w:customStyle="1" w:styleId="ListeYok41115">
    <w:name w:val="Liste Yok41115"/>
    <w:next w:val="ListeYok"/>
    <w:uiPriority w:val="99"/>
    <w:semiHidden/>
    <w:unhideWhenUsed/>
    <w:rsid w:val="00573875"/>
  </w:style>
  <w:style w:type="numbering" w:customStyle="1" w:styleId="ListeYok615">
    <w:name w:val="Liste Yok615"/>
    <w:next w:val="ListeYok"/>
    <w:uiPriority w:val="99"/>
    <w:semiHidden/>
    <w:unhideWhenUsed/>
    <w:rsid w:val="00573875"/>
  </w:style>
  <w:style w:type="table" w:customStyle="1" w:styleId="TabloKlavuzu125">
    <w:name w:val="Tablo Kılavuzu125"/>
    <w:basedOn w:val="NormalTablo"/>
    <w:next w:val="TabloKlavuzu"/>
    <w:uiPriority w:val="59"/>
    <w:rsid w:val="005738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5">
    <w:name w:val="Liste Yok85"/>
    <w:next w:val="ListeYok"/>
    <w:uiPriority w:val="99"/>
    <w:semiHidden/>
    <w:unhideWhenUsed/>
    <w:rsid w:val="00573875"/>
  </w:style>
  <w:style w:type="numbering" w:customStyle="1" w:styleId="ListeYok49">
    <w:name w:val="Liste Yok49"/>
    <w:next w:val="ListeYok"/>
    <w:uiPriority w:val="99"/>
    <w:semiHidden/>
    <w:unhideWhenUsed/>
    <w:rsid w:val="00573875"/>
  </w:style>
  <w:style w:type="table" w:customStyle="1" w:styleId="TabloKlavuzu30">
    <w:name w:val="Tablo Kılavuzu30"/>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573875"/>
  </w:style>
  <w:style w:type="table" w:customStyle="1" w:styleId="TabloKlavuzu119">
    <w:name w:val="Tablo Kılavuzu119"/>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4">
    <w:name w:val="Tablo Kılavuzu34"/>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0">
    <w:name w:val="Liste Yok50"/>
    <w:next w:val="ListeYok"/>
    <w:uiPriority w:val="99"/>
    <w:semiHidden/>
    <w:unhideWhenUsed/>
    <w:rsid w:val="00573875"/>
  </w:style>
  <w:style w:type="table" w:customStyle="1" w:styleId="TabloKlavuzu35">
    <w:name w:val="Tablo Kılavuzu35"/>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alkYokChar">
    <w:name w:val="Aralık Yok Char"/>
    <w:basedOn w:val="VarsaylanParagrafYazTipi"/>
    <w:link w:val="AralkYok"/>
    <w:uiPriority w:val="1"/>
    <w:rsid w:val="00573875"/>
    <w:rPr>
      <w:rFonts w:ascii="Times New Roman" w:hAnsi="Times New Roman"/>
      <w:sz w:val="24"/>
    </w:rPr>
  </w:style>
  <w:style w:type="table" w:customStyle="1" w:styleId="TabloKlavuzu36">
    <w:name w:val="Tablo Kılavuzu36"/>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7">
    <w:name w:val="Tablo Kılavuzu37"/>
    <w:basedOn w:val="NormalTablo"/>
    <w:next w:val="TabloKlavuzu"/>
    <w:uiPriority w:val="5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3875"/>
    <w:pPr>
      <w:widowControl w:val="0"/>
      <w:spacing w:after="0" w:line="240" w:lineRule="auto"/>
    </w:pPr>
    <w:rPr>
      <w:rFonts w:eastAsiaTheme="minorHAnsi"/>
      <w:noProof w:val="0"/>
      <w:lang w:val="en-US" w:eastAsia="en-US"/>
    </w:rPr>
  </w:style>
  <w:style w:type="paragraph" w:customStyle="1" w:styleId="parheading">
    <w:name w:val="par heading"/>
    <w:basedOn w:val="Normal"/>
    <w:rsid w:val="00573875"/>
    <w:pPr>
      <w:keepNext/>
      <w:tabs>
        <w:tab w:val="left" w:pos="720"/>
        <w:tab w:val="num" w:pos="1080"/>
      </w:tabs>
      <w:spacing w:before="240" w:after="60" w:line="240" w:lineRule="auto"/>
      <w:ind w:left="720"/>
    </w:pPr>
    <w:rPr>
      <w:rFonts w:ascii="Times New Roman" w:eastAsia="Calibri" w:hAnsi="Times New Roman" w:cs="Times New Roman"/>
      <w:b/>
      <w:noProof w:val="0"/>
      <w:w w:val="105"/>
      <w:sz w:val="24"/>
      <w:szCs w:val="24"/>
      <w:lang w:eastAsia="tr-TR"/>
    </w:rPr>
  </w:style>
  <w:style w:type="paragraph" w:customStyle="1" w:styleId="ChapterText">
    <w:name w:val="Chapter Text"/>
    <w:basedOn w:val="partext"/>
    <w:rsid w:val="00573875"/>
    <w:pPr>
      <w:widowControl/>
      <w:tabs>
        <w:tab w:val="clear" w:pos="1440"/>
        <w:tab w:val="clear" w:pos="1985"/>
        <w:tab w:val="clear" w:pos="2700"/>
        <w:tab w:val="clear" w:pos="2880"/>
        <w:tab w:val="num" w:pos="360"/>
      </w:tabs>
      <w:adjustRightInd/>
      <w:spacing w:before="0" w:after="0" w:line="240" w:lineRule="auto"/>
      <w:ind w:left="0" w:firstLine="0"/>
      <w:jc w:val="left"/>
      <w:textAlignment w:val="auto"/>
    </w:pPr>
    <w:rPr>
      <w:rFonts w:ascii="Consolas" w:hAnsi="Consolas" w:cs="Times New Roman"/>
      <w:w w:val="100"/>
      <w:sz w:val="21"/>
      <w:szCs w:val="21"/>
      <w:lang w:eastAsia="en-US"/>
    </w:rPr>
  </w:style>
  <w:style w:type="paragraph" w:customStyle="1" w:styleId="SectionHeading">
    <w:name w:val="Section Heading"/>
    <w:basedOn w:val="SectionText"/>
    <w:rsid w:val="00573875"/>
  </w:style>
  <w:style w:type="table" w:customStyle="1" w:styleId="TableGrid1">
    <w:name w:val="Table Grid1"/>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NormalTablo"/>
    <w:next w:val="TabloKlavuzu"/>
    <w:uiPriority w:val="39"/>
    <w:rsid w:val="005738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273485038">
      <w:bodyDiv w:val="1"/>
      <w:marLeft w:val="0"/>
      <w:marRight w:val="0"/>
      <w:marTop w:val="0"/>
      <w:marBottom w:val="0"/>
      <w:divBdr>
        <w:top w:val="none" w:sz="0" w:space="0" w:color="auto"/>
        <w:left w:val="none" w:sz="0" w:space="0" w:color="auto"/>
        <w:bottom w:val="none" w:sz="0" w:space="0" w:color="auto"/>
        <w:right w:val="none" w:sz="0" w:space="0" w:color="auto"/>
      </w:divBdr>
    </w:div>
    <w:div w:id="311253742">
      <w:bodyDiv w:val="1"/>
      <w:marLeft w:val="0"/>
      <w:marRight w:val="0"/>
      <w:marTop w:val="0"/>
      <w:marBottom w:val="0"/>
      <w:divBdr>
        <w:top w:val="none" w:sz="0" w:space="0" w:color="auto"/>
        <w:left w:val="none" w:sz="0" w:space="0" w:color="auto"/>
        <w:bottom w:val="none" w:sz="0" w:space="0" w:color="auto"/>
        <w:right w:val="none" w:sz="0" w:space="0" w:color="auto"/>
      </w:divBdr>
    </w:div>
    <w:div w:id="331027086">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6637516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74664886">
      <w:bodyDiv w:val="1"/>
      <w:marLeft w:val="0"/>
      <w:marRight w:val="0"/>
      <w:marTop w:val="0"/>
      <w:marBottom w:val="0"/>
      <w:divBdr>
        <w:top w:val="none" w:sz="0" w:space="0" w:color="auto"/>
        <w:left w:val="none" w:sz="0" w:space="0" w:color="auto"/>
        <w:bottom w:val="none" w:sz="0" w:space="0" w:color="auto"/>
        <w:right w:val="none" w:sz="0" w:space="0" w:color="auto"/>
      </w:divBdr>
    </w:div>
    <w:div w:id="1092628671">
      <w:bodyDiv w:val="1"/>
      <w:marLeft w:val="0"/>
      <w:marRight w:val="0"/>
      <w:marTop w:val="0"/>
      <w:marBottom w:val="0"/>
      <w:divBdr>
        <w:top w:val="none" w:sz="0" w:space="0" w:color="auto"/>
        <w:left w:val="none" w:sz="0" w:space="0" w:color="auto"/>
        <w:bottom w:val="none" w:sz="0" w:space="0" w:color="auto"/>
        <w:right w:val="none" w:sz="0" w:space="0" w:color="auto"/>
      </w:divBdr>
    </w:div>
    <w:div w:id="1199468577">
      <w:bodyDiv w:val="1"/>
      <w:marLeft w:val="0"/>
      <w:marRight w:val="0"/>
      <w:marTop w:val="0"/>
      <w:marBottom w:val="0"/>
      <w:divBdr>
        <w:top w:val="none" w:sz="0" w:space="0" w:color="auto"/>
        <w:left w:val="none" w:sz="0" w:space="0" w:color="auto"/>
        <w:bottom w:val="none" w:sz="0" w:space="0" w:color="auto"/>
        <w:right w:val="none" w:sz="0" w:space="0" w:color="auto"/>
      </w:divBdr>
    </w:div>
    <w:div w:id="1414088709">
      <w:bodyDiv w:val="1"/>
      <w:marLeft w:val="0"/>
      <w:marRight w:val="0"/>
      <w:marTop w:val="0"/>
      <w:marBottom w:val="0"/>
      <w:divBdr>
        <w:top w:val="none" w:sz="0" w:space="0" w:color="auto"/>
        <w:left w:val="none" w:sz="0" w:space="0" w:color="auto"/>
        <w:bottom w:val="none" w:sz="0" w:space="0" w:color="auto"/>
        <w:right w:val="none" w:sz="0" w:space="0" w:color="auto"/>
      </w:divBdr>
      <w:divsChild>
        <w:div w:id="1848128920">
          <w:marLeft w:val="-225"/>
          <w:marRight w:val="-225"/>
          <w:marTop w:val="0"/>
          <w:marBottom w:val="0"/>
          <w:divBdr>
            <w:top w:val="none" w:sz="0" w:space="0" w:color="auto"/>
            <w:left w:val="none" w:sz="0" w:space="0" w:color="auto"/>
            <w:bottom w:val="none" w:sz="0" w:space="0" w:color="auto"/>
            <w:right w:val="none" w:sz="0" w:space="0" w:color="auto"/>
          </w:divBdr>
          <w:divsChild>
            <w:div w:id="176476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6122">
      <w:bodyDiv w:val="1"/>
      <w:marLeft w:val="0"/>
      <w:marRight w:val="0"/>
      <w:marTop w:val="0"/>
      <w:marBottom w:val="0"/>
      <w:divBdr>
        <w:top w:val="none" w:sz="0" w:space="0" w:color="auto"/>
        <w:left w:val="none" w:sz="0" w:space="0" w:color="auto"/>
        <w:bottom w:val="none" w:sz="0" w:space="0" w:color="auto"/>
        <w:right w:val="none" w:sz="0" w:space="0" w:color="auto"/>
      </w:divBdr>
    </w:div>
    <w:div w:id="1554538375">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DDBC0-8D7C-4E7A-9C7D-5E5585F7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7839</Words>
  <Characters>44687</Characters>
  <Application>Microsoft Office Word</Application>
  <DocSecurity>0</DocSecurity>
  <Lines>372</Lines>
  <Paragraphs>104</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52422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4</cp:revision>
  <cp:lastPrinted>2025-12-19T09:06:00Z</cp:lastPrinted>
  <dcterms:created xsi:type="dcterms:W3CDTF">2026-04-02T10:44:00Z</dcterms:created>
  <dcterms:modified xsi:type="dcterms:W3CDTF">2026-04-02T11:06:00Z</dcterms:modified>
</cp:coreProperties>
</file>