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69CF" w:rsidRDefault="009269CF" w:rsidP="009E6E1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620E13" w:rsidRPr="007C060A" w:rsidRDefault="009E6E1B" w:rsidP="009E6E1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60A">
        <w:rPr>
          <w:rFonts w:ascii="Times New Roman" w:hAnsi="Times New Roman" w:cs="Times New Roman"/>
          <w:b/>
          <w:sz w:val="24"/>
          <w:szCs w:val="24"/>
          <w:u w:val="single"/>
        </w:rPr>
        <w:t>ULUSAL STOKA İLİŞKİN TUTULMASI GEREKEN PETROL STOK MİKTARI HESAPLAMA YÖNTEMİ</w:t>
      </w:r>
    </w:p>
    <w:p w:rsidR="000F7FC7" w:rsidRPr="007C060A" w:rsidRDefault="00F17731" w:rsidP="0078239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 xml:space="preserve">Ulusal petrol stoku, </w:t>
      </w:r>
      <w:r w:rsidR="00003AEC" w:rsidRPr="007C060A">
        <w:rPr>
          <w:rFonts w:ascii="Times New Roman" w:hAnsi="Times New Roman" w:cs="Times New Roman"/>
          <w:sz w:val="24"/>
          <w:szCs w:val="24"/>
        </w:rPr>
        <w:t>bir önceki yılın günlük ortalama kullanımının içindeki net ithalatın en az 90 günlük kısmından oluşur.</w:t>
      </w:r>
      <w:r w:rsidR="007B7491" w:rsidRPr="007C060A">
        <w:rPr>
          <w:rFonts w:ascii="Times New Roman" w:hAnsi="Times New Roman" w:cs="Times New Roman"/>
          <w:sz w:val="24"/>
          <w:szCs w:val="24"/>
        </w:rPr>
        <w:t xml:space="preserve"> Ulusal petrol stoku lisans sahiplerinin tutmakla yükümlü olduğu stok ile tamamlayıcı </w:t>
      </w:r>
      <w:r w:rsidR="00AD69B9" w:rsidRPr="007C060A">
        <w:rPr>
          <w:rFonts w:ascii="Times New Roman" w:hAnsi="Times New Roman" w:cs="Times New Roman"/>
          <w:sz w:val="24"/>
          <w:szCs w:val="24"/>
        </w:rPr>
        <w:t xml:space="preserve">petrol </w:t>
      </w:r>
      <w:r w:rsidR="007B7491" w:rsidRPr="007C060A">
        <w:rPr>
          <w:rFonts w:ascii="Times New Roman" w:hAnsi="Times New Roman" w:cs="Times New Roman"/>
          <w:sz w:val="24"/>
          <w:szCs w:val="24"/>
        </w:rPr>
        <w:t>stoku</w:t>
      </w:r>
      <w:r w:rsidR="00AD69B9" w:rsidRPr="007C060A">
        <w:rPr>
          <w:rFonts w:ascii="Times New Roman" w:hAnsi="Times New Roman" w:cs="Times New Roman"/>
          <w:sz w:val="24"/>
          <w:szCs w:val="24"/>
        </w:rPr>
        <w:t>nun toplamıdır.</w:t>
      </w:r>
    </w:p>
    <w:p w:rsidR="00F6428D" w:rsidRPr="007C060A" w:rsidRDefault="00F6428D" w:rsidP="0078239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460DE" w:rsidRPr="007C060A" w:rsidRDefault="004460DE" w:rsidP="004460D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Petrol Stoku; her an mevcut ve erişilebilir olmalı, stoklanacak ürünler üzerinde hiçbir kısıtlama veya engellemenin olmaması gerekmektedir.</w:t>
      </w:r>
    </w:p>
    <w:p w:rsidR="005F42A9" w:rsidRPr="007C060A" w:rsidRDefault="005F42A9" w:rsidP="004460D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F42A9" w:rsidRPr="007C060A" w:rsidRDefault="005F42A9" w:rsidP="005F42A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 xml:space="preserve">Ulusal petrol stokunun hesaplanmasında aşağıda yer alan hususlar </w:t>
      </w:r>
      <w:r w:rsidR="009B1D37" w:rsidRPr="007C060A">
        <w:rPr>
          <w:rFonts w:ascii="Times New Roman" w:hAnsi="Times New Roman" w:cs="Times New Roman"/>
          <w:sz w:val="24"/>
          <w:szCs w:val="24"/>
        </w:rPr>
        <w:t xml:space="preserve">esas </w:t>
      </w:r>
      <w:r w:rsidRPr="007C060A">
        <w:rPr>
          <w:rFonts w:ascii="Times New Roman" w:hAnsi="Times New Roman" w:cs="Times New Roman"/>
          <w:sz w:val="24"/>
          <w:szCs w:val="24"/>
        </w:rPr>
        <w:t>alınır.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4589"/>
        <w:gridCol w:w="4699"/>
      </w:tblGrid>
      <w:tr w:rsidR="005F42A9" w:rsidRPr="007C060A" w:rsidTr="0031009C">
        <w:trPr>
          <w:trHeight w:val="819"/>
        </w:trPr>
        <w:tc>
          <w:tcPr>
            <w:tcW w:w="4606" w:type="dxa"/>
            <w:vAlign w:val="center"/>
          </w:tcPr>
          <w:p w:rsidR="00725319" w:rsidRPr="007C060A" w:rsidRDefault="001A5131" w:rsidP="001A513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>Aşağıda Yer Alan Yerlerdeki</w:t>
            </w:r>
            <w:r w:rsidR="00725319"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veya Durumdaki</w:t>
            </w: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Petrol</w:t>
            </w:r>
          </w:p>
          <w:p w:rsidR="005F42A9" w:rsidRPr="007C060A" w:rsidRDefault="00725319" w:rsidP="001A513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>Stoktan Sayılır</w:t>
            </w:r>
          </w:p>
        </w:tc>
        <w:tc>
          <w:tcPr>
            <w:tcW w:w="4716" w:type="dxa"/>
            <w:vAlign w:val="center"/>
          </w:tcPr>
          <w:p w:rsidR="00725319" w:rsidRPr="007C060A" w:rsidRDefault="00725319" w:rsidP="007253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>Aşağıda Yer Alan Yerlerdeki veya Durumdaki Petrol</w:t>
            </w:r>
          </w:p>
          <w:p w:rsidR="005F42A9" w:rsidRPr="007C060A" w:rsidRDefault="00725319" w:rsidP="00725319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>Stoktan Sayılmaz</w:t>
            </w:r>
          </w:p>
        </w:tc>
      </w:tr>
      <w:tr w:rsidR="005F42A9" w:rsidRPr="007C060A" w:rsidTr="0031009C">
        <w:tc>
          <w:tcPr>
            <w:tcW w:w="4606" w:type="dxa"/>
          </w:tcPr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Rafineri Tankları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Depolar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Boru Hattı Tankları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Barçlar</w:t>
            </w:r>
            <w:proofErr w:type="spellEnd"/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Karasularında ve limanlarda bulunan petrol tankerleri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Nehir ve göllerde konuşlanan ihrakiye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Tank Dibi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İşletme Stokları</w:t>
            </w:r>
          </w:p>
          <w:p w:rsidR="005F42A9" w:rsidRPr="007C060A" w:rsidRDefault="00077AD1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Stok tutma yükümlüsü olan serbest kullanıcıların stokları</w:t>
            </w:r>
          </w:p>
        </w:tc>
        <w:tc>
          <w:tcPr>
            <w:tcW w:w="4716" w:type="dxa"/>
          </w:tcPr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Henüz üretimi gerçekleşmemiş</w:t>
            </w:r>
            <w:r w:rsidR="00CF028E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yerli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ham petrol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Boru Hatları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Demiryolu</w:t>
            </w:r>
            <w:r w:rsidR="009B1D37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ve karayolu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ile taşınan ürünler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Seferde bulunan gemilerin tüketim amaçlı yakıtları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Servis istasyonları ile akaryakıt istasyonlarında bulunanlar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Kanun ile belirlenmeyen tüketicilerin elinde bulunanlar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Uluslararası sularda bulunan petrol tankerleri</w:t>
            </w:r>
          </w:p>
          <w:p w:rsidR="005F42A9" w:rsidRPr="007C060A" w:rsidRDefault="005F42A9" w:rsidP="0031009C">
            <w:pPr>
              <w:pStyle w:val="ListeParagraf"/>
              <w:numPr>
                <w:ilvl w:val="0"/>
                <w:numId w:val="4"/>
              </w:numPr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Askeri stoklar</w:t>
            </w:r>
          </w:p>
        </w:tc>
      </w:tr>
    </w:tbl>
    <w:p w:rsidR="005F42A9" w:rsidRPr="007C060A" w:rsidRDefault="005F42A9" w:rsidP="005F42A9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</w:p>
    <w:p w:rsidR="009E6E1B" w:rsidRPr="007C060A" w:rsidRDefault="009E6E1B" w:rsidP="009E6E1B">
      <w:pPr>
        <w:pStyle w:val="ListeParagraf"/>
        <w:numPr>
          <w:ilvl w:val="0"/>
          <w:numId w:val="7"/>
        </w:num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C060A">
        <w:rPr>
          <w:rFonts w:ascii="Times New Roman" w:hAnsi="Times New Roman" w:cs="Times New Roman"/>
          <w:b/>
          <w:sz w:val="24"/>
          <w:szCs w:val="24"/>
          <w:u w:val="single"/>
        </w:rPr>
        <w:t>Ulusal Stok</w:t>
      </w:r>
      <w:r w:rsidR="006D30FA" w:rsidRPr="007C060A">
        <w:rPr>
          <w:rFonts w:ascii="Times New Roman" w:hAnsi="Times New Roman" w:cs="Times New Roman"/>
          <w:b/>
          <w:sz w:val="24"/>
          <w:szCs w:val="24"/>
          <w:u w:val="single"/>
        </w:rPr>
        <w:t xml:space="preserve"> Hesabı</w:t>
      </w:r>
    </w:p>
    <w:p w:rsidR="009E6E1B" w:rsidRPr="007C060A" w:rsidRDefault="009E6E1B" w:rsidP="00F43DF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447513" w:rsidRPr="007C060A" w:rsidRDefault="00447513" w:rsidP="00447513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 xml:space="preserve">Bayilere yapılan ikmaller, serbest kullanıcılara ile deniz ve hava araçlarına yapılan tüketim amaçlı ikmaller yurtiçi tüketim olarak </w:t>
      </w:r>
      <w:r w:rsidR="006D30FA" w:rsidRPr="007C060A">
        <w:rPr>
          <w:rFonts w:ascii="Times New Roman" w:hAnsi="Times New Roman" w:cs="Times New Roman"/>
          <w:sz w:val="24"/>
          <w:szCs w:val="24"/>
        </w:rPr>
        <w:t>kabul edilir</w:t>
      </w:r>
      <w:r w:rsidRPr="007C060A">
        <w:rPr>
          <w:rFonts w:ascii="Times New Roman" w:hAnsi="Times New Roman" w:cs="Times New Roman"/>
          <w:sz w:val="24"/>
          <w:szCs w:val="24"/>
        </w:rPr>
        <w:t xml:space="preserve">. </w:t>
      </w:r>
      <w:r w:rsidR="0068214C" w:rsidRPr="007C060A">
        <w:rPr>
          <w:rFonts w:ascii="Times New Roman" w:hAnsi="Times New Roman" w:cs="Times New Roman"/>
          <w:sz w:val="24"/>
          <w:szCs w:val="24"/>
        </w:rPr>
        <w:t xml:space="preserve">Rafinerici ve </w:t>
      </w:r>
      <w:r w:rsidRPr="007C060A">
        <w:rPr>
          <w:rFonts w:ascii="Times New Roman" w:hAnsi="Times New Roman" w:cs="Times New Roman"/>
          <w:sz w:val="24"/>
          <w:szCs w:val="24"/>
        </w:rPr>
        <w:t xml:space="preserve">dağıtıcı lisansı sahipleri arasında yapılan petrol hareketleri (dağıtıcılar arası ticaret, rafinericiler arası ürün transferleri vb.), </w:t>
      </w:r>
      <w:r w:rsidR="00E8137C" w:rsidRPr="007C060A">
        <w:rPr>
          <w:rFonts w:ascii="Times New Roman" w:hAnsi="Times New Roman" w:cs="Times New Roman"/>
          <w:sz w:val="24"/>
          <w:szCs w:val="24"/>
        </w:rPr>
        <w:t>askeri amaçlı ile</w:t>
      </w:r>
      <w:r w:rsidRPr="007C060A">
        <w:rPr>
          <w:rFonts w:ascii="Times New Roman" w:hAnsi="Times New Roman" w:cs="Times New Roman"/>
          <w:sz w:val="24"/>
          <w:szCs w:val="24"/>
        </w:rPr>
        <w:t xml:space="preserve"> transit ve ihracat rejimi kapsamında</w:t>
      </w:r>
      <w:r w:rsidR="006D30FA" w:rsidRPr="007C060A">
        <w:rPr>
          <w:rFonts w:ascii="Times New Roman" w:hAnsi="Times New Roman" w:cs="Times New Roman"/>
          <w:sz w:val="24"/>
          <w:szCs w:val="24"/>
        </w:rPr>
        <w:t xml:space="preserve"> yapılan satışlar </w:t>
      </w:r>
      <w:r w:rsidR="00866DE3" w:rsidRPr="007C060A">
        <w:rPr>
          <w:rFonts w:ascii="Times New Roman" w:hAnsi="Times New Roman" w:cs="Times New Roman"/>
          <w:sz w:val="24"/>
          <w:szCs w:val="24"/>
        </w:rPr>
        <w:t xml:space="preserve">yurtiçi tüketim hesabına </w:t>
      </w:r>
      <w:r w:rsidR="006D30FA" w:rsidRPr="007C060A">
        <w:rPr>
          <w:rFonts w:ascii="Times New Roman" w:hAnsi="Times New Roman" w:cs="Times New Roman"/>
          <w:sz w:val="24"/>
          <w:szCs w:val="24"/>
        </w:rPr>
        <w:t>dahil edilmez.</w:t>
      </w:r>
    </w:p>
    <w:p w:rsidR="00447513" w:rsidRPr="007C060A" w:rsidRDefault="00447513" w:rsidP="00F43DF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43DF5" w:rsidRPr="007C060A" w:rsidRDefault="00003AEC" w:rsidP="00F43DF5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Ulusal petrol stokunun hesaplanmasında</w:t>
      </w:r>
      <w:r w:rsidR="007D71A2" w:rsidRPr="007C060A">
        <w:rPr>
          <w:rFonts w:ascii="Times New Roman" w:hAnsi="Times New Roman" w:cs="Times New Roman"/>
          <w:sz w:val="24"/>
          <w:szCs w:val="24"/>
        </w:rPr>
        <w:t xml:space="preserve"> n yılı için</w:t>
      </w:r>
      <w:r w:rsidRPr="007C060A">
        <w:rPr>
          <w:rFonts w:ascii="Times New Roman" w:hAnsi="Times New Roman" w:cs="Times New Roman"/>
          <w:sz w:val="24"/>
          <w:szCs w:val="24"/>
        </w:rPr>
        <w:t>;</w:t>
      </w:r>
      <w:r w:rsidR="00F43DF5" w:rsidRPr="007C060A">
        <w:rPr>
          <w:rFonts w:ascii="Times New Roman" w:hAnsi="Times New Roman" w:cs="Times New Roman"/>
          <w:sz w:val="24"/>
          <w:szCs w:val="24"/>
        </w:rPr>
        <w:t xml:space="preserve"> miktar ham petrol eşdeğerine dönüştürülerek aşağıdaki formüllerle hesaplanır. Hesaplamalarda birim olarak metrik ton kullanılır.</w:t>
      </w:r>
    </w:p>
    <w:p w:rsidR="00F6428D" w:rsidRPr="007C060A" w:rsidRDefault="00F6428D" w:rsidP="00F6428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3261"/>
        <w:gridCol w:w="2841"/>
      </w:tblGrid>
      <w:tr w:rsidR="00F6428D" w:rsidRPr="007C060A" w:rsidTr="009E6E1B">
        <w:trPr>
          <w:trHeight w:val="649"/>
          <w:jc w:val="center"/>
        </w:trPr>
        <w:tc>
          <w:tcPr>
            <w:tcW w:w="6102" w:type="dxa"/>
            <w:gridSpan w:val="2"/>
            <w:vAlign w:val="center"/>
          </w:tcPr>
          <w:p w:rsidR="00F6428D" w:rsidRPr="007C060A" w:rsidRDefault="00725319" w:rsidP="009E6E1B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b/>
                <w:sz w:val="24"/>
                <w:szCs w:val="24"/>
              </w:rPr>
              <w:t>Net İthalat Kullanılarak Hesaplanacak Petrol Stokuna İlişkin Metodolojide Yer Alan Ürünlerin Ham Petrol Eşdeğeri Dönüşüm Tablosu</w:t>
            </w:r>
          </w:p>
        </w:tc>
      </w:tr>
      <w:tr w:rsidR="00F6428D" w:rsidRPr="007C060A" w:rsidTr="009E6E1B">
        <w:trPr>
          <w:trHeight w:val="649"/>
          <w:jc w:val="center"/>
        </w:trPr>
        <w:tc>
          <w:tcPr>
            <w:tcW w:w="3261" w:type="dxa"/>
            <w:vAlign w:val="center"/>
          </w:tcPr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Ham petrol 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Rafineri ara ürünleri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Katkı maddeleri / 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Oksijenatlar</w:t>
            </w:r>
            <w:proofErr w:type="spellEnd"/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LNG</w:t>
            </w:r>
          </w:p>
        </w:tc>
        <w:tc>
          <w:tcPr>
            <w:tcW w:w="2841" w:type="dxa"/>
            <w:vAlign w:val="center"/>
          </w:tcPr>
          <w:p w:rsidR="00F6428D" w:rsidRPr="007C060A" w:rsidRDefault="00F6428D" w:rsidP="0031009C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x 0,96*</w:t>
            </w:r>
          </w:p>
          <w:p w:rsidR="00F6428D" w:rsidRPr="007C060A" w:rsidRDefault="00F6428D" w:rsidP="0031009C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*(%4 nafta hesaplamaya dahil edilmez)</w:t>
            </w:r>
          </w:p>
        </w:tc>
      </w:tr>
      <w:tr w:rsidR="00F6428D" w:rsidRPr="007C060A" w:rsidTr="009E6E1B">
        <w:trPr>
          <w:jc w:val="center"/>
        </w:trPr>
        <w:tc>
          <w:tcPr>
            <w:tcW w:w="3261" w:type="dxa"/>
          </w:tcPr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Biyoyakıtlar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Rafineri yakıt gazı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Etan</w:t>
            </w:r>
            <w:proofErr w:type="spellEnd"/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LPG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Benzin Türleri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Havacılık yakıtları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Gazyağı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Motorin Türleri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Fuel Oil Türleri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White 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Spirit</w:t>
            </w:r>
            <w:proofErr w:type="spell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ve SBP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Madeni ve Baz Yağlar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Bitümen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Petrol Koku</w:t>
            </w:r>
          </w:p>
          <w:p w:rsidR="00F6428D" w:rsidRPr="007C060A" w:rsidRDefault="00F6428D" w:rsidP="0031009C">
            <w:pPr>
              <w:pStyle w:val="ListeParagraf"/>
              <w:numPr>
                <w:ilvl w:val="0"/>
                <w:numId w:val="1"/>
              </w:numPr>
              <w:ind w:left="131" w:hanging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Diğer Ürünler Rafineri içerisinde üretilen ve yukarıda yer almayan ürünler </w:t>
            </w:r>
          </w:p>
          <w:p w:rsidR="00F6428D" w:rsidRPr="007C060A" w:rsidRDefault="00F6428D" w:rsidP="0031009C">
            <w:pPr>
              <w:pStyle w:val="ListeParagraf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Ör: Aromatikler (Benzen, 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Ksilen</w:t>
            </w:r>
            <w:proofErr w:type="spell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Toluen</w:t>
            </w:r>
            <w:proofErr w:type="spell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vb.), </w:t>
            </w:r>
          </w:p>
          <w:p w:rsidR="00F6428D" w:rsidRPr="007C060A" w:rsidRDefault="00F6428D" w:rsidP="0031009C">
            <w:pPr>
              <w:pStyle w:val="ListeParagraf"/>
              <w:ind w:lef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Olefinler (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Propilen</w:t>
            </w:r>
            <w:proofErr w:type="spell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vb</w:t>
            </w:r>
            <w:proofErr w:type="spell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41" w:type="dxa"/>
            <w:vAlign w:val="center"/>
          </w:tcPr>
          <w:p w:rsidR="00F6428D" w:rsidRPr="007C060A" w:rsidRDefault="00F6428D" w:rsidP="0031009C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x 1,065**</w:t>
            </w:r>
          </w:p>
          <w:p w:rsidR="00F6428D" w:rsidRPr="007C060A" w:rsidRDefault="00F6428D" w:rsidP="0031009C">
            <w:pPr>
              <w:pStyle w:val="ListeParagraf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**(ham petrol eşdeğeri 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hesaplaması için kabul edilen katsayı)</w:t>
            </w:r>
          </w:p>
        </w:tc>
      </w:tr>
    </w:tbl>
    <w:p w:rsidR="00003AEC" w:rsidRPr="007C060A" w:rsidRDefault="00003AEC" w:rsidP="0078239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503702" w:rsidRPr="007C060A" w:rsidRDefault="00E14AE2" w:rsidP="00503702">
      <w:pPr>
        <w:pStyle w:val="ListeParagraf"/>
        <w:numPr>
          <w:ilvl w:val="1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60A">
        <w:rPr>
          <w:rFonts w:ascii="Times New Roman" w:hAnsi="Times New Roman" w:cs="Times New Roman"/>
          <w:b/>
          <w:sz w:val="24"/>
          <w:szCs w:val="24"/>
        </w:rPr>
        <w:t>1 Ocak-31 Mart dönemi</w:t>
      </w:r>
      <w:r w:rsidR="007D71A2" w:rsidRPr="007C060A">
        <w:rPr>
          <w:rFonts w:ascii="Times New Roman" w:hAnsi="Times New Roman" w:cs="Times New Roman"/>
          <w:b/>
          <w:sz w:val="24"/>
          <w:szCs w:val="24"/>
        </w:rPr>
        <w:t>ne ilişkin</w:t>
      </w:r>
      <w:r w:rsidR="00AD69B9" w:rsidRPr="007C060A">
        <w:rPr>
          <w:rFonts w:ascii="Times New Roman" w:hAnsi="Times New Roman" w:cs="Times New Roman"/>
          <w:b/>
          <w:sz w:val="24"/>
          <w:szCs w:val="24"/>
        </w:rPr>
        <w:t>;</w:t>
      </w:r>
    </w:p>
    <w:p w:rsidR="00AD69B9" w:rsidRPr="007C060A" w:rsidRDefault="00AD69B9" w:rsidP="00AD69B9">
      <w:pPr>
        <w:pStyle w:val="ListeParagraf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8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425"/>
        <w:gridCol w:w="8125"/>
      </w:tblGrid>
      <w:tr w:rsidR="00AD69B9" w:rsidRPr="007C060A" w:rsidTr="0009426C">
        <w:tc>
          <w:tcPr>
            <w:tcW w:w="1135" w:type="dxa"/>
            <w:vAlign w:val="center"/>
          </w:tcPr>
          <w:p w:rsidR="00AD69B9" w:rsidRPr="007C060A" w:rsidRDefault="00AD69B9" w:rsidP="0031009C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90 günlük net ithalat</w:t>
            </w:r>
          </w:p>
        </w:tc>
        <w:tc>
          <w:tcPr>
            <w:tcW w:w="425" w:type="dxa"/>
            <w:vAlign w:val="center"/>
          </w:tcPr>
          <w:p w:rsidR="00AD69B9" w:rsidRPr="007C060A" w:rsidRDefault="00AD69B9" w:rsidP="0031009C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8125" w:type="dxa"/>
            <w:vAlign w:val="center"/>
          </w:tcPr>
          <w:p w:rsidR="00AD69B9" w:rsidRPr="007C060A" w:rsidRDefault="0009426C" w:rsidP="0009426C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{</w:t>
            </w:r>
            <w:proofErr w:type="gram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>Yurtiçi tüketim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(n-2)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- (</w:t>
            </w:r>
            <w:r w:rsidR="007D71A2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yıl 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>sonu stok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(n-2)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7D71A2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yıl 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>başı stok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(n-2)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)]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[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yerli </w:t>
            </w:r>
            <w:r w:rsidR="007D71A2"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ham petrol 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>üretim</w:t>
            </w:r>
            <w:r w:rsidR="007D71A2" w:rsidRPr="007C060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(n-2)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12B" w:rsidRPr="007C060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D512B" w:rsidRPr="007C060A">
              <w:rPr>
                <w:rFonts w:ascii="Times New Roman" w:hAnsi="Times New Roman" w:cs="Times New Roman"/>
                <w:sz w:val="24"/>
                <w:szCs w:val="24"/>
              </w:rPr>
              <w:t>yerli ham petrol ihracatı</w:t>
            </w:r>
            <w:r w:rsidR="008D512B"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(n-2)</w:t>
            </w:r>
            <w:r w:rsidR="00AD69B9" w:rsidRPr="007C060A">
              <w:rPr>
                <w:rFonts w:ascii="Times New Roman" w:hAnsi="Times New Roman" w:cs="Times New Roman"/>
                <w:sz w:val="24"/>
                <w:szCs w:val="24"/>
              </w:rPr>
              <w:t>] x 90/365</w:t>
            </w:r>
          </w:p>
        </w:tc>
      </w:tr>
    </w:tbl>
    <w:p w:rsidR="00AD69B9" w:rsidRPr="007C060A" w:rsidRDefault="00AD69B9" w:rsidP="00AD69B9">
      <w:pPr>
        <w:pStyle w:val="ListeParagraf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503702" w:rsidRPr="007C060A" w:rsidRDefault="00503702" w:rsidP="00503702">
      <w:pPr>
        <w:pStyle w:val="ListeParagraf"/>
        <w:numPr>
          <w:ilvl w:val="1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60A">
        <w:rPr>
          <w:rFonts w:ascii="Times New Roman" w:hAnsi="Times New Roman" w:cs="Times New Roman"/>
          <w:b/>
          <w:sz w:val="24"/>
          <w:szCs w:val="24"/>
        </w:rPr>
        <w:t xml:space="preserve">1 Nisan-31 Aralık </w:t>
      </w:r>
      <w:r w:rsidR="007D71A2" w:rsidRPr="007C060A">
        <w:rPr>
          <w:rFonts w:ascii="Times New Roman" w:hAnsi="Times New Roman" w:cs="Times New Roman"/>
          <w:b/>
          <w:sz w:val="24"/>
          <w:szCs w:val="24"/>
        </w:rPr>
        <w:t>dönemine ilişkin;</w:t>
      </w:r>
    </w:p>
    <w:p w:rsidR="007D71A2" w:rsidRPr="007C060A" w:rsidRDefault="007D71A2" w:rsidP="007D71A2">
      <w:pPr>
        <w:pStyle w:val="ListeParagraf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9685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5"/>
        <w:gridCol w:w="425"/>
        <w:gridCol w:w="8125"/>
      </w:tblGrid>
      <w:tr w:rsidR="00AD69B9" w:rsidRPr="007C060A" w:rsidTr="0009426C">
        <w:tc>
          <w:tcPr>
            <w:tcW w:w="1135" w:type="dxa"/>
            <w:vAlign w:val="center"/>
          </w:tcPr>
          <w:p w:rsidR="00AD69B9" w:rsidRPr="007C060A" w:rsidRDefault="00AD69B9" w:rsidP="0031009C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90 günlük net ithalat</w:t>
            </w:r>
          </w:p>
        </w:tc>
        <w:tc>
          <w:tcPr>
            <w:tcW w:w="425" w:type="dxa"/>
            <w:vAlign w:val="center"/>
          </w:tcPr>
          <w:p w:rsidR="00AD69B9" w:rsidRPr="007C060A" w:rsidRDefault="00AD69B9" w:rsidP="0031009C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=</w:t>
            </w:r>
          </w:p>
        </w:tc>
        <w:tc>
          <w:tcPr>
            <w:tcW w:w="8125" w:type="dxa"/>
            <w:vAlign w:val="center"/>
          </w:tcPr>
          <w:p w:rsidR="00AD69B9" w:rsidRPr="007C060A" w:rsidRDefault="008D512B" w:rsidP="008D512B">
            <w:pPr>
              <w:pStyle w:val="ListeParagraf"/>
              <w:spacing w:line="240" w:lineRule="atLeast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{</w:t>
            </w:r>
            <w:proofErr w:type="gramEnd"/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[Yurtiçi tüketim</w:t>
            </w:r>
            <w:r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(n-1)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- (yıl sonu stok</w:t>
            </w:r>
            <w:r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(n-1)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– yıl başı stok</w:t>
            </w:r>
            <w:r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(n-1)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)] – [yerli ham petrol üretimi</w:t>
            </w:r>
            <w:r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(n-1)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 xml:space="preserve"> – yerli ham petrol ihracatı</w:t>
            </w:r>
            <w:r w:rsidRPr="007C060A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(n-1)</w:t>
            </w:r>
            <w:r w:rsidRPr="007C060A">
              <w:rPr>
                <w:rFonts w:ascii="Times New Roman" w:hAnsi="Times New Roman" w:cs="Times New Roman"/>
                <w:sz w:val="24"/>
                <w:szCs w:val="24"/>
              </w:rPr>
              <w:t>] x 90/365</w:t>
            </w:r>
          </w:p>
        </w:tc>
      </w:tr>
    </w:tbl>
    <w:p w:rsidR="00590BF2" w:rsidRPr="007C060A" w:rsidRDefault="00590BF2" w:rsidP="00590BF2">
      <w:pPr>
        <w:pStyle w:val="ListeParagraf"/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3C0155" w:rsidRPr="007C060A" w:rsidRDefault="00A76CF8" w:rsidP="00F3796C">
      <w:pPr>
        <w:pStyle w:val="ListeParagraf"/>
        <w:numPr>
          <w:ilvl w:val="0"/>
          <w:numId w:val="7"/>
        </w:num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1C283D"/>
          <w:sz w:val="24"/>
          <w:szCs w:val="24"/>
          <w:u w:val="single"/>
          <w:lang w:eastAsia="tr-TR"/>
        </w:rPr>
      </w:pPr>
      <w:r w:rsidRPr="007C060A">
        <w:rPr>
          <w:rFonts w:ascii="Times New Roman" w:eastAsia="Times New Roman" w:hAnsi="Times New Roman" w:cs="Times New Roman"/>
          <w:b/>
          <w:color w:val="1C283D"/>
          <w:sz w:val="24"/>
          <w:szCs w:val="24"/>
          <w:u w:val="single"/>
          <w:lang w:eastAsia="tr-TR"/>
        </w:rPr>
        <w:t>Lisans Sahiplerinin tutmakla yük</w:t>
      </w:r>
      <w:r w:rsidR="00F3796C" w:rsidRPr="007C060A">
        <w:rPr>
          <w:rFonts w:ascii="Times New Roman" w:eastAsia="Times New Roman" w:hAnsi="Times New Roman" w:cs="Times New Roman"/>
          <w:b/>
          <w:color w:val="1C283D"/>
          <w:sz w:val="24"/>
          <w:szCs w:val="24"/>
          <w:u w:val="single"/>
          <w:lang w:eastAsia="tr-TR"/>
        </w:rPr>
        <w:t>ümlü olduğu petrol stoku hesabı</w:t>
      </w:r>
    </w:p>
    <w:p w:rsidR="00F3796C" w:rsidRPr="007C060A" w:rsidRDefault="00F3796C" w:rsidP="00F3796C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color w:val="1C283D"/>
          <w:sz w:val="24"/>
          <w:szCs w:val="24"/>
          <w:u w:val="single"/>
          <w:lang w:eastAsia="tr-TR"/>
        </w:rPr>
      </w:pPr>
    </w:p>
    <w:p w:rsidR="00D83814" w:rsidRPr="007C060A" w:rsidRDefault="00801248" w:rsidP="00F3796C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Lisans Sahiplerinin tutmakla yükümlü olduğu petrol stokunun hesaplanmasında, r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afinerici, </w:t>
      </w:r>
      <w:r w:rsidR="0068214C" w:rsidRPr="007C060A">
        <w:rPr>
          <w:rFonts w:ascii="Times New Roman" w:hAnsi="Times New Roman" w:cs="Times New Roman"/>
          <w:sz w:val="24"/>
          <w:szCs w:val="24"/>
        </w:rPr>
        <w:t xml:space="preserve">akaryakıt ve LPG 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dağıtıcı, </w:t>
      </w:r>
      <w:r w:rsidR="001F6DCA" w:rsidRPr="007C060A">
        <w:rPr>
          <w:rFonts w:ascii="Times New Roman" w:hAnsi="Times New Roman" w:cs="Times New Roman"/>
          <w:sz w:val="24"/>
          <w:szCs w:val="24"/>
        </w:rPr>
        <w:t>lisansı sahipleri tarafından yapılan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 ihra</w:t>
      </w:r>
      <w:r w:rsidR="001F6DCA" w:rsidRPr="007C060A">
        <w:rPr>
          <w:rFonts w:ascii="Times New Roman" w:hAnsi="Times New Roman" w:cs="Times New Roman"/>
          <w:sz w:val="24"/>
          <w:szCs w:val="24"/>
        </w:rPr>
        <w:t>cat, transit ve askeri satış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 </w:t>
      </w:r>
      <w:r w:rsidR="001F6DCA" w:rsidRPr="007C060A">
        <w:rPr>
          <w:rFonts w:ascii="Times New Roman" w:hAnsi="Times New Roman" w:cs="Times New Roman"/>
          <w:sz w:val="24"/>
          <w:szCs w:val="24"/>
        </w:rPr>
        <w:t>miktarı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 ile </w:t>
      </w:r>
      <w:r w:rsidRPr="007C060A">
        <w:rPr>
          <w:rFonts w:ascii="Times New Roman" w:hAnsi="Times New Roman" w:cs="Times New Roman"/>
          <w:sz w:val="24"/>
          <w:szCs w:val="24"/>
        </w:rPr>
        <w:t xml:space="preserve">aynı tür </w:t>
      </w:r>
      <w:r w:rsidR="00A9704B" w:rsidRPr="007C060A">
        <w:rPr>
          <w:rFonts w:ascii="Times New Roman" w:hAnsi="Times New Roman" w:cs="Times New Roman"/>
          <w:sz w:val="24"/>
          <w:szCs w:val="24"/>
        </w:rPr>
        <w:t xml:space="preserve">lisans sahiplerinin </w:t>
      </w:r>
      <w:r w:rsidRPr="007C060A">
        <w:rPr>
          <w:rFonts w:ascii="Times New Roman" w:hAnsi="Times New Roman" w:cs="Times New Roman"/>
          <w:sz w:val="24"/>
          <w:szCs w:val="24"/>
        </w:rPr>
        <w:t xml:space="preserve">birbirleri arasındaki yaptığı satışların dışındaki miktar </w:t>
      </w:r>
      <w:r w:rsidR="001F6DCA" w:rsidRPr="007C060A">
        <w:rPr>
          <w:rFonts w:ascii="Times New Roman" w:hAnsi="Times New Roman" w:cs="Times New Roman"/>
          <w:sz w:val="24"/>
          <w:szCs w:val="24"/>
        </w:rPr>
        <w:t>kullanılır</w:t>
      </w:r>
      <w:r w:rsidRPr="007C060A">
        <w:rPr>
          <w:rFonts w:ascii="Times New Roman" w:hAnsi="Times New Roman" w:cs="Times New Roman"/>
          <w:sz w:val="24"/>
          <w:szCs w:val="24"/>
        </w:rPr>
        <w:t>.</w:t>
      </w:r>
    </w:p>
    <w:p w:rsidR="00DA19A8" w:rsidRPr="007C060A" w:rsidRDefault="00DA19A8" w:rsidP="00F25A4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1603"/>
        <w:gridCol w:w="3608"/>
        <w:gridCol w:w="1003"/>
        <w:gridCol w:w="1550"/>
        <w:gridCol w:w="1524"/>
      </w:tblGrid>
      <w:tr w:rsidR="00F25A45" w:rsidRPr="007C060A" w:rsidTr="00982D28">
        <w:trPr>
          <w:trHeight w:val="248"/>
        </w:trPr>
        <w:tc>
          <w:tcPr>
            <w:tcW w:w="9288" w:type="dxa"/>
            <w:gridSpan w:val="5"/>
            <w:vAlign w:val="center"/>
          </w:tcPr>
          <w:p w:rsidR="00F25A45" w:rsidRPr="007C060A" w:rsidRDefault="00F25A45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</w:p>
          <w:p w:rsidR="00F25A45" w:rsidRPr="007C060A" w:rsidRDefault="00F25A45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Lisans Sahiplerinin Tutmakla Yükümlü Olduğu Petrol Stok Hesaplama Tablosu</w:t>
            </w:r>
          </w:p>
          <w:p w:rsidR="00F25A45" w:rsidRPr="007C060A" w:rsidRDefault="00F25A45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</w:p>
        </w:tc>
      </w:tr>
      <w:tr w:rsidR="002534CE" w:rsidRPr="007C060A" w:rsidTr="00982D28">
        <w:trPr>
          <w:trHeight w:val="248"/>
        </w:trPr>
        <w:tc>
          <w:tcPr>
            <w:tcW w:w="1680" w:type="dxa"/>
            <w:vAlign w:val="center"/>
          </w:tcPr>
          <w:p w:rsidR="002534CE" w:rsidRPr="007C060A" w:rsidRDefault="002534CE" w:rsidP="00C54B95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3957" w:type="dxa"/>
            <w:vAlign w:val="center"/>
          </w:tcPr>
          <w:p w:rsidR="00E14AE2" w:rsidRPr="007C060A" w:rsidRDefault="006F22AA" w:rsidP="00A7444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 xml:space="preserve">İkmal Edilen </w:t>
            </w:r>
            <w:r w:rsidR="00783F8E"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 xml:space="preserve">/ Tüketilen </w:t>
            </w: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Petrol</w:t>
            </w:r>
          </w:p>
          <w:p w:rsidR="002068ED" w:rsidRPr="007C060A" w:rsidRDefault="002068ED" w:rsidP="00A7444D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(A)</w:t>
            </w:r>
          </w:p>
        </w:tc>
        <w:tc>
          <w:tcPr>
            <w:tcW w:w="577" w:type="dxa"/>
            <w:vAlign w:val="center"/>
          </w:tcPr>
          <w:p w:rsidR="002534CE" w:rsidRPr="007C060A" w:rsidRDefault="002534CE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Katsayı</w:t>
            </w:r>
          </w:p>
          <w:p w:rsidR="00E14AE2" w:rsidRPr="007C060A" w:rsidRDefault="002068ED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(B</w:t>
            </w:r>
            <w:r w:rsidR="00E14AE2"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550" w:type="dxa"/>
            <w:vAlign w:val="center"/>
          </w:tcPr>
          <w:p w:rsidR="002534CE" w:rsidRPr="007C060A" w:rsidRDefault="002534CE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Erişilemeyen stok katsayısı</w:t>
            </w:r>
          </w:p>
          <w:p w:rsidR="00E14AE2" w:rsidRPr="007C060A" w:rsidRDefault="002068ED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(C</w:t>
            </w:r>
            <w:r w:rsidR="00E14AE2"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1524" w:type="dxa"/>
            <w:vAlign w:val="center"/>
          </w:tcPr>
          <w:p w:rsidR="002534CE" w:rsidRPr="007C060A" w:rsidRDefault="00CA7994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Yükümlü</w:t>
            </w:r>
            <w:r w:rsidR="00C4025F"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lük</w:t>
            </w: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 xml:space="preserve"> Gün Sayısı</w:t>
            </w:r>
          </w:p>
          <w:p w:rsidR="00E14AE2" w:rsidRPr="007C060A" w:rsidRDefault="002068ED" w:rsidP="00E14AE2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(D</w:t>
            </w:r>
            <w:r w:rsidR="00E14AE2" w:rsidRPr="007C060A">
              <w:rPr>
                <w:rFonts w:ascii="Times New Roman" w:eastAsia="Times New Roman" w:hAnsi="Times New Roman" w:cs="Times New Roman"/>
                <w:b/>
                <w:color w:val="1C283D"/>
                <w:sz w:val="24"/>
                <w:szCs w:val="24"/>
                <w:lang w:eastAsia="tr-TR"/>
              </w:rPr>
              <w:t>)</w:t>
            </w:r>
          </w:p>
        </w:tc>
      </w:tr>
      <w:tr w:rsidR="006F22AA" w:rsidRPr="007C060A" w:rsidTr="00982D28">
        <w:trPr>
          <w:trHeight w:val="627"/>
        </w:trPr>
        <w:tc>
          <w:tcPr>
            <w:tcW w:w="1680" w:type="dxa"/>
            <w:vMerge w:val="restart"/>
            <w:vAlign w:val="center"/>
          </w:tcPr>
          <w:p w:rsidR="006F22AA" w:rsidRPr="007C060A" w:rsidRDefault="006F22AA" w:rsidP="00C54B9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Rafinerici</w:t>
            </w:r>
          </w:p>
        </w:tc>
        <w:tc>
          <w:tcPr>
            <w:tcW w:w="3957" w:type="dxa"/>
            <w:vAlign w:val="center"/>
          </w:tcPr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Ham petrol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Rafineri ara ürünleri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577" w:type="dxa"/>
            <w:vAlign w:val="center"/>
          </w:tcPr>
          <w:p w:rsidR="006F22AA" w:rsidRPr="007C060A" w:rsidRDefault="006F22AA" w:rsidP="00C54B9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0,96</w:t>
            </w:r>
          </w:p>
        </w:tc>
        <w:tc>
          <w:tcPr>
            <w:tcW w:w="1550" w:type="dxa"/>
            <w:vMerge w:val="restart"/>
            <w:vAlign w:val="center"/>
          </w:tcPr>
          <w:p w:rsidR="006F22AA" w:rsidRPr="007C060A" w:rsidRDefault="006F22AA" w:rsidP="00095A8A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1524" w:type="dxa"/>
            <w:vMerge w:val="restart"/>
            <w:vAlign w:val="center"/>
          </w:tcPr>
          <w:p w:rsidR="006F22AA" w:rsidRPr="007C060A" w:rsidRDefault="00C4025F" w:rsidP="006F22AA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20</w:t>
            </w:r>
          </w:p>
        </w:tc>
      </w:tr>
      <w:tr w:rsidR="006F22AA" w:rsidRPr="007C060A" w:rsidTr="00982D28">
        <w:trPr>
          <w:trHeight w:val="1001"/>
        </w:trPr>
        <w:tc>
          <w:tcPr>
            <w:tcW w:w="1680" w:type="dxa"/>
            <w:vMerge/>
            <w:vAlign w:val="center"/>
          </w:tcPr>
          <w:p w:rsidR="006F22AA" w:rsidRPr="007C060A" w:rsidRDefault="006F22AA" w:rsidP="007245A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</w:p>
        </w:tc>
        <w:tc>
          <w:tcPr>
            <w:tcW w:w="3957" w:type="dxa"/>
            <w:vAlign w:val="center"/>
          </w:tcPr>
          <w:p w:rsidR="006F22AA" w:rsidRPr="007C060A" w:rsidRDefault="002E3063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Akaryakıta harmanlanacak</w:t>
            </w:r>
            <w:r w:rsidR="006F22AA"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 ürün*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Rafineri yakıt gazı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proofErr w:type="spellStart"/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Etan</w:t>
            </w:r>
            <w:proofErr w:type="spellEnd"/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lastRenderedPageBreak/>
              <w:t>LPG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Benzin Türleri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Havacılık yakıtları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Gazyağı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Motorin Türleri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Fuel Oil Türleri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White </w:t>
            </w:r>
            <w:proofErr w:type="spellStart"/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Spirit</w:t>
            </w:r>
            <w:proofErr w:type="spellEnd"/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 ve SBP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Madeni ve Baz Yağlar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Bitümen</w:t>
            </w:r>
          </w:p>
          <w:p w:rsidR="006F22AA" w:rsidRPr="007C060A" w:rsidRDefault="006F22AA" w:rsidP="00C54B95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Petrol Koku</w:t>
            </w:r>
          </w:p>
        </w:tc>
        <w:tc>
          <w:tcPr>
            <w:tcW w:w="577" w:type="dxa"/>
            <w:vAlign w:val="center"/>
          </w:tcPr>
          <w:p w:rsidR="006F22AA" w:rsidRPr="007C060A" w:rsidRDefault="006F22AA" w:rsidP="00C54B95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lastRenderedPageBreak/>
              <w:t>1,065</w:t>
            </w:r>
          </w:p>
        </w:tc>
        <w:tc>
          <w:tcPr>
            <w:tcW w:w="1550" w:type="dxa"/>
            <w:vMerge/>
          </w:tcPr>
          <w:p w:rsidR="006F22AA" w:rsidRPr="007C060A" w:rsidRDefault="006F22AA" w:rsidP="00A73CCB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</w:p>
        </w:tc>
        <w:tc>
          <w:tcPr>
            <w:tcW w:w="1524" w:type="dxa"/>
            <w:vMerge/>
          </w:tcPr>
          <w:p w:rsidR="006F22AA" w:rsidRPr="007C060A" w:rsidRDefault="006F22AA" w:rsidP="00A73CCB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</w:p>
        </w:tc>
      </w:tr>
      <w:tr w:rsidR="006F22AA" w:rsidRPr="007C060A" w:rsidTr="00982D28">
        <w:trPr>
          <w:trHeight w:val="238"/>
        </w:trPr>
        <w:tc>
          <w:tcPr>
            <w:tcW w:w="1680" w:type="dxa"/>
            <w:vAlign w:val="center"/>
          </w:tcPr>
          <w:p w:rsidR="006F22AA" w:rsidRPr="007C060A" w:rsidRDefault="000F26ED" w:rsidP="00C54B9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lastRenderedPageBreak/>
              <w:t xml:space="preserve">Akaryakıt </w:t>
            </w:r>
            <w:r w:rsidR="006F22AA"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Dağıtıcı </w:t>
            </w:r>
          </w:p>
        </w:tc>
        <w:tc>
          <w:tcPr>
            <w:tcW w:w="3957" w:type="dxa"/>
          </w:tcPr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Benzin Türleri</w:t>
            </w:r>
          </w:p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Motorin Türleri</w:t>
            </w:r>
          </w:p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Fuel Oil Türleri</w:t>
            </w:r>
          </w:p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Gazyağı </w:t>
            </w:r>
          </w:p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Havacılık yakıtları  </w:t>
            </w:r>
          </w:p>
          <w:p w:rsidR="006F22AA" w:rsidRPr="007C060A" w:rsidRDefault="006F22AA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Denizcilik yakıtları</w:t>
            </w:r>
          </w:p>
          <w:p w:rsidR="0023090C" w:rsidRPr="007C060A" w:rsidRDefault="006F22AA" w:rsidP="000F26ED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Akaryakıta</w:t>
            </w:r>
            <w:r w:rsidR="002E3063"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 harmanlanacak</w:t>
            </w: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 ürün*</w:t>
            </w:r>
          </w:p>
        </w:tc>
        <w:tc>
          <w:tcPr>
            <w:tcW w:w="577" w:type="dxa"/>
            <w:vAlign w:val="center"/>
          </w:tcPr>
          <w:p w:rsidR="006F22AA" w:rsidRPr="007C060A" w:rsidRDefault="006F22AA" w:rsidP="00095A8A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1,065</w:t>
            </w:r>
          </w:p>
        </w:tc>
        <w:tc>
          <w:tcPr>
            <w:tcW w:w="1550" w:type="dxa"/>
            <w:vAlign w:val="center"/>
          </w:tcPr>
          <w:p w:rsidR="006F22AA" w:rsidRPr="007C060A" w:rsidRDefault="006F22AA" w:rsidP="00095A8A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1524" w:type="dxa"/>
            <w:vAlign w:val="center"/>
          </w:tcPr>
          <w:p w:rsidR="006F22AA" w:rsidRPr="007C060A" w:rsidRDefault="00C4025F" w:rsidP="0039222F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20</w:t>
            </w:r>
          </w:p>
        </w:tc>
      </w:tr>
      <w:tr w:rsidR="00F25A45" w:rsidRPr="007C060A" w:rsidTr="00982D28">
        <w:trPr>
          <w:trHeight w:val="238"/>
        </w:trPr>
        <w:tc>
          <w:tcPr>
            <w:tcW w:w="1680" w:type="dxa"/>
            <w:vAlign w:val="center"/>
          </w:tcPr>
          <w:p w:rsidR="00F25A45" w:rsidRPr="007C060A" w:rsidRDefault="00F25A45" w:rsidP="00C54B9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LPG Dağıtıcı</w:t>
            </w:r>
          </w:p>
        </w:tc>
        <w:tc>
          <w:tcPr>
            <w:tcW w:w="3957" w:type="dxa"/>
          </w:tcPr>
          <w:p w:rsidR="00F25A45" w:rsidRPr="007C060A" w:rsidRDefault="00F25A45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LPG</w:t>
            </w:r>
          </w:p>
          <w:p w:rsidR="00F25A45" w:rsidRPr="007C060A" w:rsidRDefault="00F25A45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Benzin türleri</w:t>
            </w:r>
          </w:p>
        </w:tc>
        <w:tc>
          <w:tcPr>
            <w:tcW w:w="577" w:type="dxa"/>
            <w:vAlign w:val="center"/>
          </w:tcPr>
          <w:p w:rsidR="00F25A45" w:rsidRPr="007C060A" w:rsidRDefault="00F25A45" w:rsidP="0031009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1,065</w:t>
            </w:r>
          </w:p>
        </w:tc>
        <w:tc>
          <w:tcPr>
            <w:tcW w:w="1550" w:type="dxa"/>
            <w:vAlign w:val="center"/>
          </w:tcPr>
          <w:p w:rsidR="00F25A45" w:rsidRPr="007C060A" w:rsidRDefault="00F25A45" w:rsidP="0031009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1524" w:type="dxa"/>
            <w:vAlign w:val="center"/>
          </w:tcPr>
          <w:p w:rsidR="00F25A45" w:rsidRPr="007C060A" w:rsidRDefault="00F25A45" w:rsidP="0031009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20</w:t>
            </w:r>
          </w:p>
        </w:tc>
      </w:tr>
      <w:tr w:rsidR="00F25A45" w:rsidRPr="007C060A" w:rsidTr="00982D28">
        <w:trPr>
          <w:trHeight w:val="248"/>
        </w:trPr>
        <w:tc>
          <w:tcPr>
            <w:tcW w:w="1680" w:type="dxa"/>
            <w:vAlign w:val="center"/>
          </w:tcPr>
          <w:p w:rsidR="00F25A45" w:rsidRPr="007C060A" w:rsidRDefault="00F25A45" w:rsidP="00C54B9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 xml:space="preserve">Serbest Kullanıcı </w:t>
            </w:r>
          </w:p>
          <w:p w:rsidR="00F25A45" w:rsidRPr="007C060A" w:rsidRDefault="00F25A45" w:rsidP="00C54B95">
            <w:pPr>
              <w:spacing w:line="240" w:lineRule="atLeast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(Her bir türden 20.000 ton/yıl tüketime sahip)</w:t>
            </w:r>
          </w:p>
        </w:tc>
        <w:tc>
          <w:tcPr>
            <w:tcW w:w="3957" w:type="dxa"/>
          </w:tcPr>
          <w:p w:rsidR="00F25A45" w:rsidRPr="007C060A" w:rsidRDefault="00F25A45" w:rsidP="00095A8A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Motorin Türleri</w:t>
            </w:r>
          </w:p>
          <w:p w:rsidR="00F25A45" w:rsidRPr="007C060A" w:rsidRDefault="00F25A45" w:rsidP="00783F8E">
            <w:pPr>
              <w:pStyle w:val="ListeParagraf"/>
              <w:numPr>
                <w:ilvl w:val="0"/>
                <w:numId w:val="1"/>
              </w:numPr>
              <w:spacing w:line="240" w:lineRule="atLeast"/>
              <w:ind w:left="175" w:hanging="175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Fuel Oil Türleri</w:t>
            </w:r>
          </w:p>
        </w:tc>
        <w:tc>
          <w:tcPr>
            <w:tcW w:w="577" w:type="dxa"/>
            <w:vAlign w:val="center"/>
          </w:tcPr>
          <w:p w:rsidR="00F25A45" w:rsidRPr="007C060A" w:rsidRDefault="00F25A45" w:rsidP="0039222F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1,065</w:t>
            </w:r>
          </w:p>
        </w:tc>
        <w:tc>
          <w:tcPr>
            <w:tcW w:w="1550" w:type="dxa"/>
            <w:vAlign w:val="center"/>
          </w:tcPr>
          <w:p w:rsidR="00F25A45" w:rsidRPr="007C060A" w:rsidRDefault="00F25A45" w:rsidP="0039222F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0,90</w:t>
            </w:r>
          </w:p>
        </w:tc>
        <w:tc>
          <w:tcPr>
            <w:tcW w:w="1524" w:type="dxa"/>
            <w:vAlign w:val="center"/>
          </w:tcPr>
          <w:p w:rsidR="00F25A45" w:rsidRPr="007C060A" w:rsidRDefault="00F25A45" w:rsidP="0039222F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</w:pPr>
            <w:r w:rsidRPr="007C060A">
              <w:rPr>
                <w:rFonts w:ascii="Times New Roman" w:eastAsia="Times New Roman" w:hAnsi="Times New Roman" w:cs="Times New Roman"/>
                <w:color w:val="1C283D"/>
                <w:sz w:val="24"/>
                <w:szCs w:val="24"/>
                <w:lang w:eastAsia="tr-TR"/>
              </w:rPr>
              <w:t>15</w:t>
            </w:r>
          </w:p>
        </w:tc>
      </w:tr>
    </w:tbl>
    <w:p w:rsidR="0070273E" w:rsidRPr="007C060A" w:rsidRDefault="00642136" w:rsidP="0070273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  <w:r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* Akaryakıta harmanlana</w:t>
      </w:r>
      <w:r w:rsidR="0023090C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cak</w:t>
      </w:r>
      <w:r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ürün</w:t>
      </w:r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;</w:t>
      </w:r>
      <w:r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</w:t>
      </w:r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rafinerici lisansı sahipleri için </w:t>
      </w:r>
      <w:proofErr w:type="spellStart"/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oksijenat</w:t>
      </w:r>
      <w:proofErr w:type="spellEnd"/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, </w:t>
      </w:r>
      <w:proofErr w:type="spellStart"/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biodizel</w:t>
      </w:r>
      <w:proofErr w:type="spellEnd"/>
      <w:r w:rsidR="008A49DF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ve etanol, dağıtıcı lisansı sa</w:t>
      </w:r>
      <w:r w:rsidR="002E3063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hip</w:t>
      </w:r>
      <w:r w:rsidR="00E44B87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leri için </w:t>
      </w:r>
      <w:proofErr w:type="spellStart"/>
      <w:r w:rsidR="00E44B87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>biodizel</w:t>
      </w:r>
      <w:proofErr w:type="spellEnd"/>
      <w:r w:rsidR="00E44B87" w:rsidRPr="007C060A"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  <w:t xml:space="preserve"> ve etanol olup; akaryakıta harmanlama amacıyla stoklanan ürünlerdir.</w:t>
      </w:r>
    </w:p>
    <w:p w:rsidR="008D0574" w:rsidRPr="007C060A" w:rsidRDefault="008D0574" w:rsidP="0070273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</w:p>
    <w:p w:rsidR="009269CF" w:rsidRDefault="00BC0DC7" w:rsidP="009269C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Her bir lisans türü ve lisans sahibi tarafından </w:t>
      </w:r>
      <w:r w:rsidR="000F3730"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(n) yılı için </w:t>
      </w:r>
      <w:r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>hesaplanacak t</w:t>
      </w:r>
      <w:r w:rsidR="00B5506C"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>utmakla yükümlü olunan stok miktarı</w:t>
      </w:r>
      <w:r w:rsidR="005F08CC"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 (SM</w:t>
      </w:r>
      <w:r w:rsidR="005F08CC" w:rsidRPr="00982D28">
        <w:rPr>
          <w:rFonts w:ascii="Times New Roman" w:hAnsi="Times New Roman" w:cs="Times New Roman"/>
          <w:b/>
          <w:sz w:val="24"/>
          <w:szCs w:val="24"/>
          <w:highlight w:val="yellow"/>
          <w:vertAlign w:val="subscript"/>
        </w:rPr>
        <w:t>(n)</w:t>
      </w:r>
      <w:r w:rsidR="005F08CC"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>)</w:t>
      </w:r>
      <w:r w:rsidR="00B5506C" w:rsidRPr="00982D28"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</w:p>
    <w:p w:rsidR="00982D28" w:rsidRPr="00462E9F" w:rsidRDefault="00982D28" w:rsidP="009269CF">
      <w:pPr>
        <w:jc w:val="both"/>
        <w:rPr>
          <w:rFonts w:ascii="Times New Roman" w:hAnsi="Times New Roman" w:cs="Times New Roman"/>
          <w:sz w:val="24"/>
          <w:szCs w:val="24"/>
        </w:rPr>
      </w:pPr>
      <w:r w:rsidRPr="00EB1DAC">
        <w:rPr>
          <w:rFonts w:ascii="Times New Roman" w:hAnsi="Times New Roman" w:cs="Times New Roman"/>
          <w:i/>
          <w:sz w:val="24"/>
          <w:szCs w:val="24"/>
          <w:highlight w:val="green"/>
        </w:rPr>
        <w:t xml:space="preserve">Nihai ürün ikmalinde, LPG gibi, </w:t>
      </w:r>
      <w:r w:rsidRPr="00EB1DAC">
        <w:rPr>
          <w:rFonts w:ascii="Times New Roman" w:eastAsia="Times New Roman" w:hAnsi="Times New Roman" w:cs="Times New Roman"/>
          <w:i/>
          <w:color w:val="1C283D"/>
          <w:sz w:val="24"/>
          <w:szCs w:val="24"/>
          <w:highlight w:val="green"/>
          <w:lang w:eastAsia="tr-TR"/>
        </w:rPr>
        <w:t xml:space="preserve">Katsayı(B) </w:t>
      </w:r>
      <w:r w:rsidRPr="00EB1DAC">
        <w:rPr>
          <w:rFonts w:ascii="Times New Roman" w:eastAsia="Times New Roman" w:hAnsi="Times New Roman" w:cs="Times New Roman"/>
          <w:b/>
          <w:i/>
          <w:color w:val="1C283D"/>
          <w:sz w:val="24"/>
          <w:szCs w:val="24"/>
          <w:highlight w:val="green"/>
          <w:lang w:eastAsia="tr-TR"/>
        </w:rPr>
        <w:t>1(bir)</w:t>
      </w:r>
      <w:r w:rsidRPr="00EB1DAC">
        <w:rPr>
          <w:rFonts w:ascii="Times New Roman" w:eastAsia="Times New Roman" w:hAnsi="Times New Roman" w:cs="Times New Roman"/>
          <w:i/>
          <w:color w:val="1C283D"/>
          <w:sz w:val="24"/>
          <w:szCs w:val="24"/>
          <w:highlight w:val="green"/>
          <w:lang w:eastAsia="tr-TR"/>
        </w:rPr>
        <w:t xml:space="preserve"> alınarak yükümlülük </w:t>
      </w:r>
      <w:proofErr w:type="spellStart"/>
      <w:r w:rsidRPr="00EB1DAC">
        <w:rPr>
          <w:rFonts w:ascii="Times New Roman" w:eastAsia="Times New Roman" w:hAnsi="Times New Roman" w:cs="Times New Roman"/>
          <w:i/>
          <w:color w:val="1C283D"/>
          <w:sz w:val="24"/>
          <w:szCs w:val="24"/>
          <w:highlight w:val="green"/>
          <w:lang w:eastAsia="tr-TR"/>
        </w:rPr>
        <w:t>stoğu</w:t>
      </w:r>
      <w:proofErr w:type="spellEnd"/>
      <w:r w:rsidRPr="00EB1DAC">
        <w:rPr>
          <w:rFonts w:ascii="Times New Roman" w:eastAsia="Times New Roman" w:hAnsi="Times New Roman" w:cs="Times New Roman"/>
          <w:i/>
          <w:color w:val="1C283D"/>
          <w:sz w:val="24"/>
          <w:szCs w:val="24"/>
          <w:highlight w:val="green"/>
          <w:lang w:eastAsia="tr-TR"/>
        </w:rPr>
        <w:t xml:space="preserve"> hesabı yapılır.</w:t>
      </w:r>
      <w:r w:rsidRPr="00462E9F">
        <w:rPr>
          <w:rFonts w:ascii="Times New Roman" w:eastAsia="Times New Roman" w:hAnsi="Times New Roman" w:cs="Times New Roman"/>
          <w:i/>
          <w:color w:val="1C283D"/>
          <w:sz w:val="24"/>
          <w:szCs w:val="24"/>
          <w:lang w:eastAsia="tr-TR"/>
        </w:rPr>
        <w:t xml:space="preserve"> </w:t>
      </w:r>
    </w:p>
    <w:p w:rsidR="000444AA" w:rsidRPr="007C060A" w:rsidRDefault="009A226D" w:rsidP="000444AA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60A">
        <w:rPr>
          <w:rFonts w:ascii="Times New Roman" w:hAnsi="Times New Roman" w:cs="Times New Roman"/>
          <w:b/>
          <w:sz w:val="24"/>
          <w:szCs w:val="24"/>
        </w:rPr>
        <w:t>1 Ocak-31 Mart dönemine ilişkin</w:t>
      </w:r>
      <w:r w:rsidR="00B5506C" w:rsidRPr="007C060A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5A2080" w:rsidRPr="007C060A" w:rsidRDefault="005A2080" w:rsidP="00BC0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SM</w:t>
      </w:r>
      <w:r w:rsidRPr="007C060A">
        <w:rPr>
          <w:rFonts w:ascii="Times New Roman" w:hAnsi="Times New Roman" w:cs="Times New Roman"/>
          <w:sz w:val="24"/>
          <w:szCs w:val="24"/>
          <w:vertAlign w:val="subscript"/>
        </w:rPr>
        <w:t xml:space="preserve">(n) </w:t>
      </w:r>
      <w:r w:rsidR="00B82FB0" w:rsidRPr="007C060A">
        <w:rPr>
          <w:rFonts w:ascii="Times New Roman" w:hAnsi="Times New Roman" w:cs="Times New Roman"/>
          <w:sz w:val="24"/>
          <w:szCs w:val="24"/>
        </w:rPr>
        <w:t>≥</w:t>
      </w:r>
      <w:r w:rsidRPr="007C060A">
        <w:rPr>
          <w:rFonts w:ascii="Times New Roman" w:hAnsi="Times New Roman" w:cs="Times New Roman"/>
          <w:sz w:val="24"/>
          <w:szCs w:val="24"/>
        </w:rPr>
        <w:t xml:space="preserve"> </w:t>
      </w:r>
      <w:r w:rsidR="00B82FB0" w:rsidRPr="007C060A">
        <w:rPr>
          <w:rFonts w:ascii="Times New Roman" w:hAnsi="Times New Roman" w:cs="Times New Roman"/>
          <w:sz w:val="24"/>
          <w:szCs w:val="24"/>
        </w:rPr>
        <w:t>[(</w:t>
      </w:r>
      <w:r w:rsidRPr="007C060A">
        <w:rPr>
          <w:rFonts w:ascii="Times New Roman" w:hAnsi="Times New Roman" w:cs="Times New Roman"/>
          <w:sz w:val="24"/>
          <w:szCs w:val="24"/>
        </w:rPr>
        <w:t>A</w:t>
      </w:r>
      <w:r w:rsidRPr="007C060A">
        <w:rPr>
          <w:rFonts w:ascii="Times New Roman" w:hAnsi="Times New Roman" w:cs="Times New Roman"/>
          <w:sz w:val="24"/>
          <w:szCs w:val="24"/>
          <w:vertAlign w:val="subscript"/>
        </w:rPr>
        <w:t>(n-2)</w:t>
      </w:r>
      <w:r w:rsidR="00B82FB0" w:rsidRPr="007C060A">
        <w:rPr>
          <w:rFonts w:ascii="Times New Roman" w:hAnsi="Times New Roman" w:cs="Times New Roman"/>
          <w:sz w:val="24"/>
          <w:szCs w:val="24"/>
        </w:rPr>
        <w:t xml:space="preserve"> x B) /</w:t>
      </w:r>
      <w:r w:rsidRPr="007C060A">
        <w:rPr>
          <w:rFonts w:ascii="Times New Roman" w:hAnsi="Times New Roman" w:cs="Times New Roman"/>
          <w:sz w:val="24"/>
          <w:szCs w:val="24"/>
        </w:rPr>
        <w:t xml:space="preserve"> </w:t>
      </w:r>
      <w:r w:rsidR="00B82FB0" w:rsidRPr="007C060A">
        <w:rPr>
          <w:rFonts w:ascii="Times New Roman" w:hAnsi="Times New Roman" w:cs="Times New Roman"/>
          <w:sz w:val="24"/>
          <w:szCs w:val="24"/>
        </w:rPr>
        <w:t xml:space="preserve">C] x </w:t>
      </w:r>
      <w:r w:rsidRPr="007C060A">
        <w:rPr>
          <w:rFonts w:ascii="Times New Roman" w:hAnsi="Times New Roman" w:cs="Times New Roman"/>
          <w:sz w:val="24"/>
          <w:szCs w:val="24"/>
        </w:rPr>
        <w:t>(D / 365)</w:t>
      </w:r>
    </w:p>
    <w:p w:rsidR="00B5506C" w:rsidRPr="007C060A" w:rsidRDefault="00B5506C" w:rsidP="00B5506C">
      <w:pPr>
        <w:pStyle w:val="ListeParagraf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C060A">
        <w:rPr>
          <w:rFonts w:ascii="Times New Roman" w:hAnsi="Times New Roman" w:cs="Times New Roman"/>
          <w:b/>
          <w:sz w:val="24"/>
          <w:szCs w:val="24"/>
        </w:rPr>
        <w:t xml:space="preserve">1 Nisan-31 Aralık </w:t>
      </w:r>
      <w:r w:rsidR="009A226D" w:rsidRPr="007C060A">
        <w:rPr>
          <w:rFonts w:ascii="Times New Roman" w:hAnsi="Times New Roman" w:cs="Times New Roman"/>
          <w:b/>
          <w:sz w:val="24"/>
          <w:szCs w:val="24"/>
        </w:rPr>
        <w:t>dönemine ilişkin:</w:t>
      </w:r>
    </w:p>
    <w:p w:rsidR="00BC0DC7" w:rsidRPr="007C060A" w:rsidRDefault="00BC0DC7" w:rsidP="00BC0DC7">
      <w:pPr>
        <w:jc w:val="center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SM</w:t>
      </w:r>
      <w:r w:rsidRPr="007C060A">
        <w:rPr>
          <w:rFonts w:ascii="Times New Roman" w:hAnsi="Times New Roman" w:cs="Times New Roman"/>
          <w:sz w:val="24"/>
          <w:szCs w:val="24"/>
          <w:vertAlign w:val="subscript"/>
        </w:rPr>
        <w:t xml:space="preserve">(n) </w:t>
      </w:r>
      <w:r w:rsidR="00B82FB0" w:rsidRPr="007C060A">
        <w:rPr>
          <w:rFonts w:ascii="Times New Roman" w:hAnsi="Times New Roman" w:cs="Times New Roman"/>
          <w:sz w:val="24"/>
          <w:szCs w:val="24"/>
        </w:rPr>
        <w:t>≥</w:t>
      </w:r>
      <w:r w:rsidRPr="007C060A">
        <w:rPr>
          <w:rFonts w:ascii="Times New Roman" w:hAnsi="Times New Roman" w:cs="Times New Roman"/>
          <w:sz w:val="24"/>
          <w:szCs w:val="24"/>
        </w:rPr>
        <w:t xml:space="preserve"> </w:t>
      </w:r>
      <w:r w:rsidR="00B82FB0" w:rsidRPr="007C060A">
        <w:rPr>
          <w:rFonts w:ascii="Times New Roman" w:hAnsi="Times New Roman" w:cs="Times New Roman"/>
          <w:sz w:val="24"/>
          <w:szCs w:val="24"/>
        </w:rPr>
        <w:t>[(A</w:t>
      </w:r>
      <w:r w:rsidR="00B82FB0" w:rsidRPr="007C060A">
        <w:rPr>
          <w:rFonts w:ascii="Times New Roman" w:hAnsi="Times New Roman" w:cs="Times New Roman"/>
          <w:sz w:val="24"/>
          <w:szCs w:val="24"/>
          <w:vertAlign w:val="subscript"/>
        </w:rPr>
        <w:t>(n-1)</w:t>
      </w:r>
      <w:r w:rsidR="00B82FB0" w:rsidRPr="007C060A">
        <w:rPr>
          <w:rFonts w:ascii="Times New Roman" w:hAnsi="Times New Roman" w:cs="Times New Roman"/>
          <w:sz w:val="24"/>
          <w:szCs w:val="24"/>
        </w:rPr>
        <w:t xml:space="preserve"> x B) / C] x (D / 365)</w:t>
      </w:r>
    </w:p>
    <w:p w:rsidR="004460DE" w:rsidRPr="007C060A" w:rsidRDefault="004460DE" w:rsidP="004460DE">
      <w:pPr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 xml:space="preserve">Rafinerici ve dağıtıcı lisansı sahiplerinin tutmakla yükümlü oldukları stok miktarının en az %50 sinin benzin ve/veya motorin türleri ve/veya havacılık yakıtları </w:t>
      </w:r>
      <w:r w:rsidR="006F5C0D" w:rsidRPr="007C060A">
        <w:rPr>
          <w:rFonts w:ascii="Times New Roman" w:hAnsi="Times New Roman" w:cs="Times New Roman"/>
          <w:sz w:val="24"/>
          <w:szCs w:val="24"/>
        </w:rPr>
        <w:t>olarak tutulur</w:t>
      </w:r>
      <w:r w:rsidRPr="007C060A">
        <w:rPr>
          <w:rFonts w:ascii="Times New Roman" w:hAnsi="Times New Roman" w:cs="Times New Roman"/>
          <w:sz w:val="24"/>
          <w:szCs w:val="24"/>
        </w:rPr>
        <w:t>.</w:t>
      </w:r>
    </w:p>
    <w:p w:rsidR="004460DE" w:rsidRPr="007C060A" w:rsidRDefault="004460DE" w:rsidP="0070273E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1C283D"/>
          <w:sz w:val="24"/>
          <w:szCs w:val="24"/>
          <w:lang w:eastAsia="tr-TR"/>
        </w:rPr>
      </w:pPr>
    </w:p>
    <w:p w:rsidR="006F5C0D" w:rsidRDefault="006F5C0D" w:rsidP="006F5C0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C060A">
        <w:rPr>
          <w:rFonts w:ascii="Times New Roman" w:hAnsi="Times New Roman" w:cs="Times New Roman"/>
          <w:sz w:val="24"/>
          <w:szCs w:val="24"/>
        </w:rPr>
        <w:t>LPG dağıtıcı lisansı sahipleri; tutmakla yükümlü oldukları stok miktarının asgari %50 sini LPG olarak, kalan kısmını ise benzin türlerinden tutulabilir.</w:t>
      </w:r>
    </w:p>
    <w:p w:rsidR="00982D28" w:rsidRDefault="00982D28" w:rsidP="006F5C0D">
      <w:pPr>
        <w:shd w:val="clear" w:color="auto" w:fill="FFFFFF"/>
        <w:spacing w:after="0"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F732AC" w:rsidRPr="00950079" w:rsidRDefault="00982D28" w:rsidP="00462E9F">
      <w:pPr>
        <w:shd w:val="clear" w:color="auto" w:fill="FFFFFF"/>
        <w:spacing w:after="0" w:line="240" w:lineRule="atLeast"/>
        <w:jc w:val="both"/>
        <w:rPr>
          <w:rFonts w:eastAsia="Times New Roman" w:cs="Times New Roman"/>
          <w:color w:val="1C283D"/>
          <w:sz w:val="20"/>
          <w:szCs w:val="20"/>
          <w:lang w:eastAsia="tr-TR"/>
        </w:rPr>
      </w:pPr>
      <w:r w:rsidRPr="009269CF">
        <w:rPr>
          <w:rFonts w:ascii="Times New Roman" w:hAnsi="Times New Roman" w:cs="Times New Roman"/>
          <w:i/>
          <w:sz w:val="24"/>
          <w:szCs w:val="24"/>
        </w:rPr>
        <w:t>Hesaplamalarda, yuvarlama bir üst tam sayıya yapılır.</w:t>
      </w:r>
    </w:p>
    <w:p w:rsidR="00F732AC" w:rsidRPr="00950079" w:rsidRDefault="00F732AC" w:rsidP="001055C4">
      <w:pPr>
        <w:shd w:val="clear" w:color="auto" w:fill="FFFFFF"/>
        <w:spacing w:after="0" w:line="240" w:lineRule="atLeast"/>
        <w:ind w:firstLine="540"/>
        <w:jc w:val="both"/>
        <w:rPr>
          <w:rFonts w:eastAsia="Times New Roman" w:cs="Times New Roman"/>
          <w:color w:val="1C283D"/>
          <w:sz w:val="20"/>
          <w:szCs w:val="20"/>
          <w:lang w:eastAsia="tr-TR"/>
        </w:rPr>
      </w:pPr>
    </w:p>
    <w:p w:rsidR="00F732AC" w:rsidRPr="00950079" w:rsidRDefault="00F732AC" w:rsidP="001055C4">
      <w:pPr>
        <w:shd w:val="clear" w:color="auto" w:fill="FFFFFF"/>
        <w:spacing w:after="0" w:line="240" w:lineRule="atLeast"/>
        <w:ind w:firstLine="540"/>
        <w:jc w:val="both"/>
        <w:rPr>
          <w:rFonts w:eastAsia="Times New Roman" w:cs="Times New Roman"/>
          <w:color w:val="1C283D"/>
          <w:sz w:val="20"/>
          <w:szCs w:val="20"/>
          <w:lang w:eastAsia="tr-TR"/>
        </w:rPr>
      </w:pPr>
    </w:p>
    <w:p w:rsidR="00F732AC" w:rsidRPr="00950079" w:rsidRDefault="00F732AC" w:rsidP="001055C4">
      <w:pPr>
        <w:shd w:val="clear" w:color="auto" w:fill="FFFFFF"/>
        <w:spacing w:after="0" w:line="240" w:lineRule="atLeast"/>
        <w:ind w:firstLine="540"/>
        <w:jc w:val="both"/>
        <w:rPr>
          <w:rFonts w:eastAsia="Times New Roman" w:cs="Times New Roman"/>
          <w:color w:val="1C283D"/>
          <w:sz w:val="20"/>
          <w:szCs w:val="20"/>
          <w:lang w:eastAsia="tr-TR"/>
        </w:rPr>
      </w:pPr>
    </w:p>
    <w:p w:rsidR="00C00FDE" w:rsidRPr="00950079" w:rsidRDefault="00C00FDE">
      <w:pPr>
        <w:rPr>
          <w:sz w:val="20"/>
          <w:szCs w:val="20"/>
        </w:rPr>
      </w:pPr>
    </w:p>
    <w:sectPr w:rsidR="00C00FDE" w:rsidRPr="00950079" w:rsidSect="00DE2378">
      <w:headerReference w:type="default" r:id="rId9"/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C8E" w:rsidRDefault="00BF3C8E" w:rsidP="001055C4">
      <w:pPr>
        <w:spacing w:after="0" w:line="240" w:lineRule="auto"/>
      </w:pPr>
      <w:r>
        <w:separator/>
      </w:r>
    </w:p>
  </w:endnote>
  <w:endnote w:type="continuationSeparator" w:id="0">
    <w:p w:rsidR="00BF3C8E" w:rsidRDefault="00BF3C8E" w:rsidP="0010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C8E" w:rsidRDefault="00BF3C8E" w:rsidP="001055C4">
      <w:pPr>
        <w:spacing w:after="0" w:line="240" w:lineRule="auto"/>
      </w:pPr>
      <w:r>
        <w:separator/>
      </w:r>
    </w:p>
  </w:footnote>
  <w:footnote w:type="continuationSeparator" w:id="0">
    <w:p w:rsidR="00BF3C8E" w:rsidRDefault="00BF3C8E" w:rsidP="0010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9CF" w:rsidRDefault="009269CF">
    <w:pPr>
      <w:pStyle w:val="stbilgi"/>
    </w:pPr>
    <w:r>
      <w:t xml:space="preserve">21/04/2017 tarihli ve 2017/1 sayılı Ulusal Petrol </w:t>
    </w:r>
    <w:proofErr w:type="spellStart"/>
    <w:r>
      <w:t>Stoğu</w:t>
    </w:r>
    <w:proofErr w:type="spellEnd"/>
    <w:r>
      <w:t xml:space="preserve"> Komisyonu Kararının ekidir.</w:t>
    </w:r>
  </w:p>
  <w:p w:rsidR="009269CF" w:rsidRDefault="009269CF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41E7A"/>
    <w:multiLevelType w:val="hybridMultilevel"/>
    <w:tmpl w:val="CC08F5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137893"/>
    <w:multiLevelType w:val="hybridMultilevel"/>
    <w:tmpl w:val="F0AECD92"/>
    <w:lvl w:ilvl="0" w:tplc="E83027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C958AE5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55427"/>
    <w:multiLevelType w:val="hybridMultilevel"/>
    <w:tmpl w:val="6186A5B0"/>
    <w:lvl w:ilvl="0" w:tplc="C958AE50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E687A16"/>
    <w:multiLevelType w:val="hybridMultilevel"/>
    <w:tmpl w:val="FE26B6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A90C78"/>
    <w:multiLevelType w:val="hybridMultilevel"/>
    <w:tmpl w:val="C812DDCE"/>
    <w:lvl w:ilvl="0" w:tplc="C958AE5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F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ACD3AB8"/>
    <w:multiLevelType w:val="hybridMultilevel"/>
    <w:tmpl w:val="CF5EF97C"/>
    <w:lvl w:ilvl="0" w:tplc="C958AE50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9E70E47"/>
    <w:multiLevelType w:val="hybridMultilevel"/>
    <w:tmpl w:val="ACC6BE30"/>
    <w:lvl w:ilvl="0" w:tplc="E830274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861A2E"/>
    <w:multiLevelType w:val="hybridMultilevel"/>
    <w:tmpl w:val="FE26B68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6"/>
  </w:num>
  <w:num w:numId="6">
    <w:abstractNumId w:val="1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2E5"/>
    <w:rsid w:val="00003AEC"/>
    <w:rsid w:val="000073EC"/>
    <w:rsid w:val="000444AA"/>
    <w:rsid w:val="0004764E"/>
    <w:rsid w:val="000552CE"/>
    <w:rsid w:val="000629AB"/>
    <w:rsid w:val="00074C65"/>
    <w:rsid w:val="00077AD1"/>
    <w:rsid w:val="00082AB3"/>
    <w:rsid w:val="0009426C"/>
    <w:rsid w:val="00095A8A"/>
    <w:rsid w:val="000A11CC"/>
    <w:rsid w:val="000A7556"/>
    <w:rsid w:val="000D0ABC"/>
    <w:rsid w:val="000F26ED"/>
    <w:rsid w:val="000F3730"/>
    <w:rsid w:val="000F7FC7"/>
    <w:rsid w:val="000F7FED"/>
    <w:rsid w:val="001043C7"/>
    <w:rsid w:val="001055C4"/>
    <w:rsid w:val="0014271B"/>
    <w:rsid w:val="0014425F"/>
    <w:rsid w:val="00195C96"/>
    <w:rsid w:val="001A5131"/>
    <w:rsid w:val="001B2096"/>
    <w:rsid w:val="001B4229"/>
    <w:rsid w:val="001C149A"/>
    <w:rsid w:val="001F6DCA"/>
    <w:rsid w:val="00203046"/>
    <w:rsid w:val="002068ED"/>
    <w:rsid w:val="0023090C"/>
    <w:rsid w:val="00231E10"/>
    <w:rsid w:val="00244B99"/>
    <w:rsid w:val="00250F73"/>
    <w:rsid w:val="002534CE"/>
    <w:rsid w:val="002822B7"/>
    <w:rsid w:val="002877E6"/>
    <w:rsid w:val="0029619C"/>
    <w:rsid w:val="002E3063"/>
    <w:rsid w:val="002E3789"/>
    <w:rsid w:val="00302E30"/>
    <w:rsid w:val="003414EB"/>
    <w:rsid w:val="00351726"/>
    <w:rsid w:val="00390115"/>
    <w:rsid w:val="003A4437"/>
    <w:rsid w:val="003B1A2E"/>
    <w:rsid w:val="003C0155"/>
    <w:rsid w:val="003F12E3"/>
    <w:rsid w:val="00415218"/>
    <w:rsid w:val="004460DE"/>
    <w:rsid w:val="00447513"/>
    <w:rsid w:val="0045101E"/>
    <w:rsid w:val="00462E9F"/>
    <w:rsid w:val="00495A37"/>
    <w:rsid w:val="004D34A2"/>
    <w:rsid w:val="004D3CE7"/>
    <w:rsid w:val="00503702"/>
    <w:rsid w:val="00530325"/>
    <w:rsid w:val="00532B59"/>
    <w:rsid w:val="00560F89"/>
    <w:rsid w:val="005627C6"/>
    <w:rsid w:val="00567B0F"/>
    <w:rsid w:val="00590BF2"/>
    <w:rsid w:val="005950CE"/>
    <w:rsid w:val="005A2080"/>
    <w:rsid w:val="005C76F4"/>
    <w:rsid w:val="005F08CC"/>
    <w:rsid w:val="005F42A9"/>
    <w:rsid w:val="005F75CE"/>
    <w:rsid w:val="006011FB"/>
    <w:rsid w:val="00620E13"/>
    <w:rsid w:val="00642136"/>
    <w:rsid w:val="006648D8"/>
    <w:rsid w:val="0068214C"/>
    <w:rsid w:val="00684F76"/>
    <w:rsid w:val="006C27F9"/>
    <w:rsid w:val="006D1448"/>
    <w:rsid w:val="006D30FA"/>
    <w:rsid w:val="006D6AA3"/>
    <w:rsid w:val="006E7308"/>
    <w:rsid w:val="006F22AA"/>
    <w:rsid w:val="006F5C0D"/>
    <w:rsid w:val="0070273E"/>
    <w:rsid w:val="00715924"/>
    <w:rsid w:val="007245A5"/>
    <w:rsid w:val="00725319"/>
    <w:rsid w:val="00760B4A"/>
    <w:rsid w:val="0078239D"/>
    <w:rsid w:val="00782B90"/>
    <w:rsid w:val="00783F8E"/>
    <w:rsid w:val="0078772B"/>
    <w:rsid w:val="0079449E"/>
    <w:rsid w:val="007A4EFC"/>
    <w:rsid w:val="007B7491"/>
    <w:rsid w:val="007C060A"/>
    <w:rsid w:val="007D6A5B"/>
    <w:rsid w:val="007D71A2"/>
    <w:rsid w:val="00801248"/>
    <w:rsid w:val="00866DE3"/>
    <w:rsid w:val="00881F35"/>
    <w:rsid w:val="008A49DF"/>
    <w:rsid w:val="008B0D62"/>
    <w:rsid w:val="008D0574"/>
    <w:rsid w:val="008D512B"/>
    <w:rsid w:val="00913986"/>
    <w:rsid w:val="00920747"/>
    <w:rsid w:val="009269CF"/>
    <w:rsid w:val="00950079"/>
    <w:rsid w:val="00974A1E"/>
    <w:rsid w:val="00982798"/>
    <w:rsid w:val="00982D28"/>
    <w:rsid w:val="009A226D"/>
    <w:rsid w:val="009B1D37"/>
    <w:rsid w:val="009E6E1B"/>
    <w:rsid w:val="009F6D75"/>
    <w:rsid w:val="00A1252D"/>
    <w:rsid w:val="00A418F5"/>
    <w:rsid w:val="00A43E5D"/>
    <w:rsid w:val="00A4599F"/>
    <w:rsid w:val="00A56194"/>
    <w:rsid w:val="00A61B32"/>
    <w:rsid w:val="00A71289"/>
    <w:rsid w:val="00A73CCB"/>
    <w:rsid w:val="00A7444D"/>
    <w:rsid w:val="00A76CF8"/>
    <w:rsid w:val="00A9704B"/>
    <w:rsid w:val="00AA0E96"/>
    <w:rsid w:val="00AC2895"/>
    <w:rsid w:val="00AC5E44"/>
    <w:rsid w:val="00AD69B9"/>
    <w:rsid w:val="00B176A0"/>
    <w:rsid w:val="00B26BCD"/>
    <w:rsid w:val="00B27FDE"/>
    <w:rsid w:val="00B31BAD"/>
    <w:rsid w:val="00B42584"/>
    <w:rsid w:val="00B472E5"/>
    <w:rsid w:val="00B5506C"/>
    <w:rsid w:val="00B82FB0"/>
    <w:rsid w:val="00BC0DC7"/>
    <w:rsid w:val="00BC7CE2"/>
    <w:rsid w:val="00BD6728"/>
    <w:rsid w:val="00BE0A5F"/>
    <w:rsid w:val="00BF3C8E"/>
    <w:rsid w:val="00C00FDE"/>
    <w:rsid w:val="00C07D17"/>
    <w:rsid w:val="00C4025F"/>
    <w:rsid w:val="00C5318A"/>
    <w:rsid w:val="00C54B95"/>
    <w:rsid w:val="00C72E9B"/>
    <w:rsid w:val="00CA7994"/>
    <w:rsid w:val="00CB2E1D"/>
    <w:rsid w:val="00CF028E"/>
    <w:rsid w:val="00CF5912"/>
    <w:rsid w:val="00D278C9"/>
    <w:rsid w:val="00D5212F"/>
    <w:rsid w:val="00D83814"/>
    <w:rsid w:val="00DA19A8"/>
    <w:rsid w:val="00DA4423"/>
    <w:rsid w:val="00DE2378"/>
    <w:rsid w:val="00DE510D"/>
    <w:rsid w:val="00E0302F"/>
    <w:rsid w:val="00E13009"/>
    <w:rsid w:val="00E14AE2"/>
    <w:rsid w:val="00E414EE"/>
    <w:rsid w:val="00E44B87"/>
    <w:rsid w:val="00E644F1"/>
    <w:rsid w:val="00E8137C"/>
    <w:rsid w:val="00E81532"/>
    <w:rsid w:val="00E94247"/>
    <w:rsid w:val="00EA761E"/>
    <w:rsid w:val="00EB1DAC"/>
    <w:rsid w:val="00EC3EC5"/>
    <w:rsid w:val="00EC49EE"/>
    <w:rsid w:val="00EE6D12"/>
    <w:rsid w:val="00F036CC"/>
    <w:rsid w:val="00F17731"/>
    <w:rsid w:val="00F25A45"/>
    <w:rsid w:val="00F3796C"/>
    <w:rsid w:val="00F43DF5"/>
    <w:rsid w:val="00F6428D"/>
    <w:rsid w:val="00F732AC"/>
    <w:rsid w:val="00F922E6"/>
    <w:rsid w:val="00FA4AC4"/>
    <w:rsid w:val="00FE2399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6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1055C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055C4"/>
    <w:rPr>
      <w:rFonts w:ascii="Calibri" w:eastAsia="Calibri" w:hAnsi="Calibri" w:cs="Times New Roman"/>
      <w:sz w:val="20"/>
      <w:szCs w:val="20"/>
    </w:rPr>
  </w:style>
  <w:style w:type="character" w:styleId="DipnotBavurusu">
    <w:name w:val="footnote reference"/>
    <w:uiPriority w:val="99"/>
    <w:semiHidden/>
    <w:unhideWhenUsed/>
    <w:rsid w:val="001055C4"/>
    <w:rPr>
      <w:vertAlign w:val="superscript"/>
    </w:rPr>
  </w:style>
  <w:style w:type="table" w:styleId="TabloKlavuzu">
    <w:name w:val="Table Grid"/>
    <w:basedOn w:val="NormalTablo"/>
    <w:uiPriority w:val="59"/>
    <w:rsid w:val="0010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20E1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26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269CF"/>
  </w:style>
  <w:style w:type="paragraph" w:styleId="Altbilgi">
    <w:name w:val="footer"/>
    <w:basedOn w:val="Normal"/>
    <w:link w:val="AltbilgiChar"/>
    <w:uiPriority w:val="99"/>
    <w:unhideWhenUsed/>
    <w:rsid w:val="00926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269C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64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1055C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1055C4"/>
    <w:rPr>
      <w:rFonts w:ascii="Calibri" w:eastAsia="Calibri" w:hAnsi="Calibri" w:cs="Times New Roman"/>
      <w:sz w:val="20"/>
      <w:szCs w:val="20"/>
    </w:rPr>
  </w:style>
  <w:style w:type="character" w:styleId="DipnotBavurusu">
    <w:name w:val="footnote reference"/>
    <w:uiPriority w:val="99"/>
    <w:semiHidden/>
    <w:unhideWhenUsed/>
    <w:rsid w:val="001055C4"/>
    <w:rPr>
      <w:vertAlign w:val="superscript"/>
    </w:rPr>
  </w:style>
  <w:style w:type="table" w:styleId="TabloKlavuzu">
    <w:name w:val="Table Grid"/>
    <w:basedOn w:val="NormalTablo"/>
    <w:uiPriority w:val="59"/>
    <w:rsid w:val="0010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620E13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926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269CF"/>
  </w:style>
  <w:style w:type="paragraph" w:styleId="Altbilgi">
    <w:name w:val="footer"/>
    <w:basedOn w:val="Normal"/>
    <w:link w:val="AltbilgiChar"/>
    <w:uiPriority w:val="99"/>
    <w:unhideWhenUsed/>
    <w:rsid w:val="00926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26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3789B0-B52C-4A37-8EC7-6C6EB389B2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749</Words>
  <Characters>4271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5010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Kağan AKIN</dc:creator>
  <cp:lastModifiedBy>Meltem YAVUZ</cp:lastModifiedBy>
  <cp:revision>2</cp:revision>
  <cp:lastPrinted>2016-06-29T12:15:00Z</cp:lastPrinted>
  <dcterms:created xsi:type="dcterms:W3CDTF">2017-12-25T13:25:00Z</dcterms:created>
  <dcterms:modified xsi:type="dcterms:W3CDTF">2017-12-25T13:25:00Z</dcterms:modified>
</cp:coreProperties>
</file>