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footer3.xml" ContentType="application/vnd.openxmlformats-officedocument.wordprocessingml.footer+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Calibri" w:eastAsiaTheme="majorEastAsia" w:hAnsi="Calibri" w:cstheme="majorBidi"/>
          <w:b/>
          <w:caps/>
          <w:sz w:val="32"/>
          <w:lang w:eastAsia="en-US"/>
        </w:rPr>
        <w:id w:val="584655442"/>
        <w:docPartObj>
          <w:docPartGallery w:val="Cover Pages"/>
          <w:docPartUnique/>
        </w:docPartObj>
      </w:sdtPr>
      <w:sdtEndPr>
        <w:rPr>
          <w:rFonts w:eastAsia="Calibri" w:cs="Times New Roman"/>
          <w:caps w:val="0"/>
          <w:sz w:val="22"/>
        </w:rPr>
      </w:sdtEndPr>
      <w:sdtContent>
        <w:tbl>
          <w:tblPr>
            <w:tblW w:w="5000" w:type="pct"/>
            <w:jc w:val="center"/>
            <w:tblLook w:val="04A0" w:firstRow="1" w:lastRow="0" w:firstColumn="1" w:lastColumn="0" w:noHBand="0" w:noVBand="1"/>
          </w:tblPr>
          <w:tblGrid>
            <w:gridCol w:w="9286"/>
          </w:tblGrid>
          <w:tr w:rsidR="00A569F9" w:rsidRPr="00AA1EAA" w:rsidTr="00943F68">
            <w:trPr>
              <w:trHeight w:val="4105"/>
              <w:jc w:val="center"/>
            </w:trPr>
            <w:tc>
              <w:tcPr>
                <w:tcW w:w="5000" w:type="pct"/>
              </w:tcPr>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tc>
          </w:tr>
          <w:tr w:rsidR="00A569F9" w:rsidRPr="00AA1EAA">
            <w:trPr>
              <w:trHeight w:val="1440"/>
              <w:jc w:val="center"/>
            </w:trPr>
            <w:sdt>
              <w:sdtPr>
                <w:rPr>
                  <w:rFonts w:ascii="Times New Roman" w:eastAsiaTheme="majorEastAsia" w:hAnsi="Times New Roman" w:cs="Times New Roman"/>
                  <w:sz w:val="72"/>
                  <w:szCs w:val="80"/>
                </w:rPr>
                <w:alias w:val="Başlık"/>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A569F9" w:rsidRPr="00AA1EAA" w:rsidRDefault="00943F68" w:rsidP="00943F68">
                    <w:pPr>
                      <w:pStyle w:val="AralkYok"/>
                      <w:jc w:val="center"/>
                      <w:rPr>
                        <w:rFonts w:ascii="Times New Roman" w:eastAsiaTheme="majorEastAsia" w:hAnsi="Times New Roman" w:cs="Times New Roman"/>
                        <w:sz w:val="72"/>
                        <w:szCs w:val="80"/>
                      </w:rPr>
                    </w:pPr>
                    <w:r w:rsidRPr="00AA1EAA">
                      <w:rPr>
                        <w:rFonts w:ascii="Times New Roman" w:eastAsiaTheme="majorEastAsia" w:hAnsi="Times New Roman" w:cs="Times New Roman"/>
                        <w:sz w:val="72"/>
                        <w:szCs w:val="80"/>
                      </w:rPr>
                      <w:t>ENERJİ PİYASASI DÜZENLEME KURUMU</w:t>
                    </w:r>
                  </w:p>
                </w:tc>
              </w:sdtContent>
            </w:sdt>
          </w:tr>
          <w:tr w:rsidR="00A569F9" w:rsidRPr="00AA1EAA" w:rsidTr="00943F68">
            <w:trPr>
              <w:trHeight w:val="2333"/>
              <w:jc w:val="center"/>
            </w:trPr>
            <w:sdt>
              <w:sdtPr>
                <w:rPr>
                  <w:rFonts w:ascii="Times New Roman" w:eastAsia="Times New Roman" w:hAnsi="Times New Roman" w:cs="Times New Roman"/>
                  <w:sz w:val="72"/>
                  <w:szCs w:val="80"/>
                </w:rPr>
                <w:alias w:val="Alt Başlık"/>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A569F9" w:rsidRPr="00AA1EAA" w:rsidRDefault="00943F68" w:rsidP="00A569F9">
                    <w:pPr>
                      <w:pStyle w:val="AralkYok"/>
                      <w:jc w:val="center"/>
                      <w:rPr>
                        <w:rFonts w:ascii="Times New Roman" w:eastAsiaTheme="majorEastAsia" w:hAnsi="Times New Roman" w:cs="Times New Roman"/>
                        <w:sz w:val="44"/>
                        <w:szCs w:val="44"/>
                      </w:rPr>
                    </w:pPr>
                    <w:r w:rsidRPr="00AA1EAA">
                      <w:rPr>
                        <w:rFonts w:ascii="Times New Roman" w:eastAsia="Times New Roman" w:hAnsi="Times New Roman" w:cs="Times New Roman"/>
                        <w:sz w:val="72"/>
                        <w:szCs w:val="80"/>
                      </w:rPr>
                      <w:t>2014 YILI FAALİYET RAPORU</w:t>
                    </w:r>
                  </w:p>
                </w:tc>
              </w:sdtContent>
            </w:sdt>
          </w:tr>
          <w:tr w:rsidR="00A569F9" w:rsidRPr="00AA1EAA">
            <w:trPr>
              <w:trHeight w:val="360"/>
              <w:jc w:val="center"/>
            </w:trPr>
            <w:tc>
              <w:tcPr>
                <w:tcW w:w="5000" w:type="pct"/>
                <w:vAlign w:val="center"/>
              </w:tcPr>
              <w:p w:rsidR="00A569F9" w:rsidRPr="00AA1EAA" w:rsidRDefault="00A569F9">
                <w:pPr>
                  <w:pStyle w:val="AralkYok"/>
                  <w:jc w:val="center"/>
                </w:pPr>
              </w:p>
            </w:tc>
          </w:tr>
          <w:tr w:rsidR="00A569F9" w:rsidRPr="00AA1EAA">
            <w:trPr>
              <w:trHeight w:val="360"/>
              <w:jc w:val="center"/>
            </w:trPr>
            <w:tc>
              <w:tcPr>
                <w:tcW w:w="5000" w:type="pct"/>
                <w:vAlign w:val="center"/>
              </w:tcPr>
              <w:p w:rsidR="00A569F9" w:rsidRPr="00AA1EAA" w:rsidRDefault="00A569F9">
                <w:pPr>
                  <w:pStyle w:val="AralkYok"/>
                  <w:jc w:val="center"/>
                  <w:rPr>
                    <w:b/>
                    <w:bCs/>
                  </w:rPr>
                </w:pPr>
              </w:p>
            </w:tc>
          </w:tr>
          <w:tr w:rsidR="00A569F9" w:rsidRPr="00AA1EAA">
            <w:trPr>
              <w:trHeight w:val="360"/>
              <w:jc w:val="center"/>
            </w:trPr>
            <w:tc>
              <w:tcPr>
                <w:tcW w:w="5000" w:type="pct"/>
                <w:vAlign w:val="center"/>
              </w:tcPr>
              <w:p w:rsidR="00A569F9" w:rsidRPr="00AA1EAA" w:rsidRDefault="00A569F9">
                <w:pPr>
                  <w:pStyle w:val="AralkYok"/>
                  <w:jc w:val="center"/>
                  <w:rPr>
                    <w:b/>
                    <w:bCs/>
                  </w:rPr>
                </w:pPr>
              </w:p>
            </w:tc>
          </w:tr>
        </w:tbl>
        <w:p w:rsidR="00A569F9" w:rsidRPr="00AA1EAA" w:rsidRDefault="00A569F9"/>
        <w:p w:rsidR="00A569F9" w:rsidRPr="00AA1EAA" w:rsidRDefault="00A569F9"/>
        <w:p w:rsidR="00A569F9" w:rsidRPr="00AA1EAA" w:rsidRDefault="00A569F9"/>
        <w:p w:rsidR="0099776F" w:rsidRPr="0099776F" w:rsidRDefault="00A569F9" w:rsidP="0099776F">
          <w:pPr>
            <w:spacing w:after="0"/>
            <w:jc w:val="both"/>
            <w:rPr>
              <w:rFonts w:asciiTheme="minorHAnsi" w:eastAsiaTheme="minorHAnsi" w:hAnsiTheme="minorHAnsi" w:cstheme="minorBidi"/>
              <w:b/>
              <w:color w:val="000000"/>
            </w:rPr>
          </w:pPr>
          <w:r w:rsidRPr="00AA1EAA">
            <w:rPr>
              <w:rFonts w:asciiTheme="minorHAnsi" w:hAnsiTheme="minorHAnsi"/>
              <w:b/>
            </w:rPr>
            <w:br w:type="page"/>
          </w:r>
          <w:r w:rsidR="0099776F" w:rsidRPr="0099776F">
            <w:rPr>
              <w:rFonts w:asciiTheme="minorHAnsi" w:eastAsiaTheme="minorHAnsi" w:hAnsiTheme="minorHAnsi" w:cstheme="minorBidi"/>
              <w:b/>
              <w:color w:val="000000"/>
            </w:rPr>
            <w:lastRenderedPageBreak/>
            <w:t>BAŞKANIN MESAJI</w:t>
          </w:r>
        </w:p>
        <w:p w:rsidR="0099776F" w:rsidRPr="0099776F" w:rsidRDefault="0099776F" w:rsidP="0099776F">
          <w:pPr>
            <w:spacing w:after="0"/>
            <w:jc w:val="both"/>
            <w:rPr>
              <w:rFonts w:asciiTheme="minorHAnsi" w:eastAsiaTheme="minorHAnsi" w:hAnsiTheme="minorHAnsi" w:cstheme="minorBidi"/>
              <w:b/>
              <w:color w:val="000000"/>
            </w:rPr>
          </w:pPr>
        </w:p>
        <w:p w:rsidR="0099776F" w:rsidRPr="0099776F" w:rsidRDefault="0099776F" w:rsidP="0099776F">
          <w:pPr>
            <w:jc w:val="both"/>
            <w:rPr>
              <w:rFonts w:asciiTheme="minorHAnsi" w:eastAsiaTheme="minorHAnsi" w:hAnsiTheme="minorHAnsi" w:cstheme="minorBidi"/>
              <w:color w:val="000000" w:themeColor="text1"/>
            </w:rPr>
          </w:pPr>
          <w:r w:rsidRPr="0099776F">
            <w:rPr>
              <w:rFonts w:asciiTheme="minorHAnsi" w:eastAsiaTheme="minorHAnsi" w:hAnsiTheme="minorHAnsi" w:cstheme="minorBidi"/>
              <w:color w:val="000000" w:themeColor="text1"/>
            </w:rPr>
            <w:t xml:space="preserve">Piyasalar, alıcılar ve satıcıların bir araya gelerek mal ve hizmetlerin bir bedel karşılığı el değiştirdiği yerlerdir. Diğer bir deyişle her piyasada mal veya hizmeti piyasaya arz eden ve bu mal ve hizmetleri talep eden kişilerin olması gereklidir. Şüphesiz bu genellemeler enerji piyasası için de geçerlidir. </w:t>
          </w:r>
        </w:p>
        <w:p w:rsidR="0099776F" w:rsidRPr="0099776F" w:rsidRDefault="0099776F" w:rsidP="0099776F">
          <w:pPr>
            <w:jc w:val="both"/>
            <w:rPr>
              <w:rFonts w:asciiTheme="minorHAnsi" w:eastAsiaTheme="minorHAnsi" w:hAnsiTheme="minorHAnsi" w:cstheme="minorBidi"/>
              <w:color w:val="000000" w:themeColor="text1"/>
            </w:rPr>
          </w:pPr>
          <w:r w:rsidRPr="0099776F">
            <w:rPr>
              <w:rFonts w:asciiTheme="minorHAnsi" w:eastAsiaTheme="minorHAnsi" w:hAnsiTheme="minorHAnsi" w:cstheme="minorBidi"/>
              <w:b/>
              <w:color w:val="000000" w:themeColor="text1"/>
            </w:rPr>
            <w:t>Düzenlemek, izlemek ve denetlemekle sorumlu olduğumuz piyasalarda şeffaf, adil ve rekabetçi bir piyasa yapısının oluşturulmasının önündeki engellerin kaldırılması Kurum olarak çok önem verdiğimiz konulardan birisidir</w:t>
          </w:r>
          <w:r w:rsidRPr="0099776F">
            <w:rPr>
              <w:rFonts w:asciiTheme="minorHAnsi" w:eastAsiaTheme="minorHAnsi" w:hAnsiTheme="minorHAnsi" w:cstheme="minorBidi"/>
              <w:color w:val="000000" w:themeColor="text1"/>
            </w:rPr>
            <w:t xml:space="preserve">. </w:t>
          </w:r>
        </w:p>
        <w:p w:rsidR="0099776F" w:rsidRPr="0099776F" w:rsidRDefault="0099776F" w:rsidP="0099776F">
          <w:pPr>
            <w:jc w:val="both"/>
            <w:rPr>
              <w:rFonts w:asciiTheme="minorHAnsi" w:eastAsiaTheme="minorHAnsi" w:hAnsiTheme="minorHAnsi" w:cstheme="minorBidi"/>
              <w:color w:val="000000" w:themeColor="text1"/>
            </w:rPr>
          </w:pPr>
          <w:r w:rsidRPr="0099776F">
            <w:rPr>
              <w:rFonts w:asciiTheme="minorHAnsi" w:eastAsiaTheme="minorHAnsi" w:hAnsiTheme="minorHAnsi" w:cstheme="minorBidi"/>
              <w:color w:val="000000" w:themeColor="text1"/>
            </w:rPr>
            <w:t xml:space="preserve">Diğer taraftan tüketicilerin/kullanıcıların yeterli, sürekli ve kaliteli mal ve hizmetlerden istifade etmesi de en temel önceliklerimizden biridir. Bu kapsamda Kurum olarak enerji piyasasında sunulan mal ve hizmetlerin teknik ve ticari kalitesinin artırılmasına yönelik çalışmalarımız devam etmektedir. Bir yandan Kurum olarak mal ve hizmet sunum kalitesini artırmaya yönelik yeni düzenlemeler yaparken, diğer yandan da yapılan mevzuat çalışmalarında, alanında ihtisas sahibi kurum ve kuruluşların düzenlemelerine referanslar yapılmaktadır. Yapılan bu tür düzenlemelere göre tüketicilerin teknik ve ticari kalite ile ilgili talep ve </w:t>
          </w:r>
          <w:proofErr w:type="gramStart"/>
          <w:r w:rsidRPr="0099776F">
            <w:rPr>
              <w:rFonts w:asciiTheme="minorHAnsi" w:eastAsiaTheme="minorHAnsi" w:hAnsiTheme="minorHAnsi" w:cstheme="minorBidi"/>
              <w:color w:val="000000" w:themeColor="text1"/>
            </w:rPr>
            <w:t>şikayetleri</w:t>
          </w:r>
          <w:proofErr w:type="gramEnd"/>
          <w:r w:rsidRPr="0099776F">
            <w:rPr>
              <w:rFonts w:asciiTheme="minorHAnsi" w:eastAsiaTheme="minorHAnsi" w:hAnsiTheme="minorHAnsi" w:cstheme="minorBidi"/>
              <w:color w:val="000000" w:themeColor="text1"/>
            </w:rPr>
            <w:t xml:space="preserve"> de Kurumumuzca incelenmekte ve değerlendirilmektedir. Bahse konu talep ve </w:t>
          </w:r>
          <w:proofErr w:type="gramStart"/>
          <w:r w:rsidRPr="0099776F">
            <w:rPr>
              <w:rFonts w:asciiTheme="minorHAnsi" w:eastAsiaTheme="minorHAnsi" w:hAnsiTheme="minorHAnsi" w:cstheme="minorBidi"/>
              <w:color w:val="000000" w:themeColor="text1"/>
            </w:rPr>
            <w:t>şikayetler</w:t>
          </w:r>
          <w:proofErr w:type="gramEnd"/>
          <w:r w:rsidRPr="0099776F">
            <w:rPr>
              <w:rFonts w:asciiTheme="minorHAnsi" w:eastAsiaTheme="minorHAnsi" w:hAnsiTheme="minorHAnsi" w:cstheme="minorBidi"/>
              <w:color w:val="000000" w:themeColor="text1"/>
            </w:rPr>
            <w:t>, Kurumumuz tarafından yapılan/yapılacak mevzuat düzenlemelerinde önemli bir geri bildirim oluşturmaktadır.</w:t>
          </w:r>
        </w:p>
        <w:p w:rsidR="0099776F" w:rsidRPr="0099776F" w:rsidRDefault="0099776F" w:rsidP="0099776F">
          <w:pPr>
            <w:jc w:val="both"/>
            <w:rPr>
              <w:rFonts w:asciiTheme="minorHAnsi" w:eastAsiaTheme="minorHAnsi" w:hAnsiTheme="minorHAnsi" w:cstheme="minorBidi"/>
              <w:color w:val="000000" w:themeColor="text1"/>
            </w:rPr>
          </w:pPr>
          <w:r w:rsidRPr="0099776F">
            <w:rPr>
              <w:rFonts w:asciiTheme="minorHAnsi" w:eastAsiaTheme="minorHAnsi" w:hAnsiTheme="minorHAnsi" w:cstheme="minorBidi"/>
              <w:color w:val="000000" w:themeColor="text1"/>
            </w:rPr>
            <w:t xml:space="preserve">Ayrıca tüketicilerin enerji piyasasında, özellikle elektrik ve doğal gaz piyasalarında, tedarikçilerini serbestçe ve tedarik şartlarını tedarikçilerle mutabık kalarak seçebilmelerine </w:t>
          </w:r>
          <w:proofErr w:type="gramStart"/>
          <w:r w:rsidRPr="0099776F">
            <w:rPr>
              <w:rFonts w:asciiTheme="minorHAnsi" w:eastAsiaTheme="minorHAnsi" w:hAnsiTheme="minorHAnsi" w:cstheme="minorBidi"/>
              <w:color w:val="000000" w:themeColor="text1"/>
            </w:rPr>
            <w:t>imkan</w:t>
          </w:r>
          <w:proofErr w:type="gramEnd"/>
          <w:r w:rsidRPr="0099776F">
            <w:rPr>
              <w:rFonts w:asciiTheme="minorHAnsi" w:eastAsiaTheme="minorHAnsi" w:hAnsiTheme="minorHAnsi" w:cstheme="minorBidi"/>
              <w:color w:val="000000" w:themeColor="text1"/>
            </w:rPr>
            <w:t xml:space="preserve"> sağlamak üzere hem serbest tüketici limiti peyderpey düşürülmekte hem de tedarikçi değiştirme sürecinin basit, hızlı ve kolay bir şekilde yapılabilmesine yönelik çalışmalar yapılmaktadır.</w:t>
          </w:r>
        </w:p>
        <w:p w:rsidR="0099776F" w:rsidRPr="0099776F" w:rsidRDefault="0099776F" w:rsidP="0099776F">
          <w:pPr>
            <w:jc w:val="both"/>
            <w:rPr>
              <w:rFonts w:asciiTheme="minorHAnsi" w:eastAsiaTheme="minorHAnsi" w:hAnsiTheme="minorHAnsi" w:cstheme="minorBidi"/>
              <w:b/>
              <w:color w:val="000000" w:themeColor="text1"/>
            </w:rPr>
          </w:pPr>
          <w:r w:rsidRPr="0099776F">
            <w:rPr>
              <w:rFonts w:asciiTheme="minorHAnsi" w:eastAsiaTheme="minorHAnsi" w:hAnsiTheme="minorHAnsi" w:cstheme="minorBidi"/>
              <w:color w:val="000000" w:themeColor="text1"/>
            </w:rPr>
            <w:t>2014 yılı Kurum Faaliyet Raporumuz yukarıda bahsedilen temel hedefler doğrultusunda 2014 yılında yaptığımız çalışmaların bir özetidir. Bu raporu, daha önce yayımlanmış olan Yıllık Kurum Faaliyet Raporlarından ayıran temel fark, söz konusu raporun sadece Kurum tarafından yürütülen iş ve işlemlerin bir manzumesi oluşudur. Kurum tarafından lisans verilen kişilerin faaliyetleri ayrıca yayımlanan/yayımlanacak aylık ve yıllık sektör raporlarında detaylı bir şekilde yer aldığından/alacağından bu rapora konu edilmemiştir</w:t>
          </w:r>
          <w:r w:rsidRPr="0099776F">
            <w:rPr>
              <w:rFonts w:asciiTheme="minorHAnsi" w:eastAsiaTheme="minorHAnsi" w:hAnsiTheme="minorHAnsi" w:cstheme="minorBidi"/>
              <w:b/>
              <w:color w:val="000000" w:themeColor="text1"/>
            </w:rPr>
            <w:t xml:space="preserve">. Raporda Kurumun yapısı, Kurumca yapılan mevzuat, lisanslama, </w:t>
          </w:r>
          <w:proofErr w:type="spellStart"/>
          <w:r w:rsidRPr="0099776F">
            <w:rPr>
              <w:rFonts w:asciiTheme="minorHAnsi" w:eastAsiaTheme="minorHAnsi" w:hAnsiTheme="minorHAnsi" w:cstheme="minorBidi"/>
              <w:b/>
              <w:color w:val="000000" w:themeColor="text1"/>
            </w:rPr>
            <w:t>tarifelendirme</w:t>
          </w:r>
          <w:proofErr w:type="spellEnd"/>
          <w:r w:rsidRPr="0099776F">
            <w:rPr>
              <w:rFonts w:asciiTheme="minorHAnsi" w:eastAsiaTheme="minorHAnsi" w:hAnsiTheme="minorHAnsi" w:cstheme="minorBidi"/>
              <w:b/>
              <w:color w:val="000000" w:themeColor="text1"/>
            </w:rPr>
            <w:t xml:space="preserve">, denetim ve kamulaştırma çalışmaları, hukuk işleri, tüketici haklarının korunması, basın ve halkla ilişkiler, dış ilişkiler, insan kaynakları ve eğitim faaliyetleri ile mali bilgiler hakkında özet bilgiler yer almaktadır. </w:t>
          </w:r>
        </w:p>
        <w:p w:rsidR="0099776F" w:rsidRPr="0099776F" w:rsidRDefault="0099776F" w:rsidP="0099776F">
          <w:pPr>
            <w:jc w:val="both"/>
            <w:rPr>
              <w:rFonts w:asciiTheme="minorHAnsi" w:eastAsiaTheme="minorHAnsi" w:hAnsiTheme="minorHAnsi" w:cstheme="minorBidi"/>
              <w:color w:val="000000" w:themeColor="text1"/>
            </w:rPr>
          </w:pPr>
          <w:r w:rsidRPr="0099776F">
            <w:rPr>
              <w:rFonts w:asciiTheme="minorHAnsi" w:eastAsiaTheme="minorHAnsi" w:hAnsiTheme="minorHAnsi" w:cstheme="minorBidi"/>
              <w:color w:val="000000" w:themeColor="text1"/>
            </w:rPr>
            <w:t>Ayrıca Kurum bünyesinde ve Kurumun paydaşlarına yönelik yürütülen bilgi sistemleri ve otomasyon faaliyetleri ilk defa ayrı bir bölüm halinde raporda yer almıştır. Kurumumuz ve paydaşlarımız hakkında süratli, sağlıklı ve güncel veriler sunmak ve analiz yapmak için bilgi sistemlerinin ne derecede önemli olduğunun farkındayız.</w:t>
          </w:r>
        </w:p>
        <w:p w:rsidR="0099776F" w:rsidRPr="0099776F" w:rsidRDefault="0099776F" w:rsidP="0099776F">
          <w:pPr>
            <w:jc w:val="both"/>
            <w:rPr>
              <w:rFonts w:asciiTheme="minorHAnsi" w:eastAsiaTheme="minorHAnsi" w:hAnsiTheme="minorHAnsi" w:cstheme="minorBidi"/>
              <w:color w:val="000000" w:themeColor="text1"/>
            </w:rPr>
          </w:pPr>
          <w:r w:rsidRPr="0099776F">
            <w:rPr>
              <w:rFonts w:asciiTheme="minorHAnsi" w:eastAsiaTheme="minorHAnsi" w:hAnsiTheme="minorHAnsi" w:cstheme="minorBidi"/>
              <w:color w:val="000000" w:themeColor="text1"/>
            </w:rPr>
            <w:t>Enerji Piyasası Düzenleme Kurumu Başkanı olarak 2014 Yılı Kurum Faaliyet Raporu’nu ilgili tüm paydaşlarımızın istifadesine sunmaktan büyük mutluluk duymaktayım. Raporun hazırlanmasında emeği geçen herkese teşekkür ederim.</w:t>
          </w:r>
        </w:p>
        <w:p w:rsidR="0099776F" w:rsidRPr="0099776F" w:rsidRDefault="0099776F" w:rsidP="0099776F">
          <w:pPr>
            <w:jc w:val="both"/>
            <w:rPr>
              <w:rFonts w:asciiTheme="minorHAnsi" w:eastAsiaTheme="minorHAnsi" w:hAnsiTheme="minorHAnsi" w:cstheme="minorBidi"/>
              <w:color w:val="000000" w:themeColor="text1"/>
            </w:rPr>
          </w:pPr>
          <w:r w:rsidRPr="0099776F">
            <w:rPr>
              <w:rFonts w:asciiTheme="minorHAnsi" w:eastAsiaTheme="minorHAnsi" w:hAnsiTheme="minorHAnsi" w:cstheme="minorBidi"/>
              <w:color w:val="000000" w:themeColor="text1"/>
            </w:rPr>
            <w:t>Selamlarımla…</w:t>
          </w:r>
        </w:p>
        <w:p w:rsidR="0099776F" w:rsidRPr="0099776F" w:rsidRDefault="0099776F" w:rsidP="0099776F">
          <w:pPr>
            <w:spacing w:after="0"/>
            <w:jc w:val="center"/>
            <w:rPr>
              <w:rFonts w:asciiTheme="minorHAnsi" w:eastAsiaTheme="minorHAnsi" w:hAnsiTheme="minorHAnsi" w:cstheme="minorBidi"/>
              <w:b/>
            </w:rPr>
          </w:pPr>
          <w:r w:rsidRPr="0099776F">
            <w:rPr>
              <w:rFonts w:asciiTheme="minorHAnsi" w:eastAsiaTheme="minorHAnsi" w:hAnsiTheme="minorHAnsi" w:cstheme="minorBidi"/>
              <w:b/>
            </w:rPr>
            <w:t xml:space="preserve">                                                                                                                                                      Mustafa Yılmaz</w:t>
          </w:r>
        </w:p>
        <w:p w:rsidR="0099776F" w:rsidRPr="0099776F" w:rsidRDefault="0099776F" w:rsidP="0099776F">
          <w:pPr>
            <w:jc w:val="center"/>
            <w:rPr>
              <w:rFonts w:asciiTheme="minorHAnsi" w:eastAsiaTheme="minorHAnsi" w:hAnsiTheme="minorHAnsi" w:cstheme="minorBidi"/>
              <w:b/>
            </w:rPr>
          </w:pPr>
          <w:r w:rsidRPr="0099776F">
            <w:rPr>
              <w:rFonts w:asciiTheme="minorHAnsi" w:eastAsiaTheme="minorHAnsi" w:hAnsiTheme="minorHAnsi" w:cstheme="minorBidi"/>
              <w:b/>
            </w:rPr>
            <w:t xml:space="preserve">                                                                                                                                                      Kurum Başkanı</w:t>
          </w:r>
        </w:p>
        <w:p w:rsidR="00886996" w:rsidRPr="00AA1EAA" w:rsidRDefault="00886996">
          <w:pPr>
            <w:rPr>
              <w:rFonts w:asciiTheme="minorHAnsi" w:hAnsiTheme="minorHAnsi"/>
              <w:b/>
            </w:rPr>
            <w:sectPr w:rsidR="00886996" w:rsidRPr="00AA1EAA" w:rsidSect="008128D2">
              <w:footerReference w:type="default" r:id="rId10"/>
              <w:footerReference w:type="first" r:id="rId11"/>
              <w:pgSz w:w="11906" w:h="16838"/>
              <w:pgMar w:top="1418" w:right="1418" w:bottom="1418" w:left="1418" w:header="709" w:footer="709" w:gutter="0"/>
              <w:pgNumType w:fmt="lowerRoman" w:start="1"/>
              <w:cols w:space="708"/>
              <w:titlePg/>
              <w:docGrid w:linePitch="360"/>
            </w:sectPr>
          </w:pPr>
        </w:p>
        <w:p w:rsidR="00A569F9" w:rsidRPr="00AA1EAA" w:rsidRDefault="0099776F">
          <w:pPr>
            <w:rPr>
              <w:rFonts w:asciiTheme="minorHAnsi" w:hAnsiTheme="minorHAnsi"/>
              <w:b/>
            </w:rPr>
          </w:pPr>
        </w:p>
      </w:sdtContent>
    </w:sdt>
    <w:p w:rsidR="007675C6" w:rsidRPr="00AA1EAA" w:rsidRDefault="007675C6" w:rsidP="00646056">
      <w:pPr>
        <w:rPr>
          <w:b/>
        </w:rPr>
      </w:pPr>
      <w:r w:rsidRPr="00AA1EAA">
        <w:rPr>
          <w:b/>
        </w:rPr>
        <w:t>İÇİNDEKİLER</w:t>
      </w:r>
    </w:p>
    <w:p w:rsidR="0099776F" w:rsidRDefault="000349E1">
      <w:pPr>
        <w:pStyle w:val="T1"/>
        <w:rPr>
          <w:rFonts w:asciiTheme="minorHAnsi" w:eastAsiaTheme="minorEastAsia" w:hAnsiTheme="minorHAnsi" w:cstheme="minorBidi"/>
          <w:b w:val="0"/>
          <w:lang w:eastAsia="tr-TR"/>
        </w:rPr>
      </w:pPr>
      <w:r w:rsidRPr="00AA1EAA">
        <w:rPr>
          <w:rFonts w:asciiTheme="minorHAnsi" w:hAnsiTheme="minorHAnsi"/>
        </w:rPr>
        <w:fldChar w:fldCharType="begin"/>
      </w:r>
      <w:r w:rsidR="007675C6" w:rsidRPr="00AA1EAA">
        <w:rPr>
          <w:rFonts w:asciiTheme="minorHAnsi" w:hAnsiTheme="minorHAnsi"/>
        </w:rPr>
        <w:instrText xml:space="preserve"> TOC \o "1-4" \h \z \u </w:instrText>
      </w:r>
      <w:r w:rsidRPr="00AA1EAA">
        <w:rPr>
          <w:rFonts w:asciiTheme="minorHAnsi" w:hAnsiTheme="minorHAnsi"/>
        </w:rPr>
        <w:fldChar w:fldCharType="separate"/>
      </w:r>
      <w:hyperlink w:anchor="_Toc421873969" w:history="1">
        <w:r w:rsidR="0099776F" w:rsidRPr="00495714">
          <w:rPr>
            <w:rStyle w:val="Kpr"/>
            <w:bCs/>
            <w:smallCaps/>
          </w:rPr>
          <w:t>BİRİNCİ BÖLÜM</w:t>
        </w:r>
        <w:r w:rsidR="0099776F">
          <w:rPr>
            <w:webHidden/>
          </w:rPr>
          <w:tab/>
        </w:r>
        <w:r w:rsidR="0099776F">
          <w:rPr>
            <w:webHidden/>
          </w:rPr>
          <w:fldChar w:fldCharType="begin"/>
        </w:r>
        <w:r w:rsidR="0099776F">
          <w:rPr>
            <w:webHidden/>
          </w:rPr>
          <w:instrText xml:space="preserve"> PAGEREF _Toc421873969 \h </w:instrText>
        </w:r>
        <w:r w:rsidR="0099776F">
          <w:rPr>
            <w:webHidden/>
          </w:rPr>
        </w:r>
        <w:r w:rsidR="0099776F">
          <w:rPr>
            <w:webHidden/>
          </w:rPr>
          <w:fldChar w:fldCharType="separate"/>
        </w:r>
        <w:r w:rsidR="0099776F">
          <w:rPr>
            <w:webHidden/>
          </w:rPr>
          <w:t>1</w:t>
        </w:r>
        <w:r w:rsidR="0099776F">
          <w:rPr>
            <w:webHidden/>
          </w:rPr>
          <w:fldChar w:fldCharType="end"/>
        </w:r>
      </w:hyperlink>
    </w:p>
    <w:p w:rsidR="0099776F" w:rsidRDefault="0099776F">
      <w:pPr>
        <w:pStyle w:val="T1"/>
        <w:rPr>
          <w:rFonts w:asciiTheme="minorHAnsi" w:eastAsiaTheme="minorEastAsia" w:hAnsiTheme="minorHAnsi" w:cstheme="minorBidi"/>
          <w:b w:val="0"/>
          <w:lang w:eastAsia="tr-TR"/>
        </w:rPr>
      </w:pPr>
      <w:hyperlink w:anchor="_Toc421873970" w:history="1">
        <w:r w:rsidRPr="00495714">
          <w:rPr>
            <w:rStyle w:val="Kpr"/>
          </w:rPr>
          <w:t>1.ENERJİ PİYASASI DÜZENLEME KURUMU</w:t>
        </w:r>
        <w:r>
          <w:rPr>
            <w:webHidden/>
          </w:rPr>
          <w:tab/>
        </w:r>
        <w:r>
          <w:rPr>
            <w:webHidden/>
          </w:rPr>
          <w:fldChar w:fldCharType="begin"/>
        </w:r>
        <w:r>
          <w:rPr>
            <w:webHidden/>
          </w:rPr>
          <w:instrText xml:space="preserve"> PAGEREF _Toc421873970 \h </w:instrText>
        </w:r>
        <w:r>
          <w:rPr>
            <w:webHidden/>
          </w:rPr>
        </w:r>
        <w:r>
          <w:rPr>
            <w:webHidden/>
          </w:rPr>
          <w:fldChar w:fldCharType="separate"/>
        </w:r>
        <w:r>
          <w:rPr>
            <w:webHidden/>
          </w:rPr>
          <w:t>1</w:t>
        </w:r>
        <w:r>
          <w:rPr>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3971" w:history="1">
        <w:r w:rsidRPr="00495714">
          <w:rPr>
            <w:rStyle w:val="Kpr"/>
            <w:noProof/>
          </w:rPr>
          <w:t>1.1.Görev, Yetki ve Sorumluluklar</w:t>
        </w:r>
        <w:r>
          <w:rPr>
            <w:noProof/>
            <w:webHidden/>
          </w:rPr>
          <w:tab/>
        </w:r>
        <w:r>
          <w:rPr>
            <w:noProof/>
            <w:webHidden/>
          </w:rPr>
          <w:fldChar w:fldCharType="begin"/>
        </w:r>
        <w:r>
          <w:rPr>
            <w:noProof/>
            <w:webHidden/>
          </w:rPr>
          <w:instrText xml:space="preserve"> PAGEREF _Toc421873971 \h </w:instrText>
        </w:r>
        <w:r>
          <w:rPr>
            <w:noProof/>
            <w:webHidden/>
          </w:rPr>
        </w:r>
        <w:r>
          <w:rPr>
            <w:noProof/>
            <w:webHidden/>
          </w:rPr>
          <w:fldChar w:fldCharType="separate"/>
        </w:r>
        <w:r>
          <w:rPr>
            <w:noProof/>
            <w:webHidden/>
          </w:rPr>
          <w:t>1</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3972" w:history="1">
        <w:r w:rsidRPr="00495714">
          <w:rPr>
            <w:rStyle w:val="Kpr"/>
            <w:noProof/>
          </w:rPr>
          <w:t>1.2.Kurumun Yapısı</w:t>
        </w:r>
        <w:r>
          <w:rPr>
            <w:noProof/>
            <w:webHidden/>
          </w:rPr>
          <w:tab/>
        </w:r>
        <w:r>
          <w:rPr>
            <w:noProof/>
            <w:webHidden/>
          </w:rPr>
          <w:fldChar w:fldCharType="begin"/>
        </w:r>
        <w:r>
          <w:rPr>
            <w:noProof/>
            <w:webHidden/>
          </w:rPr>
          <w:instrText xml:space="preserve"> PAGEREF _Toc421873972 \h </w:instrText>
        </w:r>
        <w:r>
          <w:rPr>
            <w:noProof/>
            <w:webHidden/>
          </w:rPr>
        </w:r>
        <w:r>
          <w:rPr>
            <w:noProof/>
            <w:webHidden/>
          </w:rPr>
          <w:fldChar w:fldCharType="separate"/>
        </w:r>
        <w:r>
          <w:rPr>
            <w:noProof/>
            <w:webHidden/>
          </w:rPr>
          <w:t>2</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3973" w:history="1">
        <w:r w:rsidRPr="00495714">
          <w:rPr>
            <w:rStyle w:val="Kpr"/>
            <w:noProof/>
          </w:rPr>
          <w:t>1.2.1.Enerji Piyasası Düzenleme Kurulu</w:t>
        </w:r>
        <w:r>
          <w:rPr>
            <w:noProof/>
            <w:webHidden/>
          </w:rPr>
          <w:tab/>
        </w:r>
        <w:r>
          <w:rPr>
            <w:noProof/>
            <w:webHidden/>
          </w:rPr>
          <w:fldChar w:fldCharType="begin"/>
        </w:r>
        <w:r>
          <w:rPr>
            <w:noProof/>
            <w:webHidden/>
          </w:rPr>
          <w:instrText xml:space="preserve"> PAGEREF _Toc421873973 \h </w:instrText>
        </w:r>
        <w:r>
          <w:rPr>
            <w:noProof/>
            <w:webHidden/>
          </w:rPr>
        </w:r>
        <w:r>
          <w:rPr>
            <w:noProof/>
            <w:webHidden/>
          </w:rPr>
          <w:fldChar w:fldCharType="separate"/>
        </w:r>
        <w:r>
          <w:rPr>
            <w:noProof/>
            <w:webHidden/>
          </w:rPr>
          <w:t>2</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3974" w:history="1">
        <w:r w:rsidRPr="00495714">
          <w:rPr>
            <w:rStyle w:val="Kpr"/>
            <w:noProof/>
          </w:rPr>
          <w:t>1.2.2.Başkanlık</w:t>
        </w:r>
        <w:r>
          <w:rPr>
            <w:noProof/>
            <w:webHidden/>
          </w:rPr>
          <w:tab/>
        </w:r>
        <w:r>
          <w:rPr>
            <w:noProof/>
            <w:webHidden/>
          </w:rPr>
          <w:fldChar w:fldCharType="begin"/>
        </w:r>
        <w:r>
          <w:rPr>
            <w:noProof/>
            <w:webHidden/>
          </w:rPr>
          <w:instrText xml:space="preserve"> PAGEREF _Toc421873974 \h </w:instrText>
        </w:r>
        <w:r>
          <w:rPr>
            <w:noProof/>
            <w:webHidden/>
          </w:rPr>
        </w:r>
        <w:r>
          <w:rPr>
            <w:noProof/>
            <w:webHidden/>
          </w:rPr>
          <w:fldChar w:fldCharType="separate"/>
        </w:r>
        <w:r>
          <w:rPr>
            <w:noProof/>
            <w:webHidden/>
          </w:rPr>
          <w:t>4</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3975" w:history="1">
        <w:r w:rsidRPr="00495714">
          <w:rPr>
            <w:rStyle w:val="Kpr"/>
            <w:noProof/>
          </w:rPr>
          <w:t>1.2.3.Hizmet Birimleri</w:t>
        </w:r>
        <w:r>
          <w:rPr>
            <w:noProof/>
            <w:webHidden/>
          </w:rPr>
          <w:tab/>
        </w:r>
        <w:r>
          <w:rPr>
            <w:noProof/>
            <w:webHidden/>
          </w:rPr>
          <w:fldChar w:fldCharType="begin"/>
        </w:r>
        <w:r>
          <w:rPr>
            <w:noProof/>
            <w:webHidden/>
          </w:rPr>
          <w:instrText xml:space="preserve"> PAGEREF _Toc421873975 \h </w:instrText>
        </w:r>
        <w:r>
          <w:rPr>
            <w:noProof/>
            <w:webHidden/>
          </w:rPr>
        </w:r>
        <w:r>
          <w:rPr>
            <w:noProof/>
            <w:webHidden/>
          </w:rPr>
          <w:fldChar w:fldCharType="separate"/>
        </w:r>
        <w:r>
          <w:rPr>
            <w:noProof/>
            <w:webHidden/>
          </w:rPr>
          <w:t>5</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3976" w:history="1">
        <w:r w:rsidRPr="00495714">
          <w:rPr>
            <w:rStyle w:val="Kpr"/>
            <w:noProof/>
          </w:rPr>
          <w:t>1.3. Kurum Faaliyetlerinin Denetlenmesi</w:t>
        </w:r>
        <w:r>
          <w:rPr>
            <w:noProof/>
            <w:webHidden/>
          </w:rPr>
          <w:tab/>
        </w:r>
        <w:r>
          <w:rPr>
            <w:noProof/>
            <w:webHidden/>
          </w:rPr>
          <w:fldChar w:fldCharType="begin"/>
        </w:r>
        <w:r>
          <w:rPr>
            <w:noProof/>
            <w:webHidden/>
          </w:rPr>
          <w:instrText xml:space="preserve"> PAGEREF _Toc421873976 \h </w:instrText>
        </w:r>
        <w:r>
          <w:rPr>
            <w:noProof/>
            <w:webHidden/>
          </w:rPr>
        </w:r>
        <w:r>
          <w:rPr>
            <w:noProof/>
            <w:webHidden/>
          </w:rPr>
          <w:fldChar w:fldCharType="separate"/>
        </w:r>
        <w:r>
          <w:rPr>
            <w:noProof/>
            <w:webHidden/>
          </w:rPr>
          <w:t>8</w:t>
        </w:r>
        <w:r>
          <w:rPr>
            <w:noProof/>
            <w:webHidden/>
          </w:rPr>
          <w:fldChar w:fldCharType="end"/>
        </w:r>
      </w:hyperlink>
    </w:p>
    <w:p w:rsidR="0099776F" w:rsidRDefault="0099776F">
      <w:pPr>
        <w:pStyle w:val="T1"/>
        <w:rPr>
          <w:rFonts w:asciiTheme="minorHAnsi" w:eastAsiaTheme="minorEastAsia" w:hAnsiTheme="minorHAnsi" w:cstheme="minorBidi"/>
          <w:b w:val="0"/>
          <w:lang w:eastAsia="tr-TR"/>
        </w:rPr>
      </w:pPr>
      <w:hyperlink w:anchor="_Toc421873977" w:history="1">
        <w:r w:rsidRPr="00495714">
          <w:rPr>
            <w:rStyle w:val="Kpr"/>
            <w:bCs/>
            <w:smallCaps/>
          </w:rPr>
          <w:t>İKİNCİ BÖLÜM</w:t>
        </w:r>
        <w:r>
          <w:rPr>
            <w:webHidden/>
          </w:rPr>
          <w:tab/>
        </w:r>
        <w:r>
          <w:rPr>
            <w:webHidden/>
          </w:rPr>
          <w:fldChar w:fldCharType="begin"/>
        </w:r>
        <w:r>
          <w:rPr>
            <w:webHidden/>
          </w:rPr>
          <w:instrText xml:space="preserve"> PAGEREF _Toc421873977 \h </w:instrText>
        </w:r>
        <w:r>
          <w:rPr>
            <w:webHidden/>
          </w:rPr>
        </w:r>
        <w:r>
          <w:rPr>
            <w:webHidden/>
          </w:rPr>
          <w:fldChar w:fldCharType="separate"/>
        </w:r>
        <w:r>
          <w:rPr>
            <w:webHidden/>
          </w:rPr>
          <w:t>9</w:t>
        </w:r>
        <w:r>
          <w:rPr>
            <w:webHidden/>
          </w:rPr>
          <w:fldChar w:fldCharType="end"/>
        </w:r>
      </w:hyperlink>
    </w:p>
    <w:p w:rsidR="0099776F" w:rsidRDefault="0099776F">
      <w:pPr>
        <w:pStyle w:val="T1"/>
        <w:rPr>
          <w:rFonts w:asciiTheme="minorHAnsi" w:eastAsiaTheme="minorEastAsia" w:hAnsiTheme="minorHAnsi" w:cstheme="minorBidi"/>
          <w:b w:val="0"/>
          <w:lang w:eastAsia="tr-TR"/>
        </w:rPr>
      </w:pPr>
      <w:hyperlink w:anchor="_Toc421873978" w:history="1">
        <w:r w:rsidRPr="00495714">
          <w:rPr>
            <w:rStyle w:val="Kpr"/>
          </w:rPr>
          <w:t>2.MEVZUAT GELİŞTİRİLMESİ FAALİYETLERİ</w:t>
        </w:r>
        <w:r>
          <w:rPr>
            <w:webHidden/>
          </w:rPr>
          <w:tab/>
        </w:r>
        <w:r>
          <w:rPr>
            <w:webHidden/>
          </w:rPr>
          <w:fldChar w:fldCharType="begin"/>
        </w:r>
        <w:r>
          <w:rPr>
            <w:webHidden/>
          </w:rPr>
          <w:instrText xml:space="preserve"> PAGEREF _Toc421873978 \h </w:instrText>
        </w:r>
        <w:r>
          <w:rPr>
            <w:webHidden/>
          </w:rPr>
        </w:r>
        <w:r>
          <w:rPr>
            <w:webHidden/>
          </w:rPr>
          <w:fldChar w:fldCharType="separate"/>
        </w:r>
        <w:r>
          <w:rPr>
            <w:webHidden/>
          </w:rPr>
          <w:t>9</w:t>
        </w:r>
        <w:r>
          <w:rPr>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3979" w:history="1">
        <w:r w:rsidRPr="00495714">
          <w:rPr>
            <w:rStyle w:val="Kpr"/>
            <w:noProof/>
          </w:rPr>
          <w:t>2.1. Elektrik Piyasası Mevzuatı</w:t>
        </w:r>
        <w:r>
          <w:rPr>
            <w:noProof/>
            <w:webHidden/>
          </w:rPr>
          <w:tab/>
        </w:r>
        <w:r>
          <w:rPr>
            <w:noProof/>
            <w:webHidden/>
          </w:rPr>
          <w:fldChar w:fldCharType="begin"/>
        </w:r>
        <w:r>
          <w:rPr>
            <w:noProof/>
            <w:webHidden/>
          </w:rPr>
          <w:instrText xml:space="preserve"> PAGEREF _Toc421873979 \h </w:instrText>
        </w:r>
        <w:r>
          <w:rPr>
            <w:noProof/>
            <w:webHidden/>
          </w:rPr>
        </w:r>
        <w:r>
          <w:rPr>
            <w:noProof/>
            <w:webHidden/>
          </w:rPr>
          <w:fldChar w:fldCharType="separate"/>
        </w:r>
        <w:r>
          <w:rPr>
            <w:noProof/>
            <w:webHidden/>
          </w:rPr>
          <w:t>9</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3980" w:history="1">
        <w:r w:rsidRPr="00495714">
          <w:rPr>
            <w:rStyle w:val="Kpr"/>
            <w:noProof/>
          </w:rPr>
          <w:t>2.1.1. Kanun</w:t>
        </w:r>
        <w:r>
          <w:rPr>
            <w:noProof/>
            <w:webHidden/>
          </w:rPr>
          <w:tab/>
        </w:r>
        <w:r>
          <w:rPr>
            <w:noProof/>
            <w:webHidden/>
          </w:rPr>
          <w:fldChar w:fldCharType="begin"/>
        </w:r>
        <w:r>
          <w:rPr>
            <w:noProof/>
            <w:webHidden/>
          </w:rPr>
          <w:instrText xml:space="preserve"> PAGEREF _Toc421873980 \h </w:instrText>
        </w:r>
        <w:r>
          <w:rPr>
            <w:noProof/>
            <w:webHidden/>
          </w:rPr>
        </w:r>
        <w:r>
          <w:rPr>
            <w:noProof/>
            <w:webHidden/>
          </w:rPr>
          <w:fldChar w:fldCharType="separate"/>
        </w:r>
        <w:r>
          <w:rPr>
            <w:noProof/>
            <w:webHidden/>
          </w:rPr>
          <w:t>9</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3981" w:history="1">
        <w:r w:rsidRPr="00495714">
          <w:rPr>
            <w:rStyle w:val="Kpr"/>
            <w:noProof/>
          </w:rPr>
          <w:t>2.1.2. Yönetmelikler</w:t>
        </w:r>
        <w:r>
          <w:rPr>
            <w:noProof/>
            <w:webHidden/>
          </w:rPr>
          <w:tab/>
        </w:r>
        <w:r>
          <w:rPr>
            <w:noProof/>
            <w:webHidden/>
          </w:rPr>
          <w:fldChar w:fldCharType="begin"/>
        </w:r>
        <w:r>
          <w:rPr>
            <w:noProof/>
            <w:webHidden/>
          </w:rPr>
          <w:instrText xml:space="preserve"> PAGEREF _Toc421873981 \h </w:instrText>
        </w:r>
        <w:r>
          <w:rPr>
            <w:noProof/>
            <w:webHidden/>
          </w:rPr>
        </w:r>
        <w:r>
          <w:rPr>
            <w:noProof/>
            <w:webHidden/>
          </w:rPr>
          <w:fldChar w:fldCharType="separate"/>
        </w:r>
        <w:r>
          <w:rPr>
            <w:noProof/>
            <w:webHidden/>
          </w:rPr>
          <w:t>9</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3982" w:history="1">
        <w:r w:rsidRPr="00495714">
          <w:rPr>
            <w:rStyle w:val="Kpr"/>
            <w:noProof/>
          </w:rPr>
          <w:t>2.1.3. Tebliğler</w:t>
        </w:r>
        <w:r>
          <w:rPr>
            <w:noProof/>
            <w:webHidden/>
          </w:rPr>
          <w:tab/>
        </w:r>
        <w:r>
          <w:rPr>
            <w:noProof/>
            <w:webHidden/>
          </w:rPr>
          <w:fldChar w:fldCharType="begin"/>
        </w:r>
        <w:r>
          <w:rPr>
            <w:noProof/>
            <w:webHidden/>
          </w:rPr>
          <w:instrText xml:space="preserve"> PAGEREF _Toc421873982 \h </w:instrText>
        </w:r>
        <w:r>
          <w:rPr>
            <w:noProof/>
            <w:webHidden/>
          </w:rPr>
        </w:r>
        <w:r>
          <w:rPr>
            <w:noProof/>
            <w:webHidden/>
          </w:rPr>
          <w:fldChar w:fldCharType="separate"/>
        </w:r>
        <w:r>
          <w:rPr>
            <w:noProof/>
            <w:webHidden/>
          </w:rPr>
          <w:t>11</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3983" w:history="1">
        <w:r w:rsidRPr="00495714">
          <w:rPr>
            <w:rStyle w:val="Kpr"/>
            <w:noProof/>
          </w:rPr>
          <w:t>2.1.4. Kurul Kararları</w:t>
        </w:r>
        <w:r>
          <w:rPr>
            <w:noProof/>
            <w:webHidden/>
          </w:rPr>
          <w:tab/>
        </w:r>
        <w:r>
          <w:rPr>
            <w:noProof/>
            <w:webHidden/>
          </w:rPr>
          <w:fldChar w:fldCharType="begin"/>
        </w:r>
        <w:r>
          <w:rPr>
            <w:noProof/>
            <w:webHidden/>
          </w:rPr>
          <w:instrText xml:space="preserve"> PAGEREF _Toc421873983 \h </w:instrText>
        </w:r>
        <w:r>
          <w:rPr>
            <w:noProof/>
            <w:webHidden/>
          </w:rPr>
        </w:r>
        <w:r>
          <w:rPr>
            <w:noProof/>
            <w:webHidden/>
          </w:rPr>
          <w:fldChar w:fldCharType="separate"/>
        </w:r>
        <w:r>
          <w:rPr>
            <w:noProof/>
            <w:webHidden/>
          </w:rPr>
          <w:t>11</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3984" w:history="1">
        <w:r w:rsidRPr="00495714">
          <w:rPr>
            <w:rStyle w:val="Kpr"/>
            <w:noProof/>
          </w:rPr>
          <w:t>2.2. Doğal Gaz Piyasası Mevzuatı</w:t>
        </w:r>
        <w:r>
          <w:rPr>
            <w:noProof/>
            <w:webHidden/>
          </w:rPr>
          <w:tab/>
        </w:r>
        <w:r>
          <w:rPr>
            <w:noProof/>
            <w:webHidden/>
          </w:rPr>
          <w:fldChar w:fldCharType="begin"/>
        </w:r>
        <w:r>
          <w:rPr>
            <w:noProof/>
            <w:webHidden/>
          </w:rPr>
          <w:instrText xml:space="preserve"> PAGEREF _Toc421873984 \h </w:instrText>
        </w:r>
        <w:r>
          <w:rPr>
            <w:noProof/>
            <w:webHidden/>
          </w:rPr>
        </w:r>
        <w:r>
          <w:rPr>
            <w:noProof/>
            <w:webHidden/>
          </w:rPr>
          <w:fldChar w:fldCharType="separate"/>
        </w:r>
        <w:r>
          <w:rPr>
            <w:noProof/>
            <w:webHidden/>
          </w:rPr>
          <w:t>14</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3985" w:history="1">
        <w:r w:rsidRPr="00495714">
          <w:rPr>
            <w:rStyle w:val="Kpr"/>
            <w:noProof/>
          </w:rPr>
          <w:t>2.2.1. Kanun</w:t>
        </w:r>
        <w:r>
          <w:rPr>
            <w:noProof/>
            <w:webHidden/>
          </w:rPr>
          <w:tab/>
        </w:r>
        <w:r>
          <w:rPr>
            <w:noProof/>
            <w:webHidden/>
          </w:rPr>
          <w:fldChar w:fldCharType="begin"/>
        </w:r>
        <w:r>
          <w:rPr>
            <w:noProof/>
            <w:webHidden/>
          </w:rPr>
          <w:instrText xml:space="preserve"> PAGEREF _Toc421873985 \h </w:instrText>
        </w:r>
        <w:r>
          <w:rPr>
            <w:noProof/>
            <w:webHidden/>
          </w:rPr>
        </w:r>
        <w:r>
          <w:rPr>
            <w:noProof/>
            <w:webHidden/>
          </w:rPr>
          <w:fldChar w:fldCharType="separate"/>
        </w:r>
        <w:r>
          <w:rPr>
            <w:noProof/>
            <w:webHidden/>
          </w:rPr>
          <w:t>14</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3986" w:history="1">
        <w:r w:rsidRPr="00495714">
          <w:rPr>
            <w:rStyle w:val="Kpr"/>
            <w:noProof/>
          </w:rPr>
          <w:t>2.2.2. Yönetmelikler</w:t>
        </w:r>
        <w:r>
          <w:rPr>
            <w:noProof/>
            <w:webHidden/>
          </w:rPr>
          <w:tab/>
        </w:r>
        <w:r>
          <w:rPr>
            <w:noProof/>
            <w:webHidden/>
          </w:rPr>
          <w:fldChar w:fldCharType="begin"/>
        </w:r>
        <w:r>
          <w:rPr>
            <w:noProof/>
            <w:webHidden/>
          </w:rPr>
          <w:instrText xml:space="preserve"> PAGEREF _Toc421873986 \h </w:instrText>
        </w:r>
        <w:r>
          <w:rPr>
            <w:noProof/>
            <w:webHidden/>
          </w:rPr>
        </w:r>
        <w:r>
          <w:rPr>
            <w:noProof/>
            <w:webHidden/>
          </w:rPr>
          <w:fldChar w:fldCharType="separate"/>
        </w:r>
        <w:r>
          <w:rPr>
            <w:noProof/>
            <w:webHidden/>
          </w:rPr>
          <w:t>14</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3987" w:history="1">
        <w:r w:rsidRPr="00495714">
          <w:rPr>
            <w:rStyle w:val="Kpr"/>
            <w:noProof/>
          </w:rPr>
          <w:t>2.2.3. Tebliğler</w:t>
        </w:r>
        <w:r>
          <w:rPr>
            <w:noProof/>
            <w:webHidden/>
          </w:rPr>
          <w:tab/>
        </w:r>
        <w:r>
          <w:rPr>
            <w:noProof/>
            <w:webHidden/>
          </w:rPr>
          <w:fldChar w:fldCharType="begin"/>
        </w:r>
        <w:r>
          <w:rPr>
            <w:noProof/>
            <w:webHidden/>
          </w:rPr>
          <w:instrText xml:space="preserve"> PAGEREF _Toc421873987 \h </w:instrText>
        </w:r>
        <w:r>
          <w:rPr>
            <w:noProof/>
            <w:webHidden/>
          </w:rPr>
        </w:r>
        <w:r>
          <w:rPr>
            <w:noProof/>
            <w:webHidden/>
          </w:rPr>
          <w:fldChar w:fldCharType="separate"/>
        </w:r>
        <w:r>
          <w:rPr>
            <w:noProof/>
            <w:webHidden/>
          </w:rPr>
          <w:t>15</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3988" w:history="1">
        <w:r w:rsidRPr="00495714">
          <w:rPr>
            <w:rStyle w:val="Kpr"/>
            <w:noProof/>
          </w:rPr>
          <w:t>2.2.4. Kurul Kararları</w:t>
        </w:r>
        <w:r>
          <w:rPr>
            <w:noProof/>
            <w:webHidden/>
          </w:rPr>
          <w:tab/>
        </w:r>
        <w:r>
          <w:rPr>
            <w:noProof/>
            <w:webHidden/>
          </w:rPr>
          <w:fldChar w:fldCharType="begin"/>
        </w:r>
        <w:r>
          <w:rPr>
            <w:noProof/>
            <w:webHidden/>
          </w:rPr>
          <w:instrText xml:space="preserve"> PAGEREF _Toc421873988 \h </w:instrText>
        </w:r>
        <w:r>
          <w:rPr>
            <w:noProof/>
            <w:webHidden/>
          </w:rPr>
        </w:r>
        <w:r>
          <w:rPr>
            <w:noProof/>
            <w:webHidden/>
          </w:rPr>
          <w:fldChar w:fldCharType="separate"/>
        </w:r>
        <w:r>
          <w:rPr>
            <w:noProof/>
            <w:webHidden/>
          </w:rPr>
          <w:t>15</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3989" w:history="1">
        <w:r w:rsidRPr="00495714">
          <w:rPr>
            <w:rStyle w:val="Kpr"/>
            <w:noProof/>
          </w:rPr>
          <w:t>2.3. Petrol Piyasası Mevzuatı</w:t>
        </w:r>
        <w:r>
          <w:rPr>
            <w:noProof/>
            <w:webHidden/>
          </w:rPr>
          <w:tab/>
        </w:r>
        <w:r>
          <w:rPr>
            <w:noProof/>
            <w:webHidden/>
          </w:rPr>
          <w:fldChar w:fldCharType="begin"/>
        </w:r>
        <w:r>
          <w:rPr>
            <w:noProof/>
            <w:webHidden/>
          </w:rPr>
          <w:instrText xml:space="preserve"> PAGEREF _Toc421873989 \h </w:instrText>
        </w:r>
        <w:r>
          <w:rPr>
            <w:noProof/>
            <w:webHidden/>
          </w:rPr>
        </w:r>
        <w:r>
          <w:rPr>
            <w:noProof/>
            <w:webHidden/>
          </w:rPr>
          <w:fldChar w:fldCharType="separate"/>
        </w:r>
        <w:r>
          <w:rPr>
            <w:noProof/>
            <w:webHidden/>
          </w:rPr>
          <w:t>19</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3990" w:history="1">
        <w:r w:rsidRPr="00495714">
          <w:rPr>
            <w:rStyle w:val="Kpr"/>
            <w:noProof/>
          </w:rPr>
          <w:t>2.3.1. Kanun</w:t>
        </w:r>
        <w:r>
          <w:rPr>
            <w:noProof/>
            <w:webHidden/>
          </w:rPr>
          <w:tab/>
        </w:r>
        <w:r>
          <w:rPr>
            <w:noProof/>
            <w:webHidden/>
          </w:rPr>
          <w:fldChar w:fldCharType="begin"/>
        </w:r>
        <w:r>
          <w:rPr>
            <w:noProof/>
            <w:webHidden/>
          </w:rPr>
          <w:instrText xml:space="preserve"> PAGEREF _Toc421873990 \h </w:instrText>
        </w:r>
        <w:r>
          <w:rPr>
            <w:noProof/>
            <w:webHidden/>
          </w:rPr>
        </w:r>
        <w:r>
          <w:rPr>
            <w:noProof/>
            <w:webHidden/>
          </w:rPr>
          <w:fldChar w:fldCharType="separate"/>
        </w:r>
        <w:r>
          <w:rPr>
            <w:noProof/>
            <w:webHidden/>
          </w:rPr>
          <w:t>19</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3991" w:history="1">
        <w:r w:rsidRPr="00495714">
          <w:rPr>
            <w:rStyle w:val="Kpr"/>
            <w:noProof/>
          </w:rPr>
          <w:t>2.3.2. Yönetmelikler</w:t>
        </w:r>
        <w:r>
          <w:rPr>
            <w:noProof/>
            <w:webHidden/>
          </w:rPr>
          <w:tab/>
        </w:r>
        <w:r>
          <w:rPr>
            <w:noProof/>
            <w:webHidden/>
          </w:rPr>
          <w:fldChar w:fldCharType="begin"/>
        </w:r>
        <w:r>
          <w:rPr>
            <w:noProof/>
            <w:webHidden/>
          </w:rPr>
          <w:instrText xml:space="preserve"> PAGEREF _Toc421873991 \h </w:instrText>
        </w:r>
        <w:r>
          <w:rPr>
            <w:noProof/>
            <w:webHidden/>
          </w:rPr>
        </w:r>
        <w:r>
          <w:rPr>
            <w:noProof/>
            <w:webHidden/>
          </w:rPr>
          <w:fldChar w:fldCharType="separate"/>
        </w:r>
        <w:r>
          <w:rPr>
            <w:noProof/>
            <w:webHidden/>
          </w:rPr>
          <w:t>19</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3992" w:history="1">
        <w:r w:rsidRPr="00495714">
          <w:rPr>
            <w:rStyle w:val="Kpr"/>
            <w:noProof/>
          </w:rPr>
          <w:t>2.3.3. Tebliğler</w:t>
        </w:r>
        <w:r>
          <w:rPr>
            <w:noProof/>
            <w:webHidden/>
          </w:rPr>
          <w:tab/>
        </w:r>
        <w:r>
          <w:rPr>
            <w:noProof/>
            <w:webHidden/>
          </w:rPr>
          <w:fldChar w:fldCharType="begin"/>
        </w:r>
        <w:r>
          <w:rPr>
            <w:noProof/>
            <w:webHidden/>
          </w:rPr>
          <w:instrText xml:space="preserve"> PAGEREF _Toc421873992 \h </w:instrText>
        </w:r>
        <w:r>
          <w:rPr>
            <w:noProof/>
            <w:webHidden/>
          </w:rPr>
        </w:r>
        <w:r>
          <w:rPr>
            <w:noProof/>
            <w:webHidden/>
          </w:rPr>
          <w:fldChar w:fldCharType="separate"/>
        </w:r>
        <w:r>
          <w:rPr>
            <w:noProof/>
            <w:webHidden/>
          </w:rPr>
          <w:t>20</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3993" w:history="1">
        <w:r w:rsidRPr="00495714">
          <w:rPr>
            <w:rStyle w:val="Kpr"/>
            <w:noProof/>
          </w:rPr>
          <w:t>2.3.4. Kurul Kararları</w:t>
        </w:r>
        <w:r>
          <w:rPr>
            <w:noProof/>
            <w:webHidden/>
          </w:rPr>
          <w:tab/>
        </w:r>
        <w:r>
          <w:rPr>
            <w:noProof/>
            <w:webHidden/>
          </w:rPr>
          <w:fldChar w:fldCharType="begin"/>
        </w:r>
        <w:r>
          <w:rPr>
            <w:noProof/>
            <w:webHidden/>
          </w:rPr>
          <w:instrText xml:space="preserve"> PAGEREF _Toc421873993 \h </w:instrText>
        </w:r>
        <w:r>
          <w:rPr>
            <w:noProof/>
            <w:webHidden/>
          </w:rPr>
        </w:r>
        <w:r>
          <w:rPr>
            <w:noProof/>
            <w:webHidden/>
          </w:rPr>
          <w:fldChar w:fldCharType="separate"/>
        </w:r>
        <w:r>
          <w:rPr>
            <w:noProof/>
            <w:webHidden/>
          </w:rPr>
          <w:t>21</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3994" w:history="1">
        <w:r w:rsidRPr="00495714">
          <w:rPr>
            <w:rStyle w:val="Kpr"/>
            <w:noProof/>
          </w:rPr>
          <w:t>2.4. Sıvılaştırılmış Petrol Gazları (LPG) Piyasası Mevzuatı</w:t>
        </w:r>
        <w:r>
          <w:rPr>
            <w:noProof/>
            <w:webHidden/>
          </w:rPr>
          <w:tab/>
        </w:r>
        <w:r>
          <w:rPr>
            <w:noProof/>
            <w:webHidden/>
          </w:rPr>
          <w:fldChar w:fldCharType="begin"/>
        </w:r>
        <w:r>
          <w:rPr>
            <w:noProof/>
            <w:webHidden/>
          </w:rPr>
          <w:instrText xml:space="preserve"> PAGEREF _Toc421873994 \h </w:instrText>
        </w:r>
        <w:r>
          <w:rPr>
            <w:noProof/>
            <w:webHidden/>
          </w:rPr>
        </w:r>
        <w:r>
          <w:rPr>
            <w:noProof/>
            <w:webHidden/>
          </w:rPr>
          <w:fldChar w:fldCharType="separate"/>
        </w:r>
        <w:r>
          <w:rPr>
            <w:noProof/>
            <w:webHidden/>
          </w:rPr>
          <w:t>23</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3995" w:history="1">
        <w:r w:rsidRPr="00495714">
          <w:rPr>
            <w:rStyle w:val="Kpr"/>
            <w:noProof/>
          </w:rPr>
          <w:t>2.4.1. Kanun</w:t>
        </w:r>
        <w:r>
          <w:rPr>
            <w:noProof/>
            <w:webHidden/>
          </w:rPr>
          <w:tab/>
        </w:r>
        <w:r>
          <w:rPr>
            <w:noProof/>
            <w:webHidden/>
          </w:rPr>
          <w:fldChar w:fldCharType="begin"/>
        </w:r>
        <w:r>
          <w:rPr>
            <w:noProof/>
            <w:webHidden/>
          </w:rPr>
          <w:instrText xml:space="preserve"> PAGEREF _Toc421873995 \h </w:instrText>
        </w:r>
        <w:r>
          <w:rPr>
            <w:noProof/>
            <w:webHidden/>
          </w:rPr>
        </w:r>
        <w:r>
          <w:rPr>
            <w:noProof/>
            <w:webHidden/>
          </w:rPr>
          <w:fldChar w:fldCharType="separate"/>
        </w:r>
        <w:r>
          <w:rPr>
            <w:noProof/>
            <w:webHidden/>
          </w:rPr>
          <w:t>23</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3996" w:history="1">
        <w:r w:rsidRPr="00495714">
          <w:rPr>
            <w:rStyle w:val="Kpr"/>
            <w:noProof/>
          </w:rPr>
          <w:t>2.4.2. Yönetmelikler</w:t>
        </w:r>
        <w:r>
          <w:rPr>
            <w:noProof/>
            <w:webHidden/>
          </w:rPr>
          <w:tab/>
        </w:r>
        <w:r>
          <w:rPr>
            <w:noProof/>
            <w:webHidden/>
          </w:rPr>
          <w:fldChar w:fldCharType="begin"/>
        </w:r>
        <w:r>
          <w:rPr>
            <w:noProof/>
            <w:webHidden/>
          </w:rPr>
          <w:instrText xml:space="preserve"> PAGEREF _Toc421873996 \h </w:instrText>
        </w:r>
        <w:r>
          <w:rPr>
            <w:noProof/>
            <w:webHidden/>
          </w:rPr>
        </w:r>
        <w:r>
          <w:rPr>
            <w:noProof/>
            <w:webHidden/>
          </w:rPr>
          <w:fldChar w:fldCharType="separate"/>
        </w:r>
        <w:r>
          <w:rPr>
            <w:noProof/>
            <w:webHidden/>
          </w:rPr>
          <w:t>23</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3997" w:history="1">
        <w:r w:rsidRPr="00495714">
          <w:rPr>
            <w:rStyle w:val="Kpr"/>
            <w:noProof/>
          </w:rPr>
          <w:t>2.4.3. Tebliğler</w:t>
        </w:r>
        <w:r>
          <w:rPr>
            <w:noProof/>
            <w:webHidden/>
          </w:rPr>
          <w:tab/>
        </w:r>
        <w:r>
          <w:rPr>
            <w:noProof/>
            <w:webHidden/>
          </w:rPr>
          <w:fldChar w:fldCharType="begin"/>
        </w:r>
        <w:r>
          <w:rPr>
            <w:noProof/>
            <w:webHidden/>
          </w:rPr>
          <w:instrText xml:space="preserve"> PAGEREF _Toc421873997 \h </w:instrText>
        </w:r>
        <w:r>
          <w:rPr>
            <w:noProof/>
            <w:webHidden/>
          </w:rPr>
        </w:r>
        <w:r>
          <w:rPr>
            <w:noProof/>
            <w:webHidden/>
          </w:rPr>
          <w:fldChar w:fldCharType="separate"/>
        </w:r>
        <w:r>
          <w:rPr>
            <w:noProof/>
            <w:webHidden/>
          </w:rPr>
          <w:t>24</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3998" w:history="1">
        <w:r w:rsidRPr="00495714">
          <w:rPr>
            <w:rStyle w:val="Kpr"/>
            <w:noProof/>
          </w:rPr>
          <w:t>2.4.4. Kurul Kararları</w:t>
        </w:r>
        <w:r>
          <w:rPr>
            <w:noProof/>
            <w:webHidden/>
          </w:rPr>
          <w:tab/>
        </w:r>
        <w:r>
          <w:rPr>
            <w:noProof/>
            <w:webHidden/>
          </w:rPr>
          <w:fldChar w:fldCharType="begin"/>
        </w:r>
        <w:r>
          <w:rPr>
            <w:noProof/>
            <w:webHidden/>
          </w:rPr>
          <w:instrText xml:space="preserve"> PAGEREF _Toc421873998 \h </w:instrText>
        </w:r>
        <w:r>
          <w:rPr>
            <w:noProof/>
            <w:webHidden/>
          </w:rPr>
        </w:r>
        <w:r>
          <w:rPr>
            <w:noProof/>
            <w:webHidden/>
          </w:rPr>
          <w:fldChar w:fldCharType="separate"/>
        </w:r>
        <w:r>
          <w:rPr>
            <w:noProof/>
            <w:webHidden/>
          </w:rPr>
          <w:t>24</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3999" w:history="1">
        <w:r w:rsidRPr="00495714">
          <w:rPr>
            <w:rStyle w:val="Kpr"/>
            <w:noProof/>
          </w:rPr>
          <w:t>2.5. Diğer Mevzuat Faaliyetleri</w:t>
        </w:r>
        <w:r>
          <w:rPr>
            <w:noProof/>
            <w:webHidden/>
          </w:rPr>
          <w:tab/>
        </w:r>
        <w:r>
          <w:rPr>
            <w:noProof/>
            <w:webHidden/>
          </w:rPr>
          <w:fldChar w:fldCharType="begin"/>
        </w:r>
        <w:r>
          <w:rPr>
            <w:noProof/>
            <w:webHidden/>
          </w:rPr>
          <w:instrText xml:space="preserve"> PAGEREF _Toc421873999 \h </w:instrText>
        </w:r>
        <w:r>
          <w:rPr>
            <w:noProof/>
            <w:webHidden/>
          </w:rPr>
        </w:r>
        <w:r>
          <w:rPr>
            <w:noProof/>
            <w:webHidden/>
          </w:rPr>
          <w:fldChar w:fldCharType="separate"/>
        </w:r>
        <w:r>
          <w:rPr>
            <w:noProof/>
            <w:webHidden/>
          </w:rPr>
          <w:t>25</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00" w:history="1">
        <w:r w:rsidRPr="00495714">
          <w:rPr>
            <w:rStyle w:val="Kpr"/>
            <w:noProof/>
          </w:rPr>
          <w:t>2.5.1. Enerji Piyasası Bildirim Yönetmeliği ve Yönetmelik Kapsamında Yapılan Mevzuat Çalışmaları</w:t>
        </w:r>
        <w:r>
          <w:rPr>
            <w:noProof/>
            <w:webHidden/>
          </w:rPr>
          <w:tab/>
        </w:r>
        <w:r>
          <w:rPr>
            <w:noProof/>
            <w:webHidden/>
          </w:rPr>
          <w:fldChar w:fldCharType="begin"/>
        </w:r>
        <w:r>
          <w:rPr>
            <w:noProof/>
            <w:webHidden/>
          </w:rPr>
          <w:instrText xml:space="preserve"> PAGEREF _Toc421874000 \h </w:instrText>
        </w:r>
        <w:r>
          <w:rPr>
            <w:noProof/>
            <w:webHidden/>
          </w:rPr>
        </w:r>
        <w:r>
          <w:rPr>
            <w:noProof/>
            <w:webHidden/>
          </w:rPr>
          <w:fldChar w:fldCharType="separate"/>
        </w:r>
        <w:r>
          <w:rPr>
            <w:noProof/>
            <w:webHidden/>
          </w:rPr>
          <w:t>25</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01" w:history="1">
        <w:r w:rsidRPr="00495714">
          <w:rPr>
            <w:rStyle w:val="Kpr"/>
            <w:noProof/>
          </w:rPr>
          <w:t>2.5.2. İnsan Kaynakları ile İlgili Mevzuat Çalışmaları</w:t>
        </w:r>
        <w:r>
          <w:rPr>
            <w:noProof/>
            <w:webHidden/>
          </w:rPr>
          <w:tab/>
        </w:r>
        <w:r>
          <w:rPr>
            <w:noProof/>
            <w:webHidden/>
          </w:rPr>
          <w:fldChar w:fldCharType="begin"/>
        </w:r>
        <w:r>
          <w:rPr>
            <w:noProof/>
            <w:webHidden/>
          </w:rPr>
          <w:instrText xml:space="preserve"> PAGEREF _Toc421874001 \h </w:instrText>
        </w:r>
        <w:r>
          <w:rPr>
            <w:noProof/>
            <w:webHidden/>
          </w:rPr>
        </w:r>
        <w:r>
          <w:rPr>
            <w:noProof/>
            <w:webHidden/>
          </w:rPr>
          <w:fldChar w:fldCharType="separate"/>
        </w:r>
        <w:r>
          <w:rPr>
            <w:noProof/>
            <w:webHidden/>
          </w:rPr>
          <w:t>26</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02" w:history="1">
        <w:r w:rsidRPr="00495714">
          <w:rPr>
            <w:rStyle w:val="Kpr"/>
            <w:noProof/>
          </w:rPr>
          <w:t xml:space="preserve">2.5.3. </w:t>
        </w:r>
        <w:r w:rsidRPr="00495714">
          <w:rPr>
            <w:rStyle w:val="Kpr"/>
            <w:rFonts w:eastAsia="ヒラギノ明朝 Pro W3"/>
            <w:noProof/>
          </w:rPr>
          <w:t>Enerji Piyasaları İşletme Anonim Şirketinin</w:t>
        </w:r>
        <w:r w:rsidRPr="00495714">
          <w:rPr>
            <w:rStyle w:val="Kpr"/>
            <w:noProof/>
          </w:rPr>
          <w:t xml:space="preserve"> (EPİAŞ) Kurulması</w:t>
        </w:r>
        <w:r>
          <w:rPr>
            <w:noProof/>
            <w:webHidden/>
          </w:rPr>
          <w:tab/>
        </w:r>
        <w:r>
          <w:rPr>
            <w:noProof/>
            <w:webHidden/>
          </w:rPr>
          <w:fldChar w:fldCharType="begin"/>
        </w:r>
        <w:r>
          <w:rPr>
            <w:noProof/>
            <w:webHidden/>
          </w:rPr>
          <w:instrText xml:space="preserve"> PAGEREF _Toc421874002 \h </w:instrText>
        </w:r>
        <w:r>
          <w:rPr>
            <w:noProof/>
            <w:webHidden/>
          </w:rPr>
        </w:r>
        <w:r>
          <w:rPr>
            <w:noProof/>
            <w:webHidden/>
          </w:rPr>
          <w:fldChar w:fldCharType="separate"/>
        </w:r>
        <w:r>
          <w:rPr>
            <w:noProof/>
            <w:webHidden/>
          </w:rPr>
          <w:t>26</w:t>
        </w:r>
        <w:r>
          <w:rPr>
            <w:noProof/>
            <w:webHidden/>
          </w:rPr>
          <w:fldChar w:fldCharType="end"/>
        </w:r>
      </w:hyperlink>
    </w:p>
    <w:p w:rsidR="0099776F" w:rsidRDefault="0099776F">
      <w:pPr>
        <w:pStyle w:val="T1"/>
        <w:rPr>
          <w:rFonts w:asciiTheme="minorHAnsi" w:eastAsiaTheme="minorEastAsia" w:hAnsiTheme="minorHAnsi" w:cstheme="minorBidi"/>
          <w:b w:val="0"/>
          <w:lang w:eastAsia="tr-TR"/>
        </w:rPr>
      </w:pPr>
      <w:hyperlink w:anchor="_Toc421874003" w:history="1">
        <w:r w:rsidRPr="00495714">
          <w:rPr>
            <w:rStyle w:val="Kpr"/>
          </w:rPr>
          <w:t>3.LİSANSLAMA, SERTİFİKA VE İZİN VERME FAALİYETLERİ</w:t>
        </w:r>
        <w:r>
          <w:rPr>
            <w:webHidden/>
          </w:rPr>
          <w:tab/>
        </w:r>
        <w:r>
          <w:rPr>
            <w:webHidden/>
          </w:rPr>
          <w:fldChar w:fldCharType="begin"/>
        </w:r>
        <w:r>
          <w:rPr>
            <w:webHidden/>
          </w:rPr>
          <w:instrText xml:space="preserve"> PAGEREF _Toc421874003 \h </w:instrText>
        </w:r>
        <w:r>
          <w:rPr>
            <w:webHidden/>
          </w:rPr>
        </w:r>
        <w:r>
          <w:rPr>
            <w:webHidden/>
          </w:rPr>
          <w:fldChar w:fldCharType="separate"/>
        </w:r>
        <w:r>
          <w:rPr>
            <w:webHidden/>
          </w:rPr>
          <w:t>29</w:t>
        </w:r>
        <w:r>
          <w:rPr>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04" w:history="1">
        <w:r w:rsidRPr="00495714">
          <w:rPr>
            <w:rStyle w:val="Kpr"/>
            <w:noProof/>
          </w:rPr>
          <w:t>3.1. Elektrik Piyasası Lisanslama ve İzin Faaliyetleri</w:t>
        </w:r>
        <w:r>
          <w:rPr>
            <w:noProof/>
            <w:webHidden/>
          </w:rPr>
          <w:tab/>
        </w:r>
        <w:r>
          <w:rPr>
            <w:noProof/>
            <w:webHidden/>
          </w:rPr>
          <w:fldChar w:fldCharType="begin"/>
        </w:r>
        <w:r>
          <w:rPr>
            <w:noProof/>
            <w:webHidden/>
          </w:rPr>
          <w:instrText xml:space="preserve"> PAGEREF _Toc421874004 \h </w:instrText>
        </w:r>
        <w:r>
          <w:rPr>
            <w:noProof/>
            <w:webHidden/>
          </w:rPr>
        </w:r>
        <w:r>
          <w:rPr>
            <w:noProof/>
            <w:webHidden/>
          </w:rPr>
          <w:fldChar w:fldCharType="separate"/>
        </w:r>
        <w:r>
          <w:rPr>
            <w:noProof/>
            <w:webHidden/>
          </w:rPr>
          <w:t>29</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05" w:history="1">
        <w:r w:rsidRPr="00495714">
          <w:rPr>
            <w:rStyle w:val="Kpr"/>
            <w:noProof/>
          </w:rPr>
          <w:t>3.1.1. Lisanslama Faaliyetleri</w:t>
        </w:r>
        <w:r>
          <w:rPr>
            <w:noProof/>
            <w:webHidden/>
          </w:rPr>
          <w:tab/>
        </w:r>
        <w:r>
          <w:rPr>
            <w:noProof/>
            <w:webHidden/>
          </w:rPr>
          <w:fldChar w:fldCharType="begin"/>
        </w:r>
        <w:r>
          <w:rPr>
            <w:noProof/>
            <w:webHidden/>
          </w:rPr>
          <w:instrText xml:space="preserve"> PAGEREF _Toc421874005 \h </w:instrText>
        </w:r>
        <w:r>
          <w:rPr>
            <w:noProof/>
            <w:webHidden/>
          </w:rPr>
        </w:r>
        <w:r>
          <w:rPr>
            <w:noProof/>
            <w:webHidden/>
          </w:rPr>
          <w:fldChar w:fldCharType="separate"/>
        </w:r>
        <w:r>
          <w:rPr>
            <w:noProof/>
            <w:webHidden/>
          </w:rPr>
          <w:t>29</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06" w:history="1">
        <w:r w:rsidRPr="00495714">
          <w:rPr>
            <w:rStyle w:val="Kpr"/>
            <w:noProof/>
          </w:rPr>
          <w:t>3.1.2.İthalat ve İhracat İzinleri</w:t>
        </w:r>
        <w:r>
          <w:rPr>
            <w:noProof/>
            <w:webHidden/>
          </w:rPr>
          <w:tab/>
        </w:r>
        <w:r>
          <w:rPr>
            <w:noProof/>
            <w:webHidden/>
          </w:rPr>
          <w:fldChar w:fldCharType="begin"/>
        </w:r>
        <w:r>
          <w:rPr>
            <w:noProof/>
            <w:webHidden/>
          </w:rPr>
          <w:instrText xml:space="preserve"> PAGEREF _Toc421874006 \h </w:instrText>
        </w:r>
        <w:r>
          <w:rPr>
            <w:noProof/>
            <w:webHidden/>
          </w:rPr>
        </w:r>
        <w:r>
          <w:rPr>
            <w:noProof/>
            <w:webHidden/>
          </w:rPr>
          <w:fldChar w:fldCharType="separate"/>
        </w:r>
        <w:r>
          <w:rPr>
            <w:noProof/>
            <w:webHidden/>
          </w:rPr>
          <w:t>32</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07" w:history="1">
        <w:r w:rsidRPr="00495714">
          <w:rPr>
            <w:rStyle w:val="Kpr"/>
            <w:noProof/>
          </w:rPr>
          <w:t>3.2. Doğal Gaz Piyasası Lisanslama ve Sertifika Faaliyetleri</w:t>
        </w:r>
        <w:r>
          <w:rPr>
            <w:noProof/>
            <w:webHidden/>
          </w:rPr>
          <w:tab/>
        </w:r>
        <w:r>
          <w:rPr>
            <w:noProof/>
            <w:webHidden/>
          </w:rPr>
          <w:fldChar w:fldCharType="begin"/>
        </w:r>
        <w:r>
          <w:rPr>
            <w:noProof/>
            <w:webHidden/>
          </w:rPr>
          <w:instrText xml:space="preserve"> PAGEREF _Toc421874007 \h </w:instrText>
        </w:r>
        <w:r>
          <w:rPr>
            <w:noProof/>
            <w:webHidden/>
          </w:rPr>
        </w:r>
        <w:r>
          <w:rPr>
            <w:noProof/>
            <w:webHidden/>
          </w:rPr>
          <w:fldChar w:fldCharType="separate"/>
        </w:r>
        <w:r>
          <w:rPr>
            <w:noProof/>
            <w:webHidden/>
          </w:rPr>
          <w:t>33</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08" w:history="1">
        <w:r w:rsidRPr="00495714">
          <w:rPr>
            <w:rStyle w:val="Kpr"/>
            <w:noProof/>
          </w:rPr>
          <w:t>3.2.1. Lisans İşlemleri</w:t>
        </w:r>
        <w:r>
          <w:rPr>
            <w:noProof/>
            <w:webHidden/>
          </w:rPr>
          <w:tab/>
        </w:r>
        <w:r>
          <w:rPr>
            <w:noProof/>
            <w:webHidden/>
          </w:rPr>
          <w:fldChar w:fldCharType="begin"/>
        </w:r>
        <w:r>
          <w:rPr>
            <w:noProof/>
            <w:webHidden/>
          </w:rPr>
          <w:instrText xml:space="preserve"> PAGEREF _Toc421874008 \h </w:instrText>
        </w:r>
        <w:r>
          <w:rPr>
            <w:noProof/>
            <w:webHidden/>
          </w:rPr>
        </w:r>
        <w:r>
          <w:rPr>
            <w:noProof/>
            <w:webHidden/>
          </w:rPr>
          <w:fldChar w:fldCharType="separate"/>
        </w:r>
        <w:r>
          <w:rPr>
            <w:noProof/>
            <w:webHidden/>
          </w:rPr>
          <w:t>33</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09" w:history="1">
        <w:r w:rsidRPr="00495714">
          <w:rPr>
            <w:rStyle w:val="Kpr"/>
            <w:noProof/>
          </w:rPr>
          <w:t>3.2.2.Sertifika İşlemleri</w:t>
        </w:r>
        <w:r>
          <w:rPr>
            <w:noProof/>
            <w:webHidden/>
          </w:rPr>
          <w:tab/>
        </w:r>
        <w:r>
          <w:rPr>
            <w:noProof/>
            <w:webHidden/>
          </w:rPr>
          <w:fldChar w:fldCharType="begin"/>
        </w:r>
        <w:r>
          <w:rPr>
            <w:noProof/>
            <w:webHidden/>
          </w:rPr>
          <w:instrText xml:space="preserve"> PAGEREF _Toc421874009 \h </w:instrText>
        </w:r>
        <w:r>
          <w:rPr>
            <w:noProof/>
            <w:webHidden/>
          </w:rPr>
        </w:r>
        <w:r>
          <w:rPr>
            <w:noProof/>
            <w:webHidden/>
          </w:rPr>
          <w:fldChar w:fldCharType="separate"/>
        </w:r>
        <w:r>
          <w:rPr>
            <w:noProof/>
            <w:webHidden/>
          </w:rPr>
          <w:t>34</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10" w:history="1">
        <w:r w:rsidRPr="00495714">
          <w:rPr>
            <w:rStyle w:val="Kpr"/>
            <w:noProof/>
          </w:rPr>
          <w:t>3.3. Petrol Piyasası Lisanslama Faaliyetleri</w:t>
        </w:r>
        <w:r>
          <w:rPr>
            <w:noProof/>
            <w:webHidden/>
          </w:rPr>
          <w:tab/>
        </w:r>
        <w:r>
          <w:rPr>
            <w:noProof/>
            <w:webHidden/>
          </w:rPr>
          <w:fldChar w:fldCharType="begin"/>
        </w:r>
        <w:r>
          <w:rPr>
            <w:noProof/>
            <w:webHidden/>
          </w:rPr>
          <w:instrText xml:space="preserve"> PAGEREF _Toc421874010 \h </w:instrText>
        </w:r>
        <w:r>
          <w:rPr>
            <w:noProof/>
            <w:webHidden/>
          </w:rPr>
        </w:r>
        <w:r>
          <w:rPr>
            <w:noProof/>
            <w:webHidden/>
          </w:rPr>
          <w:fldChar w:fldCharType="separate"/>
        </w:r>
        <w:r>
          <w:rPr>
            <w:noProof/>
            <w:webHidden/>
          </w:rPr>
          <w:t>35</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11" w:history="1">
        <w:r w:rsidRPr="00495714">
          <w:rPr>
            <w:rStyle w:val="Kpr"/>
            <w:noProof/>
          </w:rPr>
          <w:t>3.4.Sıvılaştırılmış Petrol Gazları (LPG) Piyasası Lisanslama Faaliyetleri</w:t>
        </w:r>
        <w:r>
          <w:rPr>
            <w:noProof/>
            <w:webHidden/>
          </w:rPr>
          <w:tab/>
        </w:r>
        <w:r>
          <w:rPr>
            <w:noProof/>
            <w:webHidden/>
          </w:rPr>
          <w:fldChar w:fldCharType="begin"/>
        </w:r>
        <w:r>
          <w:rPr>
            <w:noProof/>
            <w:webHidden/>
          </w:rPr>
          <w:instrText xml:space="preserve"> PAGEREF _Toc421874011 \h </w:instrText>
        </w:r>
        <w:r>
          <w:rPr>
            <w:noProof/>
            <w:webHidden/>
          </w:rPr>
        </w:r>
        <w:r>
          <w:rPr>
            <w:noProof/>
            <w:webHidden/>
          </w:rPr>
          <w:fldChar w:fldCharType="separate"/>
        </w:r>
        <w:r>
          <w:rPr>
            <w:noProof/>
            <w:webHidden/>
          </w:rPr>
          <w:t>38</w:t>
        </w:r>
        <w:r>
          <w:rPr>
            <w:noProof/>
            <w:webHidden/>
          </w:rPr>
          <w:fldChar w:fldCharType="end"/>
        </w:r>
      </w:hyperlink>
    </w:p>
    <w:p w:rsidR="0099776F" w:rsidRDefault="0099776F">
      <w:pPr>
        <w:pStyle w:val="T1"/>
        <w:rPr>
          <w:rFonts w:asciiTheme="minorHAnsi" w:eastAsiaTheme="minorEastAsia" w:hAnsiTheme="minorHAnsi" w:cstheme="minorBidi"/>
          <w:b w:val="0"/>
          <w:lang w:eastAsia="tr-TR"/>
        </w:rPr>
      </w:pPr>
      <w:hyperlink w:anchor="_Toc421874012" w:history="1">
        <w:r w:rsidRPr="00495714">
          <w:rPr>
            <w:rStyle w:val="Kpr"/>
          </w:rPr>
          <w:t>4. FİYAT OLUŞUMU ve TARİFELENDİRME FAALİYETLERİ</w:t>
        </w:r>
        <w:r>
          <w:rPr>
            <w:webHidden/>
          </w:rPr>
          <w:tab/>
        </w:r>
        <w:r>
          <w:rPr>
            <w:webHidden/>
          </w:rPr>
          <w:fldChar w:fldCharType="begin"/>
        </w:r>
        <w:r>
          <w:rPr>
            <w:webHidden/>
          </w:rPr>
          <w:instrText xml:space="preserve"> PAGEREF _Toc421874012 \h </w:instrText>
        </w:r>
        <w:r>
          <w:rPr>
            <w:webHidden/>
          </w:rPr>
        </w:r>
        <w:r>
          <w:rPr>
            <w:webHidden/>
          </w:rPr>
          <w:fldChar w:fldCharType="separate"/>
        </w:r>
        <w:r>
          <w:rPr>
            <w:webHidden/>
          </w:rPr>
          <w:t>41</w:t>
        </w:r>
        <w:r>
          <w:rPr>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13" w:history="1">
        <w:r w:rsidRPr="00495714">
          <w:rPr>
            <w:rStyle w:val="Kpr"/>
            <w:noProof/>
          </w:rPr>
          <w:t>4.1. Elektrik Piyasası Tarifeleri</w:t>
        </w:r>
        <w:r>
          <w:rPr>
            <w:noProof/>
            <w:webHidden/>
          </w:rPr>
          <w:tab/>
        </w:r>
        <w:r>
          <w:rPr>
            <w:noProof/>
            <w:webHidden/>
          </w:rPr>
          <w:fldChar w:fldCharType="begin"/>
        </w:r>
        <w:r>
          <w:rPr>
            <w:noProof/>
            <w:webHidden/>
          </w:rPr>
          <w:instrText xml:space="preserve"> PAGEREF _Toc421874013 \h </w:instrText>
        </w:r>
        <w:r>
          <w:rPr>
            <w:noProof/>
            <w:webHidden/>
          </w:rPr>
        </w:r>
        <w:r>
          <w:rPr>
            <w:noProof/>
            <w:webHidden/>
          </w:rPr>
          <w:fldChar w:fldCharType="separate"/>
        </w:r>
        <w:r>
          <w:rPr>
            <w:noProof/>
            <w:webHidden/>
          </w:rPr>
          <w:t>41</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14" w:history="1">
        <w:r w:rsidRPr="00495714">
          <w:rPr>
            <w:rStyle w:val="Kpr"/>
            <w:noProof/>
          </w:rPr>
          <w:t>4.1.1. İletim Tarifesi</w:t>
        </w:r>
        <w:r>
          <w:rPr>
            <w:noProof/>
            <w:webHidden/>
          </w:rPr>
          <w:tab/>
        </w:r>
        <w:r>
          <w:rPr>
            <w:noProof/>
            <w:webHidden/>
          </w:rPr>
          <w:fldChar w:fldCharType="begin"/>
        </w:r>
        <w:r>
          <w:rPr>
            <w:noProof/>
            <w:webHidden/>
          </w:rPr>
          <w:instrText xml:space="preserve"> PAGEREF _Toc421874014 \h </w:instrText>
        </w:r>
        <w:r>
          <w:rPr>
            <w:noProof/>
            <w:webHidden/>
          </w:rPr>
        </w:r>
        <w:r>
          <w:rPr>
            <w:noProof/>
            <w:webHidden/>
          </w:rPr>
          <w:fldChar w:fldCharType="separate"/>
        </w:r>
        <w:r>
          <w:rPr>
            <w:noProof/>
            <w:webHidden/>
          </w:rPr>
          <w:t>41</w:t>
        </w:r>
        <w:r>
          <w:rPr>
            <w:noProof/>
            <w:webHidden/>
          </w:rPr>
          <w:fldChar w:fldCharType="end"/>
        </w:r>
      </w:hyperlink>
    </w:p>
    <w:p w:rsidR="0099776F" w:rsidRDefault="0099776F">
      <w:pPr>
        <w:pStyle w:val="T4"/>
        <w:tabs>
          <w:tab w:val="right" w:leader="dot" w:pos="9060"/>
        </w:tabs>
        <w:rPr>
          <w:rFonts w:asciiTheme="minorHAnsi" w:eastAsiaTheme="minorEastAsia" w:hAnsiTheme="minorHAnsi" w:cstheme="minorBidi"/>
          <w:noProof/>
          <w:lang w:eastAsia="tr-TR"/>
        </w:rPr>
      </w:pPr>
      <w:hyperlink w:anchor="_Toc421874015" w:history="1">
        <w:r w:rsidRPr="00495714">
          <w:rPr>
            <w:rStyle w:val="Kpr"/>
            <w:noProof/>
          </w:rPr>
          <w:t>4.1.1.1. Primer Frekans Kontrol Birim Hizmet Bedeli</w:t>
        </w:r>
        <w:r>
          <w:rPr>
            <w:noProof/>
            <w:webHidden/>
          </w:rPr>
          <w:tab/>
        </w:r>
        <w:r>
          <w:rPr>
            <w:noProof/>
            <w:webHidden/>
          </w:rPr>
          <w:fldChar w:fldCharType="begin"/>
        </w:r>
        <w:r>
          <w:rPr>
            <w:noProof/>
            <w:webHidden/>
          </w:rPr>
          <w:instrText xml:space="preserve"> PAGEREF _Toc421874015 \h </w:instrText>
        </w:r>
        <w:r>
          <w:rPr>
            <w:noProof/>
            <w:webHidden/>
          </w:rPr>
        </w:r>
        <w:r>
          <w:rPr>
            <w:noProof/>
            <w:webHidden/>
          </w:rPr>
          <w:fldChar w:fldCharType="separate"/>
        </w:r>
        <w:r>
          <w:rPr>
            <w:noProof/>
            <w:webHidden/>
          </w:rPr>
          <w:t>43</w:t>
        </w:r>
        <w:r>
          <w:rPr>
            <w:noProof/>
            <w:webHidden/>
          </w:rPr>
          <w:fldChar w:fldCharType="end"/>
        </w:r>
      </w:hyperlink>
    </w:p>
    <w:p w:rsidR="0099776F" w:rsidRDefault="0099776F">
      <w:pPr>
        <w:pStyle w:val="T4"/>
        <w:tabs>
          <w:tab w:val="right" w:leader="dot" w:pos="9060"/>
        </w:tabs>
        <w:rPr>
          <w:rFonts w:asciiTheme="minorHAnsi" w:eastAsiaTheme="minorEastAsia" w:hAnsiTheme="minorHAnsi" w:cstheme="minorBidi"/>
          <w:noProof/>
          <w:lang w:eastAsia="tr-TR"/>
        </w:rPr>
      </w:pPr>
      <w:hyperlink w:anchor="_Toc421874016" w:history="1">
        <w:r w:rsidRPr="00495714">
          <w:rPr>
            <w:rStyle w:val="Kpr"/>
            <w:noProof/>
          </w:rPr>
          <w:t>4.1.1.2. İletim Ek Ücreti</w:t>
        </w:r>
        <w:r>
          <w:rPr>
            <w:noProof/>
            <w:webHidden/>
          </w:rPr>
          <w:tab/>
        </w:r>
        <w:r>
          <w:rPr>
            <w:noProof/>
            <w:webHidden/>
          </w:rPr>
          <w:fldChar w:fldCharType="begin"/>
        </w:r>
        <w:r>
          <w:rPr>
            <w:noProof/>
            <w:webHidden/>
          </w:rPr>
          <w:instrText xml:space="preserve"> PAGEREF _Toc421874016 \h </w:instrText>
        </w:r>
        <w:r>
          <w:rPr>
            <w:noProof/>
            <w:webHidden/>
          </w:rPr>
        </w:r>
        <w:r>
          <w:rPr>
            <w:noProof/>
            <w:webHidden/>
          </w:rPr>
          <w:fldChar w:fldCharType="separate"/>
        </w:r>
        <w:r>
          <w:rPr>
            <w:noProof/>
            <w:webHidden/>
          </w:rPr>
          <w:t>44</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17" w:history="1">
        <w:r w:rsidRPr="00495714">
          <w:rPr>
            <w:rStyle w:val="Kpr"/>
            <w:noProof/>
          </w:rPr>
          <w:t>4.1.2.Dağıtım ve Perakende Satış Tarifeleri</w:t>
        </w:r>
        <w:r>
          <w:rPr>
            <w:noProof/>
            <w:webHidden/>
          </w:rPr>
          <w:tab/>
        </w:r>
        <w:r>
          <w:rPr>
            <w:noProof/>
            <w:webHidden/>
          </w:rPr>
          <w:fldChar w:fldCharType="begin"/>
        </w:r>
        <w:r>
          <w:rPr>
            <w:noProof/>
            <w:webHidden/>
          </w:rPr>
          <w:instrText xml:space="preserve"> PAGEREF _Toc421874017 \h </w:instrText>
        </w:r>
        <w:r>
          <w:rPr>
            <w:noProof/>
            <w:webHidden/>
          </w:rPr>
        </w:r>
        <w:r>
          <w:rPr>
            <w:noProof/>
            <w:webHidden/>
          </w:rPr>
          <w:fldChar w:fldCharType="separate"/>
        </w:r>
        <w:r>
          <w:rPr>
            <w:noProof/>
            <w:webHidden/>
          </w:rPr>
          <w:t>44</w:t>
        </w:r>
        <w:r>
          <w:rPr>
            <w:noProof/>
            <w:webHidden/>
          </w:rPr>
          <w:fldChar w:fldCharType="end"/>
        </w:r>
      </w:hyperlink>
    </w:p>
    <w:p w:rsidR="0099776F" w:rsidRDefault="0099776F">
      <w:pPr>
        <w:pStyle w:val="T4"/>
        <w:tabs>
          <w:tab w:val="right" w:leader="dot" w:pos="9060"/>
        </w:tabs>
        <w:rPr>
          <w:rFonts w:asciiTheme="minorHAnsi" w:eastAsiaTheme="minorEastAsia" w:hAnsiTheme="minorHAnsi" w:cstheme="minorBidi"/>
          <w:noProof/>
          <w:lang w:eastAsia="tr-TR"/>
        </w:rPr>
      </w:pPr>
      <w:hyperlink w:anchor="_Toc421874018" w:history="1">
        <w:r w:rsidRPr="00495714">
          <w:rPr>
            <w:rStyle w:val="Kpr"/>
            <w:noProof/>
          </w:rPr>
          <w:t>4.1.2.1. Dağıtım Sistemi Bağlantı Bedeli</w:t>
        </w:r>
        <w:r>
          <w:rPr>
            <w:noProof/>
            <w:webHidden/>
          </w:rPr>
          <w:tab/>
        </w:r>
        <w:r>
          <w:rPr>
            <w:noProof/>
            <w:webHidden/>
          </w:rPr>
          <w:fldChar w:fldCharType="begin"/>
        </w:r>
        <w:r>
          <w:rPr>
            <w:noProof/>
            <w:webHidden/>
          </w:rPr>
          <w:instrText xml:space="preserve"> PAGEREF _Toc421874018 \h </w:instrText>
        </w:r>
        <w:r>
          <w:rPr>
            <w:noProof/>
            <w:webHidden/>
          </w:rPr>
        </w:r>
        <w:r>
          <w:rPr>
            <w:noProof/>
            <w:webHidden/>
          </w:rPr>
          <w:fldChar w:fldCharType="separate"/>
        </w:r>
        <w:r>
          <w:rPr>
            <w:noProof/>
            <w:webHidden/>
          </w:rPr>
          <w:t>45</w:t>
        </w:r>
        <w:r>
          <w:rPr>
            <w:noProof/>
            <w:webHidden/>
          </w:rPr>
          <w:fldChar w:fldCharType="end"/>
        </w:r>
      </w:hyperlink>
    </w:p>
    <w:p w:rsidR="0099776F" w:rsidRDefault="0099776F">
      <w:pPr>
        <w:pStyle w:val="T4"/>
        <w:tabs>
          <w:tab w:val="right" w:leader="dot" w:pos="9060"/>
        </w:tabs>
        <w:rPr>
          <w:rFonts w:asciiTheme="minorHAnsi" w:eastAsiaTheme="minorEastAsia" w:hAnsiTheme="minorHAnsi" w:cstheme="minorBidi"/>
          <w:noProof/>
          <w:lang w:eastAsia="tr-TR"/>
        </w:rPr>
      </w:pPr>
      <w:hyperlink w:anchor="_Toc421874019" w:history="1">
        <w:r w:rsidRPr="00495714">
          <w:rPr>
            <w:rStyle w:val="Kpr"/>
            <w:noProof/>
          </w:rPr>
          <w:t>4.1.2.2. Kesme-Bağlama Bedeli</w:t>
        </w:r>
        <w:r>
          <w:rPr>
            <w:noProof/>
            <w:webHidden/>
          </w:rPr>
          <w:tab/>
        </w:r>
        <w:r>
          <w:rPr>
            <w:noProof/>
            <w:webHidden/>
          </w:rPr>
          <w:fldChar w:fldCharType="begin"/>
        </w:r>
        <w:r>
          <w:rPr>
            <w:noProof/>
            <w:webHidden/>
          </w:rPr>
          <w:instrText xml:space="preserve"> PAGEREF _Toc421874019 \h </w:instrText>
        </w:r>
        <w:r>
          <w:rPr>
            <w:noProof/>
            <w:webHidden/>
          </w:rPr>
        </w:r>
        <w:r>
          <w:rPr>
            <w:noProof/>
            <w:webHidden/>
          </w:rPr>
          <w:fldChar w:fldCharType="separate"/>
        </w:r>
        <w:r>
          <w:rPr>
            <w:noProof/>
            <w:webHidden/>
          </w:rPr>
          <w:t>45</w:t>
        </w:r>
        <w:r>
          <w:rPr>
            <w:noProof/>
            <w:webHidden/>
          </w:rPr>
          <w:fldChar w:fldCharType="end"/>
        </w:r>
      </w:hyperlink>
    </w:p>
    <w:p w:rsidR="0099776F" w:rsidRDefault="0099776F">
      <w:pPr>
        <w:pStyle w:val="T4"/>
        <w:tabs>
          <w:tab w:val="right" w:leader="dot" w:pos="9060"/>
        </w:tabs>
        <w:rPr>
          <w:rFonts w:asciiTheme="minorHAnsi" w:eastAsiaTheme="minorEastAsia" w:hAnsiTheme="minorHAnsi" w:cstheme="minorBidi"/>
          <w:noProof/>
          <w:lang w:eastAsia="tr-TR"/>
        </w:rPr>
      </w:pPr>
      <w:hyperlink w:anchor="_Toc421874020" w:history="1">
        <w:r w:rsidRPr="00495714">
          <w:rPr>
            <w:rStyle w:val="Kpr"/>
            <w:noProof/>
          </w:rPr>
          <w:t>4.1.2.3. Güvence Bedeli</w:t>
        </w:r>
        <w:r>
          <w:rPr>
            <w:noProof/>
            <w:webHidden/>
          </w:rPr>
          <w:tab/>
        </w:r>
        <w:r>
          <w:rPr>
            <w:noProof/>
            <w:webHidden/>
          </w:rPr>
          <w:fldChar w:fldCharType="begin"/>
        </w:r>
        <w:r>
          <w:rPr>
            <w:noProof/>
            <w:webHidden/>
          </w:rPr>
          <w:instrText xml:space="preserve"> PAGEREF _Toc421874020 \h </w:instrText>
        </w:r>
        <w:r>
          <w:rPr>
            <w:noProof/>
            <w:webHidden/>
          </w:rPr>
        </w:r>
        <w:r>
          <w:rPr>
            <w:noProof/>
            <w:webHidden/>
          </w:rPr>
          <w:fldChar w:fldCharType="separate"/>
        </w:r>
        <w:r>
          <w:rPr>
            <w:noProof/>
            <w:webHidden/>
          </w:rPr>
          <w:t>45</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21" w:history="1">
        <w:r w:rsidRPr="00495714">
          <w:rPr>
            <w:rStyle w:val="Kpr"/>
            <w:noProof/>
          </w:rPr>
          <w:t>4.1.3.OSB Dağıtım Bedeli</w:t>
        </w:r>
        <w:r>
          <w:rPr>
            <w:noProof/>
            <w:webHidden/>
          </w:rPr>
          <w:tab/>
        </w:r>
        <w:r>
          <w:rPr>
            <w:noProof/>
            <w:webHidden/>
          </w:rPr>
          <w:fldChar w:fldCharType="begin"/>
        </w:r>
        <w:r>
          <w:rPr>
            <w:noProof/>
            <w:webHidden/>
          </w:rPr>
          <w:instrText xml:space="preserve"> PAGEREF _Toc421874021 \h </w:instrText>
        </w:r>
        <w:r>
          <w:rPr>
            <w:noProof/>
            <w:webHidden/>
          </w:rPr>
        </w:r>
        <w:r>
          <w:rPr>
            <w:noProof/>
            <w:webHidden/>
          </w:rPr>
          <w:fldChar w:fldCharType="separate"/>
        </w:r>
        <w:r>
          <w:rPr>
            <w:noProof/>
            <w:webHidden/>
          </w:rPr>
          <w:t>46</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22" w:history="1">
        <w:r w:rsidRPr="00495714">
          <w:rPr>
            <w:rStyle w:val="Kpr"/>
            <w:noProof/>
          </w:rPr>
          <w:t>4.1.4. TETAŞ Toptan Satış Tarifesi</w:t>
        </w:r>
        <w:r>
          <w:rPr>
            <w:noProof/>
            <w:webHidden/>
          </w:rPr>
          <w:tab/>
        </w:r>
        <w:r>
          <w:rPr>
            <w:noProof/>
            <w:webHidden/>
          </w:rPr>
          <w:fldChar w:fldCharType="begin"/>
        </w:r>
        <w:r>
          <w:rPr>
            <w:noProof/>
            <w:webHidden/>
          </w:rPr>
          <w:instrText xml:space="preserve"> PAGEREF _Toc421874022 \h </w:instrText>
        </w:r>
        <w:r>
          <w:rPr>
            <w:noProof/>
            <w:webHidden/>
          </w:rPr>
        </w:r>
        <w:r>
          <w:rPr>
            <w:noProof/>
            <w:webHidden/>
          </w:rPr>
          <w:fldChar w:fldCharType="separate"/>
        </w:r>
        <w:r>
          <w:rPr>
            <w:noProof/>
            <w:webHidden/>
          </w:rPr>
          <w:t>46</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23" w:history="1">
        <w:r w:rsidRPr="00495714">
          <w:rPr>
            <w:rStyle w:val="Kpr"/>
            <w:noProof/>
          </w:rPr>
          <w:t xml:space="preserve">4.1.5. </w:t>
        </w:r>
        <w:r w:rsidRPr="00495714">
          <w:rPr>
            <w:rStyle w:val="Kpr"/>
            <w:rFonts w:eastAsia="Times New Roman"/>
            <w:noProof/>
          </w:rPr>
          <w:t>Türkiye Ortalama Elektrik Toptan Satış Fiyatı</w:t>
        </w:r>
        <w:r>
          <w:rPr>
            <w:noProof/>
            <w:webHidden/>
          </w:rPr>
          <w:tab/>
        </w:r>
        <w:r>
          <w:rPr>
            <w:noProof/>
            <w:webHidden/>
          </w:rPr>
          <w:fldChar w:fldCharType="begin"/>
        </w:r>
        <w:r>
          <w:rPr>
            <w:noProof/>
            <w:webHidden/>
          </w:rPr>
          <w:instrText xml:space="preserve"> PAGEREF _Toc421874023 \h </w:instrText>
        </w:r>
        <w:r>
          <w:rPr>
            <w:noProof/>
            <w:webHidden/>
          </w:rPr>
        </w:r>
        <w:r>
          <w:rPr>
            <w:noProof/>
            <w:webHidden/>
          </w:rPr>
          <w:fldChar w:fldCharType="separate"/>
        </w:r>
        <w:r>
          <w:rPr>
            <w:noProof/>
            <w:webHidden/>
          </w:rPr>
          <w:t>46</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24" w:history="1">
        <w:r w:rsidRPr="00495714">
          <w:rPr>
            <w:rStyle w:val="Kpr"/>
            <w:noProof/>
          </w:rPr>
          <w:t>4.1.6. Lisans Bedelleri</w:t>
        </w:r>
        <w:r>
          <w:rPr>
            <w:noProof/>
            <w:webHidden/>
          </w:rPr>
          <w:tab/>
        </w:r>
        <w:r>
          <w:rPr>
            <w:noProof/>
            <w:webHidden/>
          </w:rPr>
          <w:fldChar w:fldCharType="begin"/>
        </w:r>
        <w:r>
          <w:rPr>
            <w:noProof/>
            <w:webHidden/>
          </w:rPr>
          <w:instrText xml:space="preserve"> PAGEREF _Toc421874024 \h </w:instrText>
        </w:r>
        <w:r>
          <w:rPr>
            <w:noProof/>
            <w:webHidden/>
          </w:rPr>
        </w:r>
        <w:r>
          <w:rPr>
            <w:noProof/>
            <w:webHidden/>
          </w:rPr>
          <w:fldChar w:fldCharType="separate"/>
        </w:r>
        <w:r>
          <w:rPr>
            <w:noProof/>
            <w:webHidden/>
          </w:rPr>
          <w:t>46</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25" w:history="1">
        <w:r w:rsidRPr="00495714">
          <w:rPr>
            <w:rStyle w:val="Kpr"/>
            <w:noProof/>
          </w:rPr>
          <w:t>4.2. Doğal Gaz Piyasası Tarifeleri</w:t>
        </w:r>
        <w:r>
          <w:rPr>
            <w:noProof/>
            <w:webHidden/>
          </w:rPr>
          <w:tab/>
        </w:r>
        <w:r>
          <w:rPr>
            <w:noProof/>
            <w:webHidden/>
          </w:rPr>
          <w:fldChar w:fldCharType="begin"/>
        </w:r>
        <w:r>
          <w:rPr>
            <w:noProof/>
            <w:webHidden/>
          </w:rPr>
          <w:instrText xml:space="preserve"> PAGEREF _Toc421874025 \h </w:instrText>
        </w:r>
        <w:r>
          <w:rPr>
            <w:noProof/>
            <w:webHidden/>
          </w:rPr>
        </w:r>
        <w:r>
          <w:rPr>
            <w:noProof/>
            <w:webHidden/>
          </w:rPr>
          <w:fldChar w:fldCharType="separate"/>
        </w:r>
        <w:r>
          <w:rPr>
            <w:noProof/>
            <w:webHidden/>
          </w:rPr>
          <w:t>46</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26" w:history="1">
        <w:r w:rsidRPr="00495714">
          <w:rPr>
            <w:rStyle w:val="Kpr"/>
            <w:noProof/>
          </w:rPr>
          <w:t>4.2.1. İletim ve Sevkiyat Kontrol Tarifeleri</w:t>
        </w:r>
        <w:r>
          <w:rPr>
            <w:noProof/>
            <w:webHidden/>
          </w:rPr>
          <w:tab/>
        </w:r>
        <w:r>
          <w:rPr>
            <w:noProof/>
            <w:webHidden/>
          </w:rPr>
          <w:fldChar w:fldCharType="begin"/>
        </w:r>
        <w:r>
          <w:rPr>
            <w:noProof/>
            <w:webHidden/>
          </w:rPr>
          <w:instrText xml:space="preserve"> PAGEREF _Toc421874026 \h </w:instrText>
        </w:r>
        <w:r>
          <w:rPr>
            <w:noProof/>
            <w:webHidden/>
          </w:rPr>
        </w:r>
        <w:r>
          <w:rPr>
            <w:noProof/>
            <w:webHidden/>
          </w:rPr>
          <w:fldChar w:fldCharType="separate"/>
        </w:r>
        <w:r>
          <w:rPr>
            <w:noProof/>
            <w:webHidden/>
          </w:rPr>
          <w:t>47</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27" w:history="1">
        <w:r w:rsidRPr="00495714">
          <w:rPr>
            <w:rStyle w:val="Kpr"/>
            <w:noProof/>
          </w:rPr>
          <w:t>4.2.2. Bağlantı Tarifeleri</w:t>
        </w:r>
        <w:r>
          <w:rPr>
            <w:noProof/>
            <w:webHidden/>
          </w:rPr>
          <w:tab/>
        </w:r>
        <w:r>
          <w:rPr>
            <w:noProof/>
            <w:webHidden/>
          </w:rPr>
          <w:fldChar w:fldCharType="begin"/>
        </w:r>
        <w:r>
          <w:rPr>
            <w:noProof/>
            <w:webHidden/>
          </w:rPr>
          <w:instrText xml:space="preserve"> PAGEREF _Toc421874027 \h </w:instrText>
        </w:r>
        <w:r>
          <w:rPr>
            <w:noProof/>
            <w:webHidden/>
          </w:rPr>
        </w:r>
        <w:r>
          <w:rPr>
            <w:noProof/>
            <w:webHidden/>
          </w:rPr>
          <w:fldChar w:fldCharType="separate"/>
        </w:r>
        <w:r>
          <w:rPr>
            <w:noProof/>
            <w:webHidden/>
          </w:rPr>
          <w:t>48</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28" w:history="1">
        <w:r w:rsidRPr="00495714">
          <w:rPr>
            <w:rStyle w:val="Kpr"/>
            <w:noProof/>
          </w:rPr>
          <w:t>4.2.3. İç Tesisat Proje Onay, Kontrolörlük, Test ve İşletmeye Alma İşlemleri Bedelleri</w:t>
        </w:r>
        <w:r>
          <w:rPr>
            <w:noProof/>
            <w:webHidden/>
          </w:rPr>
          <w:tab/>
        </w:r>
        <w:r>
          <w:rPr>
            <w:noProof/>
            <w:webHidden/>
          </w:rPr>
          <w:fldChar w:fldCharType="begin"/>
        </w:r>
        <w:r>
          <w:rPr>
            <w:noProof/>
            <w:webHidden/>
          </w:rPr>
          <w:instrText xml:space="preserve"> PAGEREF _Toc421874028 \h </w:instrText>
        </w:r>
        <w:r>
          <w:rPr>
            <w:noProof/>
            <w:webHidden/>
          </w:rPr>
        </w:r>
        <w:r>
          <w:rPr>
            <w:noProof/>
            <w:webHidden/>
          </w:rPr>
          <w:fldChar w:fldCharType="separate"/>
        </w:r>
        <w:r>
          <w:rPr>
            <w:noProof/>
            <w:webHidden/>
          </w:rPr>
          <w:t>49</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29" w:history="1">
        <w:r w:rsidRPr="00495714">
          <w:rPr>
            <w:rStyle w:val="Kpr"/>
            <w:noProof/>
          </w:rPr>
          <w:t>4.2.4. Depolama Tarifeleri</w:t>
        </w:r>
        <w:r>
          <w:rPr>
            <w:noProof/>
            <w:webHidden/>
          </w:rPr>
          <w:tab/>
        </w:r>
        <w:r>
          <w:rPr>
            <w:noProof/>
            <w:webHidden/>
          </w:rPr>
          <w:fldChar w:fldCharType="begin"/>
        </w:r>
        <w:r>
          <w:rPr>
            <w:noProof/>
            <w:webHidden/>
          </w:rPr>
          <w:instrText xml:space="preserve"> PAGEREF _Toc421874029 \h </w:instrText>
        </w:r>
        <w:r>
          <w:rPr>
            <w:noProof/>
            <w:webHidden/>
          </w:rPr>
        </w:r>
        <w:r>
          <w:rPr>
            <w:noProof/>
            <w:webHidden/>
          </w:rPr>
          <w:fldChar w:fldCharType="separate"/>
        </w:r>
        <w:r>
          <w:rPr>
            <w:noProof/>
            <w:webHidden/>
          </w:rPr>
          <w:t>49</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30" w:history="1">
        <w:r w:rsidRPr="00495714">
          <w:rPr>
            <w:rStyle w:val="Kpr"/>
            <w:noProof/>
          </w:rPr>
          <w:t>4.2.5. Toptan Satış Tarifeleri</w:t>
        </w:r>
        <w:r>
          <w:rPr>
            <w:noProof/>
            <w:webHidden/>
          </w:rPr>
          <w:tab/>
        </w:r>
        <w:r>
          <w:rPr>
            <w:noProof/>
            <w:webHidden/>
          </w:rPr>
          <w:fldChar w:fldCharType="begin"/>
        </w:r>
        <w:r>
          <w:rPr>
            <w:noProof/>
            <w:webHidden/>
          </w:rPr>
          <w:instrText xml:space="preserve"> PAGEREF _Toc421874030 \h </w:instrText>
        </w:r>
        <w:r>
          <w:rPr>
            <w:noProof/>
            <w:webHidden/>
          </w:rPr>
        </w:r>
        <w:r>
          <w:rPr>
            <w:noProof/>
            <w:webHidden/>
          </w:rPr>
          <w:fldChar w:fldCharType="separate"/>
        </w:r>
        <w:r>
          <w:rPr>
            <w:noProof/>
            <w:webHidden/>
          </w:rPr>
          <w:t>49</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31" w:history="1">
        <w:r w:rsidRPr="00495714">
          <w:rPr>
            <w:rStyle w:val="Kpr"/>
            <w:noProof/>
          </w:rPr>
          <w:t>4.2.6. Perakende Satış Tarifeleri</w:t>
        </w:r>
        <w:r>
          <w:rPr>
            <w:noProof/>
            <w:webHidden/>
          </w:rPr>
          <w:tab/>
        </w:r>
        <w:r>
          <w:rPr>
            <w:noProof/>
            <w:webHidden/>
          </w:rPr>
          <w:fldChar w:fldCharType="begin"/>
        </w:r>
        <w:r>
          <w:rPr>
            <w:noProof/>
            <w:webHidden/>
          </w:rPr>
          <w:instrText xml:space="preserve"> PAGEREF _Toc421874031 \h </w:instrText>
        </w:r>
        <w:r>
          <w:rPr>
            <w:noProof/>
            <w:webHidden/>
          </w:rPr>
        </w:r>
        <w:r>
          <w:rPr>
            <w:noProof/>
            <w:webHidden/>
          </w:rPr>
          <w:fldChar w:fldCharType="separate"/>
        </w:r>
        <w:r>
          <w:rPr>
            <w:noProof/>
            <w:webHidden/>
          </w:rPr>
          <w:t>49</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32" w:history="1">
        <w:r w:rsidRPr="00495714">
          <w:rPr>
            <w:rStyle w:val="Kpr"/>
            <w:noProof/>
          </w:rPr>
          <w:t>4.2.7. Lisans Bedelleri</w:t>
        </w:r>
        <w:r>
          <w:rPr>
            <w:noProof/>
            <w:webHidden/>
          </w:rPr>
          <w:tab/>
        </w:r>
        <w:r>
          <w:rPr>
            <w:noProof/>
            <w:webHidden/>
          </w:rPr>
          <w:fldChar w:fldCharType="begin"/>
        </w:r>
        <w:r>
          <w:rPr>
            <w:noProof/>
            <w:webHidden/>
          </w:rPr>
          <w:instrText xml:space="preserve"> PAGEREF _Toc421874032 \h </w:instrText>
        </w:r>
        <w:r>
          <w:rPr>
            <w:noProof/>
            <w:webHidden/>
          </w:rPr>
        </w:r>
        <w:r>
          <w:rPr>
            <w:noProof/>
            <w:webHidden/>
          </w:rPr>
          <w:fldChar w:fldCharType="separate"/>
        </w:r>
        <w:r>
          <w:rPr>
            <w:noProof/>
            <w:webHidden/>
          </w:rPr>
          <w:t>50</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33" w:history="1">
        <w:r w:rsidRPr="00495714">
          <w:rPr>
            <w:rStyle w:val="Kpr"/>
            <w:noProof/>
          </w:rPr>
          <w:t>4.3. Petrol Piyasası Tarifeleri</w:t>
        </w:r>
        <w:r>
          <w:rPr>
            <w:noProof/>
            <w:webHidden/>
          </w:rPr>
          <w:tab/>
        </w:r>
        <w:r>
          <w:rPr>
            <w:noProof/>
            <w:webHidden/>
          </w:rPr>
          <w:fldChar w:fldCharType="begin"/>
        </w:r>
        <w:r>
          <w:rPr>
            <w:noProof/>
            <w:webHidden/>
          </w:rPr>
          <w:instrText xml:space="preserve"> PAGEREF _Toc421874033 \h </w:instrText>
        </w:r>
        <w:r>
          <w:rPr>
            <w:noProof/>
            <w:webHidden/>
          </w:rPr>
        </w:r>
        <w:r>
          <w:rPr>
            <w:noProof/>
            <w:webHidden/>
          </w:rPr>
          <w:fldChar w:fldCharType="separate"/>
        </w:r>
        <w:r>
          <w:rPr>
            <w:noProof/>
            <w:webHidden/>
          </w:rPr>
          <w:t>51</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34" w:history="1">
        <w:r w:rsidRPr="00495714">
          <w:rPr>
            <w:rStyle w:val="Kpr"/>
            <w:noProof/>
          </w:rPr>
          <w:t>4.3.1. Lisans Bedelleri</w:t>
        </w:r>
        <w:r>
          <w:rPr>
            <w:noProof/>
            <w:webHidden/>
          </w:rPr>
          <w:tab/>
        </w:r>
        <w:r>
          <w:rPr>
            <w:noProof/>
            <w:webHidden/>
          </w:rPr>
          <w:fldChar w:fldCharType="begin"/>
        </w:r>
        <w:r>
          <w:rPr>
            <w:noProof/>
            <w:webHidden/>
          </w:rPr>
          <w:instrText xml:space="preserve"> PAGEREF _Toc421874034 \h </w:instrText>
        </w:r>
        <w:r>
          <w:rPr>
            <w:noProof/>
            <w:webHidden/>
          </w:rPr>
        </w:r>
        <w:r>
          <w:rPr>
            <w:noProof/>
            <w:webHidden/>
          </w:rPr>
          <w:fldChar w:fldCharType="separate"/>
        </w:r>
        <w:r>
          <w:rPr>
            <w:noProof/>
            <w:webHidden/>
          </w:rPr>
          <w:t>52</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35" w:history="1">
        <w:r w:rsidRPr="00495714">
          <w:rPr>
            <w:rStyle w:val="Kpr"/>
            <w:noProof/>
          </w:rPr>
          <w:t>4.4. Sıvılaştırılmış Petrol Gazları (LPG) Piyasasında Fiyatlar</w:t>
        </w:r>
        <w:r>
          <w:rPr>
            <w:noProof/>
            <w:webHidden/>
          </w:rPr>
          <w:tab/>
        </w:r>
        <w:r>
          <w:rPr>
            <w:noProof/>
            <w:webHidden/>
          </w:rPr>
          <w:fldChar w:fldCharType="begin"/>
        </w:r>
        <w:r>
          <w:rPr>
            <w:noProof/>
            <w:webHidden/>
          </w:rPr>
          <w:instrText xml:space="preserve"> PAGEREF _Toc421874035 \h </w:instrText>
        </w:r>
        <w:r>
          <w:rPr>
            <w:noProof/>
            <w:webHidden/>
          </w:rPr>
        </w:r>
        <w:r>
          <w:rPr>
            <w:noProof/>
            <w:webHidden/>
          </w:rPr>
          <w:fldChar w:fldCharType="separate"/>
        </w:r>
        <w:r>
          <w:rPr>
            <w:noProof/>
            <w:webHidden/>
          </w:rPr>
          <w:t>53</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36" w:history="1">
        <w:r w:rsidRPr="00495714">
          <w:rPr>
            <w:rStyle w:val="Kpr"/>
            <w:noProof/>
          </w:rPr>
          <w:t>4.4.1. Lisans Bedelleri</w:t>
        </w:r>
        <w:r>
          <w:rPr>
            <w:noProof/>
            <w:webHidden/>
          </w:rPr>
          <w:tab/>
        </w:r>
        <w:r>
          <w:rPr>
            <w:noProof/>
            <w:webHidden/>
          </w:rPr>
          <w:fldChar w:fldCharType="begin"/>
        </w:r>
        <w:r>
          <w:rPr>
            <w:noProof/>
            <w:webHidden/>
          </w:rPr>
          <w:instrText xml:space="preserve"> PAGEREF _Toc421874036 \h </w:instrText>
        </w:r>
        <w:r>
          <w:rPr>
            <w:noProof/>
            <w:webHidden/>
          </w:rPr>
        </w:r>
        <w:r>
          <w:rPr>
            <w:noProof/>
            <w:webHidden/>
          </w:rPr>
          <w:fldChar w:fldCharType="separate"/>
        </w:r>
        <w:r>
          <w:rPr>
            <w:noProof/>
            <w:webHidden/>
          </w:rPr>
          <w:t>53</w:t>
        </w:r>
        <w:r>
          <w:rPr>
            <w:noProof/>
            <w:webHidden/>
          </w:rPr>
          <w:fldChar w:fldCharType="end"/>
        </w:r>
      </w:hyperlink>
    </w:p>
    <w:p w:rsidR="0099776F" w:rsidRDefault="0099776F">
      <w:pPr>
        <w:pStyle w:val="T1"/>
        <w:rPr>
          <w:rFonts w:asciiTheme="minorHAnsi" w:eastAsiaTheme="minorEastAsia" w:hAnsiTheme="minorHAnsi" w:cstheme="minorBidi"/>
          <w:b w:val="0"/>
          <w:lang w:eastAsia="tr-TR"/>
        </w:rPr>
      </w:pPr>
      <w:hyperlink w:anchor="_Toc421874037" w:history="1">
        <w:r w:rsidRPr="00495714">
          <w:rPr>
            <w:rStyle w:val="Kpr"/>
          </w:rPr>
          <w:t>5. BİLGİ SİSTEMLERİ VE OTOMASYON FAALİYETLERİ</w:t>
        </w:r>
        <w:r>
          <w:rPr>
            <w:webHidden/>
          </w:rPr>
          <w:tab/>
        </w:r>
        <w:r>
          <w:rPr>
            <w:webHidden/>
          </w:rPr>
          <w:fldChar w:fldCharType="begin"/>
        </w:r>
        <w:r>
          <w:rPr>
            <w:webHidden/>
          </w:rPr>
          <w:instrText xml:space="preserve"> PAGEREF _Toc421874037 \h </w:instrText>
        </w:r>
        <w:r>
          <w:rPr>
            <w:webHidden/>
          </w:rPr>
        </w:r>
        <w:r>
          <w:rPr>
            <w:webHidden/>
          </w:rPr>
          <w:fldChar w:fldCharType="separate"/>
        </w:r>
        <w:r>
          <w:rPr>
            <w:webHidden/>
          </w:rPr>
          <w:t>54</w:t>
        </w:r>
        <w:r>
          <w:rPr>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38" w:history="1">
        <w:r w:rsidRPr="00495714">
          <w:rPr>
            <w:rStyle w:val="Kpr"/>
            <w:noProof/>
          </w:rPr>
          <w:t>5.1. Kurum Bünyesinde Yürütülen Otomasyon Çalışmaları</w:t>
        </w:r>
        <w:r>
          <w:rPr>
            <w:noProof/>
            <w:webHidden/>
          </w:rPr>
          <w:tab/>
        </w:r>
        <w:r>
          <w:rPr>
            <w:noProof/>
            <w:webHidden/>
          </w:rPr>
          <w:fldChar w:fldCharType="begin"/>
        </w:r>
        <w:r>
          <w:rPr>
            <w:noProof/>
            <w:webHidden/>
          </w:rPr>
          <w:instrText xml:space="preserve"> PAGEREF _Toc421874038 \h </w:instrText>
        </w:r>
        <w:r>
          <w:rPr>
            <w:noProof/>
            <w:webHidden/>
          </w:rPr>
        </w:r>
        <w:r>
          <w:rPr>
            <w:noProof/>
            <w:webHidden/>
          </w:rPr>
          <w:fldChar w:fldCharType="separate"/>
        </w:r>
        <w:r>
          <w:rPr>
            <w:noProof/>
            <w:webHidden/>
          </w:rPr>
          <w:t>54</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39" w:history="1">
        <w:r w:rsidRPr="00495714">
          <w:rPr>
            <w:rStyle w:val="Kpr"/>
            <w:noProof/>
          </w:rPr>
          <w:t>5.1.1. Kurumsal Kaynak Planlama(KKP)</w:t>
        </w:r>
        <w:r>
          <w:rPr>
            <w:noProof/>
            <w:webHidden/>
          </w:rPr>
          <w:tab/>
        </w:r>
        <w:r>
          <w:rPr>
            <w:noProof/>
            <w:webHidden/>
          </w:rPr>
          <w:fldChar w:fldCharType="begin"/>
        </w:r>
        <w:r>
          <w:rPr>
            <w:noProof/>
            <w:webHidden/>
          </w:rPr>
          <w:instrText xml:space="preserve"> PAGEREF _Toc421874039 \h </w:instrText>
        </w:r>
        <w:r>
          <w:rPr>
            <w:noProof/>
            <w:webHidden/>
          </w:rPr>
        </w:r>
        <w:r>
          <w:rPr>
            <w:noProof/>
            <w:webHidden/>
          </w:rPr>
          <w:fldChar w:fldCharType="separate"/>
        </w:r>
        <w:r>
          <w:rPr>
            <w:noProof/>
            <w:webHidden/>
          </w:rPr>
          <w:t>54</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40" w:history="1">
        <w:r w:rsidRPr="00495714">
          <w:rPr>
            <w:rStyle w:val="Kpr"/>
            <w:noProof/>
          </w:rPr>
          <w:t>5.1.2. Bilgi Güvenliği Yönetim Sistemi(BGYS)</w:t>
        </w:r>
        <w:r>
          <w:rPr>
            <w:noProof/>
            <w:webHidden/>
          </w:rPr>
          <w:tab/>
        </w:r>
        <w:r>
          <w:rPr>
            <w:noProof/>
            <w:webHidden/>
          </w:rPr>
          <w:fldChar w:fldCharType="begin"/>
        </w:r>
        <w:r>
          <w:rPr>
            <w:noProof/>
            <w:webHidden/>
          </w:rPr>
          <w:instrText xml:space="preserve"> PAGEREF _Toc421874040 \h </w:instrText>
        </w:r>
        <w:r>
          <w:rPr>
            <w:noProof/>
            <w:webHidden/>
          </w:rPr>
        </w:r>
        <w:r>
          <w:rPr>
            <w:noProof/>
            <w:webHidden/>
          </w:rPr>
          <w:fldChar w:fldCharType="separate"/>
        </w:r>
        <w:r>
          <w:rPr>
            <w:noProof/>
            <w:webHidden/>
          </w:rPr>
          <w:t>54</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41" w:history="1">
        <w:r w:rsidRPr="00495714">
          <w:rPr>
            <w:rStyle w:val="Kpr"/>
            <w:noProof/>
          </w:rPr>
          <w:t>5.1.3. Elektronik Belge Yönetim Sistemi(EBYS)</w:t>
        </w:r>
        <w:r>
          <w:rPr>
            <w:noProof/>
            <w:webHidden/>
          </w:rPr>
          <w:tab/>
        </w:r>
        <w:r>
          <w:rPr>
            <w:noProof/>
            <w:webHidden/>
          </w:rPr>
          <w:fldChar w:fldCharType="begin"/>
        </w:r>
        <w:r>
          <w:rPr>
            <w:noProof/>
            <w:webHidden/>
          </w:rPr>
          <w:instrText xml:space="preserve"> PAGEREF _Toc421874041 \h </w:instrText>
        </w:r>
        <w:r>
          <w:rPr>
            <w:noProof/>
            <w:webHidden/>
          </w:rPr>
        </w:r>
        <w:r>
          <w:rPr>
            <w:noProof/>
            <w:webHidden/>
          </w:rPr>
          <w:fldChar w:fldCharType="separate"/>
        </w:r>
        <w:r>
          <w:rPr>
            <w:noProof/>
            <w:webHidden/>
          </w:rPr>
          <w:t>54</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42" w:history="1">
        <w:r w:rsidRPr="00495714">
          <w:rPr>
            <w:rStyle w:val="Kpr"/>
            <w:noProof/>
          </w:rPr>
          <w:t>5.1.4. Enerji Piyasası Veri Tabanı Yönetim Sistemi(EPVYS)</w:t>
        </w:r>
        <w:r>
          <w:rPr>
            <w:noProof/>
            <w:webHidden/>
          </w:rPr>
          <w:tab/>
        </w:r>
        <w:r>
          <w:rPr>
            <w:noProof/>
            <w:webHidden/>
          </w:rPr>
          <w:fldChar w:fldCharType="begin"/>
        </w:r>
        <w:r>
          <w:rPr>
            <w:noProof/>
            <w:webHidden/>
          </w:rPr>
          <w:instrText xml:space="preserve"> PAGEREF _Toc421874042 \h </w:instrText>
        </w:r>
        <w:r>
          <w:rPr>
            <w:noProof/>
            <w:webHidden/>
          </w:rPr>
        </w:r>
        <w:r>
          <w:rPr>
            <w:noProof/>
            <w:webHidden/>
          </w:rPr>
          <w:fldChar w:fldCharType="separate"/>
        </w:r>
        <w:r>
          <w:rPr>
            <w:noProof/>
            <w:webHidden/>
          </w:rPr>
          <w:t>55</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43" w:history="1">
        <w:r w:rsidRPr="00495714">
          <w:rPr>
            <w:rStyle w:val="Kpr"/>
            <w:noProof/>
          </w:rPr>
          <w:t>5.1.5. Enerji Piyasası Analiz ve Raporlama Sistemi(EPARS)</w:t>
        </w:r>
        <w:r>
          <w:rPr>
            <w:noProof/>
            <w:webHidden/>
          </w:rPr>
          <w:tab/>
        </w:r>
        <w:r>
          <w:rPr>
            <w:noProof/>
            <w:webHidden/>
          </w:rPr>
          <w:fldChar w:fldCharType="begin"/>
        </w:r>
        <w:r>
          <w:rPr>
            <w:noProof/>
            <w:webHidden/>
          </w:rPr>
          <w:instrText xml:space="preserve"> PAGEREF _Toc421874043 \h </w:instrText>
        </w:r>
        <w:r>
          <w:rPr>
            <w:noProof/>
            <w:webHidden/>
          </w:rPr>
        </w:r>
        <w:r>
          <w:rPr>
            <w:noProof/>
            <w:webHidden/>
          </w:rPr>
          <w:fldChar w:fldCharType="separate"/>
        </w:r>
        <w:r>
          <w:rPr>
            <w:noProof/>
            <w:webHidden/>
          </w:rPr>
          <w:t>55</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44" w:history="1">
        <w:r w:rsidRPr="00495714">
          <w:rPr>
            <w:rStyle w:val="Kpr"/>
            <w:noProof/>
          </w:rPr>
          <w:t>5.1.6. Elektronik Bildirim Sistemi(EBİS)</w:t>
        </w:r>
        <w:r>
          <w:rPr>
            <w:noProof/>
            <w:webHidden/>
          </w:rPr>
          <w:tab/>
        </w:r>
        <w:r>
          <w:rPr>
            <w:noProof/>
            <w:webHidden/>
          </w:rPr>
          <w:fldChar w:fldCharType="begin"/>
        </w:r>
        <w:r>
          <w:rPr>
            <w:noProof/>
            <w:webHidden/>
          </w:rPr>
          <w:instrText xml:space="preserve"> PAGEREF _Toc421874044 \h </w:instrText>
        </w:r>
        <w:r>
          <w:rPr>
            <w:noProof/>
            <w:webHidden/>
          </w:rPr>
        </w:r>
        <w:r>
          <w:rPr>
            <w:noProof/>
            <w:webHidden/>
          </w:rPr>
          <w:fldChar w:fldCharType="separate"/>
        </w:r>
        <w:r>
          <w:rPr>
            <w:noProof/>
            <w:webHidden/>
          </w:rPr>
          <w:t>55</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45" w:history="1">
        <w:r w:rsidRPr="00495714">
          <w:rPr>
            <w:rStyle w:val="Kpr"/>
            <w:noProof/>
          </w:rPr>
          <w:t>5.2. Lisans Sahiplerine Yönelik Otomasyon Çalışmaları</w:t>
        </w:r>
        <w:r>
          <w:rPr>
            <w:noProof/>
            <w:webHidden/>
          </w:rPr>
          <w:tab/>
        </w:r>
        <w:r>
          <w:rPr>
            <w:noProof/>
            <w:webHidden/>
          </w:rPr>
          <w:fldChar w:fldCharType="begin"/>
        </w:r>
        <w:r>
          <w:rPr>
            <w:noProof/>
            <w:webHidden/>
          </w:rPr>
          <w:instrText xml:space="preserve"> PAGEREF _Toc421874045 \h </w:instrText>
        </w:r>
        <w:r>
          <w:rPr>
            <w:noProof/>
            <w:webHidden/>
          </w:rPr>
        </w:r>
        <w:r>
          <w:rPr>
            <w:noProof/>
            <w:webHidden/>
          </w:rPr>
          <w:fldChar w:fldCharType="separate"/>
        </w:r>
        <w:r>
          <w:rPr>
            <w:noProof/>
            <w:webHidden/>
          </w:rPr>
          <w:t>56</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46" w:history="1">
        <w:r w:rsidRPr="00495714">
          <w:rPr>
            <w:rStyle w:val="Kpr"/>
            <w:noProof/>
          </w:rPr>
          <w:t>5.2.1. Ulusal Marker</w:t>
        </w:r>
        <w:r>
          <w:rPr>
            <w:noProof/>
            <w:webHidden/>
          </w:rPr>
          <w:tab/>
        </w:r>
        <w:r>
          <w:rPr>
            <w:noProof/>
            <w:webHidden/>
          </w:rPr>
          <w:fldChar w:fldCharType="begin"/>
        </w:r>
        <w:r>
          <w:rPr>
            <w:noProof/>
            <w:webHidden/>
          </w:rPr>
          <w:instrText xml:space="preserve"> PAGEREF _Toc421874046 \h </w:instrText>
        </w:r>
        <w:r>
          <w:rPr>
            <w:noProof/>
            <w:webHidden/>
          </w:rPr>
        </w:r>
        <w:r>
          <w:rPr>
            <w:noProof/>
            <w:webHidden/>
          </w:rPr>
          <w:fldChar w:fldCharType="separate"/>
        </w:r>
        <w:r>
          <w:rPr>
            <w:noProof/>
            <w:webHidden/>
          </w:rPr>
          <w:t>56</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47" w:history="1">
        <w:r w:rsidRPr="00495714">
          <w:rPr>
            <w:rStyle w:val="Kpr"/>
            <w:noProof/>
          </w:rPr>
          <w:t>5.2.2. İstasyon Otomasyon Sistemi</w:t>
        </w:r>
        <w:r>
          <w:rPr>
            <w:noProof/>
            <w:webHidden/>
          </w:rPr>
          <w:tab/>
        </w:r>
        <w:r>
          <w:rPr>
            <w:noProof/>
            <w:webHidden/>
          </w:rPr>
          <w:fldChar w:fldCharType="begin"/>
        </w:r>
        <w:r>
          <w:rPr>
            <w:noProof/>
            <w:webHidden/>
          </w:rPr>
          <w:instrText xml:space="preserve"> PAGEREF _Toc421874047 \h </w:instrText>
        </w:r>
        <w:r>
          <w:rPr>
            <w:noProof/>
            <w:webHidden/>
          </w:rPr>
        </w:r>
        <w:r>
          <w:rPr>
            <w:noProof/>
            <w:webHidden/>
          </w:rPr>
          <w:fldChar w:fldCharType="separate"/>
        </w:r>
        <w:r>
          <w:rPr>
            <w:noProof/>
            <w:webHidden/>
          </w:rPr>
          <w:t>58</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48" w:history="1">
        <w:r w:rsidRPr="00495714">
          <w:rPr>
            <w:rStyle w:val="Kpr"/>
            <w:noProof/>
          </w:rPr>
          <w:t>5.3. Diğer Kurumlarla Sistem Üzerinden Veri Paylaşımı</w:t>
        </w:r>
        <w:r>
          <w:rPr>
            <w:noProof/>
            <w:webHidden/>
          </w:rPr>
          <w:tab/>
        </w:r>
        <w:r>
          <w:rPr>
            <w:noProof/>
            <w:webHidden/>
          </w:rPr>
          <w:fldChar w:fldCharType="begin"/>
        </w:r>
        <w:r>
          <w:rPr>
            <w:noProof/>
            <w:webHidden/>
          </w:rPr>
          <w:instrText xml:space="preserve"> PAGEREF _Toc421874048 \h </w:instrText>
        </w:r>
        <w:r>
          <w:rPr>
            <w:noProof/>
            <w:webHidden/>
          </w:rPr>
        </w:r>
        <w:r>
          <w:rPr>
            <w:noProof/>
            <w:webHidden/>
          </w:rPr>
          <w:fldChar w:fldCharType="separate"/>
        </w:r>
        <w:r>
          <w:rPr>
            <w:noProof/>
            <w:webHidden/>
          </w:rPr>
          <w:t>59</w:t>
        </w:r>
        <w:r>
          <w:rPr>
            <w:noProof/>
            <w:webHidden/>
          </w:rPr>
          <w:fldChar w:fldCharType="end"/>
        </w:r>
      </w:hyperlink>
    </w:p>
    <w:p w:rsidR="0099776F" w:rsidRDefault="0099776F">
      <w:pPr>
        <w:pStyle w:val="T1"/>
        <w:rPr>
          <w:rFonts w:asciiTheme="minorHAnsi" w:eastAsiaTheme="minorEastAsia" w:hAnsiTheme="minorHAnsi" w:cstheme="minorBidi"/>
          <w:b w:val="0"/>
          <w:lang w:eastAsia="tr-TR"/>
        </w:rPr>
      </w:pPr>
      <w:hyperlink w:anchor="_Toc421874049" w:history="1">
        <w:r w:rsidRPr="00495714">
          <w:rPr>
            <w:rStyle w:val="Kpr"/>
          </w:rPr>
          <w:t>6. DENETİM</w:t>
        </w:r>
        <w:r>
          <w:rPr>
            <w:webHidden/>
          </w:rPr>
          <w:tab/>
        </w:r>
        <w:r>
          <w:rPr>
            <w:webHidden/>
          </w:rPr>
          <w:fldChar w:fldCharType="begin"/>
        </w:r>
        <w:r>
          <w:rPr>
            <w:webHidden/>
          </w:rPr>
          <w:instrText xml:space="preserve"> PAGEREF _Toc421874049 \h </w:instrText>
        </w:r>
        <w:r>
          <w:rPr>
            <w:webHidden/>
          </w:rPr>
        </w:r>
        <w:r>
          <w:rPr>
            <w:webHidden/>
          </w:rPr>
          <w:fldChar w:fldCharType="separate"/>
        </w:r>
        <w:r>
          <w:rPr>
            <w:webHidden/>
          </w:rPr>
          <w:t>60</w:t>
        </w:r>
        <w:r>
          <w:rPr>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50" w:history="1">
        <w:r w:rsidRPr="00495714">
          <w:rPr>
            <w:rStyle w:val="Kpr"/>
            <w:noProof/>
          </w:rPr>
          <w:t>6.1. Elektrik Piyasası Denetim Faaliyetleri</w:t>
        </w:r>
        <w:r>
          <w:rPr>
            <w:noProof/>
            <w:webHidden/>
          </w:rPr>
          <w:tab/>
        </w:r>
        <w:r>
          <w:rPr>
            <w:noProof/>
            <w:webHidden/>
          </w:rPr>
          <w:fldChar w:fldCharType="begin"/>
        </w:r>
        <w:r>
          <w:rPr>
            <w:noProof/>
            <w:webHidden/>
          </w:rPr>
          <w:instrText xml:space="preserve"> PAGEREF _Toc421874050 \h </w:instrText>
        </w:r>
        <w:r>
          <w:rPr>
            <w:noProof/>
            <w:webHidden/>
          </w:rPr>
        </w:r>
        <w:r>
          <w:rPr>
            <w:noProof/>
            <w:webHidden/>
          </w:rPr>
          <w:fldChar w:fldCharType="separate"/>
        </w:r>
        <w:r>
          <w:rPr>
            <w:noProof/>
            <w:webHidden/>
          </w:rPr>
          <w:t>60</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51" w:history="1">
        <w:r w:rsidRPr="00495714">
          <w:rPr>
            <w:rStyle w:val="Kpr"/>
            <w:noProof/>
          </w:rPr>
          <w:t>6.2. Doğal Gaz Piyasası İnceleme ve Denetim Faaliyetleri</w:t>
        </w:r>
        <w:r>
          <w:rPr>
            <w:noProof/>
            <w:webHidden/>
          </w:rPr>
          <w:tab/>
        </w:r>
        <w:r>
          <w:rPr>
            <w:noProof/>
            <w:webHidden/>
          </w:rPr>
          <w:fldChar w:fldCharType="begin"/>
        </w:r>
        <w:r>
          <w:rPr>
            <w:noProof/>
            <w:webHidden/>
          </w:rPr>
          <w:instrText xml:space="preserve"> PAGEREF _Toc421874051 \h </w:instrText>
        </w:r>
        <w:r>
          <w:rPr>
            <w:noProof/>
            <w:webHidden/>
          </w:rPr>
        </w:r>
        <w:r>
          <w:rPr>
            <w:noProof/>
            <w:webHidden/>
          </w:rPr>
          <w:fldChar w:fldCharType="separate"/>
        </w:r>
        <w:r>
          <w:rPr>
            <w:noProof/>
            <w:webHidden/>
          </w:rPr>
          <w:t>60</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52" w:history="1">
        <w:r w:rsidRPr="00495714">
          <w:rPr>
            <w:rStyle w:val="Kpr"/>
            <w:noProof/>
          </w:rPr>
          <w:t>6.2.1.Doğal Gaz Dağıtım Şirketlerinin 5 Yıllık Yatırım Yükümlülükleri İncelemeleri</w:t>
        </w:r>
        <w:r>
          <w:rPr>
            <w:noProof/>
            <w:webHidden/>
          </w:rPr>
          <w:tab/>
        </w:r>
        <w:r>
          <w:rPr>
            <w:noProof/>
            <w:webHidden/>
          </w:rPr>
          <w:fldChar w:fldCharType="begin"/>
        </w:r>
        <w:r>
          <w:rPr>
            <w:noProof/>
            <w:webHidden/>
          </w:rPr>
          <w:instrText xml:space="preserve"> PAGEREF _Toc421874052 \h </w:instrText>
        </w:r>
        <w:r>
          <w:rPr>
            <w:noProof/>
            <w:webHidden/>
          </w:rPr>
        </w:r>
        <w:r>
          <w:rPr>
            <w:noProof/>
            <w:webHidden/>
          </w:rPr>
          <w:fldChar w:fldCharType="separate"/>
        </w:r>
        <w:r>
          <w:rPr>
            <w:noProof/>
            <w:webHidden/>
          </w:rPr>
          <w:t>60</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53" w:history="1">
        <w:r w:rsidRPr="00495714">
          <w:rPr>
            <w:rStyle w:val="Kpr"/>
            <w:noProof/>
          </w:rPr>
          <w:t>6.2.2. Doğal Gaz Piyasası Denetim Faaliyetleri</w:t>
        </w:r>
        <w:r>
          <w:rPr>
            <w:noProof/>
            <w:webHidden/>
          </w:rPr>
          <w:tab/>
        </w:r>
        <w:r>
          <w:rPr>
            <w:noProof/>
            <w:webHidden/>
          </w:rPr>
          <w:fldChar w:fldCharType="begin"/>
        </w:r>
        <w:r>
          <w:rPr>
            <w:noProof/>
            <w:webHidden/>
          </w:rPr>
          <w:instrText xml:space="preserve"> PAGEREF _Toc421874053 \h </w:instrText>
        </w:r>
        <w:r>
          <w:rPr>
            <w:noProof/>
            <w:webHidden/>
          </w:rPr>
        </w:r>
        <w:r>
          <w:rPr>
            <w:noProof/>
            <w:webHidden/>
          </w:rPr>
          <w:fldChar w:fldCharType="separate"/>
        </w:r>
        <w:r>
          <w:rPr>
            <w:noProof/>
            <w:webHidden/>
          </w:rPr>
          <w:t>61</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54" w:history="1">
        <w:r w:rsidRPr="00495714">
          <w:rPr>
            <w:rStyle w:val="Kpr"/>
            <w:noProof/>
          </w:rPr>
          <w:t>6.3. Petrol Piyasası Denetim Faaliyetleri</w:t>
        </w:r>
        <w:r>
          <w:rPr>
            <w:noProof/>
            <w:webHidden/>
          </w:rPr>
          <w:tab/>
        </w:r>
        <w:r>
          <w:rPr>
            <w:noProof/>
            <w:webHidden/>
          </w:rPr>
          <w:fldChar w:fldCharType="begin"/>
        </w:r>
        <w:r>
          <w:rPr>
            <w:noProof/>
            <w:webHidden/>
          </w:rPr>
          <w:instrText xml:space="preserve"> PAGEREF _Toc421874054 \h </w:instrText>
        </w:r>
        <w:r>
          <w:rPr>
            <w:noProof/>
            <w:webHidden/>
          </w:rPr>
        </w:r>
        <w:r>
          <w:rPr>
            <w:noProof/>
            <w:webHidden/>
          </w:rPr>
          <w:fldChar w:fldCharType="separate"/>
        </w:r>
        <w:r>
          <w:rPr>
            <w:noProof/>
            <w:webHidden/>
          </w:rPr>
          <w:t>61</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55" w:history="1">
        <w:r w:rsidRPr="00495714">
          <w:rPr>
            <w:rStyle w:val="Kpr"/>
            <w:noProof/>
          </w:rPr>
          <w:t>6.4. Sıvılaştırılmış Petrol Gazları Piyasası Denetim Faaliyetleri</w:t>
        </w:r>
        <w:r>
          <w:rPr>
            <w:noProof/>
            <w:webHidden/>
          </w:rPr>
          <w:tab/>
        </w:r>
        <w:r>
          <w:rPr>
            <w:noProof/>
            <w:webHidden/>
          </w:rPr>
          <w:fldChar w:fldCharType="begin"/>
        </w:r>
        <w:r>
          <w:rPr>
            <w:noProof/>
            <w:webHidden/>
          </w:rPr>
          <w:instrText xml:space="preserve"> PAGEREF _Toc421874055 \h </w:instrText>
        </w:r>
        <w:r>
          <w:rPr>
            <w:noProof/>
            <w:webHidden/>
          </w:rPr>
        </w:r>
        <w:r>
          <w:rPr>
            <w:noProof/>
            <w:webHidden/>
          </w:rPr>
          <w:fldChar w:fldCharType="separate"/>
        </w:r>
        <w:r>
          <w:rPr>
            <w:noProof/>
            <w:webHidden/>
          </w:rPr>
          <w:t>63</w:t>
        </w:r>
        <w:r>
          <w:rPr>
            <w:noProof/>
            <w:webHidden/>
          </w:rPr>
          <w:fldChar w:fldCharType="end"/>
        </w:r>
      </w:hyperlink>
    </w:p>
    <w:p w:rsidR="0099776F" w:rsidRDefault="0099776F">
      <w:pPr>
        <w:pStyle w:val="T1"/>
        <w:rPr>
          <w:rFonts w:asciiTheme="minorHAnsi" w:eastAsiaTheme="minorEastAsia" w:hAnsiTheme="minorHAnsi" w:cstheme="minorBidi"/>
          <w:b w:val="0"/>
          <w:lang w:eastAsia="tr-TR"/>
        </w:rPr>
      </w:pPr>
      <w:hyperlink w:anchor="_Toc421874056" w:history="1">
        <w:r w:rsidRPr="00495714">
          <w:rPr>
            <w:rStyle w:val="Kpr"/>
          </w:rPr>
          <w:t>7. KAMULAŞTIRMA, KİRALAMA ve İRTİFAK HAKKI TESİSİ</w:t>
        </w:r>
        <w:r>
          <w:rPr>
            <w:webHidden/>
          </w:rPr>
          <w:tab/>
        </w:r>
        <w:r>
          <w:rPr>
            <w:webHidden/>
          </w:rPr>
          <w:fldChar w:fldCharType="begin"/>
        </w:r>
        <w:r>
          <w:rPr>
            <w:webHidden/>
          </w:rPr>
          <w:instrText xml:space="preserve"> PAGEREF _Toc421874056 \h </w:instrText>
        </w:r>
        <w:r>
          <w:rPr>
            <w:webHidden/>
          </w:rPr>
        </w:r>
        <w:r>
          <w:rPr>
            <w:webHidden/>
          </w:rPr>
          <w:fldChar w:fldCharType="separate"/>
        </w:r>
        <w:r>
          <w:rPr>
            <w:webHidden/>
          </w:rPr>
          <w:t>65</w:t>
        </w:r>
        <w:r>
          <w:rPr>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57" w:history="1">
        <w:r w:rsidRPr="00495714">
          <w:rPr>
            <w:rStyle w:val="Kpr"/>
            <w:noProof/>
          </w:rPr>
          <w:t>7.1. Elektrik Piyasasında Yapılan Kamulaştırma Faaliyetleri</w:t>
        </w:r>
        <w:r>
          <w:rPr>
            <w:noProof/>
            <w:webHidden/>
          </w:rPr>
          <w:tab/>
        </w:r>
        <w:r>
          <w:rPr>
            <w:noProof/>
            <w:webHidden/>
          </w:rPr>
          <w:fldChar w:fldCharType="begin"/>
        </w:r>
        <w:r>
          <w:rPr>
            <w:noProof/>
            <w:webHidden/>
          </w:rPr>
          <w:instrText xml:space="preserve"> PAGEREF _Toc421874057 \h </w:instrText>
        </w:r>
        <w:r>
          <w:rPr>
            <w:noProof/>
            <w:webHidden/>
          </w:rPr>
        </w:r>
        <w:r>
          <w:rPr>
            <w:noProof/>
            <w:webHidden/>
          </w:rPr>
          <w:fldChar w:fldCharType="separate"/>
        </w:r>
        <w:r>
          <w:rPr>
            <w:noProof/>
            <w:webHidden/>
          </w:rPr>
          <w:t>65</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58" w:history="1">
        <w:r w:rsidRPr="00495714">
          <w:rPr>
            <w:rStyle w:val="Kpr"/>
            <w:noProof/>
          </w:rPr>
          <w:t>7.2. Doğal Gaz Piyasasında Yapılan Kamulaştırma Faaliyetleri</w:t>
        </w:r>
        <w:r>
          <w:rPr>
            <w:noProof/>
            <w:webHidden/>
          </w:rPr>
          <w:tab/>
        </w:r>
        <w:r>
          <w:rPr>
            <w:noProof/>
            <w:webHidden/>
          </w:rPr>
          <w:fldChar w:fldCharType="begin"/>
        </w:r>
        <w:r>
          <w:rPr>
            <w:noProof/>
            <w:webHidden/>
          </w:rPr>
          <w:instrText xml:space="preserve"> PAGEREF _Toc421874058 \h </w:instrText>
        </w:r>
        <w:r>
          <w:rPr>
            <w:noProof/>
            <w:webHidden/>
          </w:rPr>
        </w:r>
        <w:r>
          <w:rPr>
            <w:noProof/>
            <w:webHidden/>
          </w:rPr>
          <w:fldChar w:fldCharType="separate"/>
        </w:r>
        <w:r>
          <w:rPr>
            <w:noProof/>
            <w:webHidden/>
          </w:rPr>
          <w:t>65</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59" w:history="1">
        <w:r w:rsidRPr="00495714">
          <w:rPr>
            <w:rStyle w:val="Kpr"/>
            <w:noProof/>
          </w:rPr>
          <w:t>7.3. Diğer Faaliyetler</w:t>
        </w:r>
        <w:r>
          <w:rPr>
            <w:noProof/>
            <w:webHidden/>
          </w:rPr>
          <w:tab/>
        </w:r>
        <w:r>
          <w:rPr>
            <w:noProof/>
            <w:webHidden/>
          </w:rPr>
          <w:fldChar w:fldCharType="begin"/>
        </w:r>
        <w:r>
          <w:rPr>
            <w:noProof/>
            <w:webHidden/>
          </w:rPr>
          <w:instrText xml:space="preserve"> PAGEREF _Toc421874059 \h </w:instrText>
        </w:r>
        <w:r>
          <w:rPr>
            <w:noProof/>
            <w:webHidden/>
          </w:rPr>
        </w:r>
        <w:r>
          <w:rPr>
            <w:noProof/>
            <w:webHidden/>
          </w:rPr>
          <w:fldChar w:fldCharType="separate"/>
        </w:r>
        <w:r>
          <w:rPr>
            <w:noProof/>
            <w:webHidden/>
          </w:rPr>
          <w:t>66</w:t>
        </w:r>
        <w:r>
          <w:rPr>
            <w:noProof/>
            <w:webHidden/>
          </w:rPr>
          <w:fldChar w:fldCharType="end"/>
        </w:r>
      </w:hyperlink>
    </w:p>
    <w:p w:rsidR="0099776F" w:rsidRDefault="0099776F">
      <w:pPr>
        <w:pStyle w:val="T1"/>
        <w:rPr>
          <w:rFonts w:asciiTheme="minorHAnsi" w:eastAsiaTheme="minorEastAsia" w:hAnsiTheme="minorHAnsi" w:cstheme="minorBidi"/>
          <w:b w:val="0"/>
          <w:lang w:eastAsia="tr-TR"/>
        </w:rPr>
      </w:pPr>
      <w:hyperlink w:anchor="_Toc421874060" w:history="1">
        <w:r w:rsidRPr="00495714">
          <w:rPr>
            <w:rStyle w:val="Kpr"/>
          </w:rPr>
          <w:t>8. HUKUK İŞLERİ</w:t>
        </w:r>
        <w:r>
          <w:rPr>
            <w:webHidden/>
          </w:rPr>
          <w:tab/>
        </w:r>
        <w:r>
          <w:rPr>
            <w:webHidden/>
          </w:rPr>
          <w:fldChar w:fldCharType="begin"/>
        </w:r>
        <w:r>
          <w:rPr>
            <w:webHidden/>
          </w:rPr>
          <w:instrText xml:space="preserve"> PAGEREF _Toc421874060 \h </w:instrText>
        </w:r>
        <w:r>
          <w:rPr>
            <w:webHidden/>
          </w:rPr>
        </w:r>
        <w:r>
          <w:rPr>
            <w:webHidden/>
          </w:rPr>
          <w:fldChar w:fldCharType="separate"/>
        </w:r>
        <w:r>
          <w:rPr>
            <w:webHidden/>
          </w:rPr>
          <w:t>67</w:t>
        </w:r>
        <w:r>
          <w:rPr>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61" w:history="1">
        <w:r w:rsidRPr="00495714">
          <w:rPr>
            <w:rStyle w:val="Kpr"/>
            <w:noProof/>
          </w:rPr>
          <w:t>8.1. Dava Takip İşlemleri</w:t>
        </w:r>
        <w:r>
          <w:rPr>
            <w:noProof/>
            <w:webHidden/>
          </w:rPr>
          <w:tab/>
        </w:r>
        <w:r>
          <w:rPr>
            <w:noProof/>
            <w:webHidden/>
          </w:rPr>
          <w:fldChar w:fldCharType="begin"/>
        </w:r>
        <w:r>
          <w:rPr>
            <w:noProof/>
            <w:webHidden/>
          </w:rPr>
          <w:instrText xml:space="preserve"> PAGEREF _Toc421874061 \h </w:instrText>
        </w:r>
        <w:r>
          <w:rPr>
            <w:noProof/>
            <w:webHidden/>
          </w:rPr>
        </w:r>
        <w:r>
          <w:rPr>
            <w:noProof/>
            <w:webHidden/>
          </w:rPr>
          <w:fldChar w:fldCharType="separate"/>
        </w:r>
        <w:r>
          <w:rPr>
            <w:noProof/>
            <w:webHidden/>
          </w:rPr>
          <w:t>67</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62" w:history="1">
        <w:r w:rsidRPr="00495714">
          <w:rPr>
            <w:rStyle w:val="Kpr"/>
            <w:noProof/>
          </w:rPr>
          <w:t>8.2. Görüş Verme</w:t>
        </w:r>
        <w:r>
          <w:rPr>
            <w:noProof/>
            <w:webHidden/>
          </w:rPr>
          <w:tab/>
        </w:r>
        <w:r>
          <w:rPr>
            <w:noProof/>
            <w:webHidden/>
          </w:rPr>
          <w:fldChar w:fldCharType="begin"/>
        </w:r>
        <w:r>
          <w:rPr>
            <w:noProof/>
            <w:webHidden/>
          </w:rPr>
          <w:instrText xml:space="preserve"> PAGEREF _Toc421874062 \h </w:instrText>
        </w:r>
        <w:r>
          <w:rPr>
            <w:noProof/>
            <w:webHidden/>
          </w:rPr>
        </w:r>
        <w:r>
          <w:rPr>
            <w:noProof/>
            <w:webHidden/>
          </w:rPr>
          <w:fldChar w:fldCharType="separate"/>
        </w:r>
        <w:r>
          <w:rPr>
            <w:noProof/>
            <w:webHidden/>
          </w:rPr>
          <w:t>69</w:t>
        </w:r>
        <w:r>
          <w:rPr>
            <w:noProof/>
            <w:webHidden/>
          </w:rPr>
          <w:fldChar w:fldCharType="end"/>
        </w:r>
      </w:hyperlink>
    </w:p>
    <w:p w:rsidR="0099776F" w:rsidRDefault="0099776F">
      <w:pPr>
        <w:pStyle w:val="T1"/>
        <w:rPr>
          <w:rFonts w:asciiTheme="minorHAnsi" w:eastAsiaTheme="minorEastAsia" w:hAnsiTheme="minorHAnsi" w:cstheme="minorBidi"/>
          <w:b w:val="0"/>
          <w:lang w:eastAsia="tr-TR"/>
        </w:rPr>
      </w:pPr>
      <w:hyperlink w:anchor="_Toc421874063" w:history="1">
        <w:r w:rsidRPr="00495714">
          <w:rPr>
            <w:rStyle w:val="Kpr"/>
          </w:rPr>
          <w:t>9. TÜKETİCİ HAKLARININ KORUNMASI</w:t>
        </w:r>
        <w:r>
          <w:rPr>
            <w:webHidden/>
          </w:rPr>
          <w:tab/>
        </w:r>
        <w:r>
          <w:rPr>
            <w:webHidden/>
          </w:rPr>
          <w:fldChar w:fldCharType="begin"/>
        </w:r>
        <w:r>
          <w:rPr>
            <w:webHidden/>
          </w:rPr>
          <w:instrText xml:space="preserve"> PAGEREF _Toc421874063 \h </w:instrText>
        </w:r>
        <w:r>
          <w:rPr>
            <w:webHidden/>
          </w:rPr>
        </w:r>
        <w:r>
          <w:rPr>
            <w:webHidden/>
          </w:rPr>
          <w:fldChar w:fldCharType="separate"/>
        </w:r>
        <w:r>
          <w:rPr>
            <w:webHidden/>
          </w:rPr>
          <w:t>70</w:t>
        </w:r>
        <w:r>
          <w:rPr>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64" w:history="1">
        <w:r w:rsidRPr="00495714">
          <w:rPr>
            <w:rStyle w:val="Kpr"/>
            <w:noProof/>
          </w:rPr>
          <w:t>9.1. Tüketici Bilincinin Oluşturulması ve Geliştirilmesi</w:t>
        </w:r>
        <w:r>
          <w:rPr>
            <w:noProof/>
            <w:webHidden/>
          </w:rPr>
          <w:tab/>
        </w:r>
        <w:r>
          <w:rPr>
            <w:noProof/>
            <w:webHidden/>
          </w:rPr>
          <w:fldChar w:fldCharType="begin"/>
        </w:r>
        <w:r>
          <w:rPr>
            <w:noProof/>
            <w:webHidden/>
          </w:rPr>
          <w:instrText xml:space="preserve"> PAGEREF _Toc421874064 \h </w:instrText>
        </w:r>
        <w:r>
          <w:rPr>
            <w:noProof/>
            <w:webHidden/>
          </w:rPr>
        </w:r>
        <w:r>
          <w:rPr>
            <w:noProof/>
            <w:webHidden/>
          </w:rPr>
          <w:fldChar w:fldCharType="separate"/>
        </w:r>
        <w:r>
          <w:rPr>
            <w:noProof/>
            <w:webHidden/>
          </w:rPr>
          <w:t>70</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65" w:history="1">
        <w:r w:rsidRPr="00495714">
          <w:rPr>
            <w:rStyle w:val="Kpr"/>
            <w:noProof/>
          </w:rPr>
          <w:t>9.2. Tüketici Şikâyetlerinin Değerlendirilmesi</w:t>
        </w:r>
        <w:r>
          <w:rPr>
            <w:noProof/>
            <w:webHidden/>
          </w:rPr>
          <w:tab/>
        </w:r>
        <w:r>
          <w:rPr>
            <w:noProof/>
            <w:webHidden/>
          </w:rPr>
          <w:fldChar w:fldCharType="begin"/>
        </w:r>
        <w:r>
          <w:rPr>
            <w:noProof/>
            <w:webHidden/>
          </w:rPr>
          <w:instrText xml:space="preserve"> PAGEREF _Toc421874065 \h </w:instrText>
        </w:r>
        <w:r>
          <w:rPr>
            <w:noProof/>
            <w:webHidden/>
          </w:rPr>
        </w:r>
        <w:r>
          <w:rPr>
            <w:noProof/>
            <w:webHidden/>
          </w:rPr>
          <w:fldChar w:fldCharType="separate"/>
        </w:r>
        <w:r>
          <w:rPr>
            <w:noProof/>
            <w:webHidden/>
          </w:rPr>
          <w:t>70</w:t>
        </w:r>
        <w:r>
          <w:rPr>
            <w:noProof/>
            <w:webHidden/>
          </w:rPr>
          <w:fldChar w:fldCharType="end"/>
        </w:r>
      </w:hyperlink>
    </w:p>
    <w:p w:rsidR="0099776F" w:rsidRDefault="0099776F">
      <w:pPr>
        <w:pStyle w:val="T1"/>
        <w:rPr>
          <w:rFonts w:asciiTheme="minorHAnsi" w:eastAsiaTheme="minorEastAsia" w:hAnsiTheme="minorHAnsi" w:cstheme="minorBidi"/>
          <w:b w:val="0"/>
          <w:lang w:eastAsia="tr-TR"/>
        </w:rPr>
      </w:pPr>
      <w:hyperlink w:anchor="_Toc421874066" w:history="1">
        <w:r w:rsidRPr="00495714">
          <w:rPr>
            <w:rStyle w:val="Kpr"/>
          </w:rPr>
          <w:t>10. BASIN VE HALKLA İLİŞKİLER</w:t>
        </w:r>
        <w:r>
          <w:rPr>
            <w:webHidden/>
          </w:rPr>
          <w:tab/>
        </w:r>
        <w:r>
          <w:rPr>
            <w:webHidden/>
          </w:rPr>
          <w:fldChar w:fldCharType="begin"/>
        </w:r>
        <w:r>
          <w:rPr>
            <w:webHidden/>
          </w:rPr>
          <w:instrText xml:space="preserve"> PAGEREF _Toc421874066 \h </w:instrText>
        </w:r>
        <w:r>
          <w:rPr>
            <w:webHidden/>
          </w:rPr>
        </w:r>
        <w:r>
          <w:rPr>
            <w:webHidden/>
          </w:rPr>
          <w:fldChar w:fldCharType="separate"/>
        </w:r>
        <w:r>
          <w:rPr>
            <w:webHidden/>
          </w:rPr>
          <w:t>72</w:t>
        </w:r>
        <w:r>
          <w:rPr>
            <w:webHidden/>
          </w:rPr>
          <w:fldChar w:fldCharType="end"/>
        </w:r>
      </w:hyperlink>
    </w:p>
    <w:p w:rsidR="0099776F" w:rsidRDefault="0099776F">
      <w:pPr>
        <w:pStyle w:val="T1"/>
        <w:rPr>
          <w:rFonts w:asciiTheme="minorHAnsi" w:eastAsiaTheme="minorEastAsia" w:hAnsiTheme="minorHAnsi" w:cstheme="minorBidi"/>
          <w:b w:val="0"/>
          <w:lang w:eastAsia="tr-TR"/>
        </w:rPr>
      </w:pPr>
      <w:hyperlink w:anchor="_Toc421874067" w:history="1">
        <w:r w:rsidRPr="00495714">
          <w:rPr>
            <w:rStyle w:val="Kpr"/>
          </w:rPr>
          <w:t>11. DIŞ İLİŞKİLER</w:t>
        </w:r>
        <w:r>
          <w:rPr>
            <w:webHidden/>
          </w:rPr>
          <w:tab/>
        </w:r>
        <w:r>
          <w:rPr>
            <w:webHidden/>
          </w:rPr>
          <w:fldChar w:fldCharType="begin"/>
        </w:r>
        <w:r>
          <w:rPr>
            <w:webHidden/>
          </w:rPr>
          <w:instrText xml:space="preserve"> PAGEREF _Toc421874067 \h </w:instrText>
        </w:r>
        <w:r>
          <w:rPr>
            <w:webHidden/>
          </w:rPr>
        </w:r>
        <w:r>
          <w:rPr>
            <w:webHidden/>
          </w:rPr>
          <w:fldChar w:fldCharType="separate"/>
        </w:r>
        <w:r>
          <w:rPr>
            <w:webHidden/>
          </w:rPr>
          <w:t>73</w:t>
        </w:r>
        <w:r>
          <w:rPr>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68" w:history="1">
        <w:r w:rsidRPr="00495714">
          <w:rPr>
            <w:rStyle w:val="Kpr"/>
            <w:noProof/>
          </w:rPr>
          <w:t>11.1. Üyesi Olunan Bölgesel Birliklerle İlişkiler</w:t>
        </w:r>
        <w:r>
          <w:rPr>
            <w:noProof/>
            <w:webHidden/>
          </w:rPr>
          <w:tab/>
        </w:r>
        <w:r>
          <w:rPr>
            <w:noProof/>
            <w:webHidden/>
          </w:rPr>
          <w:fldChar w:fldCharType="begin"/>
        </w:r>
        <w:r>
          <w:rPr>
            <w:noProof/>
            <w:webHidden/>
          </w:rPr>
          <w:instrText xml:space="preserve"> PAGEREF _Toc421874068 \h </w:instrText>
        </w:r>
        <w:r>
          <w:rPr>
            <w:noProof/>
            <w:webHidden/>
          </w:rPr>
        </w:r>
        <w:r>
          <w:rPr>
            <w:noProof/>
            <w:webHidden/>
          </w:rPr>
          <w:fldChar w:fldCharType="separate"/>
        </w:r>
        <w:r>
          <w:rPr>
            <w:noProof/>
            <w:webHidden/>
          </w:rPr>
          <w:t>73</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69" w:history="1">
        <w:r w:rsidRPr="00495714">
          <w:rPr>
            <w:rStyle w:val="Kpr"/>
            <w:noProof/>
          </w:rPr>
          <w:t>11.2. İkili İlişkiler</w:t>
        </w:r>
        <w:r>
          <w:rPr>
            <w:noProof/>
            <w:webHidden/>
          </w:rPr>
          <w:tab/>
        </w:r>
        <w:r>
          <w:rPr>
            <w:noProof/>
            <w:webHidden/>
          </w:rPr>
          <w:fldChar w:fldCharType="begin"/>
        </w:r>
        <w:r>
          <w:rPr>
            <w:noProof/>
            <w:webHidden/>
          </w:rPr>
          <w:instrText xml:space="preserve"> PAGEREF _Toc421874069 \h </w:instrText>
        </w:r>
        <w:r>
          <w:rPr>
            <w:noProof/>
            <w:webHidden/>
          </w:rPr>
        </w:r>
        <w:r>
          <w:rPr>
            <w:noProof/>
            <w:webHidden/>
          </w:rPr>
          <w:fldChar w:fldCharType="separate"/>
        </w:r>
        <w:r>
          <w:rPr>
            <w:noProof/>
            <w:webHidden/>
          </w:rPr>
          <w:t>74</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70" w:history="1">
        <w:r w:rsidRPr="00495714">
          <w:rPr>
            <w:rStyle w:val="Kpr"/>
            <w:noProof/>
          </w:rPr>
          <w:t>11.3. Avrupa Birliği Uyum Süreci Kapsamındaki Faaliyetler</w:t>
        </w:r>
        <w:r>
          <w:rPr>
            <w:noProof/>
            <w:webHidden/>
          </w:rPr>
          <w:tab/>
        </w:r>
        <w:r>
          <w:rPr>
            <w:noProof/>
            <w:webHidden/>
          </w:rPr>
          <w:fldChar w:fldCharType="begin"/>
        </w:r>
        <w:r>
          <w:rPr>
            <w:noProof/>
            <w:webHidden/>
          </w:rPr>
          <w:instrText xml:space="preserve"> PAGEREF _Toc421874070 \h </w:instrText>
        </w:r>
        <w:r>
          <w:rPr>
            <w:noProof/>
            <w:webHidden/>
          </w:rPr>
        </w:r>
        <w:r>
          <w:rPr>
            <w:noProof/>
            <w:webHidden/>
          </w:rPr>
          <w:fldChar w:fldCharType="separate"/>
        </w:r>
        <w:r>
          <w:rPr>
            <w:noProof/>
            <w:webHidden/>
          </w:rPr>
          <w:t>75</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71" w:history="1">
        <w:r w:rsidRPr="00495714">
          <w:rPr>
            <w:rStyle w:val="Kpr"/>
            <w:noProof/>
          </w:rPr>
          <w:t>11.4. Ülkemizin Taraf Olduğu ya da İlişki İçerisinde Bulunduğu Süreçler Kapsamında Kurumun Görev Alanına Giren Alanlarda Yapılan Çalışmalar</w:t>
        </w:r>
        <w:r>
          <w:rPr>
            <w:noProof/>
            <w:webHidden/>
          </w:rPr>
          <w:tab/>
        </w:r>
        <w:r>
          <w:rPr>
            <w:noProof/>
            <w:webHidden/>
          </w:rPr>
          <w:fldChar w:fldCharType="begin"/>
        </w:r>
        <w:r>
          <w:rPr>
            <w:noProof/>
            <w:webHidden/>
          </w:rPr>
          <w:instrText xml:space="preserve"> PAGEREF _Toc421874071 \h </w:instrText>
        </w:r>
        <w:r>
          <w:rPr>
            <w:noProof/>
            <w:webHidden/>
          </w:rPr>
        </w:r>
        <w:r>
          <w:rPr>
            <w:noProof/>
            <w:webHidden/>
          </w:rPr>
          <w:fldChar w:fldCharType="separate"/>
        </w:r>
        <w:r>
          <w:rPr>
            <w:noProof/>
            <w:webHidden/>
          </w:rPr>
          <w:t>76</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72" w:history="1">
        <w:r w:rsidRPr="00495714">
          <w:rPr>
            <w:rStyle w:val="Kpr"/>
            <w:noProof/>
          </w:rPr>
          <w:t>11.5. 6 ncı Dünya Enerji Düzenleme Forumu</w:t>
        </w:r>
        <w:r>
          <w:rPr>
            <w:noProof/>
            <w:webHidden/>
          </w:rPr>
          <w:tab/>
        </w:r>
        <w:r>
          <w:rPr>
            <w:noProof/>
            <w:webHidden/>
          </w:rPr>
          <w:fldChar w:fldCharType="begin"/>
        </w:r>
        <w:r>
          <w:rPr>
            <w:noProof/>
            <w:webHidden/>
          </w:rPr>
          <w:instrText xml:space="preserve"> PAGEREF _Toc421874072 \h </w:instrText>
        </w:r>
        <w:r>
          <w:rPr>
            <w:noProof/>
            <w:webHidden/>
          </w:rPr>
        </w:r>
        <w:r>
          <w:rPr>
            <w:noProof/>
            <w:webHidden/>
          </w:rPr>
          <w:fldChar w:fldCharType="separate"/>
        </w:r>
        <w:r>
          <w:rPr>
            <w:noProof/>
            <w:webHidden/>
          </w:rPr>
          <w:t>77</w:t>
        </w:r>
        <w:r>
          <w:rPr>
            <w:noProof/>
            <w:webHidden/>
          </w:rPr>
          <w:fldChar w:fldCharType="end"/>
        </w:r>
      </w:hyperlink>
    </w:p>
    <w:p w:rsidR="0099776F" w:rsidRDefault="0099776F">
      <w:pPr>
        <w:pStyle w:val="T1"/>
        <w:rPr>
          <w:rFonts w:asciiTheme="minorHAnsi" w:eastAsiaTheme="minorEastAsia" w:hAnsiTheme="minorHAnsi" w:cstheme="minorBidi"/>
          <w:b w:val="0"/>
          <w:lang w:eastAsia="tr-TR"/>
        </w:rPr>
      </w:pPr>
      <w:hyperlink w:anchor="_Toc421874073" w:history="1">
        <w:r w:rsidRPr="00495714">
          <w:rPr>
            <w:rStyle w:val="Kpr"/>
          </w:rPr>
          <w:t>12.İNSAN KAYNAKLARI VE EĞİTİM FAALİYETLERİ</w:t>
        </w:r>
        <w:r>
          <w:rPr>
            <w:webHidden/>
          </w:rPr>
          <w:tab/>
        </w:r>
        <w:r>
          <w:rPr>
            <w:webHidden/>
          </w:rPr>
          <w:fldChar w:fldCharType="begin"/>
        </w:r>
        <w:r>
          <w:rPr>
            <w:webHidden/>
          </w:rPr>
          <w:instrText xml:space="preserve"> PAGEREF _Toc421874073 \h </w:instrText>
        </w:r>
        <w:r>
          <w:rPr>
            <w:webHidden/>
          </w:rPr>
        </w:r>
        <w:r>
          <w:rPr>
            <w:webHidden/>
          </w:rPr>
          <w:fldChar w:fldCharType="separate"/>
        </w:r>
        <w:r>
          <w:rPr>
            <w:webHidden/>
          </w:rPr>
          <w:t>79</w:t>
        </w:r>
        <w:r>
          <w:rPr>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74" w:history="1">
        <w:r w:rsidRPr="00495714">
          <w:rPr>
            <w:rStyle w:val="Kpr"/>
            <w:noProof/>
          </w:rPr>
          <w:t>12.1.Kurum Personeli</w:t>
        </w:r>
        <w:r>
          <w:rPr>
            <w:noProof/>
            <w:webHidden/>
          </w:rPr>
          <w:tab/>
        </w:r>
        <w:r>
          <w:rPr>
            <w:noProof/>
            <w:webHidden/>
          </w:rPr>
          <w:fldChar w:fldCharType="begin"/>
        </w:r>
        <w:r>
          <w:rPr>
            <w:noProof/>
            <w:webHidden/>
          </w:rPr>
          <w:instrText xml:space="preserve"> PAGEREF _Toc421874074 \h </w:instrText>
        </w:r>
        <w:r>
          <w:rPr>
            <w:noProof/>
            <w:webHidden/>
          </w:rPr>
        </w:r>
        <w:r>
          <w:rPr>
            <w:noProof/>
            <w:webHidden/>
          </w:rPr>
          <w:fldChar w:fldCharType="separate"/>
        </w:r>
        <w:r>
          <w:rPr>
            <w:noProof/>
            <w:webHidden/>
          </w:rPr>
          <w:t>79</w:t>
        </w:r>
        <w:r>
          <w:rPr>
            <w:noProof/>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75" w:history="1">
        <w:r w:rsidRPr="00495714">
          <w:rPr>
            <w:rStyle w:val="Kpr"/>
            <w:noProof/>
          </w:rPr>
          <w:t>12.2. Eğitim Faaliyetleri</w:t>
        </w:r>
        <w:r>
          <w:rPr>
            <w:noProof/>
            <w:webHidden/>
          </w:rPr>
          <w:tab/>
        </w:r>
        <w:r>
          <w:rPr>
            <w:noProof/>
            <w:webHidden/>
          </w:rPr>
          <w:fldChar w:fldCharType="begin"/>
        </w:r>
        <w:r>
          <w:rPr>
            <w:noProof/>
            <w:webHidden/>
          </w:rPr>
          <w:instrText xml:space="preserve"> PAGEREF _Toc421874075 \h </w:instrText>
        </w:r>
        <w:r>
          <w:rPr>
            <w:noProof/>
            <w:webHidden/>
          </w:rPr>
        </w:r>
        <w:r>
          <w:rPr>
            <w:noProof/>
            <w:webHidden/>
          </w:rPr>
          <w:fldChar w:fldCharType="separate"/>
        </w:r>
        <w:r>
          <w:rPr>
            <w:noProof/>
            <w:webHidden/>
          </w:rPr>
          <w:t>82</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76" w:history="1">
        <w:r w:rsidRPr="00495714">
          <w:rPr>
            <w:rStyle w:val="Kpr"/>
            <w:noProof/>
          </w:rPr>
          <w:t>12.2.1.Hizmet içi Eğitim Faaliyetleri</w:t>
        </w:r>
        <w:r>
          <w:rPr>
            <w:noProof/>
            <w:webHidden/>
          </w:rPr>
          <w:tab/>
        </w:r>
        <w:r>
          <w:rPr>
            <w:noProof/>
            <w:webHidden/>
          </w:rPr>
          <w:fldChar w:fldCharType="begin"/>
        </w:r>
        <w:r>
          <w:rPr>
            <w:noProof/>
            <w:webHidden/>
          </w:rPr>
          <w:instrText xml:space="preserve"> PAGEREF _Toc421874076 \h </w:instrText>
        </w:r>
        <w:r>
          <w:rPr>
            <w:noProof/>
            <w:webHidden/>
          </w:rPr>
        </w:r>
        <w:r>
          <w:rPr>
            <w:noProof/>
            <w:webHidden/>
          </w:rPr>
          <w:fldChar w:fldCharType="separate"/>
        </w:r>
        <w:r>
          <w:rPr>
            <w:noProof/>
            <w:webHidden/>
          </w:rPr>
          <w:t>82</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77" w:history="1">
        <w:r w:rsidRPr="00495714">
          <w:rPr>
            <w:rStyle w:val="Kpr"/>
            <w:noProof/>
          </w:rPr>
          <w:t>12.2.2. Diğer Eğitim Faaliyetleri</w:t>
        </w:r>
        <w:r>
          <w:rPr>
            <w:noProof/>
            <w:webHidden/>
          </w:rPr>
          <w:tab/>
        </w:r>
        <w:r>
          <w:rPr>
            <w:noProof/>
            <w:webHidden/>
          </w:rPr>
          <w:fldChar w:fldCharType="begin"/>
        </w:r>
        <w:r>
          <w:rPr>
            <w:noProof/>
            <w:webHidden/>
          </w:rPr>
          <w:instrText xml:space="preserve"> PAGEREF _Toc421874077 \h </w:instrText>
        </w:r>
        <w:r>
          <w:rPr>
            <w:noProof/>
            <w:webHidden/>
          </w:rPr>
        </w:r>
        <w:r>
          <w:rPr>
            <w:noProof/>
            <w:webHidden/>
          </w:rPr>
          <w:fldChar w:fldCharType="separate"/>
        </w:r>
        <w:r>
          <w:rPr>
            <w:noProof/>
            <w:webHidden/>
          </w:rPr>
          <w:t>84</w:t>
        </w:r>
        <w:r>
          <w:rPr>
            <w:noProof/>
            <w:webHidden/>
          </w:rPr>
          <w:fldChar w:fldCharType="end"/>
        </w:r>
      </w:hyperlink>
    </w:p>
    <w:p w:rsidR="0099776F" w:rsidRDefault="0099776F">
      <w:pPr>
        <w:pStyle w:val="T1"/>
        <w:rPr>
          <w:rFonts w:asciiTheme="minorHAnsi" w:eastAsiaTheme="minorEastAsia" w:hAnsiTheme="minorHAnsi" w:cstheme="minorBidi"/>
          <w:b w:val="0"/>
          <w:lang w:eastAsia="tr-TR"/>
        </w:rPr>
      </w:pPr>
      <w:hyperlink w:anchor="_Toc421874078" w:history="1">
        <w:r w:rsidRPr="00495714">
          <w:rPr>
            <w:rStyle w:val="Kpr"/>
          </w:rPr>
          <w:t>MALİ BİLGİLER</w:t>
        </w:r>
        <w:r>
          <w:rPr>
            <w:webHidden/>
          </w:rPr>
          <w:tab/>
        </w:r>
        <w:r>
          <w:rPr>
            <w:webHidden/>
          </w:rPr>
          <w:fldChar w:fldCharType="begin"/>
        </w:r>
        <w:r>
          <w:rPr>
            <w:webHidden/>
          </w:rPr>
          <w:instrText xml:space="preserve"> PAGEREF _Toc421874078 \h </w:instrText>
        </w:r>
        <w:r>
          <w:rPr>
            <w:webHidden/>
          </w:rPr>
        </w:r>
        <w:r>
          <w:rPr>
            <w:webHidden/>
          </w:rPr>
          <w:fldChar w:fldCharType="separate"/>
        </w:r>
        <w:r>
          <w:rPr>
            <w:webHidden/>
          </w:rPr>
          <w:t>86</w:t>
        </w:r>
        <w:r>
          <w:rPr>
            <w:webHidden/>
          </w:rPr>
          <w:fldChar w:fldCharType="end"/>
        </w:r>
      </w:hyperlink>
    </w:p>
    <w:p w:rsidR="0099776F" w:rsidRDefault="0099776F">
      <w:pPr>
        <w:pStyle w:val="T2"/>
        <w:tabs>
          <w:tab w:val="right" w:leader="dot" w:pos="9060"/>
        </w:tabs>
        <w:rPr>
          <w:rFonts w:asciiTheme="minorHAnsi" w:eastAsiaTheme="minorEastAsia" w:hAnsiTheme="minorHAnsi" w:cstheme="minorBidi"/>
          <w:noProof/>
          <w:lang w:eastAsia="tr-TR"/>
        </w:rPr>
      </w:pPr>
      <w:hyperlink w:anchor="_Toc421874079" w:history="1">
        <w:r w:rsidRPr="00495714">
          <w:rPr>
            <w:rStyle w:val="Kpr"/>
            <w:noProof/>
          </w:rPr>
          <w:t>2014 Yılı Bütçe Uygulama Sonuçları</w:t>
        </w:r>
        <w:r>
          <w:rPr>
            <w:noProof/>
            <w:webHidden/>
          </w:rPr>
          <w:tab/>
        </w:r>
        <w:r>
          <w:rPr>
            <w:noProof/>
            <w:webHidden/>
          </w:rPr>
          <w:fldChar w:fldCharType="begin"/>
        </w:r>
        <w:r>
          <w:rPr>
            <w:noProof/>
            <w:webHidden/>
          </w:rPr>
          <w:instrText xml:space="preserve"> PAGEREF _Toc421874079 \h </w:instrText>
        </w:r>
        <w:r>
          <w:rPr>
            <w:noProof/>
            <w:webHidden/>
          </w:rPr>
        </w:r>
        <w:r>
          <w:rPr>
            <w:noProof/>
            <w:webHidden/>
          </w:rPr>
          <w:fldChar w:fldCharType="separate"/>
        </w:r>
        <w:r>
          <w:rPr>
            <w:noProof/>
            <w:webHidden/>
          </w:rPr>
          <w:t>86</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80" w:history="1">
        <w:r w:rsidRPr="00495714">
          <w:rPr>
            <w:rStyle w:val="Kpr"/>
            <w:noProof/>
          </w:rPr>
          <w:t>Gelir Bütçesi</w:t>
        </w:r>
        <w:r>
          <w:rPr>
            <w:noProof/>
            <w:webHidden/>
          </w:rPr>
          <w:tab/>
        </w:r>
        <w:r>
          <w:rPr>
            <w:noProof/>
            <w:webHidden/>
          </w:rPr>
          <w:fldChar w:fldCharType="begin"/>
        </w:r>
        <w:r>
          <w:rPr>
            <w:noProof/>
            <w:webHidden/>
          </w:rPr>
          <w:instrText xml:space="preserve"> PAGEREF _Toc421874080 \h </w:instrText>
        </w:r>
        <w:r>
          <w:rPr>
            <w:noProof/>
            <w:webHidden/>
          </w:rPr>
        </w:r>
        <w:r>
          <w:rPr>
            <w:noProof/>
            <w:webHidden/>
          </w:rPr>
          <w:fldChar w:fldCharType="separate"/>
        </w:r>
        <w:r>
          <w:rPr>
            <w:noProof/>
            <w:webHidden/>
          </w:rPr>
          <w:t>86</w:t>
        </w:r>
        <w:r>
          <w:rPr>
            <w:noProof/>
            <w:webHidden/>
          </w:rPr>
          <w:fldChar w:fldCharType="end"/>
        </w:r>
      </w:hyperlink>
    </w:p>
    <w:p w:rsidR="0099776F" w:rsidRDefault="0099776F">
      <w:pPr>
        <w:pStyle w:val="T3"/>
        <w:tabs>
          <w:tab w:val="right" w:leader="dot" w:pos="9060"/>
        </w:tabs>
        <w:rPr>
          <w:rFonts w:asciiTheme="minorHAnsi" w:eastAsiaTheme="minorEastAsia" w:hAnsiTheme="minorHAnsi" w:cstheme="minorBidi"/>
          <w:noProof/>
          <w:lang w:eastAsia="tr-TR"/>
        </w:rPr>
      </w:pPr>
      <w:hyperlink w:anchor="_Toc421874081" w:history="1">
        <w:r w:rsidRPr="00495714">
          <w:rPr>
            <w:rStyle w:val="Kpr"/>
            <w:noProof/>
          </w:rPr>
          <w:t>Gider Bütçesi</w:t>
        </w:r>
        <w:r>
          <w:rPr>
            <w:noProof/>
            <w:webHidden/>
          </w:rPr>
          <w:tab/>
        </w:r>
        <w:r>
          <w:rPr>
            <w:noProof/>
            <w:webHidden/>
          </w:rPr>
          <w:fldChar w:fldCharType="begin"/>
        </w:r>
        <w:r>
          <w:rPr>
            <w:noProof/>
            <w:webHidden/>
          </w:rPr>
          <w:instrText xml:space="preserve"> PAGEREF _Toc421874081 \h </w:instrText>
        </w:r>
        <w:r>
          <w:rPr>
            <w:noProof/>
            <w:webHidden/>
          </w:rPr>
        </w:r>
        <w:r>
          <w:rPr>
            <w:noProof/>
            <w:webHidden/>
          </w:rPr>
          <w:fldChar w:fldCharType="separate"/>
        </w:r>
        <w:r>
          <w:rPr>
            <w:noProof/>
            <w:webHidden/>
          </w:rPr>
          <w:t>87</w:t>
        </w:r>
        <w:r>
          <w:rPr>
            <w:noProof/>
            <w:webHidden/>
          </w:rPr>
          <w:fldChar w:fldCharType="end"/>
        </w:r>
      </w:hyperlink>
    </w:p>
    <w:p w:rsidR="0099776F" w:rsidRDefault="0099776F">
      <w:pPr>
        <w:pStyle w:val="T1"/>
        <w:rPr>
          <w:rFonts w:asciiTheme="minorHAnsi" w:eastAsiaTheme="minorEastAsia" w:hAnsiTheme="minorHAnsi" w:cstheme="minorBidi"/>
          <w:b w:val="0"/>
          <w:lang w:eastAsia="tr-TR"/>
        </w:rPr>
      </w:pPr>
      <w:hyperlink w:anchor="_Toc421874082" w:history="1">
        <w:r w:rsidRPr="00495714">
          <w:rPr>
            <w:rStyle w:val="Kpr"/>
          </w:rPr>
          <w:t>EKLER</w:t>
        </w:r>
        <w:r>
          <w:rPr>
            <w:webHidden/>
          </w:rPr>
          <w:tab/>
        </w:r>
        <w:r>
          <w:rPr>
            <w:webHidden/>
          </w:rPr>
          <w:fldChar w:fldCharType="begin"/>
        </w:r>
        <w:r>
          <w:rPr>
            <w:webHidden/>
          </w:rPr>
          <w:instrText xml:space="preserve"> PAGEREF _Toc421874082 \h </w:instrText>
        </w:r>
        <w:r>
          <w:rPr>
            <w:webHidden/>
          </w:rPr>
        </w:r>
        <w:r>
          <w:rPr>
            <w:webHidden/>
          </w:rPr>
          <w:fldChar w:fldCharType="separate"/>
        </w:r>
        <w:r>
          <w:rPr>
            <w:webHidden/>
          </w:rPr>
          <w:t>89</w:t>
        </w:r>
        <w:r>
          <w:rPr>
            <w:webHidden/>
          </w:rPr>
          <w:fldChar w:fldCharType="end"/>
        </w:r>
      </w:hyperlink>
    </w:p>
    <w:p w:rsidR="003C7568" w:rsidRPr="00AA1EAA" w:rsidRDefault="000349E1" w:rsidP="004367E4">
      <w:pPr>
        <w:spacing w:after="0"/>
        <w:rPr>
          <w:rFonts w:asciiTheme="minorHAnsi" w:hAnsiTheme="minorHAnsi"/>
        </w:rPr>
      </w:pPr>
      <w:r w:rsidRPr="00AA1EAA">
        <w:rPr>
          <w:rFonts w:asciiTheme="minorHAnsi" w:hAnsiTheme="minorHAnsi"/>
        </w:rPr>
        <w:fldChar w:fldCharType="end"/>
      </w:r>
    </w:p>
    <w:p w:rsidR="00141348" w:rsidRPr="00AA1EAA" w:rsidRDefault="00141348" w:rsidP="004367E4">
      <w:pPr>
        <w:spacing w:after="0"/>
        <w:rPr>
          <w:rFonts w:asciiTheme="minorHAnsi" w:hAnsiTheme="minorHAnsi"/>
        </w:rPr>
      </w:pPr>
    </w:p>
    <w:p w:rsidR="00141348" w:rsidRPr="00AA1EAA" w:rsidRDefault="00141348" w:rsidP="004367E4">
      <w:pPr>
        <w:spacing w:after="0"/>
        <w:rPr>
          <w:rFonts w:asciiTheme="minorHAnsi" w:hAnsiTheme="minorHAnsi"/>
        </w:rPr>
      </w:pPr>
    </w:p>
    <w:p w:rsidR="00F4087E" w:rsidRPr="00AA1EAA" w:rsidRDefault="00F4087E" w:rsidP="004367E4">
      <w:pPr>
        <w:spacing w:after="0"/>
        <w:rPr>
          <w:rFonts w:asciiTheme="minorHAnsi" w:hAnsiTheme="minorHAnsi"/>
        </w:rPr>
      </w:pPr>
    </w:p>
    <w:p w:rsidR="00F4087E" w:rsidRPr="00AA1EAA" w:rsidRDefault="00F4087E" w:rsidP="004367E4">
      <w:pPr>
        <w:spacing w:after="0"/>
        <w:rPr>
          <w:rFonts w:asciiTheme="minorHAnsi" w:hAnsiTheme="minorHAnsi"/>
        </w:rPr>
      </w:pPr>
    </w:p>
    <w:p w:rsidR="00F4087E" w:rsidRPr="00AA1EAA" w:rsidRDefault="00F4087E" w:rsidP="004367E4">
      <w:pPr>
        <w:spacing w:after="0"/>
        <w:rPr>
          <w:rFonts w:asciiTheme="minorHAnsi" w:hAnsiTheme="minorHAnsi"/>
        </w:rPr>
      </w:pPr>
    </w:p>
    <w:p w:rsidR="00F4087E" w:rsidRPr="00AA1EAA" w:rsidRDefault="00F4087E" w:rsidP="004367E4">
      <w:pPr>
        <w:spacing w:after="0"/>
        <w:rPr>
          <w:rFonts w:asciiTheme="minorHAnsi" w:hAnsiTheme="minorHAnsi"/>
        </w:rPr>
      </w:pPr>
    </w:p>
    <w:p w:rsidR="00F4087E" w:rsidRPr="00AA1EAA" w:rsidRDefault="00F4087E" w:rsidP="004367E4">
      <w:pPr>
        <w:spacing w:after="0"/>
        <w:rPr>
          <w:rFonts w:asciiTheme="minorHAnsi" w:hAnsiTheme="minorHAnsi"/>
        </w:rPr>
      </w:pPr>
    </w:p>
    <w:p w:rsidR="00F4087E" w:rsidRPr="00AA1EAA" w:rsidRDefault="00F4087E" w:rsidP="004367E4">
      <w:pPr>
        <w:spacing w:after="0"/>
        <w:rPr>
          <w:rFonts w:asciiTheme="minorHAnsi" w:hAnsiTheme="minorHAnsi"/>
        </w:rPr>
      </w:pPr>
    </w:p>
    <w:p w:rsidR="00F4087E" w:rsidRPr="00AA1EAA" w:rsidRDefault="00F4087E" w:rsidP="004367E4">
      <w:pPr>
        <w:spacing w:after="0"/>
        <w:rPr>
          <w:rFonts w:asciiTheme="minorHAnsi" w:hAnsiTheme="minorHAnsi"/>
        </w:rPr>
      </w:pPr>
    </w:p>
    <w:p w:rsidR="00F4087E" w:rsidRPr="00AA1EAA" w:rsidRDefault="00F4087E" w:rsidP="004367E4">
      <w:pPr>
        <w:spacing w:after="0"/>
        <w:rPr>
          <w:rFonts w:asciiTheme="minorHAnsi" w:hAnsiTheme="minorHAnsi"/>
        </w:rPr>
      </w:pPr>
    </w:p>
    <w:p w:rsidR="00F4087E" w:rsidRPr="00AA1EAA" w:rsidRDefault="00F4087E" w:rsidP="004367E4">
      <w:pPr>
        <w:spacing w:after="0"/>
        <w:rPr>
          <w:rFonts w:asciiTheme="minorHAnsi" w:hAnsiTheme="minorHAnsi"/>
        </w:rPr>
      </w:pPr>
    </w:p>
    <w:p w:rsidR="00F4087E" w:rsidRPr="00AA1EAA" w:rsidRDefault="00F4087E" w:rsidP="004367E4">
      <w:pPr>
        <w:spacing w:after="0"/>
        <w:rPr>
          <w:rFonts w:asciiTheme="minorHAnsi" w:hAnsiTheme="minorHAnsi"/>
        </w:rPr>
      </w:pPr>
    </w:p>
    <w:p w:rsidR="00F4087E" w:rsidRPr="00AA1EAA" w:rsidRDefault="00F4087E" w:rsidP="004367E4">
      <w:pPr>
        <w:spacing w:after="0"/>
        <w:rPr>
          <w:rFonts w:asciiTheme="minorHAnsi" w:hAnsiTheme="minorHAnsi"/>
        </w:rPr>
      </w:pPr>
    </w:p>
    <w:p w:rsidR="00F4087E" w:rsidRPr="00AA1EAA" w:rsidRDefault="00F4087E" w:rsidP="004367E4">
      <w:pPr>
        <w:spacing w:after="0"/>
        <w:rPr>
          <w:rFonts w:asciiTheme="minorHAnsi" w:hAnsiTheme="minorHAnsi"/>
        </w:rPr>
      </w:pPr>
    </w:p>
    <w:p w:rsidR="00F4087E" w:rsidRPr="00AA1EAA" w:rsidRDefault="00F4087E" w:rsidP="004367E4">
      <w:pPr>
        <w:spacing w:after="0"/>
        <w:rPr>
          <w:rFonts w:asciiTheme="minorHAnsi" w:hAnsiTheme="minorHAnsi"/>
        </w:rPr>
      </w:pPr>
    </w:p>
    <w:p w:rsidR="00F4087E" w:rsidRPr="00AA1EAA" w:rsidRDefault="00F4087E" w:rsidP="004367E4">
      <w:pPr>
        <w:spacing w:after="0"/>
        <w:rPr>
          <w:rFonts w:asciiTheme="minorHAnsi" w:hAnsiTheme="minorHAnsi"/>
        </w:rPr>
      </w:pPr>
    </w:p>
    <w:p w:rsidR="00F4087E" w:rsidRPr="00AA1EAA" w:rsidRDefault="00F4087E" w:rsidP="004367E4">
      <w:pPr>
        <w:spacing w:after="0"/>
        <w:rPr>
          <w:rFonts w:asciiTheme="minorHAnsi" w:hAnsiTheme="minorHAnsi"/>
        </w:rPr>
      </w:pPr>
    </w:p>
    <w:p w:rsidR="00F4087E" w:rsidRPr="00AA1EAA" w:rsidRDefault="00F4087E" w:rsidP="004367E4">
      <w:pPr>
        <w:spacing w:after="0"/>
        <w:rPr>
          <w:rFonts w:asciiTheme="minorHAnsi" w:hAnsiTheme="minorHAnsi"/>
        </w:rPr>
      </w:pPr>
    </w:p>
    <w:p w:rsidR="00F4087E" w:rsidRPr="00AA1EAA" w:rsidRDefault="00F4087E" w:rsidP="004367E4">
      <w:pPr>
        <w:spacing w:after="0"/>
        <w:rPr>
          <w:rFonts w:asciiTheme="minorHAnsi" w:hAnsiTheme="minorHAnsi"/>
        </w:rPr>
      </w:pPr>
    </w:p>
    <w:p w:rsidR="00F4087E" w:rsidRPr="00AA1EAA" w:rsidRDefault="00F4087E" w:rsidP="004367E4">
      <w:pPr>
        <w:spacing w:after="0"/>
        <w:rPr>
          <w:rFonts w:asciiTheme="minorHAnsi" w:hAnsiTheme="minorHAnsi"/>
        </w:rPr>
      </w:pPr>
    </w:p>
    <w:p w:rsidR="00F4087E" w:rsidRPr="00AA1EAA" w:rsidRDefault="00F4087E" w:rsidP="004367E4">
      <w:pPr>
        <w:spacing w:after="0"/>
        <w:rPr>
          <w:rFonts w:asciiTheme="minorHAnsi" w:hAnsiTheme="minorHAnsi"/>
        </w:rPr>
      </w:pPr>
    </w:p>
    <w:p w:rsidR="00F4087E" w:rsidRPr="00AA1EAA" w:rsidRDefault="00F4087E" w:rsidP="004367E4">
      <w:pPr>
        <w:spacing w:after="0"/>
        <w:rPr>
          <w:rFonts w:asciiTheme="minorHAnsi" w:hAnsiTheme="minorHAnsi"/>
        </w:rPr>
      </w:pPr>
    </w:p>
    <w:p w:rsidR="00F4087E" w:rsidRPr="00AA1EAA" w:rsidRDefault="00F4087E" w:rsidP="00646056">
      <w:pPr>
        <w:rPr>
          <w:b/>
        </w:rPr>
      </w:pPr>
      <w:r w:rsidRPr="00AA1EAA">
        <w:rPr>
          <w:b/>
        </w:rPr>
        <w:lastRenderedPageBreak/>
        <w:t>TABLOLAR LİSTESİ</w:t>
      </w:r>
    </w:p>
    <w:p w:rsidR="00F4087E" w:rsidRPr="00AA1EAA" w:rsidRDefault="00F4087E" w:rsidP="004367E4">
      <w:pPr>
        <w:spacing w:after="0"/>
        <w:rPr>
          <w:rFonts w:asciiTheme="minorHAnsi" w:hAnsiTheme="minorHAnsi"/>
        </w:rPr>
      </w:pPr>
    </w:p>
    <w:p w:rsidR="0099776F" w:rsidRDefault="000349E1">
      <w:pPr>
        <w:pStyle w:val="ekillerTablosu"/>
        <w:tabs>
          <w:tab w:val="right" w:leader="dot" w:pos="9060"/>
        </w:tabs>
        <w:rPr>
          <w:rFonts w:asciiTheme="minorHAnsi" w:eastAsiaTheme="minorEastAsia" w:hAnsiTheme="minorHAnsi" w:cstheme="minorBidi"/>
          <w:noProof/>
          <w:lang w:eastAsia="tr-TR"/>
        </w:rPr>
      </w:pPr>
      <w:r w:rsidRPr="00AA1EAA">
        <w:rPr>
          <w:rFonts w:asciiTheme="minorHAnsi" w:hAnsiTheme="minorHAnsi"/>
        </w:rPr>
        <w:fldChar w:fldCharType="begin"/>
      </w:r>
      <w:r w:rsidR="00170052" w:rsidRPr="00AA1EAA">
        <w:rPr>
          <w:rFonts w:asciiTheme="minorHAnsi" w:hAnsiTheme="minorHAnsi"/>
        </w:rPr>
        <w:instrText xml:space="preserve"> TOC \h \z \t "Başlık 5" \c </w:instrText>
      </w:r>
      <w:r w:rsidRPr="00AA1EAA">
        <w:rPr>
          <w:rFonts w:asciiTheme="minorHAnsi" w:hAnsiTheme="minorHAnsi"/>
        </w:rPr>
        <w:fldChar w:fldCharType="separate"/>
      </w:r>
      <w:hyperlink w:anchor="_Toc421874083" w:history="1">
        <w:r w:rsidR="0099776F" w:rsidRPr="0029774F">
          <w:rPr>
            <w:rStyle w:val="Kpr"/>
            <w:b/>
            <w:bCs/>
            <w:noProof/>
          </w:rPr>
          <w:t>Tablo 1: 2014 Yılında Alınan Kurul Kararlarının Kurum Hizmet Birimlerine Göre Dağılımı</w:t>
        </w:r>
        <w:r w:rsidR="0099776F">
          <w:rPr>
            <w:noProof/>
            <w:webHidden/>
          </w:rPr>
          <w:tab/>
        </w:r>
        <w:r w:rsidR="0099776F">
          <w:rPr>
            <w:noProof/>
            <w:webHidden/>
          </w:rPr>
          <w:fldChar w:fldCharType="begin"/>
        </w:r>
        <w:r w:rsidR="0099776F">
          <w:rPr>
            <w:noProof/>
            <w:webHidden/>
          </w:rPr>
          <w:instrText xml:space="preserve"> PAGEREF _Toc421874083 \h </w:instrText>
        </w:r>
        <w:r w:rsidR="0099776F">
          <w:rPr>
            <w:noProof/>
            <w:webHidden/>
          </w:rPr>
        </w:r>
        <w:r w:rsidR="0099776F">
          <w:rPr>
            <w:noProof/>
            <w:webHidden/>
          </w:rPr>
          <w:fldChar w:fldCharType="separate"/>
        </w:r>
        <w:r w:rsidR="0099776F">
          <w:rPr>
            <w:noProof/>
            <w:webHidden/>
          </w:rPr>
          <w:t>3</w:t>
        </w:r>
        <w:r w:rsidR="0099776F">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084" w:history="1">
        <w:r w:rsidRPr="0029774F">
          <w:rPr>
            <w:rStyle w:val="Kpr"/>
            <w:b/>
            <w:noProof/>
          </w:rPr>
          <w:t>Tablo 2: 2010-2013 Yılları Arasında Alınan Kurul Kararlarının Kurum Hizmet Birimlerine Göre Dağılımı</w:t>
        </w:r>
        <w:r>
          <w:rPr>
            <w:noProof/>
            <w:webHidden/>
          </w:rPr>
          <w:tab/>
        </w:r>
        <w:r>
          <w:rPr>
            <w:noProof/>
            <w:webHidden/>
          </w:rPr>
          <w:fldChar w:fldCharType="begin"/>
        </w:r>
        <w:r>
          <w:rPr>
            <w:noProof/>
            <w:webHidden/>
          </w:rPr>
          <w:instrText xml:space="preserve"> PAGEREF _Toc421874084 \h </w:instrText>
        </w:r>
        <w:r>
          <w:rPr>
            <w:noProof/>
            <w:webHidden/>
          </w:rPr>
        </w:r>
        <w:r>
          <w:rPr>
            <w:noProof/>
            <w:webHidden/>
          </w:rPr>
          <w:fldChar w:fldCharType="separate"/>
        </w:r>
        <w:r>
          <w:rPr>
            <w:noProof/>
            <w:webHidden/>
          </w:rPr>
          <w:t>3</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085" w:history="1">
        <w:r w:rsidRPr="0029774F">
          <w:rPr>
            <w:rStyle w:val="Kpr"/>
            <w:b/>
            <w:noProof/>
          </w:rPr>
          <w:t>Tablo 3: 2010-2013 Yılları Arasında Alınan Kurul Kararlarının Genel Dağılımı</w:t>
        </w:r>
        <w:r>
          <w:rPr>
            <w:noProof/>
            <w:webHidden/>
          </w:rPr>
          <w:tab/>
        </w:r>
        <w:r>
          <w:rPr>
            <w:noProof/>
            <w:webHidden/>
          </w:rPr>
          <w:fldChar w:fldCharType="begin"/>
        </w:r>
        <w:r>
          <w:rPr>
            <w:noProof/>
            <w:webHidden/>
          </w:rPr>
          <w:instrText xml:space="preserve"> PAGEREF _Toc421874085 \h </w:instrText>
        </w:r>
        <w:r>
          <w:rPr>
            <w:noProof/>
            <w:webHidden/>
          </w:rPr>
        </w:r>
        <w:r>
          <w:rPr>
            <w:noProof/>
            <w:webHidden/>
          </w:rPr>
          <w:fldChar w:fldCharType="separate"/>
        </w:r>
        <w:r>
          <w:rPr>
            <w:noProof/>
            <w:webHidden/>
          </w:rPr>
          <w:t>4</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086" w:history="1">
        <w:r w:rsidRPr="0029774F">
          <w:rPr>
            <w:rStyle w:val="Kpr"/>
            <w:b/>
            <w:noProof/>
          </w:rPr>
          <w:t>Tablo 4: Yıllar İtibarıyla Elektrik Piyasasında Serbest Tüketici</w:t>
        </w:r>
        <w:r>
          <w:rPr>
            <w:noProof/>
            <w:webHidden/>
          </w:rPr>
          <w:tab/>
        </w:r>
        <w:r>
          <w:rPr>
            <w:noProof/>
            <w:webHidden/>
          </w:rPr>
          <w:fldChar w:fldCharType="begin"/>
        </w:r>
        <w:r>
          <w:rPr>
            <w:noProof/>
            <w:webHidden/>
          </w:rPr>
          <w:instrText xml:space="preserve"> PAGEREF _Toc421874086 \h </w:instrText>
        </w:r>
        <w:r>
          <w:rPr>
            <w:noProof/>
            <w:webHidden/>
          </w:rPr>
        </w:r>
        <w:r>
          <w:rPr>
            <w:noProof/>
            <w:webHidden/>
          </w:rPr>
          <w:fldChar w:fldCharType="separate"/>
        </w:r>
        <w:r>
          <w:rPr>
            <w:noProof/>
            <w:webHidden/>
          </w:rPr>
          <w:t>12</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087" w:history="1">
        <w:r w:rsidRPr="0029774F">
          <w:rPr>
            <w:rStyle w:val="Kpr"/>
            <w:b/>
            <w:noProof/>
          </w:rPr>
          <w:t>Limitinin Değişimi(2005-2014)</w:t>
        </w:r>
        <w:r>
          <w:rPr>
            <w:noProof/>
            <w:webHidden/>
          </w:rPr>
          <w:tab/>
        </w:r>
        <w:r>
          <w:rPr>
            <w:noProof/>
            <w:webHidden/>
          </w:rPr>
          <w:fldChar w:fldCharType="begin"/>
        </w:r>
        <w:r>
          <w:rPr>
            <w:noProof/>
            <w:webHidden/>
          </w:rPr>
          <w:instrText xml:space="preserve"> PAGEREF _Toc421874087 \h </w:instrText>
        </w:r>
        <w:r>
          <w:rPr>
            <w:noProof/>
            <w:webHidden/>
          </w:rPr>
        </w:r>
        <w:r>
          <w:rPr>
            <w:noProof/>
            <w:webHidden/>
          </w:rPr>
          <w:fldChar w:fldCharType="separate"/>
        </w:r>
        <w:r>
          <w:rPr>
            <w:noProof/>
            <w:webHidden/>
          </w:rPr>
          <w:t>12</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088" w:history="1">
        <w:r w:rsidRPr="0029774F">
          <w:rPr>
            <w:rStyle w:val="Kpr"/>
            <w:b/>
            <w:noProof/>
          </w:rPr>
          <w:t>Tablo 5: Yıllara Göre Doğal Gaz Tüketim Tahmini ve Gerçekleşme Verileri(2005-2014)</w:t>
        </w:r>
        <w:r>
          <w:rPr>
            <w:noProof/>
            <w:webHidden/>
          </w:rPr>
          <w:tab/>
        </w:r>
        <w:r>
          <w:rPr>
            <w:noProof/>
            <w:webHidden/>
          </w:rPr>
          <w:fldChar w:fldCharType="begin"/>
        </w:r>
        <w:r>
          <w:rPr>
            <w:noProof/>
            <w:webHidden/>
          </w:rPr>
          <w:instrText xml:space="preserve"> PAGEREF _Toc421874088 \h </w:instrText>
        </w:r>
        <w:r>
          <w:rPr>
            <w:noProof/>
            <w:webHidden/>
          </w:rPr>
        </w:r>
        <w:r>
          <w:rPr>
            <w:noProof/>
            <w:webHidden/>
          </w:rPr>
          <w:fldChar w:fldCharType="separate"/>
        </w:r>
        <w:r>
          <w:rPr>
            <w:noProof/>
            <w:webHidden/>
          </w:rPr>
          <w:t>16</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089" w:history="1">
        <w:r w:rsidRPr="0029774F">
          <w:rPr>
            <w:rStyle w:val="Kpr"/>
            <w:b/>
            <w:noProof/>
          </w:rPr>
          <w:t>Tablo 6: Yıllar İtibarıyla Doğal Gaz Piyasasında Serbest Tüketici Limitinin Değişimi  (2005-2015)</w:t>
        </w:r>
        <w:r>
          <w:rPr>
            <w:noProof/>
            <w:webHidden/>
          </w:rPr>
          <w:tab/>
        </w:r>
        <w:r>
          <w:rPr>
            <w:noProof/>
            <w:webHidden/>
          </w:rPr>
          <w:fldChar w:fldCharType="begin"/>
        </w:r>
        <w:r>
          <w:rPr>
            <w:noProof/>
            <w:webHidden/>
          </w:rPr>
          <w:instrText xml:space="preserve"> PAGEREF _Toc421874089 \h </w:instrText>
        </w:r>
        <w:r>
          <w:rPr>
            <w:noProof/>
            <w:webHidden/>
          </w:rPr>
        </w:r>
        <w:r>
          <w:rPr>
            <w:noProof/>
            <w:webHidden/>
          </w:rPr>
          <w:fldChar w:fldCharType="separate"/>
        </w:r>
        <w:r>
          <w:rPr>
            <w:noProof/>
            <w:webHidden/>
          </w:rPr>
          <w:t>18</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090" w:history="1">
        <w:r w:rsidRPr="0029774F">
          <w:rPr>
            <w:rStyle w:val="Kpr"/>
            <w:b/>
            <w:noProof/>
          </w:rPr>
          <w:t>Tablo 7: EPİAŞ Ortaklık Yapısı(Öngörülen)</w:t>
        </w:r>
        <w:r>
          <w:rPr>
            <w:noProof/>
            <w:webHidden/>
          </w:rPr>
          <w:tab/>
        </w:r>
        <w:r>
          <w:rPr>
            <w:noProof/>
            <w:webHidden/>
          </w:rPr>
          <w:fldChar w:fldCharType="begin"/>
        </w:r>
        <w:r>
          <w:rPr>
            <w:noProof/>
            <w:webHidden/>
          </w:rPr>
          <w:instrText xml:space="preserve"> PAGEREF _Toc421874090 \h </w:instrText>
        </w:r>
        <w:r>
          <w:rPr>
            <w:noProof/>
            <w:webHidden/>
          </w:rPr>
        </w:r>
        <w:r>
          <w:rPr>
            <w:noProof/>
            <w:webHidden/>
          </w:rPr>
          <w:fldChar w:fldCharType="separate"/>
        </w:r>
        <w:r>
          <w:rPr>
            <w:noProof/>
            <w:webHidden/>
          </w:rPr>
          <w:t>27</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091" w:history="1">
        <w:r w:rsidRPr="0029774F">
          <w:rPr>
            <w:rStyle w:val="Kpr"/>
            <w:b/>
            <w:noProof/>
          </w:rPr>
          <w:t>Tablo 8: EPİAŞ Ortaklık Yapısı(Nihai Durum)</w:t>
        </w:r>
        <w:r>
          <w:rPr>
            <w:noProof/>
            <w:webHidden/>
          </w:rPr>
          <w:tab/>
        </w:r>
        <w:r>
          <w:rPr>
            <w:noProof/>
            <w:webHidden/>
          </w:rPr>
          <w:fldChar w:fldCharType="begin"/>
        </w:r>
        <w:r>
          <w:rPr>
            <w:noProof/>
            <w:webHidden/>
          </w:rPr>
          <w:instrText xml:space="preserve"> PAGEREF _Toc421874091 \h </w:instrText>
        </w:r>
        <w:r>
          <w:rPr>
            <w:noProof/>
            <w:webHidden/>
          </w:rPr>
        </w:r>
        <w:r>
          <w:rPr>
            <w:noProof/>
            <w:webHidden/>
          </w:rPr>
          <w:fldChar w:fldCharType="separate"/>
        </w:r>
        <w:r>
          <w:rPr>
            <w:noProof/>
            <w:webHidden/>
          </w:rPr>
          <w:t>28</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092" w:history="1">
        <w:r w:rsidRPr="0029774F">
          <w:rPr>
            <w:rStyle w:val="Kpr"/>
            <w:b/>
            <w:noProof/>
          </w:rPr>
          <w:t>Tablo 9: Elektrik Piyasasında 2014 Yılında Gerçekleştirilen Lisans İşlemleri(Adet)</w:t>
        </w:r>
        <w:r>
          <w:rPr>
            <w:noProof/>
            <w:webHidden/>
          </w:rPr>
          <w:tab/>
        </w:r>
        <w:r>
          <w:rPr>
            <w:noProof/>
            <w:webHidden/>
          </w:rPr>
          <w:fldChar w:fldCharType="begin"/>
        </w:r>
        <w:r>
          <w:rPr>
            <w:noProof/>
            <w:webHidden/>
          </w:rPr>
          <w:instrText xml:space="preserve"> PAGEREF _Toc421874092 \h </w:instrText>
        </w:r>
        <w:r>
          <w:rPr>
            <w:noProof/>
            <w:webHidden/>
          </w:rPr>
        </w:r>
        <w:r>
          <w:rPr>
            <w:noProof/>
            <w:webHidden/>
          </w:rPr>
          <w:fldChar w:fldCharType="separate"/>
        </w:r>
        <w:r>
          <w:rPr>
            <w:noProof/>
            <w:webHidden/>
          </w:rPr>
          <w:t>30</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093" w:history="1">
        <w:r w:rsidRPr="0029774F">
          <w:rPr>
            <w:rStyle w:val="Kpr"/>
            <w:b/>
            <w:noProof/>
          </w:rPr>
          <w:t>Tablo 10: Elektrik Piyasasında Son On Yılda Verilen ve Halen Yürürlükte Olan Lisansların</w:t>
        </w:r>
        <w:r>
          <w:rPr>
            <w:noProof/>
            <w:webHidden/>
          </w:rPr>
          <w:tab/>
        </w:r>
        <w:r>
          <w:rPr>
            <w:noProof/>
            <w:webHidden/>
          </w:rPr>
          <w:fldChar w:fldCharType="begin"/>
        </w:r>
        <w:r>
          <w:rPr>
            <w:noProof/>
            <w:webHidden/>
          </w:rPr>
          <w:instrText xml:space="preserve"> PAGEREF _Toc421874093 \h </w:instrText>
        </w:r>
        <w:r>
          <w:rPr>
            <w:noProof/>
            <w:webHidden/>
          </w:rPr>
        </w:r>
        <w:r>
          <w:rPr>
            <w:noProof/>
            <w:webHidden/>
          </w:rPr>
          <w:fldChar w:fldCharType="separate"/>
        </w:r>
        <w:r>
          <w:rPr>
            <w:noProof/>
            <w:webHidden/>
          </w:rPr>
          <w:t>30</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094" w:history="1">
        <w:r w:rsidRPr="0029774F">
          <w:rPr>
            <w:rStyle w:val="Kpr"/>
            <w:b/>
            <w:noProof/>
          </w:rPr>
          <w:t>Lisansın Verildiği Yıllara Göre Dağılımı(2005-2014)</w:t>
        </w:r>
        <w:r>
          <w:rPr>
            <w:noProof/>
            <w:webHidden/>
          </w:rPr>
          <w:tab/>
        </w:r>
        <w:r>
          <w:rPr>
            <w:noProof/>
            <w:webHidden/>
          </w:rPr>
          <w:fldChar w:fldCharType="begin"/>
        </w:r>
        <w:r>
          <w:rPr>
            <w:noProof/>
            <w:webHidden/>
          </w:rPr>
          <w:instrText xml:space="preserve"> PAGEREF _Toc421874094 \h </w:instrText>
        </w:r>
        <w:r>
          <w:rPr>
            <w:noProof/>
            <w:webHidden/>
          </w:rPr>
        </w:r>
        <w:r>
          <w:rPr>
            <w:noProof/>
            <w:webHidden/>
          </w:rPr>
          <w:fldChar w:fldCharType="separate"/>
        </w:r>
        <w:r>
          <w:rPr>
            <w:noProof/>
            <w:webHidden/>
          </w:rPr>
          <w:t>30</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095" w:history="1">
        <w:r w:rsidRPr="0029774F">
          <w:rPr>
            <w:rStyle w:val="Kpr"/>
            <w:b/>
            <w:noProof/>
          </w:rPr>
          <w:t>Tablo 11: Elektrik Piyasasında 2014 Yılında Üretim Faaliyeti Kapsamında Gerçekleştirilen Lisans İşlemleri (MWe)</w:t>
        </w:r>
        <w:r>
          <w:rPr>
            <w:noProof/>
            <w:webHidden/>
          </w:rPr>
          <w:tab/>
        </w:r>
        <w:r>
          <w:rPr>
            <w:noProof/>
            <w:webHidden/>
          </w:rPr>
          <w:fldChar w:fldCharType="begin"/>
        </w:r>
        <w:r>
          <w:rPr>
            <w:noProof/>
            <w:webHidden/>
          </w:rPr>
          <w:instrText xml:space="preserve"> PAGEREF _Toc421874095 \h </w:instrText>
        </w:r>
        <w:r>
          <w:rPr>
            <w:noProof/>
            <w:webHidden/>
          </w:rPr>
        </w:r>
        <w:r>
          <w:rPr>
            <w:noProof/>
            <w:webHidden/>
          </w:rPr>
          <w:fldChar w:fldCharType="separate"/>
        </w:r>
        <w:r>
          <w:rPr>
            <w:noProof/>
            <w:webHidden/>
          </w:rPr>
          <w:t>31</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096" w:history="1">
        <w:r w:rsidRPr="0029774F">
          <w:rPr>
            <w:rStyle w:val="Kpr"/>
            <w:b/>
            <w:noProof/>
          </w:rPr>
          <w:t>Tablo 12: Doğal Gaz Piyasasında 2014 Yılında Gerçekleştirilen Lisans İşlemleri(Adet)</w:t>
        </w:r>
        <w:r>
          <w:rPr>
            <w:noProof/>
            <w:webHidden/>
          </w:rPr>
          <w:tab/>
        </w:r>
        <w:r>
          <w:rPr>
            <w:noProof/>
            <w:webHidden/>
          </w:rPr>
          <w:fldChar w:fldCharType="begin"/>
        </w:r>
        <w:r>
          <w:rPr>
            <w:noProof/>
            <w:webHidden/>
          </w:rPr>
          <w:instrText xml:space="preserve"> PAGEREF _Toc421874096 \h </w:instrText>
        </w:r>
        <w:r>
          <w:rPr>
            <w:noProof/>
            <w:webHidden/>
          </w:rPr>
        </w:r>
        <w:r>
          <w:rPr>
            <w:noProof/>
            <w:webHidden/>
          </w:rPr>
          <w:fldChar w:fldCharType="separate"/>
        </w:r>
        <w:r>
          <w:rPr>
            <w:noProof/>
            <w:webHidden/>
          </w:rPr>
          <w:t>33</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097" w:history="1">
        <w:r w:rsidRPr="0029774F">
          <w:rPr>
            <w:rStyle w:val="Kpr"/>
            <w:b/>
            <w:noProof/>
          </w:rPr>
          <w:t>Tablo 13:Doğal Gaz Piyasasında Son On Yılda Verilen ve Halen Yürürlükte Olan Lisansların</w:t>
        </w:r>
        <w:r>
          <w:rPr>
            <w:noProof/>
            <w:webHidden/>
          </w:rPr>
          <w:tab/>
        </w:r>
        <w:r>
          <w:rPr>
            <w:noProof/>
            <w:webHidden/>
          </w:rPr>
          <w:fldChar w:fldCharType="begin"/>
        </w:r>
        <w:r>
          <w:rPr>
            <w:noProof/>
            <w:webHidden/>
          </w:rPr>
          <w:instrText xml:space="preserve"> PAGEREF _Toc421874097 \h </w:instrText>
        </w:r>
        <w:r>
          <w:rPr>
            <w:noProof/>
            <w:webHidden/>
          </w:rPr>
        </w:r>
        <w:r>
          <w:rPr>
            <w:noProof/>
            <w:webHidden/>
          </w:rPr>
          <w:fldChar w:fldCharType="separate"/>
        </w:r>
        <w:r>
          <w:rPr>
            <w:noProof/>
            <w:webHidden/>
          </w:rPr>
          <w:t>34</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098" w:history="1">
        <w:r w:rsidRPr="0029774F">
          <w:rPr>
            <w:rStyle w:val="Kpr"/>
            <w:b/>
            <w:noProof/>
          </w:rPr>
          <w:t>Lisansın Verildiği Yıllara Göre Dağılımı(2005-2014)</w:t>
        </w:r>
        <w:r>
          <w:rPr>
            <w:noProof/>
            <w:webHidden/>
          </w:rPr>
          <w:tab/>
        </w:r>
        <w:r>
          <w:rPr>
            <w:noProof/>
            <w:webHidden/>
          </w:rPr>
          <w:fldChar w:fldCharType="begin"/>
        </w:r>
        <w:r>
          <w:rPr>
            <w:noProof/>
            <w:webHidden/>
          </w:rPr>
          <w:instrText xml:space="preserve"> PAGEREF _Toc421874098 \h </w:instrText>
        </w:r>
        <w:r>
          <w:rPr>
            <w:noProof/>
            <w:webHidden/>
          </w:rPr>
        </w:r>
        <w:r>
          <w:rPr>
            <w:noProof/>
            <w:webHidden/>
          </w:rPr>
          <w:fldChar w:fldCharType="separate"/>
        </w:r>
        <w:r>
          <w:rPr>
            <w:noProof/>
            <w:webHidden/>
          </w:rPr>
          <w:t>34</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099" w:history="1">
        <w:r w:rsidRPr="0029774F">
          <w:rPr>
            <w:rStyle w:val="Kpr"/>
            <w:b/>
            <w:noProof/>
          </w:rPr>
          <w:t>Tablo 14:Lisanslı Doğal Gaz Depolama Tesisi Bilgileri</w:t>
        </w:r>
        <w:r>
          <w:rPr>
            <w:noProof/>
            <w:webHidden/>
          </w:rPr>
          <w:tab/>
        </w:r>
        <w:r>
          <w:rPr>
            <w:noProof/>
            <w:webHidden/>
          </w:rPr>
          <w:fldChar w:fldCharType="begin"/>
        </w:r>
        <w:r>
          <w:rPr>
            <w:noProof/>
            <w:webHidden/>
          </w:rPr>
          <w:instrText xml:space="preserve"> PAGEREF _Toc421874099 \h </w:instrText>
        </w:r>
        <w:r>
          <w:rPr>
            <w:noProof/>
            <w:webHidden/>
          </w:rPr>
        </w:r>
        <w:r>
          <w:rPr>
            <w:noProof/>
            <w:webHidden/>
          </w:rPr>
          <w:fldChar w:fldCharType="separate"/>
        </w:r>
        <w:r>
          <w:rPr>
            <w:noProof/>
            <w:webHidden/>
          </w:rPr>
          <w:t>34</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00" w:history="1">
        <w:r w:rsidRPr="0029774F">
          <w:rPr>
            <w:rStyle w:val="Kpr"/>
            <w:b/>
            <w:noProof/>
          </w:rPr>
          <w:t>Tablo 15: Doğal Gaz Piyasasında 2014 Yılında Gerçekleştirilen Sertifika İşlemleri(Adet)</w:t>
        </w:r>
        <w:r>
          <w:rPr>
            <w:noProof/>
            <w:webHidden/>
          </w:rPr>
          <w:tab/>
        </w:r>
        <w:r>
          <w:rPr>
            <w:noProof/>
            <w:webHidden/>
          </w:rPr>
          <w:fldChar w:fldCharType="begin"/>
        </w:r>
        <w:r>
          <w:rPr>
            <w:noProof/>
            <w:webHidden/>
          </w:rPr>
          <w:instrText xml:space="preserve"> PAGEREF _Toc421874100 \h </w:instrText>
        </w:r>
        <w:r>
          <w:rPr>
            <w:noProof/>
            <w:webHidden/>
          </w:rPr>
        </w:r>
        <w:r>
          <w:rPr>
            <w:noProof/>
            <w:webHidden/>
          </w:rPr>
          <w:fldChar w:fldCharType="separate"/>
        </w:r>
        <w:r>
          <w:rPr>
            <w:noProof/>
            <w:webHidden/>
          </w:rPr>
          <w:t>35</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01" w:history="1">
        <w:r w:rsidRPr="0029774F">
          <w:rPr>
            <w:rStyle w:val="Kpr"/>
            <w:b/>
            <w:noProof/>
          </w:rPr>
          <w:t>Tablo 16: Petrol Piyasasında 2014 Yılında Gerçekleştirilen Lisans İşlemleri(Adet)</w:t>
        </w:r>
        <w:r>
          <w:rPr>
            <w:noProof/>
            <w:webHidden/>
          </w:rPr>
          <w:tab/>
        </w:r>
        <w:r>
          <w:rPr>
            <w:noProof/>
            <w:webHidden/>
          </w:rPr>
          <w:fldChar w:fldCharType="begin"/>
        </w:r>
        <w:r>
          <w:rPr>
            <w:noProof/>
            <w:webHidden/>
          </w:rPr>
          <w:instrText xml:space="preserve"> PAGEREF _Toc421874101 \h </w:instrText>
        </w:r>
        <w:r>
          <w:rPr>
            <w:noProof/>
            <w:webHidden/>
          </w:rPr>
        </w:r>
        <w:r>
          <w:rPr>
            <w:noProof/>
            <w:webHidden/>
          </w:rPr>
          <w:fldChar w:fldCharType="separate"/>
        </w:r>
        <w:r>
          <w:rPr>
            <w:noProof/>
            <w:webHidden/>
          </w:rPr>
          <w:t>36</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02" w:history="1">
        <w:r w:rsidRPr="0029774F">
          <w:rPr>
            <w:rStyle w:val="Kpr"/>
            <w:b/>
            <w:noProof/>
          </w:rPr>
          <w:t>Tablo 17: Petrol Piyasasında Son On Yılda Verilen ve Halen Yürürlükte Olan Lisansların</w:t>
        </w:r>
        <w:r>
          <w:rPr>
            <w:noProof/>
            <w:webHidden/>
          </w:rPr>
          <w:tab/>
        </w:r>
        <w:r>
          <w:rPr>
            <w:noProof/>
            <w:webHidden/>
          </w:rPr>
          <w:fldChar w:fldCharType="begin"/>
        </w:r>
        <w:r>
          <w:rPr>
            <w:noProof/>
            <w:webHidden/>
          </w:rPr>
          <w:instrText xml:space="preserve"> PAGEREF _Toc421874102 \h </w:instrText>
        </w:r>
        <w:r>
          <w:rPr>
            <w:noProof/>
            <w:webHidden/>
          </w:rPr>
        </w:r>
        <w:r>
          <w:rPr>
            <w:noProof/>
            <w:webHidden/>
          </w:rPr>
          <w:fldChar w:fldCharType="separate"/>
        </w:r>
        <w:r>
          <w:rPr>
            <w:noProof/>
            <w:webHidden/>
          </w:rPr>
          <w:t>36</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03" w:history="1">
        <w:r w:rsidRPr="0029774F">
          <w:rPr>
            <w:rStyle w:val="Kpr"/>
            <w:b/>
            <w:noProof/>
          </w:rPr>
          <w:t>Lisansın Verildiği Yıllara Göre Dağılımı(2005-2014)</w:t>
        </w:r>
        <w:r>
          <w:rPr>
            <w:noProof/>
            <w:webHidden/>
          </w:rPr>
          <w:tab/>
        </w:r>
        <w:r>
          <w:rPr>
            <w:noProof/>
            <w:webHidden/>
          </w:rPr>
          <w:fldChar w:fldCharType="begin"/>
        </w:r>
        <w:r>
          <w:rPr>
            <w:noProof/>
            <w:webHidden/>
          </w:rPr>
          <w:instrText xml:space="preserve"> PAGEREF _Toc421874103 \h </w:instrText>
        </w:r>
        <w:r>
          <w:rPr>
            <w:noProof/>
            <w:webHidden/>
          </w:rPr>
        </w:r>
        <w:r>
          <w:rPr>
            <w:noProof/>
            <w:webHidden/>
          </w:rPr>
          <w:fldChar w:fldCharType="separate"/>
        </w:r>
        <w:r>
          <w:rPr>
            <w:noProof/>
            <w:webHidden/>
          </w:rPr>
          <w:t>36</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04" w:history="1">
        <w:r w:rsidRPr="0029774F">
          <w:rPr>
            <w:rStyle w:val="Kpr"/>
            <w:b/>
            <w:noProof/>
          </w:rPr>
          <w:t>Tablo 18: 2014 Yılı Sonu İtibariyle Lisanslı Rafineri Tesisi Bilgileri</w:t>
        </w:r>
        <w:r>
          <w:rPr>
            <w:noProof/>
            <w:webHidden/>
          </w:rPr>
          <w:tab/>
        </w:r>
        <w:r>
          <w:rPr>
            <w:noProof/>
            <w:webHidden/>
          </w:rPr>
          <w:fldChar w:fldCharType="begin"/>
        </w:r>
        <w:r>
          <w:rPr>
            <w:noProof/>
            <w:webHidden/>
          </w:rPr>
          <w:instrText xml:space="preserve"> PAGEREF _Toc421874104 \h </w:instrText>
        </w:r>
        <w:r>
          <w:rPr>
            <w:noProof/>
            <w:webHidden/>
          </w:rPr>
        </w:r>
        <w:r>
          <w:rPr>
            <w:noProof/>
            <w:webHidden/>
          </w:rPr>
          <w:fldChar w:fldCharType="separate"/>
        </w:r>
        <w:r>
          <w:rPr>
            <w:noProof/>
            <w:webHidden/>
          </w:rPr>
          <w:t>37</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05" w:history="1">
        <w:r w:rsidRPr="0029774F">
          <w:rPr>
            <w:rStyle w:val="Kpr"/>
            <w:b/>
            <w:noProof/>
          </w:rPr>
          <w:t>Tablo 19: 2014 Yılı Sonu İtibariyle Petrol Piyasası Depolama Lisansı Bilgileri</w:t>
        </w:r>
        <w:r>
          <w:rPr>
            <w:noProof/>
            <w:webHidden/>
          </w:rPr>
          <w:tab/>
        </w:r>
        <w:r>
          <w:rPr>
            <w:noProof/>
            <w:webHidden/>
          </w:rPr>
          <w:fldChar w:fldCharType="begin"/>
        </w:r>
        <w:r>
          <w:rPr>
            <w:noProof/>
            <w:webHidden/>
          </w:rPr>
          <w:instrText xml:space="preserve"> PAGEREF _Toc421874105 \h </w:instrText>
        </w:r>
        <w:r>
          <w:rPr>
            <w:noProof/>
            <w:webHidden/>
          </w:rPr>
        </w:r>
        <w:r>
          <w:rPr>
            <w:noProof/>
            <w:webHidden/>
          </w:rPr>
          <w:fldChar w:fldCharType="separate"/>
        </w:r>
        <w:r>
          <w:rPr>
            <w:noProof/>
            <w:webHidden/>
          </w:rPr>
          <w:t>37</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06" w:history="1">
        <w:r w:rsidRPr="0029774F">
          <w:rPr>
            <w:rStyle w:val="Kpr"/>
            <w:b/>
            <w:noProof/>
          </w:rPr>
          <w:t>Tablo 20: LPG Piyasasında 2014 Yılında Gerçekleştirilen Lisans İşlemleri(Adet)</w:t>
        </w:r>
        <w:r>
          <w:rPr>
            <w:noProof/>
            <w:webHidden/>
          </w:rPr>
          <w:tab/>
        </w:r>
        <w:r>
          <w:rPr>
            <w:noProof/>
            <w:webHidden/>
          </w:rPr>
          <w:fldChar w:fldCharType="begin"/>
        </w:r>
        <w:r>
          <w:rPr>
            <w:noProof/>
            <w:webHidden/>
          </w:rPr>
          <w:instrText xml:space="preserve"> PAGEREF _Toc421874106 \h </w:instrText>
        </w:r>
        <w:r>
          <w:rPr>
            <w:noProof/>
            <w:webHidden/>
          </w:rPr>
        </w:r>
        <w:r>
          <w:rPr>
            <w:noProof/>
            <w:webHidden/>
          </w:rPr>
          <w:fldChar w:fldCharType="separate"/>
        </w:r>
        <w:r>
          <w:rPr>
            <w:noProof/>
            <w:webHidden/>
          </w:rPr>
          <w:t>38</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07" w:history="1">
        <w:r w:rsidRPr="0029774F">
          <w:rPr>
            <w:rStyle w:val="Kpr"/>
            <w:b/>
            <w:noProof/>
          </w:rPr>
          <w:t>Tablo 21: LPG Piyasasında Son Dokuz Yılda Verilen ve Halen Yürürlükte Olan Lisansların</w:t>
        </w:r>
        <w:r>
          <w:rPr>
            <w:noProof/>
            <w:webHidden/>
          </w:rPr>
          <w:tab/>
        </w:r>
        <w:r>
          <w:rPr>
            <w:noProof/>
            <w:webHidden/>
          </w:rPr>
          <w:fldChar w:fldCharType="begin"/>
        </w:r>
        <w:r>
          <w:rPr>
            <w:noProof/>
            <w:webHidden/>
          </w:rPr>
          <w:instrText xml:space="preserve"> PAGEREF _Toc421874107 \h </w:instrText>
        </w:r>
        <w:r>
          <w:rPr>
            <w:noProof/>
            <w:webHidden/>
          </w:rPr>
        </w:r>
        <w:r>
          <w:rPr>
            <w:noProof/>
            <w:webHidden/>
          </w:rPr>
          <w:fldChar w:fldCharType="separate"/>
        </w:r>
        <w:r>
          <w:rPr>
            <w:noProof/>
            <w:webHidden/>
          </w:rPr>
          <w:t>39</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08" w:history="1">
        <w:r w:rsidRPr="0029774F">
          <w:rPr>
            <w:rStyle w:val="Kpr"/>
            <w:b/>
            <w:noProof/>
          </w:rPr>
          <w:t>Lisansın Verildiği Yıllara Göre Dağılımı(2006-2014)</w:t>
        </w:r>
        <w:r>
          <w:rPr>
            <w:noProof/>
            <w:webHidden/>
          </w:rPr>
          <w:tab/>
        </w:r>
        <w:r>
          <w:rPr>
            <w:noProof/>
            <w:webHidden/>
          </w:rPr>
          <w:fldChar w:fldCharType="begin"/>
        </w:r>
        <w:r>
          <w:rPr>
            <w:noProof/>
            <w:webHidden/>
          </w:rPr>
          <w:instrText xml:space="preserve"> PAGEREF _Toc421874108 \h </w:instrText>
        </w:r>
        <w:r>
          <w:rPr>
            <w:noProof/>
            <w:webHidden/>
          </w:rPr>
        </w:r>
        <w:r>
          <w:rPr>
            <w:noProof/>
            <w:webHidden/>
          </w:rPr>
          <w:fldChar w:fldCharType="separate"/>
        </w:r>
        <w:r>
          <w:rPr>
            <w:noProof/>
            <w:webHidden/>
          </w:rPr>
          <w:t>39</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09" w:history="1">
        <w:r w:rsidRPr="0029774F">
          <w:rPr>
            <w:rStyle w:val="Kpr"/>
            <w:b/>
            <w:noProof/>
          </w:rPr>
          <w:t>Tablo 22: 2014 Yılı Sonu İtibariyle LPG Piyasası Depolama Lisansı Bilgileri</w:t>
        </w:r>
        <w:r>
          <w:rPr>
            <w:noProof/>
            <w:webHidden/>
          </w:rPr>
          <w:tab/>
        </w:r>
        <w:r>
          <w:rPr>
            <w:noProof/>
            <w:webHidden/>
          </w:rPr>
          <w:fldChar w:fldCharType="begin"/>
        </w:r>
        <w:r>
          <w:rPr>
            <w:noProof/>
            <w:webHidden/>
          </w:rPr>
          <w:instrText xml:space="preserve"> PAGEREF _Toc421874109 \h </w:instrText>
        </w:r>
        <w:r>
          <w:rPr>
            <w:noProof/>
            <w:webHidden/>
          </w:rPr>
        </w:r>
        <w:r>
          <w:rPr>
            <w:noProof/>
            <w:webHidden/>
          </w:rPr>
          <w:fldChar w:fldCharType="separate"/>
        </w:r>
        <w:r>
          <w:rPr>
            <w:noProof/>
            <w:webHidden/>
          </w:rPr>
          <w:t>39</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10" w:history="1">
        <w:r w:rsidRPr="0029774F">
          <w:rPr>
            <w:rStyle w:val="Kpr"/>
            <w:b/>
            <w:noProof/>
          </w:rPr>
          <w:t>Tablo 23: TEİAŞ İletim Lisansı Parametreleri</w:t>
        </w:r>
        <w:r>
          <w:rPr>
            <w:noProof/>
            <w:webHidden/>
          </w:rPr>
          <w:tab/>
        </w:r>
        <w:r>
          <w:rPr>
            <w:noProof/>
            <w:webHidden/>
          </w:rPr>
          <w:fldChar w:fldCharType="begin"/>
        </w:r>
        <w:r>
          <w:rPr>
            <w:noProof/>
            <w:webHidden/>
          </w:rPr>
          <w:instrText xml:space="preserve"> PAGEREF _Toc421874110 \h </w:instrText>
        </w:r>
        <w:r>
          <w:rPr>
            <w:noProof/>
            <w:webHidden/>
          </w:rPr>
        </w:r>
        <w:r>
          <w:rPr>
            <w:noProof/>
            <w:webHidden/>
          </w:rPr>
          <w:fldChar w:fldCharType="separate"/>
        </w:r>
        <w:r>
          <w:rPr>
            <w:noProof/>
            <w:webHidden/>
          </w:rPr>
          <w:t>41</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11" w:history="1">
        <w:r w:rsidRPr="0029774F">
          <w:rPr>
            <w:rStyle w:val="Kpr"/>
            <w:b/>
            <w:noProof/>
          </w:rPr>
          <w:t>Tablo 24:  İletim Sistemi Sistem Kullanım ve Sistem İşletim Tarifeleri (TL/MW-Yıl)</w:t>
        </w:r>
        <w:r>
          <w:rPr>
            <w:noProof/>
            <w:webHidden/>
          </w:rPr>
          <w:tab/>
        </w:r>
        <w:r>
          <w:rPr>
            <w:noProof/>
            <w:webHidden/>
          </w:rPr>
          <w:fldChar w:fldCharType="begin"/>
        </w:r>
        <w:r>
          <w:rPr>
            <w:noProof/>
            <w:webHidden/>
          </w:rPr>
          <w:instrText xml:space="preserve"> PAGEREF _Toc421874111 \h </w:instrText>
        </w:r>
        <w:r>
          <w:rPr>
            <w:noProof/>
            <w:webHidden/>
          </w:rPr>
        </w:r>
        <w:r>
          <w:rPr>
            <w:noProof/>
            <w:webHidden/>
          </w:rPr>
          <w:fldChar w:fldCharType="separate"/>
        </w:r>
        <w:r>
          <w:rPr>
            <w:noProof/>
            <w:webHidden/>
          </w:rPr>
          <w:t>42</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12" w:history="1">
        <w:r w:rsidRPr="0029774F">
          <w:rPr>
            <w:rStyle w:val="Kpr"/>
            <w:b/>
            <w:noProof/>
          </w:rPr>
          <w:t>Tablo 25: Piyasa İşletim Ücreti</w:t>
        </w:r>
        <w:r>
          <w:rPr>
            <w:noProof/>
            <w:webHidden/>
          </w:rPr>
          <w:tab/>
        </w:r>
        <w:r>
          <w:rPr>
            <w:noProof/>
            <w:webHidden/>
          </w:rPr>
          <w:fldChar w:fldCharType="begin"/>
        </w:r>
        <w:r>
          <w:rPr>
            <w:noProof/>
            <w:webHidden/>
          </w:rPr>
          <w:instrText xml:space="preserve"> PAGEREF _Toc421874112 \h </w:instrText>
        </w:r>
        <w:r>
          <w:rPr>
            <w:noProof/>
            <w:webHidden/>
          </w:rPr>
        </w:r>
        <w:r>
          <w:rPr>
            <w:noProof/>
            <w:webHidden/>
          </w:rPr>
          <w:fldChar w:fldCharType="separate"/>
        </w:r>
        <w:r>
          <w:rPr>
            <w:noProof/>
            <w:webHidden/>
          </w:rPr>
          <w:t>42</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13" w:history="1">
        <w:r w:rsidRPr="0029774F">
          <w:rPr>
            <w:rStyle w:val="Kpr"/>
            <w:b/>
            <w:noProof/>
          </w:rPr>
          <w:t>Tablo 26: TEİAŞ Sistem Kullanım Tarifeleri (TL/MW-Yıl)</w:t>
        </w:r>
        <w:r>
          <w:rPr>
            <w:noProof/>
            <w:webHidden/>
          </w:rPr>
          <w:tab/>
        </w:r>
        <w:r>
          <w:rPr>
            <w:noProof/>
            <w:webHidden/>
          </w:rPr>
          <w:fldChar w:fldCharType="begin"/>
        </w:r>
        <w:r>
          <w:rPr>
            <w:noProof/>
            <w:webHidden/>
          </w:rPr>
          <w:instrText xml:space="preserve"> PAGEREF _Toc421874113 \h </w:instrText>
        </w:r>
        <w:r>
          <w:rPr>
            <w:noProof/>
            <w:webHidden/>
          </w:rPr>
        </w:r>
        <w:r>
          <w:rPr>
            <w:noProof/>
            <w:webHidden/>
          </w:rPr>
          <w:fldChar w:fldCharType="separate"/>
        </w:r>
        <w:r>
          <w:rPr>
            <w:noProof/>
            <w:webHidden/>
          </w:rPr>
          <w:t>43</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14" w:history="1">
        <w:r w:rsidRPr="0029774F">
          <w:rPr>
            <w:rStyle w:val="Kpr"/>
            <w:b/>
            <w:noProof/>
          </w:rPr>
          <w:t>Tablo 27: Sistem İşletim Tarifeleri (TL/MW-Yıl)</w:t>
        </w:r>
        <w:r>
          <w:rPr>
            <w:noProof/>
            <w:webHidden/>
          </w:rPr>
          <w:tab/>
        </w:r>
        <w:r>
          <w:rPr>
            <w:noProof/>
            <w:webHidden/>
          </w:rPr>
          <w:fldChar w:fldCharType="begin"/>
        </w:r>
        <w:r>
          <w:rPr>
            <w:noProof/>
            <w:webHidden/>
          </w:rPr>
          <w:instrText xml:space="preserve"> PAGEREF _Toc421874114 \h </w:instrText>
        </w:r>
        <w:r>
          <w:rPr>
            <w:noProof/>
            <w:webHidden/>
          </w:rPr>
        </w:r>
        <w:r>
          <w:rPr>
            <w:noProof/>
            <w:webHidden/>
          </w:rPr>
          <w:fldChar w:fldCharType="separate"/>
        </w:r>
        <w:r>
          <w:rPr>
            <w:noProof/>
            <w:webHidden/>
          </w:rPr>
          <w:t>43</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15" w:history="1">
        <w:r w:rsidRPr="0029774F">
          <w:rPr>
            <w:rStyle w:val="Kpr"/>
            <w:b/>
            <w:noProof/>
          </w:rPr>
          <w:t>Tablo 28: Primer Frekans Kontrol Hizmet Bedelleri</w:t>
        </w:r>
        <w:r>
          <w:rPr>
            <w:noProof/>
            <w:webHidden/>
          </w:rPr>
          <w:tab/>
        </w:r>
        <w:r>
          <w:rPr>
            <w:noProof/>
            <w:webHidden/>
          </w:rPr>
          <w:fldChar w:fldCharType="begin"/>
        </w:r>
        <w:r>
          <w:rPr>
            <w:noProof/>
            <w:webHidden/>
          </w:rPr>
          <w:instrText xml:space="preserve"> PAGEREF _Toc421874115 \h </w:instrText>
        </w:r>
        <w:r>
          <w:rPr>
            <w:noProof/>
            <w:webHidden/>
          </w:rPr>
        </w:r>
        <w:r>
          <w:rPr>
            <w:noProof/>
            <w:webHidden/>
          </w:rPr>
          <w:fldChar w:fldCharType="separate"/>
        </w:r>
        <w:r>
          <w:rPr>
            <w:noProof/>
            <w:webHidden/>
          </w:rPr>
          <w:t>43</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16" w:history="1">
        <w:r w:rsidRPr="0029774F">
          <w:rPr>
            <w:rStyle w:val="Kpr"/>
            <w:b/>
            <w:noProof/>
          </w:rPr>
          <w:t>Tablo 29: Dağıtım ve Görevli Tedarik Şirketleri Tarife Tablolarına Dair Kurul Kararları</w:t>
        </w:r>
        <w:r>
          <w:rPr>
            <w:noProof/>
            <w:webHidden/>
          </w:rPr>
          <w:tab/>
        </w:r>
        <w:r>
          <w:rPr>
            <w:noProof/>
            <w:webHidden/>
          </w:rPr>
          <w:fldChar w:fldCharType="begin"/>
        </w:r>
        <w:r>
          <w:rPr>
            <w:noProof/>
            <w:webHidden/>
          </w:rPr>
          <w:instrText xml:space="preserve"> PAGEREF _Toc421874116 \h </w:instrText>
        </w:r>
        <w:r>
          <w:rPr>
            <w:noProof/>
            <w:webHidden/>
          </w:rPr>
        </w:r>
        <w:r>
          <w:rPr>
            <w:noProof/>
            <w:webHidden/>
          </w:rPr>
          <w:fldChar w:fldCharType="separate"/>
        </w:r>
        <w:r>
          <w:rPr>
            <w:noProof/>
            <w:webHidden/>
          </w:rPr>
          <w:t>44</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17" w:history="1">
        <w:r w:rsidRPr="0029774F">
          <w:rPr>
            <w:rStyle w:val="Kpr"/>
            <w:b/>
            <w:noProof/>
          </w:rPr>
          <w:t>Tablo 30: Düzenlemeye Esas Yatırım Harcamaları Revizyonuna Dair Kurul Kararları</w:t>
        </w:r>
        <w:r>
          <w:rPr>
            <w:noProof/>
            <w:webHidden/>
          </w:rPr>
          <w:tab/>
        </w:r>
        <w:r>
          <w:rPr>
            <w:noProof/>
            <w:webHidden/>
          </w:rPr>
          <w:fldChar w:fldCharType="begin"/>
        </w:r>
        <w:r>
          <w:rPr>
            <w:noProof/>
            <w:webHidden/>
          </w:rPr>
          <w:instrText xml:space="preserve"> PAGEREF _Toc421874117 \h </w:instrText>
        </w:r>
        <w:r>
          <w:rPr>
            <w:noProof/>
            <w:webHidden/>
          </w:rPr>
        </w:r>
        <w:r>
          <w:rPr>
            <w:noProof/>
            <w:webHidden/>
          </w:rPr>
          <w:fldChar w:fldCharType="separate"/>
        </w:r>
        <w:r>
          <w:rPr>
            <w:noProof/>
            <w:webHidden/>
          </w:rPr>
          <w:t>44</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18" w:history="1">
        <w:r w:rsidRPr="0029774F">
          <w:rPr>
            <w:rStyle w:val="Kpr"/>
            <w:b/>
            <w:noProof/>
          </w:rPr>
          <w:t>Tablo 31: Dağıtım Sistemi Bağlantı Bedelleri</w:t>
        </w:r>
        <w:r>
          <w:rPr>
            <w:noProof/>
            <w:webHidden/>
          </w:rPr>
          <w:tab/>
        </w:r>
        <w:r>
          <w:rPr>
            <w:noProof/>
            <w:webHidden/>
          </w:rPr>
          <w:fldChar w:fldCharType="begin"/>
        </w:r>
        <w:r>
          <w:rPr>
            <w:noProof/>
            <w:webHidden/>
          </w:rPr>
          <w:instrText xml:space="preserve"> PAGEREF _Toc421874118 \h </w:instrText>
        </w:r>
        <w:r>
          <w:rPr>
            <w:noProof/>
            <w:webHidden/>
          </w:rPr>
        </w:r>
        <w:r>
          <w:rPr>
            <w:noProof/>
            <w:webHidden/>
          </w:rPr>
          <w:fldChar w:fldCharType="separate"/>
        </w:r>
        <w:r>
          <w:rPr>
            <w:noProof/>
            <w:webHidden/>
          </w:rPr>
          <w:t>45</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19" w:history="1">
        <w:r w:rsidRPr="0029774F">
          <w:rPr>
            <w:rStyle w:val="Kpr"/>
            <w:b/>
            <w:noProof/>
          </w:rPr>
          <w:t>Tablo 32: Kesme-Bağlama Bedelleri</w:t>
        </w:r>
        <w:r>
          <w:rPr>
            <w:noProof/>
            <w:webHidden/>
          </w:rPr>
          <w:tab/>
        </w:r>
        <w:r>
          <w:rPr>
            <w:noProof/>
            <w:webHidden/>
          </w:rPr>
          <w:fldChar w:fldCharType="begin"/>
        </w:r>
        <w:r>
          <w:rPr>
            <w:noProof/>
            <w:webHidden/>
          </w:rPr>
          <w:instrText xml:space="preserve"> PAGEREF _Toc421874119 \h </w:instrText>
        </w:r>
        <w:r>
          <w:rPr>
            <w:noProof/>
            <w:webHidden/>
          </w:rPr>
        </w:r>
        <w:r>
          <w:rPr>
            <w:noProof/>
            <w:webHidden/>
          </w:rPr>
          <w:fldChar w:fldCharType="separate"/>
        </w:r>
        <w:r>
          <w:rPr>
            <w:noProof/>
            <w:webHidden/>
          </w:rPr>
          <w:t>45</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20" w:history="1">
        <w:r w:rsidRPr="0029774F">
          <w:rPr>
            <w:rStyle w:val="Kpr"/>
            <w:b/>
            <w:noProof/>
          </w:rPr>
          <w:t>Tablo 33: Güvence Bedelleri</w:t>
        </w:r>
        <w:r>
          <w:rPr>
            <w:noProof/>
            <w:webHidden/>
          </w:rPr>
          <w:tab/>
        </w:r>
        <w:r>
          <w:rPr>
            <w:noProof/>
            <w:webHidden/>
          </w:rPr>
          <w:fldChar w:fldCharType="begin"/>
        </w:r>
        <w:r>
          <w:rPr>
            <w:noProof/>
            <w:webHidden/>
          </w:rPr>
          <w:instrText xml:space="preserve"> PAGEREF _Toc421874120 \h </w:instrText>
        </w:r>
        <w:r>
          <w:rPr>
            <w:noProof/>
            <w:webHidden/>
          </w:rPr>
        </w:r>
        <w:r>
          <w:rPr>
            <w:noProof/>
            <w:webHidden/>
          </w:rPr>
          <w:fldChar w:fldCharType="separate"/>
        </w:r>
        <w:r>
          <w:rPr>
            <w:noProof/>
            <w:webHidden/>
          </w:rPr>
          <w:t>45</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21" w:history="1">
        <w:r w:rsidRPr="0029774F">
          <w:rPr>
            <w:rStyle w:val="Kpr"/>
            <w:b/>
            <w:noProof/>
          </w:rPr>
          <w:t>Tablo 34: TETAŞ Toptan Satış Tarifeleri</w:t>
        </w:r>
        <w:r>
          <w:rPr>
            <w:noProof/>
            <w:webHidden/>
          </w:rPr>
          <w:tab/>
        </w:r>
        <w:r>
          <w:rPr>
            <w:noProof/>
            <w:webHidden/>
          </w:rPr>
          <w:fldChar w:fldCharType="begin"/>
        </w:r>
        <w:r>
          <w:rPr>
            <w:noProof/>
            <w:webHidden/>
          </w:rPr>
          <w:instrText xml:space="preserve"> PAGEREF _Toc421874121 \h </w:instrText>
        </w:r>
        <w:r>
          <w:rPr>
            <w:noProof/>
            <w:webHidden/>
          </w:rPr>
        </w:r>
        <w:r>
          <w:rPr>
            <w:noProof/>
            <w:webHidden/>
          </w:rPr>
          <w:fldChar w:fldCharType="separate"/>
        </w:r>
        <w:r>
          <w:rPr>
            <w:noProof/>
            <w:webHidden/>
          </w:rPr>
          <w:t>46</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22" w:history="1">
        <w:r w:rsidRPr="0029774F">
          <w:rPr>
            <w:rStyle w:val="Kpr"/>
            <w:b/>
            <w:noProof/>
          </w:rPr>
          <w:t>Tablo 35: BOTAŞ’ın Birinci Uygulama Dönemine İlişkin Yıllık Gelir Gereksinimleri</w:t>
        </w:r>
        <w:r>
          <w:rPr>
            <w:noProof/>
            <w:webHidden/>
          </w:rPr>
          <w:tab/>
        </w:r>
        <w:r>
          <w:rPr>
            <w:noProof/>
            <w:webHidden/>
          </w:rPr>
          <w:fldChar w:fldCharType="begin"/>
        </w:r>
        <w:r>
          <w:rPr>
            <w:noProof/>
            <w:webHidden/>
          </w:rPr>
          <w:instrText xml:space="preserve"> PAGEREF _Toc421874122 \h </w:instrText>
        </w:r>
        <w:r>
          <w:rPr>
            <w:noProof/>
            <w:webHidden/>
          </w:rPr>
        </w:r>
        <w:r>
          <w:rPr>
            <w:noProof/>
            <w:webHidden/>
          </w:rPr>
          <w:fldChar w:fldCharType="separate"/>
        </w:r>
        <w:r>
          <w:rPr>
            <w:noProof/>
            <w:webHidden/>
          </w:rPr>
          <w:t>47</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23" w:history="1">
        <w:r w:rsidRPr="0029774F">
          <w:rPr>
            <w:rStyle w:val="Kpr"/>
            <w:b/>
            <w:noProof/>
          </w:rPr>
          <w:t>Tablo 36: İletim Kapasite Bedeli Üst Sınırları</w:t>
        </w:r>
        <w:r>
          <w:rPr>
            <w:noProof/>
            <w:webHidden/>
          </w:rPr>
          <w:tab/>
        </w:r>
        <w:r>
          <w:rPr>
            <w:noProof/>
            <w:webHidden/>
          </w:rPr>
          <w:fldChar w:fldCharType="begin"/>
        </w:r>
        <w:r>
          <w:rPr>
            <w:noProof/>
            <w:webHidden/>
          </w:rPr>
          <w:instrText xml:space="preserve"> PAGEREF _Toc421874123 \h </w:instrText>
        </w:r>
        <w:r>
          <w:rPr>
            <w:noProof/>
            <w:webHidden/>
          </w:rPr>
        </w:r>
        <w:r>
          <w:rPr>
            <w:noProof/>
            <w:webHidden/>
          </w:rPr>
          <w:fldChar w:fldCharType="separate"/>
        </w:r>
        <w:r>
          <w:rPr>
            <w:noProof/>
            <w:webHidden/>
          </w:rPr>
          <w:t>47</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24" w:history="1">
        <w:r w:rsidRPr="0029774F">
          <w:rPr>
            <w:rStyle w:val="Kpr"/>
            <w:b/>
            <w:noProof/>
          </w:rPr>
          <w:t>Tablo 37: Dağıtım Şirketleri İçin Belirlenen Bağlantı Tarifeleri</w:t>
        </w:r>
        <w:r>
          <w:rPr>
            <w:noProof/>
            <w:webHidden/>
          </w:rPr>
          <w:tab/>
        </w:r>
        <w:r>
          <w:rPr>
            <w:noProof/>
            <w:webHidden/>
          </w:rPr>
          <w:fldChar w:fldCharType="begin"/>
        </w:r>
        <w:r>
          <w:rPr>
            <w:noProof/>
            <w:webHidden/>
          </w:rPr>
          <w:instrText xml:space="preserve"> PAGEREF _Toc421874124 \h </w:instrText>
        </w:r>
        <w:r>
          <w:rPr>
            <w:noProof/>
            <w:webHidden/>
          </w:rPr>
        </w:r>
        <w:r>
          <w:rPr>
            <w:noProof/>
            <w:webHidden/>
          </w:rPr>
          <w:fldChar w:fldCharType="separate"/>
        </w:r>
        <w:r>
          <w:rPr>
            <w:noProof/>
            <w:webHidden/>
          </w:rPr>
          <w:t>48</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25" w:history="1">
        <w:r w:rsidRPr="0029774F">
          <w:rPr>
            <w:rStyle w:val="Kpr"/>
            <w:b/>
            <w:noProof/>
          </w:rPr>
          <w:t>Tablo 38:  Kurum Tarafından Belirlenen İç Tesisat Proje Onay, Kontrol, Test ve İşletmeye Alma Üst Bedelleri</w:t>
        </w:r>
        <w:r>
          <w:rPr>
            <w:noProof/>
            <w:webHidden/>
          </w:rPr>
          <w:tab/>
        </w:r>
        <w:r>
          <w:rPr>
            <w:noProof/>
            <w:webHidden/>
          </w:rPr>
          <w:fldChar w:fldCharType="begin"/>
        </w:r>
        <w:r>
          <w:rPr>
            <w:noProof/>
            <w:webHidden/>
          </w:rPr>
          <w:instrText xml:space="preserve"> PAGEREF _Toc421874125 \h </w:instrText>
        </w:r>
        <w:r>
          <w:rPr>
            <w:noProof/>
            <w:webHidden/>
          </w:rPr>
        </w:r>
        <w:r>
          <w:rPr>
            <w:noProof/>
            <w:webHidden/>
          </w:rPr>
          <w:fldChar w:fldCharType="separate"/>
        </w:r>
        <w:r>
          <w:rPr>
            <w:noProof/>
            <w:webHidden/>
          </w:rPr>
          <w:t>49</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26" w:history="1">
        <w:r w:rsidRPr="0029774F">
          <w:rPr>
            <w:rStyle w:val="Kpr"/>
            <w:b/>
            <w:noProof/>
          </w:rPr>
          <w:t>Tablo 39: 2014 Yılında Sistem Kullanım Bedeli Hesabı Yapılan Doğal Gaz Dağıtım Şirketleri Listesi</w:t>
        </w:r>
        <w:r>
          <w:rPr>
            <w:noProof/>
            <w:webHidden/>
          </w:rPr>
          <w:tab/>
        </w:r>
        <w:r>
          <w:rPr>
            <w:noProof/>
            <w:webHidden/>
          </w:rPr>
          <w:fldChar w:fldCharType="begin"/>
        </w:r>
        <w:r>
          <w:rPr>
            <w:noProof/>
            <w:webHidden/>
          </w:rPr>
          <w:instrText xml:space="preserve"> PAGEREF _Toc421874126 \h </w:instrText>
        </w:r>
        <w:r>
          <w:rPr>
            <w:noProof/>
            <w:webHidden/>
          </w:rPr>
        </w:r>
        <w:r>
          <w:rPr>
            <w:noProof/>
            <w:webHidden/>
          </w:rPr>
          <w:fldChar w:fldCharType="separate"/>
        </w:r>
        <w:r>
          <w:rPr>
            <w:noProof/>
            <w:webHidden/>
          </w:rPr>
          <w:t>50</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27" w:history="1">
        <w:r w:rsidRPr="0029774F">
          <w:rPr>
            <w:rStyle w:val="Kpr"/>
            <w:b/>
            <w:noProof/>
          </w:rPr>
          <w:t>Tablo 40: Yıllar İtibariyle Kullanılan Ulusal Marker ve İşaretlenen Akaryakıt Miktarları</w:t>
        </w:r>
        <w:r>
          <w:rPr>
            <w:noProof/>
            <w:webHidden/>
          </w:rPr>
          <w:tab/>
        </w:r>
        <w:r>
          <w:rPr>
            <w:noProof/>
            <w:webHidden/>
          </w:rPr>
          <w:fldChar w:fldCharType="begin"/>
        </w:r>
        <w:r>
          <w:rPr>
            <w:noProof/>
            <w:webHidden/>
          </w:rPr>
          <w:instrText xml:space="preserve"> PAGEREF _Toc421874127 \h </w:instrText>
        </w:r>
        <w:r>
          <w:rPr>
            <w:noProof/>
            <w:webHidden/>
          </w:rPr>
        </w:r>
        <w:r>
          <w:rPr>
            <w:noProof/>
            <w:webHidden/>
          </w:rPr>
          <w:fldChar w:fldCharType="separate"/>
        </w:r>
        <w:r>
          <w:rPr>
            <w:noProof/>
            <w:webHidden/>
          </w:rPr>
          <w:t>57</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28" w:history="1">
        <w:r w:rsidRPr="0029774F">
          <w:rPr>
            <w:rStyle w:val="Kpr"/>
            <w:b/>
            <w:noProof/>
          </w:rPr>
          <w:t>Tablo 41: 2013 ve 2014 Yıllarında Denetim Kapsamında Protokolcü Kuruluşlara Ödenek Aktarımı</w:t>
        </w:r>
        <w:r>
          <w:rPr>
            <w:noProof/>
            <w:webHidden/>
          </w:rPr>
          <w:tab/>
        </w:r>
        <w:r>
          <w:rPr>
            <w:noProof/>
            <w:webHidden/>
          </w:rPr>
          <w:fldChar w:fldCharType="begin"/>
        </w:r>
        <w:r>
          <w:rPr>
            <w:noProof/>
            <w:webHidden/>
          </w:rPr>
          <w:instrText xml:space="preserve"> PAGEREF _Toc421874128 \h </w:instrText>
        </w:r>
        <w:r>
          <w:rPr>
            <w:noProof/>
            <w:webHidden/>
          </w:rPr>
        </w:r>
        <w:r>
          <w:rPr>
            <w:noProof/>
            <w:webHidden/>
          </w:rPr>
          <w:fldChar w:fldCharType="separate"/>
        </w:r>
        <w:r>
          <w:rPr>
            <w:noProof/>
            <w:webHidden/>
          </w:rPr>
          <w:t>61</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29" w:history="1">
        <w:r w:rsidRPr="0029774F">
          <w:rPr>
            <w:rStyle w:val="Kpr"/>
            <w:b/>
            <w:noProof/>
          </w:rPr>
          <w:t>Tablo 42:  2013-2014 Yılları Ulusal Marker Saha Cihazı (XP) Analiz Sonuçları Karşılaştırması</w:t>
        </w:r>
        <w:r>
          <w:rPr>
            <w:noProof/>
            <w:webHidden/>
          </w:rPr>
          <w:tab/>
        </w:r>
        <w:r>
          <w:rPr>
            <w:noProof/>
            <w:webHidden/>
          </w:rPr>
          <w:fldChar w:fldCharType="begin"/>
        </w:r>
        <w:r>
          <w:rPr>
            <w:noProof/>
            <w:webHidden/>
          </w:rPr>
          <w:instrText xml:space="preserve"> PAGEREF _Toc421874129 \h </w:instrText>
        </w:r>
        <w:r>
          <w:rPr>
            <w:noProof/>
            <w:webHidden/>
          </w:rPr>
        </w:r>
        <w:r>
          <w:rPr>
            <w:noProof/>
            <w:webHidden/>
          </w:rPr>
          <w:fldChar w:fldCharType="separate"/>
        </w:r>
        <w:r>
          <w:rPr>
            <w:noProof/>
            <w:webHidden/>
          </w:rPr>
          <w:t>62</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30" w:history="1">
        <w:r w:rsidRPr="0029774F">
          <w:rPr>
            <w:rStyle w:val="Kpr"/>
            <w:b/>
            <w:noProof/>
          </w:rPr>
          <w:t>Tablo 43: Petrol Piyasasında 2014 Yılında Uygulanan İdari Para Cezalarının Lisans Tipine Göre Dağılımı</w:t>
        </w:r>
        <w:r>
          <w:rPr>
            <w:noProof/>
            <w:webHidden/>
          </w:rPr>
          <w:tab/>
        </w:r>
        <w:r>
          <w:rPr>
            <w:noProof/>
            <w:webHidden/>
          </w:rPr>
          <w:fldChar w:fldCharType="begin"/>
        </w:r>
        <w:r>
          <w:rPr>
            <w:noProof/>
            <w:webHidden/>
          </w:rPr>
          <w:instrText xml:space="preserve"> PAGEREF _Toc421874130 \h </w:instrText>
        </w:r>
        <w:r>
          <w:rPr>
            <w:noProof/>
            <w:webHidden/>
          </w:rPr>
        </w:r>
        <w:r>
          <w:rPr>
            <w:noProof/>
            <w:webHidden/>
          </w:rPr>
          <w:fldChar w:fldCharType="separate"/>
        </w:r>
        <w:r>
          <w:rPr>
            <w:noProof/>
            <w:webHidden/>
          </w:rPr>
          <w:t>62</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31" w:history="1">
        <w:r w:rsidRPr="0029774F">
          <w:rPr>
            <w:rStyle w:val="Kpr"/>
            <w:b/>
            <w:noProof/>
          </w:rPr>
          <w:t>Tablo 44: Petrol Piyasasında 2014 Yılında Uygulanan İdari Para Cezalarının</w:t>
        </w:r>
        <w:r>
          <w:rPr>
            <w:noProof/>
            <w:webHidden/>
          </w:rPr>
          <w:tab/>
        </w:r>
        <w:r>
          <w:rPr>
            <w:noProof/>
            <w:webHidden/>
          </w:rPr>
          <w:fldChar w:fldCharType="begin"/>
        </w:r>
        <w:r>
          <w:rPr>
            <w:noProof/>
            <w:webHidden/>
          </w:rPr>
          <w:instrText xml:space="preserve"> PAGEREF _Toc421874131 \h </w:instrText>
        </w:r>
        <w:r>
          <w:rPr>
            <w:noProof/>
            <w:webHidden/>
          </w:rPr>
        </w:r>
        <w:r>
          <w:rPr>
            <w:noProof/>
            <w:webHidden/>
          </w:rPr>
          <w:fldChar w:fldCharType="separate"/>
        </w:r>
        <w:r>
          <w:rPr>
            <w:noProof/>
            <w:webHidden/>
          </w:rPr>
          <w:t>63</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32" w:history="1">
        <w:r w:rsidRPr="0029774F">
          <w:rPr>
            <w:rStyle w:val="Kpr"/>
            <w:b/>
            <w:noProof/>
          </w:rPr>
          <w:t>İdari Para Cezasına Konu Fiillere Göre Dağılımı</w:t>
        </w:r>
        <w:r>
          <w:rPr>
            <w:noProof/>
            <w:webHidden/>
          </w:rPr>
          <w:tab/>
        </w:r>
        <w:r>
          <w:rPr>
            <w:noProof/>
            <w:webHidden/>
          </w:rPr>
          <w:fldChar w:fldCharType="begin"/>
        </w:r>
        <w:r>
          <w:rPr>
            <w:noProof/>
            <w:webHidden/>
          </w:rPr>
          <w:instrText xml:space="preserve"> PAGEREF _Toc421874132 \h </w:instrText>
        </w:r>
        <w:r>
          <w:rPr>
            <w:noProof/>
            <w:webHidden/>
          </w:rPr>
        </w:r>
        <w:r>
          <w:rPr>
            <w:noProof/>
            <w:webHidden/>
          </w:rPr>
          <w:fldChar w:fldCharType="separate"/>
        </w:r>
        <w:r>
          <w:rPr>
            <w:noProof/>
            <w:webHidden/>
          </w:rPr>
          <w:t>63</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33" w:history="1">
        <w:r w:rsidRPr="0029774F">
          <w:rPr>
            <w:rStyle w:val="Kpr"/>
            <w:b/>
            <w:noProof/>
          </w:rPr>
          <w:t>Tablo 45: LPG Piyasasında 2014 Yılında Uygulanan İdari Para Cezalarının Lisans Tipine Göre Dağılımı</w:t>
        </w:r>
        <w:r>
          <w:rPr>
            <w:noProof/>
            <w:webHidden/>
          </w:rPr>
          <w:tab/>
        </w:r>
        <w:r>
          <w:rPr>
            <w:noProof/>
            <w:webHidden/>
          </w:rPr>
          <w:fldChar w:fldCharType="begin"/>
        </w:r>
        <w:r>
          <w:rPr>
            <w:noProof/>
            <w:webHidden/>
          </w:rPr>
          <w:instrText xml:space="preserve"> PAGEREF _Toc421874133 \h </w:instrText>
        </w:r>
        <w:r>
          <w:rPr>
            <w:noProof/>
            <w:webHidden/>
          </w:rPr>
        </w:r>
        <w:r>
          <w:rPr>
            <w:noProof/>
            <w:webHidden/>
          </w:rPr>
          <w:fldChar w:fldCharType="separate"/>
        </w:r>
        <w:r>
          <w:rPr>
            <w:noProof/>
            <w:webHidden/>
          </w:rPr>
          <w:t>63</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34" w:history="1">
        <w:r w:rsidRPr="0029774F">
          <w:rPr>
            <w:rStyle w:val="Kpr"/>
            <w:b/>
            <w:noProof/>
          </w:rPr>
          <w:t>Tablo 46: LPG Piyasasında 2014 Yılında Uygulanan İdari Para Cezalarının</w:t>
        </w:r>
        <w:r>
          <w:rPr>
            <w:noProof/>
            <w:webHidden/>
          </w:rPr>
          <w:tab/>
        </w:r>
        <w:r>
          <w:rPr>
            <w:noProof/>
            <w:webHidden/>
          </w:rPr>
          <w:fldChar w:fldCharType="begin"/>
        </w:r>
        <w:r>
          <w:rPr>
            <w:noProof/>
            <w:webHidden/>
          </w:rPr>
          <w:instrText xml:space="preserve"> PAGEREF _Toc421874134 \h </w:instrText>
        </w:r>
        <w:r>
          <w:rPr>
            <w:noProof/>
            <w:webHidden/>
          </w:rPr>
        </w:r>
        <w:r>
          <w:rPr>
            <w:noProof/>
            <w:webHidden/>
          </w:rPr>
          <w:fldChar w:fldCharType="separate"/>
        </w:r>
        <w:r>
          <w:rPr>
            <w:noProof/>
            <w:webHidden/>
          </w:rPr>
          <w:t>64</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35" w:history="1">
        <w:r w:rsidRPr="0029774F">
          <w:rPr>
            <w:rStyle w:val="Kpr"/>
            <w:b/>
            <w:noProof/>
          </w:rPr>
          <w:t>İdari Para Cezasına Konu Fiillere Göre Dağılımı</w:t>
        </w:r>
        <w:r>
          <w:rPr>
            <w:noProof/>
            <w:webHidden/>
          </w:rPr>
          <w:tab/>
        </w:r>
        <w:r>
          <w:rPr>
            <w:noProof/>
            <w:webHidden/>
          </w:rPr>
          <w:fldChar w:fldCharType="begin"/>
        </w:r>
        <w:r>
          <w:rPr>
            <w:noProof/>
            <w:webHidden/>
          </w:rPr>
          <w:instrText xml:space="preserve"> PAGEREF _Toc421874135 \h </w:instrText>
        </w:r>
        <w:r>
          <w:rPr>
            <w:noProof/>
            <w:webHidden/>
          </w:rPr>
        </w:r>
        <w:r>
          <w:rPr>
            <w:noProof/>
            <w:webHidden/>
          </w:rPr>
          <w:fldChar w:fldCharType="separate"/>
        </w:r>
        <w:r>
          <w:rPr>
            <w:noProof/>
            <w:webHidden/>
          </w:rPr>
          <w:t>64</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36" w:history="1">
        <w:r w:rsidRPr="0029774F">
          <w:rPr>
            <w:rStyle w:val="Kpr"/>
            <w:b/>
            <w:noProof/>
          </w:rPr>
          <w:t>Tablo 47: 2014 Yılında Kurumun Taraf Olduğu Davaların Dağılımı</w:t>
        </w:r>
        <w:r>
          <w:rPr>
            <w:noProof/>
            <w:webHidden/>
          </w:rPr>
          <w:tab/>
        </w:r>
        <w:r>
          <w:rPr>
            <w:noProof/>
            <w:webHidden/>
          </w:rPr>
          <w:fldChar w:fldCharType="begin"/>
        </w:r>
        <w:r>
          <w:rPr>
            <w:noProof/>
            <w:webHidden/>
          </w:rPr>
          <w:instrText xml:space="preserve"> PAGEREF _Toc421874136 \h </w:instrText>
        </w:r>
        <w:r>
          <w:rPr>
            <w:noProof/>
            <w:webHidden/>
          </w:rPr>
        </w:r>
        <w:r>
          <w:rPr>
            <w:noProof/>
            <w:webHidden/>
          </w:rPr>
          <w:fldChar w:fldCharType="separate"/>
        </w:r>
        <w:r>
          <w:rPr>
            <w:noProof/>
            <w:webHidden/>
          </w:rPr>
          <w:t>67</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37" w:history="1">
        <w:r w:rsidRPr="0029774F">
          <w:rPr>
            <w:rStyle w:val="Kpr"/>
            <w:b/>
            <w:noProof/>
          </w:rPr>
          <w:t>Tablo 48: 2014 Yılı Sonu İtibariyle Kurumun Taraf Olduğu Davaların Dağılımı</w:t>
        </w:r>
        <w:r>
          <w:rPr>
            <w:noProof/>
            <w:webHidden/>
          </w:rPr>
          <w:tab/>
        </w:r>
        <w:r>
          <w:rPr>
            <w:noProof/>
            <w:webHidden/>
          </w:rPr>
          <w:fldChar w:fldCharType="begin"/>
        </w:r>
        <w:r>
          <w:rPr>
            <w:noProof/>
            <w:webHidden/>
          </w:rPr>
          <w:instrText xml:space="preserve"> PAGEREF _Toc421874137 \h </w:instrText>
        </w:r>
        <w:r>
          <w:rPr>
            <w:noProof/>
            <w:webHidden/>
          </w:rPr>
        </w:r>
        <w:r>
          <w:rPr>
            <w:noProof/>
            <w:webHidden/>
          </w:rPr>
          <w:fldChar w:fldCharType="separate"/>
        </w:r>
        <w:r>
          <w:rPr>
            <w:noProof/>
            <w:webHidden/>
          </w:rPr>
          <w:t>67</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38" w:history="1">
        <w:r w:rsidRPr="0029774F">
          <w:rPr>
            <w:rStyle w:val="Kpr"/>
            <w:b/>
            <w:noProof/>
          </w:rPr>
          <w:t>Tablo 49: 2014 Yılında Kurumun Taraf Olduğu Davaların Piyasalara Dağılımı</w:t>
        </w:r>
        <w:r>
          <w:rPr>
            <w:noProof/>
            <w:webHidden/>
          </w:rPr>
          <w:tab/>
        </w:r>
        <w:r>
          <w:rPr>
            <w:noProof/>
            <w:webHidden/>
          </w:rPr>
          <w:fldChar w:fldCharType="begin"/>
        </w:r>
        <w:r>
          <w:rPr>
            <w:noProof/>
            <w:webHidden/>
          </w:rPr>
          <w:instrText xml:space="preserve"> PAGEREF _Toc421874138 \h </w:instrText>
        </w:r>
        <w:r>
          <w:rPr>
            <w:noProof/>
            <w:webHidden/>
          </w:rPr>
        </w:r>
        <w:r>
          <w:rPr>
            <w:noProof/>
            <w:webHidden/>
          </w:rPr>
          <w:fldChar w:fldCharType="separate"/>
        </w:r>
        <w:r>
          <w:rPr>
            <w:noProof/>
            <w:webHidden/>
          </w:rPr>
          <w:t>67</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39" w:history="1">
        <w:r w:rsidRPr="0029774F">
          <w:rPr>
            <w:rStyle w:val="Kpr"/>
            <w:b/>
            <w:noProof/>
          </w:rPr>
          <w:t>Tablo 50: 2014 Yılı Sonu İtibariyle Kurumun Taraf Olduğu Davaların Piyasalara Dağılımı</w:t>
        </w:r>
        <w:r>
          <w:rPr>
            <w:noProof/>
            <w:webHidden/>
          </w:rPr>
          <w:tab/>
        </w:r>
        <w:r>
          <w:rPr>
            <w:noProof/>
            <w:webHidden/>
          </w:rPr>
          <w:fldChar w:fldCharType="begin"/>
        </w:r>
        <w:r>
          <w:rPr>
            <w:noProof/>
            <w:webHidden/>
          </w:rPr>
          <w:instrText xml:space="preserve"> PAGEREF _Toc421874139 \h </w:instrText>
        </w:r>
        <w:r>
          <w:rPr>
            <w:noProof/>
            <w:webHidden/>
          </w:rPr>
        </w:r>
        <w:r>
          <w:rPr>
            <w:noProof/>
            <w:webHidden/>
          </w:rPr>
          <w:fldChar w:fldCharType="separate"/>
        </w:r>
        <w:r>
          <w:rPr>
            <w:noProof/>
            <w:webHidden/>
          </w:rPr>
          <w:t>68</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40" w:history="1">
        <w:r w:rsidRPr="0029774F">
          <w:rPr>
            <w:rStyle w:val="Kpr"/>
            <w:b/>
            <w:noProof/>
          </w:rPr>
          <w:t>Tablo 51: 2014 Yılında Kurumda Göreve Başlayan Personele İlişkin Bilgiler</w:t>
        </w:r>
        <w:r>
          <w:rPr>
            <w:noProof/>
            <w:webHidden/>
          </w:rPr>
          <w:tab/>
        </w:r>
        <w:r>
          <w:rPr>
            <w:noProof/>
            <w:webHidden/>
          </w:rPr>
          <w:fldChar w:fldCharType="begin"/>
        </w:r>
        <w:r>
          <w:rPr>
            <w:noProof/>
            <w:webHidden/>
          </w:rPr>
          <w:instrText xml:space="preserve"> PAGEREF _Toc421874140 \h </w:instrText>
        </w:r>
        <w:r>
          <w:rPr>
            <w:noProof/>
            <w:webHidden/>
          </w:rPr>
        </w:r>
        <w:r>
          <w:rPr>
            <w:noProof/>
            <w:webHidden/>
          </w:rPr>
          <w:fldChar w:fldCharType="separate"/>
        </w:r>
        <w:r>
          <w:rPr>
            <w:noProof/>
            <w:webHidden/>
          </w:rPr>
          <w:t>79</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41" w:history="1">
        <w:r w:rsidRPr="0029774F">
          <w:rPr>
            <w:rStyle w:val="Kpr"/>
            <w:b/>
            <w:noProof/>
          </w:rPr>
          <w:t>Tablo 52: 2014 Yılında Kurumdan Ayrılan Personele İlişkin Bilgiler</w:t>
        </w:r>
        <w:r>
          <w:rPr>
            <w:noProof/>
            <w:webHidden/>
          </w:rPr>
          <w:tab/>
        </w:r>
        <w:r>
          <w:rPr>
            <w:noProof/>
            <w:webHidden/>
          </w:rPr>
          <w:fldChar w:fldCharType="begin"/>
        </w:r>
        <w:r>
          <w:rPr>
            <w:noProof/>
            <w:webHidden/>
          </w:rPr>
          <w:instrText xml:space="preserve"> PAGEREF _Toc421874141 \h </w:instrText>
        </w:r>
        <w:r>
          <w:rPr>
            <w:noProof/>
            <w:webHidden/>
          </w:rPr>
        </w:r>
        <w:r>
          <w:rPr>
            <w:noProof/>
            <w:webHidden/>
          </w:rPr>
          <w:fldChar w:fldCharType="separate"/>
        </w:r>
        <w:r>
          <w:rPr>
            <w:noProof/>
            <w:webHidden/>
          </w:rPr>
          <w:t>80</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42" w:history="1">
        <w:r w:rsidRPr="0029774F">
          <w:rPr>
            <w:rStyle w:val="Kpr"/>
            <w:b/>
            <w:noProof/>
          </w:rPr>
          <w:t>Tablo 53:  Kurum Personeli Kadro Dağılımı</w:t>
        </w:r>
        <w:r>
          <w:rPr>
            <w:noProof/>
            <w:webHidden/>
          </w:rPr>
          <w:tab/>
        </w:r>
        <w:r>
          <w:rPr>
            <w:noProof/>
            <w:webHidden/>
          </w:rPr>
          <w:fldChar w:fldCharType="begin"/>
        </w:r>
        <w:r>
          <w:rPr>
            <w:noProof/>
            <w:webHidden/>
          </w:rPr>
          <w:instrText xml:space="preserve"> PAGEREF _Toc421874142 \h </w:instrText>
        </w:r>
        <w:r>
          <w:rPr>
            <w:noProof/>
            <w:webHidden/>
          </w:rPr>
        </w:r>
        <w:r>
          <w:rPr>
            <w:noProof/>
            <w:webHidden/>
          </w:rPr>
          <w:fldChar w:fldCharType="separate"/>
        </w:r>
        <w:r>
          <w:rPr>
            <w:noProof/>
            <w:webHidden/>
          </w:rPr>
          <w:t>81</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43" w:history="1">
        <w:r w:rsidRPr="0029774F">
          <w:rPr>
            <w:rStyle w:val="Kpr"/>
            <w:b/>
            <w:noProof/>
          </w:rPr>
          <w:t>Tablo 54:  Yıllara Göre Kurum Personel Sayısı</w:t>
        </w:r>
        <w:r>
          <w:rPr>
            <w:noProof/>
            <w:webHidden/>
          </w:rPr>
          <w:tab/>
        </w:r>
        <w:r>
          <w:rPr>
            <w:noProof/>
            <w:webHidden/>
          </w:rPr>
          <w:fldChar w:fldCharType="begin"/>
        </w:r>
        <w:r>
          <w:rPr>
            <w:noProof/>
            <w:webHidden/>
          </w:rPr>
          <w:instrText xml:space="preserve"> PAGEREF _Toc421874143 \h </w:instrText>
        </w:r>
        <w:r>
          <w:rPr>
            <w:noProof/>
            <w:webHidden/>
          </w:rPr>
        </w:r>
        <w:r>
          <w:rPr>
            <w:noProof/>
            <w:webHidden/>
          </w:rPr>
          <w:fldChar w:fldCharType="separate"/>
        </w:r>
        <w:r>
          <w:rPr>
            <w:noProof/>
            <w:webHidden/>
          </w:rPr>
          <w:t>82</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44" w:history="1">
        <w:r w:rsidRPr="0029774F">
          <w:rPr>
            <w:rStyle w:val="Kpr"/>
            <w:b/>
            <w:noProof/>
          </w:rPr>
          <w:t>Tablo 55: 2014 Yılında Kurumun Eğitim Faaliyetleri İçin Harcanan Zaman ve Bütçe</w:t>
        </w:r>
        <w:r>
          <w:rPr>
            <w:noProof/>
            <w:webHidden/>
          </w:rPr>
          <w:tab/>
        </w:r>
        <w:r>
          <w:rPr>
            <w:noProof/>
            <w:webHidden/>
          </w:rPr>
          <w:fldChar w:fldCharType="begin"/>
        </w:r>
        <w:r>
          <w:rPr>
            <w:noProof/>
            <w:webHidden/>
          </w:rPr>
          <w:instrText xml:space="preserve"> PAGEREF _Toc421874144 \h </w:instrText>
        </w:r>
        <w:r>
          <w:rPr>
            <w:noProof/>
            <w:webHidden/>
          </w:rPr>
        </w:r>
        <w:r>
          <w:rPr>
            <w:noProof/>
            <w:webHidden/>
          </w:rPr>
          <w:fldChar w:fldCharType="separate"/>
        </w:r>
        <w:r>
          <w:rPr>
            <w:noProof/>
            <w:webHidden/>
          </w:rPr>
          <w:t>82</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45" w:history="1">
        <w:r w:rsidRPr="0029774F">
          <w:rPr>
            <w:rStyle w:val="Kpr"/>
            <w:b/>
            <w:noProof/>
            <w:lang w:eastAsia="tr-TR"/>
          </w:rPr>
          <w:t>Tablo 56: 2014- 2015 Yılında Yapılan Yurt Dışı Eğitim Faaliyetleri</w:t>
        </w:r>
        <w:r>
          <w:rPr>
            <w:noProof/>
            <w:webHidden/>
          </w:rPr>
          <w:tab/>
        </w:r>
        <w:r>
          <w:rPr>
            <w:noProof/>
            <w:webHidden/>
          </w:rPr>
          <w:fldChar w:fldCharType="begin"/>
        </w:r>
        <w:r>
          <w:rPr>
            <w:noProof/>
            <w:webHidden/>
          </w:rPr>
          <w:instrText xml:space="preserve"> PAGEREF _Toc421874145 \h </w:instrText>
        </w:r>
        <w:r>
          <w:rPr>
            <w:noProof/>
            <w:webHidden/>
          </w:rPr>
        </w:r>
        <w:r>
          <w:rPr>
            <w:noProof/>
            <w:webHidden/>
          </w:rPr>
          <w:fldChar w:fldCharType="separate"/>
        </w:r>
        <w:r>
          <w:rPr>
            <w:noProof/>
            <w:webHidden/>
          </w:rPr>
          <w:t>84</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46" w:history="1">
        <w:r w:rsidRPr="0029774F">
          <w:rPr>
            <w:rStyle w:val="Kpr"/>
            <w:b/>
            <w:noProof/>
          </w:rPr>
          <w:t>Tablo 57: 2014-2015 Yılında Yapılan Yabancı Dil Eğitim Faaliyetleri</w:t>
        </w:r>
        <w:r>
          <w:rPr>
            <w:noProof/>
            <w:webHidden/>
          </w:rPr>
          <w:tab/>
        </w:r>
        <w:r>
          <w:rPr>
            <w:noProof/>
            <w:webHidden/>
          </w:rPr>
          <w:fldChar w:fldCharType="begin"/>
        </w:r>
        <w:r>
          <w:rPr>
            <w:noProof/>
            <w:webHidden/>
          </w:rPr>
          <w:instrText xml:space="preserve"> PAGEREF _Toc421874146 \h </w:instrText>
        </w:r>
        <w:r>
          <w:rPr>
            <w:noProof/>
            <w:webHidden/>
          </w:rPr>
        </w:r>
        <w:r>
          <w:rPr>
            <w:noProof/>
            <w:webHidden/>
          </w:rPr>
          <w:fldChar w:fldCharType="separate"/>
        </w:r>
        <w:r>
          <w:rPr>
            <w:noProof/>
            <w:webHidden/>
          </w:rPr>
          <w:t>84</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47" w:history="1">
        <w:r w:rsidRPr="0029774F">
          <w:rPr>
            <w:rStyle w:val="Kpr"/>
            <w:b/>
            <w:noProof/>
          </w:rPr>
          <w:t>Tablo 58: 2014 Yılında Kurumda Staj Yapan Kişi Bilgileri</w:t>
        </w:r>
        <w:r>
          <w:rPr>
            <w:noProof/>
            <w:webHidden/>
          </w:rPr>
          <w:tab/>
        </w:r>
        <w:r>
          <w:rPr>
            <w:noProof/>
            <w:webHidden/>
          </w:rPr>
          <w:fldChar w:fldCharType="begin"/>
        </w:r>
        <w:r>
          <w:rPr>
            <w:noProof/>
            <w:webHidden/>
          </w:rPr>
          <w:instrText xml:space="preserve"> PAGEREF _Toc421874147 \h </w:instrText>
        </w:r>
        <w:r>
          <w:rPr>
            <w:noProof/>
            <w:webHidden/>
          </w:rPr>
        </w:r>
        <w:r>
          <w:rPr>
            <w:noProof/>
            <w:webHidden/>
          </w:rPr>
          <w:fldChar w:fldCharType="separate"/>
        </w:r>
        <w:r>
          <w:rPr>
            <w:noProof/>
            <w:webHidden/>
          </w:rPr>
          <w:t>85</w:t>
        </w:r>
        <w:r>
          <w:rPr>
            <w:noProof/>
            <w:webHidden/>
          </w:rPr>
          <w:fldChar w:fldCharType="end"/>
        </w:r>
      </w:hyperlink>
    </w:p>
    <w:p w:rsidR="0099776F" w:rsidRDefault="0099776F">
      <w:pPr>
        <w:pStyle w:val="ekillerTablosu"/>
        <w:tabs>
          <w:tab w:val="right" w:leader="dot" w:pos="9060"/>
        </w:tabs>
        <w:rPr>
          <w:rFonts w:asciiTheme="minorHAnsi" w:eastAsiaTheme="minorEastAsia" w:hAnsiTheme="minorHAnsi" w:cstheme="minorBidi"/>
          <w:noProof/>
          <w:lang w:eastAsia="tr-TR"/>
        </w:rPr>
      </w:pPr>
      <w:hyperlink w:anchor="_Toc421874148" w:history="1">
        <w:r w:rsidRPr="0029774F">
          <w:rPr>
            <w:rStyle w:val="Kpr"/>
            <w:b/>
            <w:noProof/>
          </w:rPr>
          <w:t>Tablo 59: Yıllar İtibariyle Maliye Bakanlığına Aktarılan Gelir Fazlası (TL)</w:t>
        </w:r>
        <w:r>
          <w:rPr>
            <w:noProof/>
            <w:webHidden/>
          </w:rPr>
          <w:tab/>
        </w:r>
        <w:r>
          <w:rPr>
            <w:noProof/>
            <w:webHidden/>
          </w:rPr>
          <w:fldChar w:fldCharType="begin"/>
        </w:r>
        <w:r>
          <w:rPr>
            <w:noProof/>
            <w:webHidden/>
          </w:rPr>
          <w:instrText xml:space="preserve"> PAGEREF _Toc421874148 \h </w:instrText>
        </w:r>
        <w:r>
          <w:rPr>
            <w:noProof/>
            <w:webHidden/>
          </w:rPr>
        </w:r>
        <w:r>
          <w:rPr>
            <w:noProof/>
            <w:webHidden/>
          </w:rPr>
          <w:fldChar w:fldCharType="separate"/>
        </w:r>
        <w:r>
          <w:rPr>
            <w:noProof/>
            <w:webHidden/>
          </w:rPr>
          <w:t>86</w:t>
        </w:r>
        <w:r>
          <w:rPr>
            <w:noProof/>
            <w:webHidden/>
          </w:rPr>
          <w:fldChar w:fldCharType="end"/>
        </w:r>
      </w:hyperlink>
    </w:p>
    <w:p w:rsidR="00F4087E" w:rsidRPr="00AA1EAA" w:rsidRDefault="000349E1" w:rsidP="004367E4">
      <w:pPr>
        <w:spacing w:after="0"/>
        <w:rPr>
          <w:rFonts w:asciiTheme="minorHAnsi" w:hAnsiTheme="minorHAnsi"/>
        </w:rPr>
      </w:pPr>
      <w:r w:rsidRPr="00AA1EAA">
        <w:rPr>
          <w:rFonts w:asciiTheme="minorHAnsi" w:hAnsiTheme="minorHAnsi"/>
        </w:rPr>
        <w:fldChar w:fldCharType="end"/>
      </w:r>
    </w:p>
    <w:p w:rsidR="00F4087E" w:rsidRPr="00AA1EAA" w:rsidRDefault="00F4087E" w:rsidP="004367E4">
      <w:pPr>
        <w:spacing w:after="0"/>
        <w:rPr>
          <w:rFonts w:asciiTheme="minorHAnsi" w:hAnsiTheme="minorHAnsi"/>
        </w:rPr>
      </w:pPr>
    </w:p>
    <w:p w:rsidR="00F4087E" w:rsidRPr="00AA1EAA" w:rsidRDefault="00F4087E" w:rsidP="004367E4">
      <w:pPr>
        <w:spacing w:after="0"/>
        <w:rPr>
          <w:rFonts w:asciiTheme="minorHAnsi" w:hAnsiTheme="minorHAnsi"/>
        </w:rPr>
      </w:pPr>
    </w:p>
    <w:p w:rsidR="003528E3" w:rsidRPr="00AA1EAA" w:rsidRDefault="003528E3" w:rsidP="004367E4">
      <w:pPr>
        <w:spacing w:after="0"/>
        <w:rPr>
          <w:rFonts w:asciiTheme="minorHAnsi" w:hAnsiTheme="minorHAnsi"/>
        </w:rPr>
      </w:pPr>
    </w:p>
    <w:p w:rsidR="003528E3" w:rsidRPr="00AA1EAA" w:rsidRDefault="003528E3" w:rsidP="004367E4">
      <w:pPr>
        <w:spacing w:after="0"/>
        <w:rPr>
          <w:rFonts w:asciiTheme="minorHAnsi" w:hAnsiTheme="minorHAnsi"/>
        </w:rPr>
      </w:pPr>
    </w:p>
    <w:p w:rsidR="003528E3" w:rsidRPr="00AA1EAA" w:rsidRDefault="003528E3" w:rsidP="004367E4">
      <w:pPr>
        <w:spacing w:after="0"/>
        <w:rPr>
          <w:rFonts w:asciiTheme="minorHAnsi" w:hAnsiTheme="minorHAnsi"/>
        </w:rPr>
      </w:pPr>
    </w:p>
    <w:p w:rsidR="003528E3" w:rsidRPr="00AA1EAA" w:rsidRDefault="003528E3" w:rsidP="004367E4">
      <w:pPr>
        <w:spacing w:after="0"/>
        <w:rPr>
          <w:rFonts w:asciiTheme="minorHAnsi" w:hAnsiTheme="minorHAnsi"/>
        </w:rPr>
      </w:pPr>
    </w:p>
    <w:p w:rsidR="003528E3" w:rsidRPr="00AA1EAA" w:rsidRDefault="003528E3" w:rsidP="004367E4">
      <w:pPr>
        <w:spacing w:after="0"/>
        <w:rPr>
          <w:rFonts w:asciiTheme="minorHAnsi" w:hAnsiTheme="minorHAnsi"/>
        </w:rPr>
      </w:pPr>
    </w:p>
    <w:p w:rsidR="003528E3" w:rsidRPr="00AA1EAA" w:rsidRDefault="003528E3" w:rsidP="004367E4">
      <w:pPr>
        <w:spacing w:after="0"/>
        <w:rPr>
          <w:rFonts w:asciiTheme="minorHAnsi" w:hAnsiTheme="minorHAnsi"/>
        </w:rPr>
      </w:pPr>
    </w:p>
    <w:p w:rsidR="003528E3" w:rsidRPr="00AA1EAA" w:rsidRDefault="003528E3" w:rsidP="004367E4">
      <w:pPr>
        <w:spacing w:after="0"/>
        <w:rPr>
          <w:rFonts w:asciiTheme="minorHAnsi" w:hAnsiTheme="minorHAnsi"/>
        </w:rPr>
      </w:pPr>
    </w:p>
    <w:p w:rsidR="003528E3" w:rsidRPr="00AA1EAA" w:rsidRDefault="003528E3" w:rsidP="004367E4">
      <w:pPr>
        <w:spacing w:after="0"/>
        <w:rPr>
          <w:rFonts w:asciiTheme="minorHAnsi" w:hAnsiTheme="minorHAnsi"/>
        </w:rPr>
      </w:pPr>
    </w:p>
    <w:p w:rsidR="003528E3" w:rsidRPr="00AA1EAA" w:rsidRDefault="003528E3" w:rsidP="004367E4">
      <w:pPr>
        <w:spacing w:after="0"/>
        <w:rPr>
          <w:rFonts w:asciiTheme="minorHAnsi" w:hAnsiTheme="minorHAnsi"/>
        </w:rPr>
      </w:pPr>
    </w:p>
    <w:p w:rsidR="003528E3" w:rsidRPr="00AA1EAA" w:rsidRDefault="003528E3" w:rsidP="004367E4">
      <w:pPr>
        <w:spacing w:after="0"/>
        <w:rPr>
          <w:rFonts w:asciiTheme="minorHAnsi" w:hAnsiTheme="minorHAnsi"/>
        </w:rPr>
      </w:pPr>
    </w:p>
    <w:p w:rsidR="003528E3" w:rsidRPr="00AA1EAA" w:rsidRDefault="003528E3" w:rsidP="004367E4">
      <w:pPr>
        <w:spacing w:after="0"/>
        <w:rPr>
          <w:rFonts w:asciiTheme="minorHAnsi" w:hAnsiTheme="minorHAnsi"/>
        </w:rPr>
      </w:pPr>
    </w:p>
    <w:p w:rsidR="003528E3" w:rsidRPr="00AA1EAA" w:rsidRDefault="003528E3" w:rsidP="004367E4">
      <w:pPr>
        <w:spacing w:after="0"/>
        <w:rPr>
          <w:rFonts w:asciiTheme="minorHAnsi" w:hAnsiTheme="minorHAnsi"/>
        </w:rPr>
      </w:pPr>
    </w:p>
    <w:p w:rsidR="003528E3" w:rsidRPr="00AA1EAA" w:rsidRDefault="003528E3" w:rsidP="004367E4">
      <w:pPr>
        <w:spacing w:after="0"/>
        <w:rPr>
          <w:rFonts w:asciiTheme="minorHAnsi" w:hAnsiTheme="minorHAnsi"/>
        </w:rPr>
      </w:pPr>
    </w:p>
    <w:p w:rsidR="003528E3" w:rsidRPr="00AA1EAA" w:rsidRDefault="003528E3" w:rsidP="003528E3">
      <w:pPr>
        <w:jc w:val="center"/>
        <w:rPr>
          <w:rFonts w:asciiTheme="minorHAnsi" w:eastAsiaTheme="minorHAnsi" w:hAnsiTheme="minorHAnsi" w:cstheme="minorBidi"/>
          <w:b/>
        </w:rPr>
      </w:pPr>
      <w:r w:rsidRPr="00AA1EAA">
        <w:rPr>
          <w:rFonts w:asciiTheme="minorHAnsi" w:eastAsiaTheme="minorHAnsi" w:hAnsiTheme="minorHAnsi" w:cstheme="minorBidi"/>
          <w:b/>
        </w:rPr>
        <w:lastRenderedPageBreak/>
        <w:t>KISALTMALAR</w:t>
      </w:r>
    </w:p>
    <w:p w:rsidR="003528E3" w:rsidRPr="00AA1EAA" w:rsidRDefault="003528E3" w:rsidP="003528E3">
      <w:pPr>
        <w:spacing w:after="100"/>
        <w:rPr>
          <w:rFonts w:asciiTheme="minorHAnsi" w:eastAsiaTheme="minorHAnsi" w:hAnsiTheme="minorHAnsi" w:cstheme="minorBidi"/>
          <w:bCs/>
          <w:color w:val="000000" w:themeColor="text1"/>
        </w:rPr>
      </w:pPr>
      <w:r w:rsidRPr="00AA1EAA">
        <w:rPr>
          <w:rFonts w:asciiTheme="minorHAnsi" w:eastAsiaTheme="minorHAnsi" w:hAnsiTheme="minorHAnsi" w:cstheme="minorBidi"/>
          <w:b/>
          <w:bCs/>
          <w:color w:val="000000" w:themeColor="text1"/>
        </w:rPr>
        <w:t>AG</w:t>
      </w:r>
      <w:r w:rsidRPr="00AA1EAA">
        <w:rPr>
          <w:rFonts w:asciiTheme="minorHAnsi" w:eastAsiaTheme="minorHAnsi" w:hAnsiTheme="minorHAnsi" w:cstheme="minorBidi"/>
          <w:bCs/>
          <w:color w:val="000000" w:themeColor="text1"/>
        </w:rPr>
        <w:t>: Alçak Gerilim</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Bakanlık</w:t>
      </w:r>
      <w:r w:rsidRPr="00AA1EAA">
        <w:rPr>
          <w:rFonts w:asciiTheme="minorHAnsi" w:eastAsiaTheme="minorHAnsi" w:hAnsiTheme="minorHAnsi" w:cstheme="minorBidi"/>
        </w:rPr>
        <w:t>: Enerji ve Tabii Kaynaklar Bakanlığı</w:t>
      </w:r>
    </w:p>
    <w:p w:rsidR="003528E3" w:rsidRPr="00AA1EAA" w:rsidRDefault="003528E3" w:rsidP="003528E3">
      <w:pPr>
        <w:spacing w:after="100"/>
        <w:rPr>
          <w:rFonts w:asciiTheme="minorHAnsi" w:eastAsiaTheme="minorHAnsi" w:hAnsiTheme="minorHAnsi" w:cstheme="minorBidi"/>
          <w:bCs/>
          <w:color w:val="000000" w:themeColor="text1"/>
        </w:rPr>
      </w:pPr>
      <w:r w:rsidRPr="00AA1EAA">
        <w:rPr>
          <w:rFonts w:asciiTheme="minorHAnsi" w:eastAsiaTheme="minorHAnsi" w:hAnsiTheme="minorHAnsi" w:cstheme="minorBidi"/>
          <w:b/>
        </w:rPr>
        <w:t>BBS</w:t>
      </w:r>
      <w:r w:rsidRPr="00AA1EAA">
        <w:rPr>
          <w:rFonts w:asciiTheme="minorHAnsi" w:eastAsiaTheme="minorHAnsi" w:hAnsiTheme="minorHAnsi" w:cstheme="minorBidi"/>
        </w:rPr>
        <w:t xml:space="preserve">: </w:t>
      </w:r>
      <w:r w:rsidRPr="00AA1EAA">
        <w:rPr>
          <w:rFonts w:asciiTheme="minorHAnsi" w:eastAsiaTheme="minorHAnsi" w:hAnsiTheme="minorHAnsi" w:cstheme="minorBidi"/>
          <w:bCs/>
          <w:color w:val="000000" w:themeColor="text1"/>
        </w:rPr>
        <w:t>Bağımsız Bölüm Sayısı</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BGYS</w:t>
      </w:r>
      <w:r w:rsidRPr="00AA1EAA">
        <w:rPr>
          <w:rFonts w:asciiTheme="minorHAnsi" w:eastAsiaTheme="minorHAnsi" w:hAnsiTheme="minorHAnsi" w:cstheme="minorBidi"/>
        </w:rPr>
        <w:t>: Bilgi Güvenliği Yönetim Sistemi</w:t>
      </w:r>
    </w:p>
    <w:p w:rsidR="003528E3" w:rsidRPr="00AA1EAA" w:rsidRDefault="003528E3" w:rsidP="003528E3">
      <w:pPr>
        <w:spacing w:after="100"/>
        <w:rPr>
          <w:rFonts w:asciiTheme="minorHAnsi" w:eastAsiaTheme="minorHAnsi" w:hAnsiTheme="minorHAnsi" w:cstheme="minorBidi"/>
          <w:color w:val="000000" w:themeColor="text1"/>
        </w:rPr>
      </w:pPr>
      <w:r w:rsidRPr="00AA1EAA">
        <w:rPr>
          <w:rFonts w:asciiTheme="minorHAnsi" w:eastAsiaTheme="minorHAnsi" w:hAnsiTheme="minorHAnsi" w:cstheme="minorBidi"/>
          <w:b/>
          <w:color w:val="000000" w:themeColor="text1"/>
        </w:rPr>
        <w:t>BİST</w:t>
      </w:r>
      <w:r w:rsidRPr="00AA1EAA">
        <w:rPr>
          <w:rFonts w:asciiTheme="minorHAnsi" w:eastAsiaTheme="minorHAnsi" w:hAnsiTheme="minorHAnsi" w:cstheme="minorBidi"/>
          <w:color w:val="000000" w:themeColor="text1"/>
        </w:rPr>
        <w:t>: Borsa İstanbul Anonim Şirketi</w:t>
      </w:r>
    </w:p>
    <w:p w:rsidR="003528E3" w:rsidRPr="00AA1EAA" w:rsidRDefault="003528E3" w:rsidP="003528E3">
      <w:pPr>
        <w:spacing w:after="100"/>
        <w:rPr>
          <w:rFonts w:asciiTheme="minorHAnsi" w:eastAsiaTheme="minorHAnsi" w:hAnsiTheme="minorHAnsi" w:cstheme="minorBidi"/>
          <w:color w:val="000000" w:themeColor="text1"/>
        </w:rPr>
      </w:pPr>
      <w:r w:rsidRPr="00AA1EAA">
        <w:rPr>
          <w:rFonts w:asciiTheme="minorHAnsi" w:eastAsiaTheme="minorHAnsi" w:hAnsiTheme="minorHAnsi" w:cstheme="minorBidi"/>
          <w:b/>
          <w:color w:val="000000" w:themeColor="text1"/>
        </w:rPr>
        <w:t>BOTAŞ</w:t>
      </w:r>
      <w:r w:rsidRPr="00AA1EAA">
        <w:rPr>
          <w:rFonts w:asciiTheme="minorHAnsi" w:eastAsiaTheme="minorHAnsi" w:hAnsiTheme="minorHAnsi" w:cstheme="minorBidi"/>
          <w:color w:val="000000" w:themeColor="text1"/>
        </w:rPr>
        <w:t xml:space="preserve">:  </w:t>
      </w:r>
      <w:hyperlink r:id="rId12" w:tgtFrame="_blank" w:history="1">
        <w:r w:rsidRPr="00AA1EAA">
          <w:rPr>
            <w:rFonts w:asciiTheme="minorHAnsi" w:eastAsiaTheme="minorHAnsi" w:hAnsiTheme="minorHAnsi" w:cstheme="minorBidi"/>
            <w:color w:val="000000" w:themeColor="text1"/>
          </w:rPr>
          <w:t>Boru Hatları İle Petrol Taşıma Anonim Şirketi</w:t>
        </w:r>
      </w:hyperlink>
    </w:p>
    <w:p w:rsidR="003528E3" w:rsidRPr="00AA1EAA" w:rsidRDefault="003528E3" w:rsidP="003528E3">
      <w:pPr>
        <w:spacing w:after="100"/>
        <w:rPr>
          <w:rFonts w:asciiTheme="minorHAnsi" w:eastAsiaTheme="minorHAnsi" w:hAnsiTheme="minorHAnsi" w:cstheme="minorBidi"/>
          <w:bCs/>
          <w:color w:val="000000" w:themeColor="text1"/>
        </w:rPr>
      </w:pPr>
      <w:r w:rsidRPr="00AA1EAA">
        <w:rPr>
          <w:rFonts w:asciiTheme="minorHAnsi" w:eastAsiaTheme="minorHAnsi" w:hAnsiTheme="minorHAnsi" w:cstheme="minorBidi"/>
          <w:b/>
          <w:bCs/>
          <w:color w:val="000000" w:themeColor="text1"/>
        </w:rPr>
        <w:t>CNG</w:t>
      </w:r>
      <w:r w:rsidRPr="00AA1EAA">
        <w:rPr>
          <w:rFonts w:asciiTheme="minorHAnsi" w:eastAsiaTheme="minorHAnsi" w:hAnsiTheme="minorHAnsi" w:cstheme="minorBidi"/>
          <w:bCs/>
          <w:color w:val="000000" w:themeColor="text1"/>
        </w:rPr>
        <w:t>: Sıkıştırılmış Doğal Gaz</w:t>
      </w:r>
    </w:p>
    <w:p w:rsidR="003528E3" w:rsidRPr="00AA1EAA" w:rsidRDefault="003528E3" w:rsidP="003528E3">
      <w:pPr>
        <w:spacing w:after="100"/>
        <w:rPr>
          <w:rFonts w:asciiTheme="minorHAnsi" w:eastAsiaTheme="minorHAnsi" w:hAnsiTheme="minorHAnsi" w:cstheme="minorBidi"/>
        </w:rPr>
      </w:pPr>
      <w:proofErr w:type="spellStart"/>
      <w:r w:rsidRPr="00AA1EAA">
        <w:rPr>
          <w:rFonts w:asciiTheme="minorHAnsi" w:eastAsiaTheme="minorHAnsi" w:hAnsiTheme="minorHAnsi" w:cstheme="minorBidi"/>
          <w:b/>
        </w:rPr>
        <w:t>dEfor</w:t>
      </w:r>
      <w:proofErr w:type="spellEnd"/>
      <w:r w:rsidRPr="00AA1EAA">
        <w:rPr>
          <w:rFonts w:asciiTheme="minorHAnsi" w:eastAsiaTheme="minorHAnsi" w:hAnsiTheme="minorHAnsi" w:cstheme="minorBidi"/>
        </w:rPr>
        <w:t>: Dünya Enerji Düzenleme Forumu</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EBİS</w:t>
      </w:r>
      <w:r w:rsidRPr="00AA1EAA">
        <w:rPr>
          <w:rFonts w:asciiTheme="minorHAnsi" w:eastAsiaTheme="minorHAnsi" w:hAnsiTheme="minorHAnsi" w:cstheme="minorBidi"/>
        </w:rPr>
        <w:t>: Elektronik Bildirim Sistemi</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imes New Roman" w:hAnsiTheme="minorHAnsi" w:cstheme="minorBidi"/>
          <w:b/>
          <w:color w:val="000000"/>
          <w:lang w:eastAsia="tr-TR"/>
        </w:rPr>
        <w:t>EBYS</w:t>
      </w:r>
      <w:r w:rsidRPr="00AA1EAA">
        <w:rPr>
          <w:rFonts w:asciiTheme="minorHAnsi" w:eastAsia="Times New Roman" w:hAnsiTheme="minorHAnsi" w:cstheme="minorBidi"/>
          <w:color w:val="000000"/>
          <w:lang w:eastAsia="tr-TR"/>
        </w:rPr>
        <w:t xml:space="preserve">: </w:t>
      </w:r>
      <w:r w:rsidRPr="00AA1EAA">
        <w:rPr>
          <w:rFonts w:asciiTheme="minorHAnsi" w:eastAsiaTheme="minorHAnsi" w:hAnsiTheme="minorHAnsi" w:cstheme="minorBidi"/>
        </w:rPr>
        <w:t>Elektronik Belge Yönetim Sistemi</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ENTSO-E</w:t>
      </w:r>
      <w:r w:rsidRPr="00AA1EAA">
        <w:rPr>
          <w:rFonts w:asciiTheme="minorHAnsi" w:eastAsiaTheme="minorHAnsi" w:hAnsiTheme="minorHAnsi" w:cstheme="minorBidi"/>
        </w:rPr>
        <w:t>: Avrupa Elektrik İletim Sistemi İşletmecileri</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EPARS</w:t>
      </w:r>
      <w:r w:rsidRPr="00AA1EAA">
        <w:rPr>
          <w:rFonts w:asciiTheme="minorHAnsi" w:eastAsiaTheme="minorHAnsi" w:hAnsiTheme="minorHAnsi" w:cstheme="minorBidi"/>
        </w:rPr>
        <w:t>: Enerji Piyasası Analiz ve Raporlama Sistemi</w:t>
      </w:r>
    </w:p>
    <w:p w:rsidR="003528E3" w:rsidRPr="00AA1EAA" w:rsidRDefault="003528E3" w:rsidP="003528E3">
      <w:pPr>
        <w:spacing w:after="100"/>
        <w:rPr>
          <w:rFonts w:asciiTheme="minorHAnsi" w:eastAsiaTheme="minorHAnsi" w:hAnsiTheme="minorHAnsi" w:cstheme="minorBidi"/>
          <w:bCs/>
          <w:color w:val="000000" w:themeColor="text1"/>
        </w:rPr>
      </w:pPr>
      <w:r w:rsidRPr="00AA1EAA">
        <w:rPr>
          <w:rFonts w:asciiTheme="minorHAnsi" w:eastAsiaTheme="minorHAnsi" w:hAnsiTheme="minorHAnsi" w:cstheme="minorBidi"/>
          <w:b/>
        </w:rPr>
        <w:t>EPİAŞ</w:t>
      </w:r>
      <w:r w:rsidRPr="00AA1EAA">
        <w:rPr>
          <w:rFonts w:asciiTheme="minorHAnsi" w:eastAsiaTheme="minorHAnsi" w:hAnsiTheme="minorHAnsi" w:cstheme="minorBidi"/>
        </w:rPr>
        <w:t xml:space="preserve">: </w:t>
      </w:r>
      <w:r w:rsidRPr="00AA1EAA">
        <w:rPr>
          <w:rFonts w:asciiTheme="minorHAnsi" w:eastAsia="ヒラギノ明朝 Pro W3" w:hAnsiTheme="minorHAnsi" w:cstheme="minorBidi"/>
        </w:rPr>
        <w:t>Enerji Piyasaları İşletme Anonim Şirketi</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EPVYS</w:t>
      </w:r>
      <w:r w:rsidRPr="00AA1EAA">
        <w:rPr>
          <w:rFonts w:asciiTheme="minorHAnsi" w:eastAsiaTheme="minorHAnsi" w:hAnsiTheme="minorHAnsi" w:cstheme="minorBidi"/>
        </w:rPr>
        <w:t>: Enerji Piyasası Veri Tabanı Yönetim Sistemi</w:t>
      </w:r>
    </w:p>
    <w:p w:rsidR="003528E3" w:rsidRPr="00AA1EAA" w:rsidRDefault="003528E3" w:rsidP="003528E3">
      <w:pPr>
        <w:spacing w:after="100"/>
        <w:rPr>
          <w:rFonts w:asciiTheme="minorHAnsi" w:eastAsia="Times New Roman" w:hAnsiTheme="minorHAnsi" w:cs="Arial"/>
          <w:lang w:eastAsia="tr-TR"/>
        </w:rPr>
      </w:pPr>
      <w:r w:rsidRPr="00AA1EAA">
        <w:rPr>
          <w:rFonts w:asciiTheme="minorHAnsi" w:eastAsiaTheme="minorHAnsi" w:hAnsiTheme="minorHAnsi" w:cstheme="minorBidi"/>
          <w:b/>
        </w:rPr>
        <w:t>ERRA</w:t>
      </w:r>
      <w:r w:rsidRPr="00AA1EAA">
        <w:rPr>
          <w:rFonts w:asciiTheme="minorHAnsi" w:eastAsiaTheme="minorHAnsi" w:hAnsiTheme="minorHAnsi" w:cstheme="minorBidi"/>
        </w:rPr>
        <w:t xml:space="preserve">: </w:t>
      </w:r>
      <w:r w:rsidRPr="00AA1EAA">
        <w:rPr>
          <w:rFonts w:asciiTheme="minorHAnsi" w:eastAsia="Times New Roman" w:hAnsiTheme="minorHAnsi" w:cs="Arial"/>
          <w:lang w:eastAsia="tr-TR"/>
        </w:rPr>
        <w:t>Enerji Düzenleyicileri Bölgesel Birliği</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ESİS</w:t>
      </w:r>
      <w:r w:rsidRPr="00AA1EAA">
        <w:rPr>
          <w:rFonts w:asciiTheme="minorHAnsi" w:eastAsiaTheme="minorHAnsi" w:hAnsiTheme="minorHAnsi" w:cstheme="minorBidi"/>
        </w:rPr>
        <w:t>: Enerji ve Tabii Kaynaklar Bakanlığı Stratejik Yönetim ve İstatistik Sistemi</w:t>
      </w:r>
    </w:p>
    <w:p w:rsidR="003528E3" w:rsidRPr="00AA1EAA" w:rsidRDefault="003528E3" w:rsidP="003528E3">
      <w:pPr>
        <w:spacing w:after="100"/>
        <w:rPr>
          <w:rFonts w:asciiTheme="minorHAnsi" w:eastAsiaTheme="minorHAnsi" w:hAnsiTheme="minorHAnsi" w:cstheme="minorBidi"/>
          <w:color w:val="000000" w:themeColor="text1"/>
          <w:lang w:bidi="ta-IN"/>
        </w:rPr>
      </w:pPr>
      <w:r w:rsidRPr="00AA1EAA">
        <w:rPr>
          <w:rFonts w:asciiTheme="minorHAnsi" w:eastAsiaTheme="minorHAnsi" w:hAnsiTheme="minorHAnsi" w:cstheme="minorBidi"/>
          <w:b/>
          <w:bCs/>
          <w:color w:val="000000" w:themeColor="text1"/>
        </w:rPr>
        <w:t>GTİP</w:t>
      </w:r>
      <w:r w:rsidRPr="00AA1EAA">
        <w:rPr>
          <w:rFonts w:asciiTheme="minorHAnsi" w:eastAsiaTheme="minorHAnsi" w:hAnsiTheme="minorHAnsi" w:cstheme="minorBidi"/>
          <w:bCs/>
          <w:color w:val="000000" w:themeColor="text1"/>
        </w:rPr>
        <w:t xml:space="preserve">: </w:t>
      </w:r>
      <w:r w:rsidRPr="00AA1EAA">
        <w:rPr>
          <w:rFonts w:asciiTheme="minorHAnsi" w:eastAsiaTheme="minorHAnsi" w:hAnsiTheme="minorHAnsi" w:cstheme="minorBidi"/>
          <w:color w:val="000000" w:themeColor="text1"/>
          <w:lang w:bidi="ta-IN"/>
        </w:rPr>
        <w:t>Gümrük Tarife İstatistik Pozisyonu</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KKP</w:t>
      </w:r>
      <w:r w:rsidRPr="00AA1EAA">
        <w:rPr>
          <w:rFonts w:asciiTheme="minorHAnsi" w:eastAsiaTheme="minorHAnsi" w:hAnsiTheme="minorHAnsi" w:cstheme="minorBidi"/>
        </w:rPr>
        <w:t>: Kurumsal Kaynak Planlama</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Kurul</w:t>
      </w:r>
      <w:r w:rsidRPr="00AA1EAA">
        <w:rPr>
          <w:rFonts w:asciiTheme="minorHAnsi" w:eastAsiaTheme="minorHAnsi" w:hAnsiTheme="minorHAnsi" w:cstheme="minorBidi"/>
        </w:rPr>
        <w:t>: Enerji Piyasası Düzenleme Kurulu</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Kurum/ EPDK</w:t>
      </w:r>
      <w:r w:rsidRPr="00AA1EAA">
        <w:rPr>
          <w:rFonts w:asciiTheme="minorHAnsi" w:eastAsiaTheme="minorHAnsi" w:hAnsiTheme="minorHAnsi" w:cstheme="minorBidi"/>
        </w:rPr>
        <w:t>: Enerji Piyasası Düzenleme Kurumu</w:t>
      </w:r>
    </w:p>
    <w:p w:rsidR="003528E3" w:rsidRPr="00AA1EAA" w:rsidRDefault="003528E3" w:rsidP="003528E3">
      <w:pPr>
        <w:spacing w:after="100"/>
        <w:rPr>
          <w:rFonts w:asciiTheme="minorHAnsi" w:eastAsiaTheme="minorHAnsi" w:hAnsiTheme="minorHAnsi" w:cstheme="minorBidi"/>
          <w:bCs/>
          <w:color w:val="000000" w:themeColor="text1"/>
        </w:rPr>
      </w:pPr>
      <w:r w:rsidRPr="00AA1EAA">
        <w:rPr>
          <w:rFonts w:asciiTheme="minorHAnsi" w:eastAsiaTheme="minorHAnsi" w:hAnsiTheme="minorHAnsi" w:cstheme="minorBidi"/>
          <w:b/>
        </w:rPr>
        <w:t>LNG</w:t>
      </w:r>
      <w:r w:rsidRPr="00AA1EAA">
        <w:rPr>
          <w:rFonts w:asciiTheme="minorHAnsi" w:eastAsiaTheme="minorHAnsi" w:hAnsiTheme="minorHAnsi" w:cstheme="minorBidi"/>
        </w:rPr>
        <w:t xml:space="preserve">: </w:t>
      </w:r>
      <w:r w:rsidRPr="00AA1EAA">
        <w:rPr>
          <w:rFonts w:asciiTheme="minorHAnsi" w:eastAsiaTheme="minorHAnsi" w:hAnsiTheme="minorHAnsi" w:cstheme="minorBidi"/>
          <w:color w:val="000000" w:themeColor="text1"/>
        </w:rPr>
        <w:t>S</w:t>
      </w:r>
      <w:r w:rsidRPr="00AA1EAA">
        <w:rPr>
          <w:rFonts w:asciiTheme="minorHAnsi" w:eastAsiaTheme="minorHAnsi" w:hAnsiTheme="minorHAnsi" w:cstheme="minorBidi"/>
          <w:bCs/>
          <w:color w:val="000000" w:themeColor="text1"/>
        </w:rPr>
        <w:t>ıvılaştırılmış Doğal Gaz</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color w:val="000000" w:themeColor="text1"/>
          <w:lang w:bidi="ta-IN"/>
        </w:rPr>
        <w:t>LPG</w:t>
      </w:r>
      <w:r w:rsidRPr="00AA1EAA">
        <w:rPr>
          <w:rFonts w:asciiTheme="minorHAnsi" w:eastAsiaTheme="minorHAnsi" w:hAnsiTheme="minorHAnsi" w:cstheme="minorBidi"/>
          <w:color w:val="000000" w:themeColor="text1"/>
          <w:lang w:bidi="ta-IN"/>
        </w:rPr>
        <w:t xml:space="preserve">: </w:t>
      </w:r>
      <w:r w:rsidRPr="00AA1EAA">
        <w:rPr>
          <w:rFonts w:asciiTheme="minorHAnsi" w:eastAsiaTheme="minorHAnsi" w:hAnsiTheme="minorHAnsi" w:cstheme="minorBidi"/>
        </w:rPr>
        <w:t>Sıvılaştırılmış Petrol Gazları</w:t>
      </w:r>
    </w:p>
    <w:p w:rsidR="003528E3" w:rsidRPr="00AA1EAA" w:rsidRDefault="003528E3" w:rsidP="003528E3">
      <w:pPr>
        <w:spacing w:after="100"/>
        <w:rPr>
          <w:rFonts w:asciiTheme="minorHAnsi" w:eastAsia="Times New Roman" w:hAnsiTheme="minorHAnsi" w:cs="Arial"/>
          <w:lang w:eastAsia="tr-TR"/>
        </w:rPr>
      </w:pPr>
      <w:r w:rsidRPr="00AA1EAA">
        <w:rPr>
          <w:rFonts w:asciiTheme="minorHAnsi" w:eastAsia="Times New Roman" w:hAnsiTheme="minorHAnsi" w:cs="Arial"/>
          <w:b/>
          <w:lang w:eastAsia="tr-TR"/>
        </w:rPr>
        <w:t>MEDREG</w:t>
      </w:r>
      <w:r w:rsidRPr="00AA1EAA">
        <w:rPr>
          <w:rFonts w:asciiTheme="minorHAnsi" w:eastAsia="Times New Roman" w:hAnsiTheme="minorHAnsi" w:cs="Arial"/>
          <w:lang w:eastAsia="tr-TR"/>
        </w:rPr>
        <w:t>: Akdeniz Elektrik ve Gaz Düzenleyicileri Birliği</w:t>
      </w:r>
    </w:p>
    <w:p w:rsidR="003528E3" w:rsidRPr="00AA1EAA" w:rsidRDefault="003528E3" w:rsidP="003528E3">
      <w:pPr>
        <w:spacing w:after="100"/>
        <w:rPr>
          <w:rFonts w:asciiTheme="minorHAnsi" w:eastAsiaTheme="minorHAnsi" w:hAnsiTheme="minorHAnsi" w:cstheme="minorBidi"/>
          <w:bCs/>
          <w:color w:val="000000" w:themeColor="text1"/>
        </w:rPr>
      </w:pPr>
      <w:r w:rsidRPr="00AA1EAA">
        <w:rPr>
          <w:rFonts w:asciiTheme="minorHAnsi" w:eastAsiaTheme="minorHAnsi" w:hAnsiTheme="minorHAnsi" w:cstheme="minorBidi"/>
          <w:b/>
          <w:bCs/>
          <w:color w:val="000000" w:themeColor="text1"/>
        </w:rPr>
        <w:t>OG</w:t>
      </w:r>
      <w:r w:rsidRPr="00AA1EAA">
        <w:rPr>
          <w:rFonts w:asciiTheme="minorHAnsi" w:eastAsiaTheme="minorHAnsi" w:hAnsiTheme="minorHAnsi" w:cstheme="minorBidi"/>
          <w:bCs/>
          <w:color w:val="000000" w:themeColor="text1"/>
        </w:rPr>
        <w:t>: Orta Gerilim</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OSB</w:t>
      </w:r>
      <w:r w:rsidRPr="00AA1EAA">
        <w:rPr>
          <w:rFonts w:asciiTheme="minorHAnsi" w:eastAsiaTheme="minorHAnsi" w:hAnsiTheme="minorHAnsi" w:cstheme="minorBidi"/>
        </w:rPr>
        <w:t>: Organize Sanayi Bölgesi</w:t>
      </w:r>
    </w:p>
    <w:p w:rsidR="003528E3" w:rsidRPr="00AA1EAA" w:rsidRDefault="003528E3" w:rsidP="003528E3">
      <w:pPr>
        <w:spacing w:after="100"/>
        <w:rPr>
          <w:rFonts w:asciiTheme="minorHAnsi" w:eastAsiaTheme="minorHAnsi" w:hAnsiTheme="minorHAnsi" w:cstheme="minorBidi"/>
          <w:color w:val="000000" w:themeColor="text1"/>
        </w:rPr>
      </w:pPr>
      <w:r w:rsidRPr="00AA1EAA">
        <w:rPr>
          <w:rFonts w:asciiTheme="minorHAnsi" w:eastAsiaTheme="minorHAnsi" w:hAnsiTheme="minorHAnsi" w:cstheme="minorBidi"/>
          <w:b/>
          <w:bCs/>
          <w:color w:val="000000" w:themeColor="text1"/>
        </w:rPr>
        <w:t>TEİAŞ</w:t>
      </w:r>
      <w:r w:rsidRPr="00AA1EAA">
        <w:rPr>
          <w:rFonts w:asciiTheme="minorHAnsi" w:eastAsiaTheme="minorHAnsi" w:hAnsiTheme="minorHAnsi" w:cstheme="minorBidi"/>
          <w:bCs/>
          <w:color w:val="000000" w:themeColor="text1"/>
        </w:rPr>
        <w:t xml:space="preserve">: </w:t>
      </w:r>
      <w:r w:rsidRPr="00AA1EAA">
        <w:rPr>
          <w:rFonts w:asciiTheme="minorHAnsi" w:eastAsiaTheme="minorHAnsi" w:hAnsiTheme="minorHAnsi" w:cstheme="minorBidi"/>
          <w:color w:val="000000" w:themeColor="text1"/>
        </w:rPr>
        <w:t>Türkiye Elektrik İletim Anonim Şirketi</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bCs/>
          <w:color w:val="000000" w:themeColor="text1"/>
        </w:rPr>
        <w:t>TETAŞ</w:t>
      </w:r>
      <w:r w:rsidRPr="00AA1EAA">
        <w:rPr>
          <w:rFonts w:asciiTheme="minorHAnsi" w:eastAsiaTheme="minorHAnsi" w:hAnsiTheme="minorHAnsi" w:cstheme="minorBidi"/>
          <w:bCs/>
          <w:color w:val="000000" w:themeColor="text1"/>
        </w:rPr>
        <w:t xml:space="preserve">: </w:t>
      </w:r>
      <w:r w:rsidRPr="00AA1EAA">
        <w:rPr>
          <w:rFonts w:asciiTheme="minorHAnsi" w:eastAsiaTheme="minorHAnsi" w:hAnsiTheme="minorHAnsi" w:cstheme="minorBidi"/>
        </w:rPr>
        <w:t>Türkiye Elektrik Ticaret Taahhüt Anonim Şirketi</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TPAO</w:t>
      </w:r>
      <w:r w:rsidRPr="00AA1EAA">
        <w:rPr>
          <w:rFonts w:asciiTheme="minorHAnsi" w:eastAsiaTheme="minorHAnsi" w:hAnsiTheme="minorHAnsi" w:cstheme="minorBidi"/>
        </w:rPr>
        <w:t>: Türkiye Petrolleri Anonim Ortaklığı</w:t>
      </w:r>
    </w:p>
    <w:p w:rsidR="003528E3" w:rsidRPr="00AA1EAA" w:rsidRDefault="003528E3" w:rsidP="003528E3">
      <w:pPr>
        <w:spacing w:after="100"/>
        <w:rPr>
          <w:rFonts w:asciiTheme="minorHAnsi" w:eastAsia="Times New Roman" w:hAnsiTheme="minorHAnsi" w:cstheme="minorBidi"/>
          <w:color w:val="000000"/>
          <w:lang w:eastAsia="tr-TR"/>
        </w:rPr>
      </w:pPr>
      <w:r w:rsidRPr="00AA1EAA">
        <w:rPr>
          <w:rFonts w:asciiTheme="minorHAnsi" w:eastAsia="Times New Roman" w:hAnsiTheme="minorHAnsi" w:cstheme="minorBidi"/>
          <w:b/>
          <w:color w:val="000000"/>
          <w:lang w:eastAsia="tr-TR"/>
        </w:rPr>
        <w:t>TÜBİTAK</w:t>
      </w:r>
      <w:r w:rsidRPr="00AA1EAA">
        <w:rPr>
          <w:rFonts w:asciiTheme="minorHAnsi" w:eastAsia="Times New Roman" w:hAnsiTheme="minorHAnsi" w:cstheme="minorBidi"/>
          <w:color w:val="000000"/>
          <w:lang w:eastAsia="tr-TR"/>
        </w:rPr>
        <w:t>: Türkiye Bilimsel ve Teknolojik Araştırma Kurumu</w:t>
      </w:r>
    </w:p>
    <w:p w:rsidR="003528E3" w:rsidRPr="00AA1EAA" w:rsidRDefault="003528E3" w:rsidP="003528E3">
      <w:pPr>
        <w:spacing w:after="100"/>
        <w:rPr>
          <w:rFonts w:asciiTheme="minorHAnsi" w:eastAsia="Times New Roman" w:hAnsiTheme="minorHAnsi" w:cstheme="minorBidi"/>
          <w:color w:val="000000"/>
          <w:lang w:eastAsia="tr-TR"/>
        </w:rPr>
      </w:pPr>
      <w:r w:rsidRPr="00AA1EAA">
        <w:rPr>
          <w:rFonts w:asciiTheme="minorHAnsi" w:eastAsiaTheme="minorHAnsi" w:hAnsiTheme="minorHAnsi" w:cstheme="minorBidi"/>
          <w:b/>
          <w:bCs/>
          <w:color w:val="000000" w:themeColor="text1"/>
        </w:rPr>
        <w:t>TÜPRAŞ</w:t>
      </w:r>
      <w:r w:rsidRPr="00AA1EAA">
        <w:rPr>
          <w:rFonts w:asciiTheme="minorHAnsi" w:eastAsiaTheme="minorHAnsi" w:hAnsiTheme="minorHAnsi" w:cstheme="minorBidi"/>
          <w:bCs/>
          <w:color w:val="000000" w:themeColor="text1"/>
        </w:rPr>
        <w:t xml:space="preserve">: </w:t>
      </w:r>
      <w:r w:rsidRPr="00AA1EAA">
        <w:rPr>
          <w:rFonts w:asciiTheme="minorHAnsi" w:eastAsia="Times New Roman" w:hAnsiTheme="minorHAnsi" w:cstheme="minorBidi"/>
          <w:color w:val="000000"/>
          <w:lang w:eastAsia="tr-TR"/>
        </w:rPr>
        <w:t>Türkiye Petrol Rafinerileri A.Ş.</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UEA</w:t>
      </w:r>
      <w:r w:rsidRPr="00AA1EAA">
        <w:rPr>
          <w:rFonts w:asciiTheme="minorHAnsi" w:eastAsiaTheme="minorHAnsi" w:hAnsiTheme="minorHAnsi" w:cstheme="minorBidi"/>
        </w:rPr>
        <w:t>: Uluslararası Enerji Ajansı</w:t>
      </w:r>
    </w:p>
    <w:p w:rsidR="003528E3" w:rsidRPr="00AA1EAA" w:rsidRDefault="003528E3" w:rsidP="003528E3">
      <w:pPr>
        <w:spacing w:after="100"/>
        <w:rPr>
          <w:rFonts w:asciiTheme="minorHAnsi" w:hAnsiTheme="minorHAnsi"/>
        </w:rPr>
      </w:pPr>
      <w:r w:rsidRPr="00AA1EAA">
        <w:rPr>
          <w:rFonts w:asciiTheme="minorHAnsi" w:eastAsia="Times New Roman" w:hAnsiTheme="minorHAnsi" w:cs="Arial"/>
          <w:b/>
          <w:lang w:eastAsia="tr-TR"/>
        </w:rPr>
        <w:t>WLPGA</w:t>
      </w:r>
      <w:r w:rsidRPr="00AA1EAA">
        <w:rPr>
          <w:rFonts w:asciiTheme="minorHAnsi" w:eastAsia="Times New Roman" w:hAnsiTheme="minorHAnsi" w:cs="Arial"/>
          <w:lang w:eastAsia="tr-TR"/>
        </w:rPr>
        <w:t>: Dünya LPG Birliği</w:t>
      </w:r>
    </w:p>
    <w:p w:rsidR="003528E3" w:rsidRPr="00AA1EAA" w:rsidRDefault="003528E3" w:rsidP="004367E4">
      <w:pPr>
        <w:spacing w:after="0"/>
        <w:rPr>
          <w:rFonts w:asciiTheme="minorHAnsi" w:hAnsiTheme="minorHAnsi"/>
        </w:rPr>
      </w:pPr>
    </w:p>
    <w:p w:rsidR="003528E3" w:rsidRPr="00AA1EAA" w:rsidRDefault="003528E3" w:rsidP="004367E4">
      <w:pPr>
        <w:spacing w:after="0"/>
        <w:rPr>
          <w:rFonts w:asciiTheme="minorHAnsi" w:hAnsiTheme="minorHAnsi"/>
        </w:rPr>
        <w:sectPr w:rsidR="003528E3" w:rsidRPr="00AA1EAA" w:rsidSect="008128D2">
          <w:pgSz w:w="11906" w:h="16838"/>
          <w:pgMar w:top="1418" w:right="1418" w:bottom="1418" w:left="1418" w:header="709" w:footer="709" w:gutter="0"/>
          <w:pgNumType w:fmt="lowerRoman" w:start="1"/>
          <w:cols w:space="708"/>
          <w:titlePg/>
          <w:docGrid w:linePitch="360"/>
        </w:sectPr>
      </w:pPr>
    </w:p>
    <w:p w:rsidR="004367E4" w:rsidRPr="00AA1EAA" w:rsidRDefault="004367E4" w:rsidP="005F2C1A">
      <w:pPr>
        <w:pStyle w:val="KonuBal"/>
        <w:jc w:val="center"/>
        <w:outlineLvl w:val="0"/>
        <w:rPr>
          <w:rStyle w:val="KitapBal"/>
          <w:rFonts w:asciiTheme="minorHAnsi" w:hAnsiTheme="minorHAnsi"/>
          <w:color w:val="auto"/>
          <w:sz w:val="22"/>
          <w:szCs w:val="22"/>
        </w:rPr>
      </w:pPr>
      <w:bookmarkStart w:id="0" w:name="_Toc421873969"/>
      <w:r w:rsidRPr="00AA1EAA">
        <w:rPr>
          <w:rStyle w:val="KitapBal"/>
          <w:rFonts w:asciiTheme="minorHAnsi" w:hAnsiTheme="minorHAnsi"/>
          <w:color w:val="auto"/>
          <w:sz w:val="22"/>
          <w:szCs w:val="22"/>
        </w:rPr>
        <w:lastRenderedPageBreak/>
        <w:t>BİRİNCİ BÖLÜM</w:t>
      </w:r>
      <w:bookmarkEnd w:id="0"/>
    </w:p>
    <w:p w:rsidR="004367E4" w:rsidRPr="00AA1EAA" w:rsidRDefault="004367E4" w:rsidP="007675C6">
      <w:pPr>
        <w:pStyle w:val="KonuBal"/>
        <w:jc w:val="center"/>
        <w:rPr>
          <w:rStyle w:val="KitapBal"/>
          <w:rFonts w:asciiTheme="minorHAnsi" w:hAnsiTheme="minorHAnsi"/>
          <w:color w:val="auto"/>
          <w:sz w:val="22"/>
          <w:szCs w:val="22"/>
        </w:rPr>
      </w:pPr>
      <w:r w:rsidRPr="00AA1EAA">
        <w:rPr>
          <w:rStyle w:val="KitapBal"/>
          <w:rFonts w:asciiTheme="minorHAnsi" w:hAnsiTheme="minorHAnsi"/>
          <w:color w:val="auto"/>
          <w:sz w:val="22"/>
          <w:szCs w:val="22"/>
        </w:rPr>
        <w:t>GENEL BİLGİLER</w:t>
      </w:r>
    </w:p>
    <w:p w:rsidR="004367E4" w:rsidRPr="00AA1EAA" w:rsidRDefault="004367E4" w:rsidP="005F2C1A">
      <w:pPr>
        <w:pStyle w:val="Balk1"/>
        <w:rPr>
          <w:rFonts w:asciiTheme="minorHAnsi" w:hAnsiTheme="minorHAnsi"/>
          <w:color w:val="auto"/>
          <w:sz w:val="22"/>
          <w:szCs w:val="22"/>
        </w:rPr>
      </w:pPr>
      <w:bookmarkStart w:id="1" w:name="_Toc421873970"/>
      <w:r w:rsidRPr="00AA1EAA">
        <w:rPr>
          <w:rFonts w:asciiTheme="minorHAnsi" w:hAnsiTheme="minorHAnsi"/>
          <w:color w:val="auto"/>
          <w:sz w:val="22"/>
          <w:szCs w:val="22"/>
        </w:rPr>
        <w:t>1.ENERJİ PİYASASI DÜZENLEME KURUMU</w:t>
      </w:r>
      <w:bookmarkEnd w:id="1"/>
      <w:r w:rsidRPr="00AA1EAA">
        <w:rPr>
          <w:rFonts w:asciiTheme="minorHAnsi" w:hAnsiTheme="minorHAnsi"/>
          <w:color w:val="auto"/>
          <w:sz w:val="22"/>
          <w:szCs w:val="22"/>
        </w:rPr>
        <w:t xml:space="preserve"> </w:t>
      </w:r>
    </w:p>
    <w:p w:rsidR="004367E4" w:rsidRPr="00AA1EAA" w:rsidRDefault="004367E4" w:rsidP="004367E4">
      <w:pPr>
        <w:spacing w:after="0"/>
        <w:jc w:val="both"/>
        <w:rPr>
          <w:rFonts w:asciiTheme="minorHAnsi" w:hAnsiTheme="minorHAnsi"/>
        </w:rPr>
      </w:pPr>
      <w:r w:rsidRPr="00AA1EAA">
        <w:rPr>
          <w:rFonts w:asciiTheme="minorHAnsi" w:hAnsiTheme="minorHAnsi"/>
        </w:rPr>
        <w:t>Bu bölümde Enerji Piyasası Düzenleme Kurumu</w:t>
      </w:r>
      <w:r w:rsidR="00846C19" w:rsidRPr="00AA1EAA">
        <w:rPr>
          <w:rFonts w:asciiTheme="minorHAnsi" w:hAnsiTheme="minorHAnsi"/>
        </w:rPr>
        <w:t>’nun(Kurum)</w:t>
      </w:r>
      <w:r w:rsidRPr="00AA1EAA">
        <w:rPr>
          <w:rFonts w:asciiTheme="minorHAnsi" w:hAnsiTheme="minorHAnsi"/>
        </w:rPr>
        <w:t xml:space="preserve"> görev, yetki ve sorumlulukları ile Kurumun yapısı hakkında bilgiler yer almaktadır. </w:t>
      </w:r>
    </w:p>
    <w:p w:rsidR="004367E4" w:rsidRPr="00AA1EAA" w:rsidRDefault="00DE2450" w:rsidP="005F2C1A">
      <w:pPr>
        <w:pStyle w:val="Balk2"/>
        <w:rPr>
          <w:rFonts w:asciiTheme="minorHAnsi" w:hAnsiTheme="minorHAnsi"/>
          <w:color w:val="000000" w:themeColor="text1"/>
          <w:sz w:val="22"/>
          <w:szCs w:val="22"/>
        </w:rPr>
      </w:pPr>
      <w:bookmarkStart w:id="2" w:name="_Toc421873971"/>
      <w:r w:rsidRPr="00AA1EAA">
        <w:rPr>
          <w:rFonts w:asciiTheme="minorHAnsi" w:hAnsiTheme="minorHAnsi"/>
          <w:color w:val="000000" w:themeColor="text1"/>
          <w:sz w:val="22"/>
          <w:szCs w:val="22"/>
        </w:rPr>
        <w:t>1.1.</w:t>
      </w:r>
      <w:r w:rsidR="004367E4" w:rsidRPr="00AA1EAA">
        <w:rPr>
          <w:rFonts w:asciiTheme="minorHAnsi" w:hAnsiTheme="minorHAnsi"/>
          <w:color w:val="000000" w:themeColor="text1"/>
          <w:sz w:val="22"/>
          <w:szCs w:val="22"/>
        </w:rPr>
        <w:t>Görev, Yetki ve Sorumluluklar</w:t>
      </w:r>
      <w:bookmarkEnd w:id="2"/>
    </w:p>
    <w:p w:rsidR="00922ABA" w:rsidRPr="00AA1EAA" w:rsidRDefault="004367E4" w:rsidP="00505EE2">
      <w:pPr>
        <w:jc w:val="both"/>
        <w:rPr>
          <w:rFonts w:ascii="Arial" w:eastAsia="Times New Roman" w:hAnsi="Arial" w:cs="Arial"/>
          <w:sz w:val="25"/>
          <w:szCs w:val="25"/>
          <w:lang w:eastAsia="tr-TR"/>
        </w:rPr>
      </w:pPr>
      <w:r w:rsidRPr="00AA1EAA">
        <w:rPr>
          <w:rFonts w:asciiTheme="minorHAnsi" w:hAnsiTheme="minorHAnsi"/>
        </w:rPr>
        <w:t xml:space="preserve">Kurum, </w:t>
      </w:r>
      <w:proofErr w:type="gramStart"/>
      <w:r w:rsidR="00536097" w:rsidRPr="00AA1EAA">
        <w:rPr>
          <w:rFonts w:asciiTheme="minorHAnsi" w:hAnsiTheme="minorHAnsi"/>
        </w:rPr>
        <w:t>0</w:t>
      </w:r>
      <w:r w:rsidRPr="00AA1EAA">
        <w:rPr>
          <w:rFonts w:asciiTheme="minorHAnsi" w:hAnsiTheme="minorHAnsi"/>
        </w:rPr>
        <w:t>3/</w:t>
      </w:r>
      <w:r w:rsidR="00536097" w:rsidRPr="00AA1EAA">
        <w:rPr>
          <w:rFonts w:asciiTheme="minorHAnsi" w:hAnsiTheme="minorHAnsi"/>
        </w:rPr>
        <w:t>0</w:t>
      </w:r>
      <w:r w:rsidRPr="00AA1EAA">
        <w:rPr>
          <w:rFonts w:asciiTheme="minorHAnsi" w:hAnsiTheme="minorHAnsi"/>
        </w:rPr>
        <w:t>3/2001</w:t>
      </w:r>
      <w:proofErr w:type="gramEnd"/>
      <w:r w:rsidRPr="00AA1EAA">
        <w:rPr>
          <w:rFonts w:asciiTheme="minorHAnsi" w:hAnsiTheme="minorHAnsi"/>
        </w:rPr>
        <w:t xml:space="preserve"> tarihli ve 24335 </w:t>
      </w:r>
      <w:r w:rsidR="0006026E" w:rsidRPr="00AA1EAA">
        <w:rPr>
          <w:rFonts w:asciiTheme="minorHAnsi" w:hAnsiTheme="minorHAnsi"/>
        </w:rPr>
        <w:t>(</w:t>
      </w:r>
      <w:r w:rsidR="00505EE2" w:rsidRPr="00AA1EAA">
        <w:rPr>
          <w:rFonts w:asciiTheme="minorHAnsi" w:hAnsiTheme="minorHAnsi"/>
        </w:rPr>
        <w:t>M</w:t>
      </w:r>
      <w:r w:rsidRPr="00AA1EAA">
        <w:rPr>
          <w:rFonts w:asciiTheme="minorHAnsi" w:hAnsiTheme="minorHAnsi"/>
        </w:rPr>
        <w:t>ükerrer</w:t>
      </w:r>
      <w:r w:rsidR="0006026E" w:rsidRPr="00AA1EAA">
        <w:rPr>
          <w:rFonts w:asciiTheme="minorHAnsi" w:hAnsiTheme="minorHAnsi"/>
        </w:rPr>
        <w:t>)</w:t>
      </w:r>
      <w:r w:rsidRPr="00AA1EAA">
        <w:rPr>
          <w:rFonts w:asciiTheme="minorHAnsi" w:hAnsiTheme="minorHAnsi"/>
        </w:rPr>
        <w:t xml:space="preserve"> sayılı Resmî </w:t>
      </w:r>
      <w:proofErr w:type="spellStart"/>
      <w:r w:rsidRPr="00AA1EAA">
        <w:rPr>
          <w:rFonts w:asciiTheme="minorHAnsi" w:hAnsiTheme="minorHAnsi"/>
        </w:rPr>
        <w:t>Gazete’de</w:t>
      </w:r>
      <w:proofErr w:type="spellEnd"/>
      <w:r w:rsidRPr="00AA1EAA">
        <w:rPr>
          <w:rFonts w:asciiTheme="minorHAnsi" w:hAnsiTheme="minorHAnsi"/>
        </w:rPr>
        <w:t xml:space="preserve"> yayımlanan 4628 sayılı eski </w:t>
      </w:r>
      <w:r w:rsidR="005F64DA" w:rsidRPr="00AA1EAA">
        <w:rPr>
          <w:rFonts w:asciiTheme="minorHAnsi" w:hAnsiTheme="minorHAnsi"/>
        </w:rPr>
        <w:t>“</w:t>
      </w:r>
      <w:r w:rsidRPr="00AA1EAA">
        <w:rPr>
          <w:rFonts w:asciiTheme="minorHAnsi" w:hAnsiTheme="minorHAnsi"/>
        </w:rPr>
        <w:t>Elektrik Piyasası Kanunu</w:t>
      </w:r>
      <w:r w:rsidR="005F64DA" w:rsidRPr="00AA1EAA">
        <w:rPr>
          <w:rFonts w:asciiTheme="minorHAnsi" w:hAnsiTheme="minorHAnsi"/>
        </w:rPr>
        <w:t>”</w:t>
      </w:r>
      <w:r w:rsidRPr="00AA1EAA">
        <w:rPr>
          <w:rFonts w:asciiTheme="minorHAnsi" w:hAnsiTheme="minorHAnsi"/>
        </w:rPr>
        <w:t xml:space="preserve"> ile “Elektrik Piyasası Düzenleme Kurumu” adı altında kurulmuş olup, </w:t>
      </w:r>
      <w:r w:rsidR="00536097" w:rsidRPr="00AA1EAA">
        <w:rPr>
          <w:rFonts w:asciiTheme="minorHAnsi" w:hAnsiTheme="minorHAnsi"/>
        </w:rPr>
        <w:t>0</w:t>
      </w:r>
      <w:r w:rsidRPr="00AA1EAA">
        <w:rPr>
          <w:rFonts w:asciiTheme="minorHAnsi" w:hAnsiTheme="minorHAnsi"/>
        </w:rPr>
        <w:t>2/</w:t>
      </w:r>
      <w:r w:rsidR="00536097" w:rsidRPr="00AA1EAA">
        <w:rPr>
          <w:rFonts w:asciiTheme="minorHAnsi" w:hAnsiTheme="minorHAnsi"/>
        </w:rPr>
        <w:t>0</w:t>
      </w:r>
      <w:r w:rsidRPr="00AA1EAA">
        <w:rPr>
          <w:rFonts w:asciiTheme="minorHAnsi" w:hAnsiTheme="minorHAnsi"/>
        </w:rPr>
        <w:t xml:space="preserve">5/2001 tarihli ve 24390 sayılı Resmi </w:t>
      </w:r>
      <w:proofErr w:type="spellStart"/>
      <w:r w:rsidRPr="00AA1EAA">
        <w:rPr>
          <w:rFonts w:asciiTheme="minorHAnsi" w:hAnsiTheme="minorHAnsi"/>
        </w:rPr>
        <w:t>Gazete’de</w:t>
      </w:r>
      <w:proofErr w:type="spellEnd"/>
      <w:r w:rsidRPr="00AA1EAA">
        <w:rPr>
          <w:rFonts w:asciiTheme="minorHAnsi" w:hAnsiTheme="minorHAnsi"/>
        </w:rPr>
        <w:t xml:space="preserve"> yayımlanan 4646 sayılı </w:t>
      </w:r>
      <w:r w:rsidR="005F64DA" w:rsidRPr="00AA1EAA">
        <w:rPr>
          <w:rFonts w:asciiTheme="minorHAnsi" w:hAnsiTheme="minorHAnsi"/>
        </w:rPr>
        <w:t>“Doğal Gaz  Piyasası Kanunu</w:t>
      </w:r>
      <w:r w:rsidR="00922ABA" w:rsidRPr="00AA1EAA">
        <w:rPr>
          <w:rFonts w:asciiTheme="minorHAnsi" w:hAnsiTheme="minorHAnsi"/>
        </w:rPr>
        <w:t xml:space="preserve"> </w:t>
      </w:r>
      <w:r w:rsidR="005F64DA" w:rsidRPr="00AA1EAA">
        <w:rPr>
          <w:rFonts w:asciiTheme="minorHAnsi" w:hAnsiTheme="minorHAnsi"/>
        </w:rPr>
        <w:t>(Elektrik Piyasası Kanununda Değişiklik</w:t>
      </w:r>
      <w:r w:rsidR="00922ABA" w:rsidRPr="00AA1EAA">
        <w:rPr>
          <w:rFonts w:asciiTheme="minorHAnsi" w:hAnsiTheme="minorHAnsi"/>
        </w:rPr>
        <w:t xml:space="preserve"> Yapılması v</w:t>
      </w:r>
      <w:r w:rsidR="005F64DA" w:rsidRPr="00AA1EAA">
        <w:rPr>
          <w:rFonts w:asciiTheme="minorHAnsi" w:hAnsiTheme="minorHAnsi"/>
        </w:rPr>
        <w:t>e Doğal Gaz  Piyasası</w:t>
      </w:r>
      <w:r w:rsidR="00922ABA" w:rsidRPr="00AA1EAA">
        <w:rPr>
          <w:rFonts w:asciiTheme="minorHAnsi" w:hAnsiTheme="minorHAnsi"/>
        </w:rPr>
        <w:t xml:space="preserve"> </w:t>
      </w:r>
      <w:r w:rsidR="005F64DA" w:rsidRPr="00AA1EAA">
        <w:rPr>
          <w:rFonts w:asciiTheme="minorHAnsi" w:hAnsiTheme="minorHAnsi"/>
        </w:rPr>
        <w:t>Hakkında Kanun)</w:t>
      </w:r>
      <w:r w:rsidR="00922ABA" w:rsidRPr="00AA1EAA">
        <w:rPr>
          <w:rFonts w:asciiTheme="minorHAnsi" w:hAnsiTheme="minorHAnsi"/>
        </w:rPr>
        <w:t>”</w:t>
      </w:r>
      <w:r w:rsidRPr="00AA1EAA">
        <w:rPr>
          <w:rFonts w:asciiTheme="minorHAnsi" w:hAnsiTheme="minorHAnsi"/>
        </w:rPr>
        <w:t xml:space="preserve"> ile “Enerji Piyasası Düzenleme Kurumu” (EPDK) adını almıştır.</w:t>
      </w:r>
      <w:r w:rsidR="00922ABA" w:rsidRPr="00AA1EAA">
        <w:rPr>
          <w:rFonts w:asciiTheme="minorHAnsi" w:hAnsiTheme="minorHAnsi"/>
        </w:rPr>
        <w:t xml:space="preserve"> </w:t>
      </w:r>
    </w:p>
    <w:p w:rsidR="004367E4" w:rsidRPr="00AA1EAA" w:rsidRDefault="008E3C25" w:rsidP="00505EE2">
      <w:pPr>
        <w:jc w:val="both"/>
        <w:rPr>
          <w:rFonts w:asciiTheme="minorHAnsi" w:hAnsiTheme="minorHAnsi"/>
        </w:rPr>
      </w:pPr>
      <w:r w:rsidRPr="00AA1EAA">
        <w:rPr>
          <w:rFonts w:asciiTheme="minorHAnsi" w:hAnsiTheme="minorHAnsi"/>
        </w:rPr>
        <w:t>4</w:t>
      </w:r>
      <w:r w:rsidR="004367E4" w:rsidRPr="00AA1EAA">
        <w:rPr>
          <w:rFonts w:asciiTheme="minorHAnsi" w:hAnsiTheme="minorHAnsi"/>
        </w:rPr>
        <w:t>628 sayılı Kanunun adı</w:t>
      </w:r>
      <w:r w:rsidRPr="00AA1EAA">
        <w:rPr>
          <w:rFonts w:asciiTheme="minorHAnsi" w:hAnsiTheme="minorHAnsi"/>
        </w:rPr>
        <w:t>,</w:t>
      </w:r>
      <w:r w:rsidR="004367E4" w:rsidRPr="00AA1EAA">
        <w:rPr>
          <w:rFonts w:asciiTheme="minorHAnsi" w:hAnsiTheme="minorHAnsi"/>
        </w:rPr>
        <w:t xml:space="preserve"> </w:t>
      </w:r>
      <w:proofErr w:type="gramStart"/>
      <w:r w:rsidR="004367E4" w:rsidRPr="00AA1EAA">
        <w:rPr>
          <w:rFonts w:asciiTheme="minorHAnsi" w:hAnsiTheme="minorHAnsi"/>
        </w:rPr>
        <w:t>30/</w:t>
      </w:r>
      <w:r w:rsidR="00536097" w:rsidRPr="00AA1EAA">
        <w:rPr>
          <w:rFonts w:asciiTheme="minorHAnsi" w:hAnsiTheme="minorHAnsi"/>
        </w:rPr>
        <w:t>0</w:t>
      </w:r>
      <w:r w:rsidR="004367E4" w:rsidRPr="00AA1EAA">
        <w:rPr>
          <w:rFonts w:asciiTheme="minorHAnsi" w:hAnsiTheme="minorHAnsi"/>
        </w:rPr>
        <w:t>3/2013</w:t>
      </w:r>
      <w:proofErr w:type="gramEnd"/>
      <w:r w:rsidR="004367E4" w:rsidRPr="00AA1EAA">
        <w:rPr>
          <w:rFonts w:asciiTheme="minorHAnsi" w:hAnsiTheme="minorHAnsi"/>
        </w:rPr>
        <w:t xml:space="preserve"> tarihli ve 28603 sayılı Resmi </w:t>
      </w:r>
      <w:proofErr w:type="spellStart"/>
      <w:r w:rsidR="004367E4" w:rsidRPr="00AA1EAA">
        <w:rPr>
          <w:rFonts w:asciiTheme="minorHAnsi" w:hAnsiTheme="minorHAnsi"/>
        </w:rPr>
        <w:t>Gazete’de</w:t>
      </w:r>
      <w:proofErr w:type="spellEnd"/>
      <w:r w:rsidR="004367E4" w:rsidRPr="00AA1EAA">
        <w:rPr>
          <w:rFonts w:asciiTheme="minorHAnsi" w:hAnsiTheme="minorHAnsi"/>
        </w:rPr>
        <w:t xml:space="preserve"> yayımlanan 6446 sayılı </w:t>
      </w:r>
      <w:r w:rsidRPr="00AA1EAA">
        <w:rPr>
          <w:rFonts w:asciiTheme="minorHAnsi" w:hAnsiTheme="minorHAnsi"/>
        </w:rPr>
        <w:t>“</w:t>
      </w:r>
      <w:r w:rsidR="004367E4" w:rsidRPr="00AA1EAA">
        <w:rPr>
          <w:rFonts w:asciiTheme="minorHAnsi" w:hAnsiTheme="minorHAnsi"/>
        </w:rPr>
        <w:t xml:space="preserve">Elektrik Piyasası </w:t>
      </w:r>
      <w:proofErr w:type="spellStart"/>
      <w:r w:rsidR="004367E4" w:rsidRPr="00AA1EAA">
        <w:rPr>
          <w:rFonts w:asciiTheme="minorHAnsi" w:hAnsiTheme="minorHAnsi"/>
        </w:rPr>
        <w:t>Kanunu</w:t>
      </w:r>
      <w:r w:rsidRPr="00AA1EAA">
        <w:rPr>
          <w:rFonts w:asciiTheme="minorHAnsi" w:hAnsiTheme="minorHAnsi"/>
        </w:rPr>
        <w:t>”</w:t>
      </w:r>
      <w:r w:rsidR="004367E4" w:rsidRPr="00AA1EAA">
        <w:rPr>
          <w:rFonts w:asciiTheme="minorHAnsi" w:hAnsiTheme="minorHAnsi"/>
        </w:rPr>
        <w:t>nun</w:t>
      </w:r>
      <w:proofErr w:type="spellEnd"/>
      <w:r w:rsidR="004367E4" w:rsidRPr="00AA1EAA">
        <w:rPr>
          <w:rFonts w:asciiTheme="minorHAnsi" w:hAnsiTheme="minorHAnsi"/>
        </w:rPr>
        <w:t xml:space="preserve"> 30 uncu maddesiyle “Enerji Piyasası Düzenleme Kurumunun Teşkilat ve Görevleri Hakkında Kanun” olarak değiştirilmiştir.</w:t>
      </w:r>
    </w:p>
    <w:p w:rsidR="004367E4" w:rsidRPr="00AA1EAA" w:rsidRDefault="004367E4" w:rsidP="004367E4">
      <w:pPr>
        <w:spacing w:after="0"/>
        <w:jc w:val="both"/>
        <w:rPr>
          <w:rFonts w:asciiTheme="minorHAnsi" w:hAnsiTheme="minorHAnsi"/>
        </w:rPr>
      </w:pPr>
      <w:r w:rsidRPr="00AA1EAA">
        <w:rPr>
          <w:rFonts w:asciiTheme="minorHAnsi" w:hAnsiTheme="minorHAnsi"/>
        </w:rPr>
        <w:t xml:space="preserve">Kurum, kamu tüzel kişiliğini haiz olup, idari ve mali özerkliğe sahiptir. İlişkili olduğu </w:t>
      </w:r>
      <w:r w:rsidR="00536097" w:rsidRPr="00AA1EAA">
        <w:rPr>
          <w:rFonts w:asciiTheme="minorHAnsi" w:hAnsiTheme="minorHAnsi"/>
        </w:rPr>
        <w:t>B</w:t>
      </w:r>
      <w:r w:rsidRPr="00AA1EAA">
        <w:rPr>
          <w:rFonts w:asciiTheme="minorHAnsi" w:hAnsiTheme="minorHAnsi"/>
        </w:rPr>
        <w:t>akanlık</w:t>
      </w:r>
      <w:r w:rsidR="00536097" w:rsidRPr="00AA1EAA">
        <w:rPr>
          <w:rFonts w:asciiTheme="minorHAnsi" w:hAnsiTheme="minorHAnsi"/>
        </w:rPr>
        <w:t>,</w:t>
      </w:r>
      <w:r w:rsidRPr="00AA1EAA">
        <w:rPr>
          <w:rFonts w:asciiTheme="minorHAnsi" w:hAnsiTheme="minorHAnsi"/>
        </w:rPr>
        <w:t xml:space="preserve"> Enerji ve Tabii Kaynaklar Bakanlığı (</w:t>
      </w:r>
      <w:r w:rsidR="00D0443E" w:rsidRPr="00AA1EAA">
        <w:rPr>
          <w:rFonts w:asciiTheme="minorHAnsi" w:hAnsiTheme="minorHAnsi"/>
        </w:rPr>
        <w:t>Bakanlık</w:t>
      </w:r>
      <w:r w:rsidRPr="00AA1EAA">
        <w:rPr>
          <w:rFonts w:asciiTheme="minorHAnsi" w:hAnsiTheme="minorHAnsi"/>
        </w:rPr>
        <w:t>)’</w:t>
      </w:r>
      <w:proofErr w:type="spellStart"/>
      <w:proofErr w:type="gramStart"/>
      <w:r w:rsidRPr="00AA1EAA">
        <w:rPr>
          <w:rFonts w:asciiTheme="minorHAnsi" w:hAnsiTheme="minorHAnsi"/>
        </w:rPr>
        <w:t>dır</w:t>
      </w:r>
      <w:proofErr w:type="spellEnd"/>
      <w:proofErr w:type="gramEnd"/>
      <w:r w:rsidRPr="00AA1EAA">
        <w:rPr>
          <w:rFonts w:asciiTheme="minorHAnsi" w:hAnsiTheme="minorHAnsi"/>
        </w:rPr>
        <w:t xml:space="preserve">. </w:t>
      </w:r>
    </w:p>
    <w:p w:rsidR="004367E4" w:rsidRPr="00AA1EAA" w:rsidRDefault="004367E4" w:rsidP="004367E4">
      <w:pPr>
        <w:spacing w:after="0"/>
        <w:jc w:val="both"/>
        <w:rPr>
          <w:rFonts w:asciiTheme="minorHAnsi" w:hAnsiTheme="minorHAnsi"/>
        </w:rPr>
      </w:pPr>
    </w:p>
    <w:p w:rsidR="004367E4" w:rsidRPr="00AA1EAA" w:rsidRDefault="004367E4" w:rsidP="004367E4">
      <w:pPr>
        <w:spacing w:after="0"/>
        <w:jc w:val="both"/>
        <w:rPr>
          <w:rFonts w:asciiTheme="minorHAnsi" w:hAnsiTheme="minorHAnsi"/>
        </w:rPr>
      </w:pPr>
      <w:r w:rsidRPr="00AA1EAA">
        <w:rPr>
          <w:rFonts w:asciiTheme="minorHAnsi" w:hAnsiTheme="minorHAnsi"/>
        </w:rPr>
        <w:t>Kurumun merkezi Ankara’dadır; taşra teşkilatı yoktur. Kurum, dağıtım bölgelerinde müşteri ilişkilerini sağlamak amacıyla irtibat büroları kurabilmektedir. Bu çerçevede, sadece İstanbul’da</w:t>
      </w:r>
      <w:r w:rsidR="0006026E" w:rsidRPr="00AA1EAA">
        <w:rPr>
          <w:rFonts w:asciiTheme="minorHAnsi" w:hAnsiTheme="minorHAnsi"/>
        </w:rPr>
        <w:t xml:space="preserve"> bir adet</w:t>
      </w:r>
      <w:r w:rsidRPr="00AA1EAA">
        <w:rPr>
          <w:rFonts w:asciiTheme="minorHAnsi" w:hAnsiTheme="minorHAnsi"/>
        </w:rPr>
        <w:t xml:space="preserve"> irtibat bürosu mevcuttur. </w:t>
      </w:r>
    </w:p>
    <w:p w:rsidR="004367E4" w:rsidRPr="00AA1EAA" w:rsidRDefault="004367E4" w:rsidP="004367E4">
      <w:pPr>
        <w:spacing w:after="0"/>
        <w:jc w:val="both"/>
        <w:rPr>
          <w:rFonts w:asciiTheme="minorHAnsi" w:hAnsiTheme="minorHAnsi"/>
        </w:rPr>
      </w:pPr>
    </w:p>
    <w:p w:rsidR="004367E4" w:rsidRPr="00AA1EAA" w:rsidRDefault="004367E4" w:rsidP="004367E4">
      <w:pPr>
        <w:spacing w:after="0"/>
        <w:jc w:val="both"/>
        <w:rPr>
          <w:rFonts w:asciiTheme="minorHAnsi" w:hAnsiTheme="minorHAnsi"/>
        </w:rPr>
      </w:pPr>
      <w:r w:rsidRPr="00AA1EAA">
        <w:rPr>
          <w:rFonts w:asciiTheme="minorHAnsi" w:hAnsiTheme="minorHAnsi"/>
        </w:rPr>
        <w:t xml:space="preserve">Kurum; </w:t>
      </w:r>
    </w:p>
    <w:p w:rsidR="004367E4" w:rsidRPr="00AA1EAA" w:rsidRDefault="004367E4" w:rsidP="006861CE">
      <w:pPr>
        <w:pStyle w:val="ListeParagraf"/>
        <w:numPr>
          <w:ilvl w:val="0"/>
          <w:numId w:val="7"/>
        </w:numPr>
        <w:tabs>
          <w:tab w:val="left" w:pos="284"/>
          <w:tab w:val="left" w:pos="709"/>
          <w:tab w:val="left" w:pos="851"/>
        </w:tabs>
        <w:spacing w:after="0"/>
        <w:jc w:val="both"/>
        <w:rPr>
          <w:rFonts w:asciiTheme="minorHAnsi" w:hAnsiTheme="minorHAnsi"/>
        </w:rPr>
      </w:pPr>
      <w:r w:rsidRPr="00AA1EAA">
        <w:rPr>
          <w:rFonts w:asciiTheme="minorHAnsi" w:hAnsiTheme="minorHAnsi"/>
        </w:rPr>
        <w:t>4628 sayılı Enerji Piyasası Düzenleme Kurumunun Teşkilat ve Görevleri Hakkında Kanun,</w:t>
      </w:r>
    </w:p>
    <w:p w:rsidR="004367E4" w:rsidRPr="00AA1EAA" w:rsidRDefault="004367E4" w:rsidP="006861CE">
      <w:pPr>
        <w:pStyle w:val="ListeParagraf"/>
        <w:numPr>
          <w:ilvl w:val="0"/>
          <w:numId w:val="7"/>
        </w:numPr>
        <w:tabs>
          <w:tab w:val="left" w:pos="284"/>
          <w:tab w:val="left" w:pos="709"/>
          <w:tab w:val="left" w:pos="851"/>
        </w:tabs>
        <w:spacing w:after="0"/>
        <w:jc w:val="both"/>
        <w:rPr>
          <w:rFonts w:asciiTheme="minorHAnsi" w:hAnsiTheme="minorHAnsi"/>
        </w:rPr>
      </w:pPr>
      <w:r w:rsidRPr="00AA1EAA">
        <w:rPr>
          <w:rFonts w:asciiTheme="minorHAnsi" w:hAnsiTheme="minorHAnsi"/>
        </w:rPr>
        <w:t>4646 sayılı Doğal Gaz Piyasası Kanunu,</w:t>
      </w:r>
    </w:p>
    <w:p w:rsidR="004367E4" w:rsidRPr="00AA1EAA" w:rsidRDefault="004367E4" w:rsidP="006861CE">
      <w:pPr>
        <w:pStyle w:val="ListeParagraf"/>
        <w:numPr>
          <w:ilvl w:val="0"/>
          <w:numId w:val="7"/>
        </w:numPr>
        <w:tabs>
          <w:tab w:val="left" w:pos="284"/>
          <w:tab w:val="left" w:pos="709"/>
          <w:tab w:val="left" w:pos="851"/>
        </w:tabs>
        <w:spacing w:after="0"/>
        <w:jc w:val="both"/>
        <w:rPr>
          <w:rFonts w:asciiTheme="minorHAnsi" w:hAnsiTheme="minorHAnsi"/>
        </w:rPr>
      </w:pPr>
      <w:r w:rsidRPr="00AA1EAA">
        <w:rPr>
          <w:rFonts w:asciiTheme="minorHAnsi" w:hAnsiTheme="minorHAnsi"/>
        </w:rPr>
        <w:t>5015 sayılı Petrol Piyasası Kanunu,</w:t>
      </w:r>
    </w:p>
    <w:p w:rsidR="004367E4" w:rsidRPr="00AA1EAA" w:rsidRDefault="004367E4" w:rsidP="006861CE">
      <w:pPr>
        <w:pStyle w:val="ListeParagraf"/>
        <w:numPr>
          <w:ilvl w:val="0"/>
          <w:numId w:val="7"/>
        </w:numPr>
        <w:tabs>
          <w:tab w:val="left" w:pos="284"/>
          <w:tab w:val="left" w:pos="709"/>
          <w:tab w:val="left" w:pos="851"/>
        </w:tabs>
        <w:spacing w:after="0"/>
        <w:jc w:val="both"/>
        <w:rPr>
          <w:rFonts w:asciiTheme="minorHAnsi" w:hAnsiTheme="minorHAnsi"/>
        </w:rPr>
      </w:pPr>
      <w:r w:rsidRPr="00AA1EAA">
        <w:rPr>
          <w:rFonts w:asciiTheme="minorHAnsi" w:hAnsiTheme="minorHAnsi"/>
        </w:rPr>
        <w:t>5307 sayılı Sıvılaştırılmış Petrol Gazları (LPG) Piyasası Kanunu,</w:t>
      </w:r>
    </w:p>
    <w:p w:rsidR="004367E4" w:rsidRPr="00AA1EAA" w:rsidRDefault="004367E4" w:rsidP="006861CE">
      <w:pPr>
        <w:pStyle w:val="ListeParagraf"/>
        <w:numPr>
          <w:ilvl w:val="0"/>
          <w:numId w:val="7"/>
        </w:numPr>
        <w:tabs>
          <w:tab w:val="left" w:pos="284"/>
          <w:tab w:val="left" w:pos="709"/>
          <w:tab w:val="left" w:pos="851"/>
        </w:tabs>
        <w:spacing w:after="0"/>
        <w:jc w:val="both"/>
        <w:rPr>
          <w:rFonts w:asciiTheme="minorHAnsi" w:hAnsiTheme="minorHAnsi"/>
        </w:rPr>
      </w:pPr>
      <w:r w:rsidRPr="00AA1EAA">
        <w:rPr>
          <w:rFonts w:asciiTheme="minorHAnsi" w:hAnsiTheme="minorHAnsi"/>
        </w:rPr>
        <w:t>6446 sayılı Elektrik Piyasası Kanunu</w:t>
      </w:r>
    </w:p>
    <w:p w:rsidR="004367E4" w:rsidRPr="00AA1EAA" w:rsidRDefault="004367E4" w:rsidP="004367E4">
      <w:pPr>
        <w:spacing w:after="0"/>
        <w:jc w:val="both"/>
        <w:rPr>
          <w:rFonts w:asciiTheme="minorHAnsi" w:hAnsiTheme="minorHAnsi"/>
        </w:rPr>
      </w:pPr>
      <w:proofErr w:type="gramStart"/>
      <w:r w:rsidRPr="00AA1EAA">
        <w:rPr>
          <w:rFonts w:asciiTheme="minorHAnsi" w:hAnsiTheme="minorHAnsi"/>
        </w:rPr>
        <w:t>ile</w:t>
      </w:r>
      <w:proofErr w:type="gramEnd"/>
      <w:r w:rsidRPr="00AA1EAA">
        <w:rPr>
          <w:rFonts w:asciiTheme="minorHAnsi" w:hAnsiTheme="minorHAnsi"/>
        </w:rPr>
        <w:t xml:space="preserve"> kendisine verilen görevleri ifa etmekte ve yetkileri kullanmaktadır.</w:t>
      </w:r>
    </w:p>
    <w:p w:rsidR="004367E4" w:rsidRPr="00AA1EAA" w:rsidRDefault="004367E4" w:rsidP="004367E4">
      <w:pPr>
        <w:spacing w:after="0"/>
        <w:jc w:val="both"/>
        <w:rPr>
          <w:rFonts w:asciiTheme="minorHAnsi" w:hAnsiTheme="minorHAnsi"/>
        </w:rPr>
      </w:pPr>
    </w:p>
    <w:p w:rsidR="004367E4" w:rsidRPr="00AA1EAA" w:rsidRDefault="004367E4" w:rsidP="00536097">
      <w:pPr>
        <w:spacing w:after="0"/>
        <w:jc w:val="both"/>
        <w:rPr>
          <w:rFonts w:asciiTheme="minorHAnsi" w:hAnsiTheme="minorHAnsi"/>
        </w:rPr>
      </w:pPr>
      <w:proofErr w:type="gramStart"/>
      <w:r w:rsidRPr="00AA1EAA">
        <w:rPr>
          <w:rFonts w:asciiTheme="minorHAnsi" w:hAnsiTheme="minorHAnsi"/>
        </w:rPr>
        <w:t xml:space="preserve">Söz konusu Kanunlar ile elektrik, doğal gaz, petrol ve LPG'nin; yeterli, kaliteli, sürekli, düşük maliyetli ve çevreyle uyumlu bir şekilde tüketicilerin kullanımına sunulması için, rekabet ortamında özel hukuk hükümlerine </w:t>
      </w:r>
      <w:r w:rsidR="008E3C25" w:rsidRPr="00AA1EAA">
        <w:rPr>
          <w:rFonts w:asciiTheme="minorHAnsi" w:hAnsiTheme="minorHAnsi"/>
        </w:rPr>
        <w:t xml:space="preserve">tabi </w:t>
      </w:r>
      <w:r w:rsidRPr="00AA1EAA">
        <w:rPr>
          <w:rFonts w:asciiTheme="minorHAnsi" w:hAnsiTheme="minorHAnsi"/>
        </w:rPr>
        <w:t>faaliyet gösterilebilecek, mali açıdan güçlü, istikrarlı ve şeffaf bir enerji piyasasının oluşturulması ve bu piyasada bağımsız bir düzenleme ve denetimin sağlanması amaçlanmaktadır.</w:t>
      </w:r>
      <w:proofErr w:type="gramEnd"/>
    </w:p>
    <w:p w:rsidR="004367E4" w:rsidRPr="00AA1EAA" w:rsidRDefault="004367E4" w:rsidP="00536097">
      <w:pPr>
        <w:spacing w:after="0"/>
        <w:jc w:val="both"/>
        <w:rPr>
          <w:rFonts w:asciiTheme="minorHAnsi" w:hAnsiTheme="minorHAnsi"/>
        </w:rPr>
      </w:pPr>
    </w:p>
    <w:p w:rsidR="004367E4" w:rsidRPr="00AA1EAA" w:rsidRDefault="004367E4" w:rsidP="00536097">
      <w:pPr>
        <w:spacing w:after="0"/>
        <w:jc w:val="both"/>
        <w:rPr>
          <w:rFonts w:asciiTheme="minorHAnsi" w:hAnsiTheme="minorHAnsi"/>
        </w:rPr>
      </w:pPr>
      <w:r w:rsidRPr="00AA1EAA">
        <w:rPr>
          <w:rFonts w:asciiTheme="minorHAnsi" w:hAnsiTheme="minorHAnsi"/>
        </w:rPr>
        <w:t>Bu amacın yerine getirilmesinde Kurum;</w:t>
      </w:r>
    </w:p>
    <w:p w:rsidR="004367E4" w:rsidRPr="00AA1EAA" w:rsidRDefault="004367E4" w:rsidP="00536097">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rPr>
      </w:pPr>
      <w:proofErr w:type="gramStart"/>
      <w:r w:rsidRPr="00AA1EAA">
        <w:rPr>
          <w:rFonts w:asciiTheme="minorHAnsi" w:hAnsiTheme="minorHAnsi"/>
        </w:rPr>
        <w:t>Elektrik Piyasasında; tüzel kişilerin yetkili oldukları faaliyetlerden kaynaklanan hak ve yükümlülüklerini tanımlayan lisansların verilmesi ve ilgili diğer işlemlerin yapılması; piyasa performanslarının izlenip, performans standartlarının oluşturulması; ikincil mevzuatın oluşturulması, geliştirilmesi ve uygulanmasının sağlanması; lisans sahibi tüzel kişilerin denetlenmesi; düzenlemeye tabi tarifelerin hazırlanması, tadili ve uygulanmasının sağlanması; piyasada Elektrik Piyasası Kanununa uygun şekilde davranılmasının sağlanması,</w:t>
      </w:r>
      <w:proofErr w:type="gramEnd"/>
    </w:p>
    <w:p w:rsidR="004367E4" w:rsidRPr="00AA1EAA" w:rsidRDefault="004367E4" w:rsidP="00536097">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rPr>
      </w:pPr>
      <w:proofErr w:type="gramStart"/>
      <w:r w:rsidRPr="00AA1EAA">
        <w:rPr>
          <w:rFonts w:asciiTheme="minorHAnsi" w:hAnsiTheme="minorHAnsi"/>
        </w:rPr>
        <w:t xml:space="preserve">Doğal Gaz Piyasasında; doğal gazın ithalatı, iletimi, dağıtımı, depolanması, ticareti ve ihracatı ile bu faaliyetlere ilişkin tüm gerçek ve tüzel kişilerin hak ve yükümlülüklerini tanımlayan lisans ve sertifikaların </w:t>
      </w:r>
      <w:r w:rsidRPr="00AA1EAA">
        <w:rPr>
          <w:rFonts w:asciiTheme="minorHAnsi" w:hAnsiTheme="minorHAnsi"/>
        </w:rPr>
        <w:lastRenderedPageBreak/>
        <w:t>verilmesi ve ilgili diğer işlemlerin yapılması; piyasa ve sistem işleyişinin incelenmesi; ikincil mevzuatın oluşturulması, geliştirilmesi, uygulanmasının sağlanması; lisans ve sertifika sahiplerinin, denetlenmesi, düzenlemeye tabi tarifelerin hazırlanması, tadili ve uygulanmasının sağlanması; piyasada Doğal Gaz Piyasası Kanununa uygun şekilde davranılmasının sağlanması,</w:t>
      </w:r>
      <w:proofErr w:type="gramEnd"/>
    </w:p>
    <w:p w:rsidR="004367E4" w:rsidRPr="00AA1EAA" w:rsidRDefault="004367E4" w:rsidP="00536097">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rPr>
      </w:pPr>
      <w:proofErr w:type="gramStart"/>
      <w:r w:rsidRPr="00AA1EAA">
        <w:rPr>
          <w:rFonts w:asciiTheme="minorHAnsi" w:hAnsiTheme="minorHAnsi"/>
        </w:rPr>
        <w:t xml:space="preserve">Petrol Piyasasında; Petrol ile ilgili rafinaj, işleme, madeni yağ üretimi, depolama, iletim, serbest kullanıcı ve </w:t>
      </w:r>
      <w:proofErr w:type="spellStart"/>
      <w:r w:rsidRPr="00AA1EAA">
        <w:rPr>
          <w:rFonts w:asciiTheme="minorHAnsi" w:hAnsiTheme="minorHAnsi"/>
        </w:rPr>
        <w:t>ihrakiye</w:t>
      </w:r>
      <w:proofErr w:type="spellEnd"/>
      <w:r w:rsidRPr="00AA1EAA">
        <w:rPr>
          <w:rFonts w:asciiTheme="minorHAnsi" w:hAnsiTheme="minorHAnsi"/>
        </w:rPr>
        <w:t xml:space="preserve"> faaliyetlerinin yapılması amacıyla tesis kurulması, işletilmesi, akaryakıt dağıtımı, taşıması ve bayilik faaliyetleri için lisans verilmesi ve ilgili diğer işlemlerin yapılması; lisans gerektiren faaliyet ve işlemlerin kapsamları, lisans ile kazanılan hak ve üstlenilen yükümlülükler, lisans kapsamındaki faaliyetlerin kısıtlanması, faaliyetin yürütülmesine ilişkin olarak özel şartların belirlenmesi; ikincil mevzuatın oluşturulması, geliştirilmesi ve uygulanmasının sağlanması; tarifelerin onaylanması; piyasada oluşan fiyatların ve fiyat listelerinin takibi, piyasada Petrol Piyasası Kanununa uygun şekilde davranılmasının sağlanması,</w:t>
      </w:r>
      <w:proofErr w:type="gramEnd"/>
    </w:p>
    <w:p w:rsidR="008E3C25" w:rsidRPr="00AA1EAA" w:rsidRDefault="004367E4" w:rsidP="00536097">
      <w:pPr>
        <w:pStyle w:val="ListeParagraf"/>
        <w:numPr>
          <w:ilvl w:val="0"/>
          <w:numId w:val="7"/>
        </w:numPr>
        <w:tabs>
          <w:tab w:val="left" w:pos="0"/>
          <w:tab w:val="left" w:pos="567"/>
          <w:tab w:val="left" w:pos="709"/>
          <w:tab w:val="left" w:pos="851"/>
        </w:tabs>
        <w:spacing w:after="0"/>
        <w:ind w:left="284" w:firstLine="0"/>
        <w:jc w:val="both"/>
        <w:rPr>
          <w:rFonts w:asciiTheme="minorHAnsi" w:hAnsiTheme="minorHAnsi"/>
        </w:rPr>
      </w:pPr>
      <w:proofErr w:type="gramStart"/>
      <w:r w:rsidRPr="00AA1EAA">
        <w:rPr>
          <w:rFonts w:asciiTheme="minorHAnsi" w:hAnsiTheme="minorHAnsi"/>
        </w:rPr>
        <w:t xml:space="preserve">Sıvılaştırılmış Petrol Gazları (LPG) Piyasasında; LPG dağıtımı, taşınması, </w:t>
      </w:r>
      <w:proofErr w:type="spellStart"/>
      <w:r w:rsidRPr="00AA1EAA">
        <w:rPr>
          <w:rFonts w:asciiTheme="minorHAnsi" w:hAnsiTheme="minorHAnsi"/>
        </w:rPr>
        <w:t>otogaz</w:t>
      </w:r>
      <w:proofErr w:type="spellEnd"/>
      <w:r w:rsidRPr="00AA1EAA">
        <w:rPr>
          <w:rFonts w:asciiTheme="minorHAnsi" w:hAnsiTheme="minorHAnsi"/>
        </w:rPr>
        <w:t xml:space="preserve"> bayilik faaliyetleri, depolanması, LPG tüpünün imalatı, muayenesi, tamiri ve bakımı amacıyla tesis kurulması ve işletilmesi için lisans verilmesi ve ilgili diğer işlemlerin yapılması; lisans gerektiren faaliyet ve/veya işlemlerin kapsamları, lisans ile kazanılan hak ve yükümlülükler, faaliyetin yürütülmesine ilişkin olarak özel koşulların belirlenmesi; ikincil mevzuatın oluşturulması, geliştirilmesi ve uygulanmasının sağlanması; piyasa faaliyetlerine ilişkin gerekli yönlendirme, gözetim ve denetim faaliyetlerinin yapılması; piyasada oluşan fiyatların takibi, piyasada Sıvılaştırılmış Petrol Gazları Piyasası Kanununa uygun şekilde davranılmasının sağlanması,</w:t>
      </w:r>
      <w:proofErr w:type="gramEnd"/>
    </w:p>
    <w:p w:rsidR="00536097" w:rsidRPr="00AA1EAA" w:rsidRDefault="00536097" w:rsidP="00536097">
      <w:pPr>
        <w:pStyle w:val="ListeParagraf"/>
        <w:tabs>
          <w:tab w:val="left" w:pos="0"/>
          <w:tab w:val="left" w:pos="567"/>
          <w:tab w:val="left" w:pos="709"/>
          <w:tab w:val="left" w:pos="851"/>
        </w:tabs>
        <w:spacing w:after="0"/>
        <w:ind w:left="284"/>
        <w:jc w:val="both"/>
        <w:rPr>
          <w:rFonts w:asciiTheme="minorHAnsi" w:hAnsiTheme="minorHAnsi"/>
        </w:rPr>
      </w:pPr>
    </w:p>
    <w:p w:rsidR="004367E4" w:rsidRPr="00AA1EAA" w:rsidRDefault="004367E4" w:rsidP="00536097">
      <w:pPr>
        <w:pStyle w:val="ListeParagraf"/>
        <w:tabs>
          <w:tab w:val="left" w:pos="0"/>
          <w:tab w:val="left" w:pos="567"/>
          <w:tab w:val="left" w:pos="709"/>
          <w:tab w:val="left" w:pos="851"/>
        </w:tabs>
        <w:spacing w:after="0"/>
        <w:ind w:left="284"/>
        <w:jc w:val="both"/>
        <w:rPr>
          <w:rFonts w:asciiTheme="minorHAnsi" w:hAnsiTheme="minorHAnsi"/>
        </w:rPr>
      </w:pPr>
      <w:proofErr w:type="gramStart"/>
      <w:r w:rsidRPr="00AA1EAA">
        <w:rPr>
          <w:rFonts w:asciiTheme="minorHAnsi" w:hAnsiTheme="minorHAnsi"/>
        </w:rPr>
        <w:t>konularında</w:t>
      </w:r>
      <w:proofErr w:type="gramEnd"/>
      <w:r w:rsidRPr="00AA1EAA">
        <w:rPr>
          <w:rFonts w:asciiTheme="minorHAnsi" w:hAnsiTheme="minorHAnsi"/>
        </w:rPr>
        <w:t xml:space="preserve"> yetkili ve sorumludur. </w:t>
      </w:r>
    </w:p>
    <w:p w:rsidR="004367E4" w:rsidRPr="00AA1EAA" w:rsidRDefault="00DE2450" w:rsidP="005F2C1A">
      <w:pPr>
        <w:pStyle w:val="Balk2"/>
        <w:rPr>
          <w:rFonts w:asciiTheme="minorHAnsi" w:hAnsiTheme="minorHAnsi"/>
          <w:color w:val="auto"/>
          <w:sz w:val="22"/>
          <w:szCs w:val="22"/>
        </w:rPr>
      </w:pPr>
      <w:bookmarkStart w:id="3" w:name="_Toc421873972"/>
      <w:r w:rsidRPr="00AA1EAA">
        <w:rPr>
          <w:rFonts w:asciiTheme="minorHAnsi" w:hAnsiTheme="minorHAnsi"/>
          <w:color w:val="auto"/>
          <w:sz w:val="22"/>
          <w:szCs w:val="22"/>
        </w:rPr>
        <w:t>1.2.</w:t>
      </w:r>
      <w:r w:rsidR="004367E4" w:rsidRPr="00AA1EAA">
        <w:rPr>
          <w:rFonts w:asciiTheme="minorHAnsi" w:hAnsiTheme="minorHAnsi"/>
          <w:color w:val="auto"/>
          <w:sz w:val="22"/>
          <w:szCs w:val="22"/>
        </w:rPr>
        <w:t>Kurumun Yapısı</w:t>
      </w:r>
      <w:bookmarkEnd w:id="3"/>
    </w:p>
    <w:p w:rsidR="004367E4" w:rsidRPr="00AA1EAA" w:rsidRDefault="004367E4" w:rsidP="004367E4">
      <w:pPr>
        <w:spacing w:after="0"/>
        <w:rPr>
          <w:rFonts w:asciiTheme="minorHAnsi" w:hAnsiTheme="minorHAnsi"/>
        </w:rPr>
      </w:pPr>
      <w:r w:rsidRPr="00AA1EAA">
        <w:rPr>
          <w:rFonts w:asciiTheme="minorHAnsi" w:hAnsiTheme="minorHAnsi"/>
        </w:rPr>
        <w:t>Kurumun teşkilatı; Enerji Piyasası Düzenleme Kurulu, Başkanlık ve Hizmet Birimlerinden oluşmaktadır.</w:t>
      </w:r>
    </w:p>
    <w:p w:rsidR="004367E4" w:rsidRPr="00AA1EAA" w:rsidRDefault="00DE2450" w:rsidP="005F2C1A">
      <w:pPr>
        <w:pStyle w:val="Balk3"/>
        <w:rPr>
          <w:rFonts w:asciiTheme="minorHAnsi" w:hAnsiTheme="minorHAnsi"/>
          <w:color w:val="auto"/>
        </w:rPr>
      </w:pPr>
      <w:bookmarkStart w:id="4" w:name="_Toc421873973"/>
      <w:r w:rsidRPr="00AA1EAA">
        <w:rPr>
          <w:rFonts w:asciiTheme="minorHAnsi" w:hAnsiTheme="minorHAnsi"/>
          <w:color w:val="auto"/>
        </w:rPr>
        <w:t>1.2.1.</w:t>
      </w:r>
      <w:r w:rsidR="004367E4" w:rsidRPr="00AA1EAA">
        <w:rPr>
          <w:rFonts w:asciiTheme="minorHAnsi" w:hAnsiTheme="minorHAnsi"/>
          <w:color w:val="auto"/>
        </w:rPr>
        <w:t>Enerji Piyasası Düzenleme Kurulu</w:t>
      </w:r>
      <w:bookmarkEnd w:id="4"/>
    </w:p>
    <w:p w:rsidR="004367E4" w:rsidRPr="00AA1EAA" w:rsidRDefault="004367E4" w:rsidP="004367E4">
      <w:pPr>
        <w:spacing w:after="0"/>
        <w:jc w:val="both"/>
        <w:rPr>
          <w:rFonts w:asciiTheme="minorHAnsi" w:hAnsiTheme="minorHAnsi"/>
        </w:rPr>
      </w:pPr>
      <w:r w:rsidRPr="00AA1EAA">
        <w:rPr>
          <w:rFonts w:asciiTheme="minorHAnsi" w:hAnsiTheme="minorHAnsi"/>
        </w:rPr>
        <w:t xml:space="preserve">Kurum, görevlerini yerine getirirken yetkilerini Enerji Piyasası Düzenleme Kurulu (Kurul) vasıtasıyla kullanmaktadır. Kurumun temsil ve karar organı </w:t>
      </w:r>
      <w:proofErr w:type="gramStart"/>
      <w:r w:rsidRPr="00AA1EAA">
        <w:rPr>
          <w:rFonts w:asciiTheme="minorHAnsi" w:hAnsiTheme="minorHAnsi"/>
        </w:rPr>
        <w:t>Kurul</w:t>
      </w:r>
      <w:r w:rsidR="0006026E" w:rsidRPr="00AA1EAA">
        <w:rPr>
          <w:rFonts w:asciiTheme="minorHAnsi" w:hAnsiTheme="minorHAnsi"/>
        </w:rPr>
        <w:t>’</w:t>
      </w:r>
      <w:r w:rsidRPr="00AA1EAA">
        <w:rPr>
          <w:rFonts w:asciiTheme="minorHAnsi" w:hAnsiTheme="minorHAnsi"/>
        </w:rPr>
        <w:t>dur</w:t>
      </w:r>
      <w:proofErr w:type="gramEnd"/>
      <w:r w:rsidRPr="00AA1EAA">
        <w:rPr>
          <w:rFonts w:asciiTheme="minorHAnsi" w:hAnsiTheme="minorHAnsi"/>
        </w:rPr>
        <w:t>.</w:t>
      </w:r>
      <w:r w:rsidR="00922ABA" w:rsidRPr="00AA1EAA">
        <w:rPr>
          <w:rFonts w:asciiTheme="minorHAnsi" w:hAnsiTheme="minorHAnsi"/>
        </w:rPr>
        <w:t xml:space="preserve"> Kurulun ilk üyeleri, </w:t>
      </w:r>
      <w:proofErr w:type="gramStart"/>
      <w:r w:rsidR="00536097" w:rsidRPr="00AA1EAA">
        <w:rPr>
          <w:rFonts w:asciiTheme="minorHAnsi" w:hAnsiTheme="minorHAnsi"/>
        </w:rPr>
        <w:t>0</w:t>
      </w:r>
      <w:r w:rsidR="00922ABA" w:rsidRPr="00AA1EAA">
        <w:rPr>
          <w:rFonts w:asciiTheme="minorHAnsi" w:hAnsiTheme="minorHAnsi"/>
        </w:rPr>
        <w:t>2/11/2001</w:t>
      </w:r>
      <w:proofErr w:type="gramEnd"/>
      <w:r w:rsidR="00922ABA" w:rsidRPr="00AA1EAA">
        <w:rPr>
          <w:rFonts w:asciiTheme="minorHAnsi" w:hAnsiTheme="minorHAnsi"/>
        </w:rPr>
        <w:t xml:space="preserve"> tarihli Resmi </w:t>
      </w:r>
      <w:proofErr w:type="spellStart"/>
      <w:r w:rsidR="00922ABA" w:rsidRPr="00AA1EAA">
        <w:rPr>
          <w:rFonts w:asciiTheme="minorHAnsi" w:hAnsiTheme="minorHAnsi"/>
        </w:rPr>
        <w:t>Gazete</w:t>
      </w:r>
      <w:r w:rsidR="00536097" w:rsidRPr="00AA1EAA">
        <w:rPr>
          <w:rFonts w:asciiTheme="minorHAnsi" w:hAnsiTheme="minorHAnsi"/>
        </w:rPr>
        <w:t>’</w:t>
      </w:r>
      <w:r w:rsidR="00922ABA" w:rsidRPr="00AA1EAA">
        <w:rPr>
          <w:rFonts w:asciiTheme="minorHAnsi" w:hAnsiTheme="minorHAnsi"/>
        </w:rPr>
        <w:t>de</w:t>
      </w:r>
      <w:proofErr w:type="spellEnd"/>
      <w:r w:rsidR="00922ABA" w:rsidRPr="00AA1EAA">
        <w:rPr>
          <w:rFonts w:asciiTheme="minorHAnsi" w:hAnsiTheme="minorHAnsi"/>
        </w:rPr>
        <w:t xml:space="preserve"> yayımlanan 2001/3168 </w:t>
      </w:r>
      <w:r w:rsidR="00763C32" w:rsidRPr="00AA1EAA">
        <w:rPr>
          <w:rFonts w:asciiTheme="minorHAnsi" w:hAnsiTheme="minorHAnsi"/>
        </w:rPr>
        <w:t>s</w:t>
      </w:r>
      <w:r w:rsidR="00922ABA" w:rsidRPr="00AA1EAA">
        <w:rPr>
          <w:rFonts w:asciiTheme="minorHAnsi" w:hAnsiTheme="minorHAnsi"/>
        </w:rPr>
        <w:t>ayılı Bakanlar Kurulu Kararı ile atanmıştır.</w:t>
      </w:r>
      <w:r w:rsidRPr="00AA1EAA">
        <w:rPr>
          <w:rFonts w:asciiTheme="minorHAnsi" w:hAnsiTheme="minorHAnsi"/>
        </w:rPr>
        <w:t xml:space="preserve"> </w:t>
      </w:r>
      <w:r w:rsidR="00505EE2" w:rsidRPr="00AA1EAA">
        <w:rPr>
          <w:rFonts w:asciiTheme="minorHAnsi" w:hAnsiTheme="minorHAnsi"/>
        </w:rPr>
        <w:t>Atanan</w:t>
      </w:r>
      <w:r w:rsidRPr="00AA1EAA">
        <w:rPr>
          <w:rFonts w:asciiTheme="minorHAnsi" w:hAnsiTheme="minorHAnsi"/>
        </w:rPr>
        <w:t xml:space="preserve"> üyelerin </w:t>
      </w:r>
      <w:proofErr w:type="gramStart"/>
      <w:r w:rsidRPr="00AA1EAA">
        <w:rPr>
          <w:rFonts w:asciiTheme="minorHAnsi" w:hAnsiTheme="minorHAnsi"/>
        </w:rPr>
        <w:t>19/11/2001</w:t>
      </w:r>
      <w:proofErr w:type="gramEnd"/>
      <w:r w:rsidRPr="00AA1EAA">
        <w:rPr>
          <w:rFonts w:asciiTheme="minorHAnsi" w:hAnsiTheme="minorHAnsi"/>
        </w:rPr>
        <w:t xml:space="preserve"> tarihinde Yargıtay Birinci Başkanlık Kurulu önünde yemin etmesiyle</w:t>
      </w:r>
      <w:r w:rsidR="00505EE2" w:rsidRPr="00AA1EAA">
        <w:rPr>
          <w:rFonts w:asciiTheme="minorHAnsi" w:hAnsiTheme="minorHAnsi"/>
        </w:rPr>
        <w:t xml:space="preserve"> Kurul</w:t>
      </w:r>
      <w:r w:rsidRPr="00AA1EAA">
        <w:rPr>
          <w:rFonts w:asciiTheme="minorHAnsi" w:hAnsiTheme="minorHAnsi"/>
        </w:rPr>
        <w:t xml:space="preserve"> göreve başlamıştır. Kurul; biri Başkan, biri İkinci Başkan olmak üzere dokuz üyeden oluşmaktadır. </w:t>
      </w:r>
    </w:p>
    <w:p w:rsidR="004367E4" w:rsidRPr="00AA1EAA" w:rsidRDefault="004367E4" w:rsidP="004367E4">
      <w:pPr>
        <w:spacing w:after="0"/>
        <w:jc w:val="both"/>
        <w:rPr>
          <w:rFonts w:asciiTheme="minorHAnsi" w:hAnsiTheme="minorHAnsi"/>
        </w:rPr>
      </w:pPr>
    </w:p>
    <w:p w:rsidR="004367E4" w:rsidRPr="00AA1EAA" w:rsidRDefault="004367E4" w:rsidP="004367E4">
      <w:pPr>
        <w:spacing w:after="0"/>
        <w:jc w:val="both"/>
        <w:rPr>
          <w:rFonts w:asciiTheme="minorHAnsi" w:hAnsiTheme="minorHAnsi"/>
        </w:rPr>
      </w:pPr>
      <w:r w:rsidRPr="00AA1EAA">
        <w:rPr>
          <w:rFonts w:asciiTheme="minorHAnsi" w:hAnsiTheme="minorHAnsi"/>
        </w:rPr>
        <w:t xml:space="preserve">Kurul üyeleri; hukuk, siyasal bilgiler, idari bilimler, kamu yönetimi, iktisat, mühendislik, işletme ya da maliye dallarında eğitim veren en az dört yıllık yükseköğrenim kurumlarından mezun olmuş, kamu kurum ve kuruluşlarında ya da özel sektörde en az on yıl deneyim sahibi ve mesleğinde temayüz etmiş kişiler arasından Bakanlar Kurulunca atanmaktadır. Bakanlar Kurulu, atamayla birlikte Kurul Başkanını ve İkinci Başkanı görevlendirmektedir. </w:t>
      </w:r>
    </w:p>
    <w:p w:rsidR="004367E4" w:rsidRPr="00AA1EAA" w:rsidRDefault="004367E4" w:rsidP="004367E4">
      <w:pPr>
        <w:spacing w:after="0"/>
        <w:jc w:val="both"/>
        <w:rPr>
          <w:rFonts w:asciiTheme="minorHAnsi" w:hAnsiTheme="minorHAnsi"/>
        </w:rPr>
      </w:pPr>
    </w:p>
    <w:p w:rsidR="004367E4" w:rsidRPr="00AA1EAA" w:rsidRDefault="004367E4" w:rsidP="004367E4">
      <w:pPr>
        <w:spacing w:after="0"/>
        <w:jc w:val="both"/>
        <w:rPr>
          <w:rFonts w:asciiTheme="minorHAnsi" w:hAnsiTheme="minorHAnsi"/>
        </w:rPr>
      </w:pPr>
      <w:r w:rsidRPr="00AA1EAA">
        <w:rPr>
          <w:rFonts w:asciiTheme="minorHAnsi" w:hAnsiTheme="minorHAnsi"/>
        </w:rPr>
        <w:t xml:space="preserve">Kurul </w:t>
      </w:r>
      <w:r w:rsidR="00C45CE9" w:rsidRPr="00AA1EAA">
        <w:rPr>
          <w:rFonts w:asciiTheme="minorHAnsi" w:hAnsiTheme="minorHAnsi"/>
        </w:rPr>
        <w:t>B</w:t>
      </w:r>
      <w:r w:rsidRPr="00AA1EAA">
        <w:rPr>
          <w:rFonts w:asciiTheme="minorHAnsi" w:hAnsiTheme="minorHAnsi"/>
        </w:rPr>
        <w:t xml:space="preserve">aşkan ve üyelerinin görev süresi altı yıldır. Kurul üyelerinin görev süreleri dolmadan görevlerine son verilemez. </w:t>
      </w:r>
      <w:proofErr w:type="gramStart"/>
      <w:r w:rsidRPr="00AA1EAA">
        <w:rPr>
          <w:rFonts w:asciiTheme="minorHAnsi" w:hAnsiTheme="minorHAnsi"/>
        </w:rPr>
        <w:t xml:space="preserve">Ancak, 4628 sayılı Kanunun 6 </w:t>
      </w:r>
      <w:proofErr w:type="spellStart"/>
      <w:r w:rsidRPr="00AA1EAA">
        <w:rPr>
          <w:rFonts w:asciiTheme="minorHAnsi" w:hAnsiTheme="minorHAnsi"/>
        </w:rPr>
        <w:t>ncı</w:t>
      </w:r>
      <w:proofErr w:type="spellEnd"/>
      <w:r w:rsidRPr="00AA1EAA">
        <w:rPr>
          <w:rFonts w:asciiTheme="minorHAnsi" w:hAnsiTheme="minorHAnsi"/>
        </w:rPr>
        <w:t xml:space="preserve"> maddesindeki yasakları ihlal ettiği veya 4628 sayılı Kanun ile kendilerine verilen görevler ile ilgili olarak işlediği suçlardan dolayı haklarında mahkûmiyet kararı kesinleşen Kurul Başkanı ve üyeleri, 657 sayılı Devlet Memurları Kanunu uyarınca devlet memuru olmak için aranan şartları kaybettikleri tespit edilen veya üç aydan fazla bir süre ile hastalık, kaza veya başka bir nedenle görevlerini yapamaz durumda olan veya görev süresinin kalan kısmında görevine devam edemeyeceği, üç aylık süre beklenmeksizin tam teşekküllü bir hastaneden alınacak heyet raporu ile tevsik edilen Kurul üyeleri, süreleri dolmadan Bakanlar Kurulu tarafından görevden alınır.</w:t>
      </w:r>
      <w:r w:rsidR="00754450" w:rsidRPr="00AA1EAA">
        <w:rPr>
          <w:rFonts w:asciiTheme="minorHAnsi" w:hAnsiTheme="minorHAnsi"/>
        </w:rPr>
        <w:t xml:space="preserve"> </w:t>
      </w:r>
      <w:proofErr w:type="gramEnd"/>
      <w:r w:rsidRPr="00AA1EAA">
        <w:rPr>
          <w:rFonts w:asciiTheme="minorHAnsi" w:hAnsiTheme="minorHAnsi"/>
        </w:rPr>
        <w:t xml:space="preserve">Başkanlık veya üyelikler, görev süresi dolmadan </w:t>
      </w:r>
      <w:r w:rsidRPr="00AA1EAA">
        <w:rPr>
          <w:rFonts w:asciiTheme="minorHAnsi" w:hAnsiTheme="minorHAnsi"/>
        </w:rPr>
        <w:lastRenderedPageBreak/>
        <w:t>herhangi bir sebeple boşaldığı takdirde, boşalan üyeliklere bir ay içinde atama yapılır. Görev süresi sona eren üyelerin tekrar seçilebilmesi mümkündür.</w:t>
      </w:r>
    </w:p>
    <w:p w:rsidR="004367E4" w:rsidRPr="00AA1EAA" w:rsidRDefault="004367E4" w:rsidP="004367E4">
      <w:pPr>
        <w:spacing w:after="0"/>
        <w:jc w:val="both"/>
        <w:rPr>
          <w:rFonts w:asciiTheme="minorHAnsi" w:hAnsiTheme="minorHAnsi"/>
        </w:rPr>
      </w:pPr>
    </w:p>
    <w:p w:rsidR="004367E4" w:rsidRPr="00AA1EAA" w:rsidRDefault="004367E4" w:rsidP="004367E4">
      <w:pPr>
        <w:spacing w:after="0"/>
        <w:jc w:val="both"/>
        <w:rPr>
          <w:rFonts w:asciiTheme="minorHAnsi" w:hAnsiTheme="minorHAnsi"/>
        </w:rPr>
      </w:pPr>
      <w:r w:rsidRPr="00AA1EAA">
        <w:rPr>
          <w:rFonts w:asciiTheme="minorHAnsi" w:hAnsiTheme="minorHAnsi"/>
        </w:rPr>
        <w:t>Kurul, haftada</w:t>
      </w:r>
      <w:r w:rsidR="00763C32" w:rsidRPr="00AA1EAA">
        <w:rPr>
          <w:rFonts w:asciiTheme="minorHAnsi" w:hAnsiTheme="minorHAnsi"/>
        </w:rPr>
        <w:t xml:space="preserve"> en az</w:t>
      </w:r>
      <w:r w:rsidRPr="00AA1EAA">
        <w:rPr>
          <w:rFonts w:asciiTheme="minorHAnsi" w:hAnsiTheme="minorHAnsi"/>
        </w:rPr>
        <w:t xml:space="preserve"> bir defa olmak üzere, gerekli gördüğü sıklıkta toplanır. Toplantıyı Kurul Başkanı veya yokluğunda İkinci Başkan yönetir. Her bir toplantının gündemi toplantıdan önce Başkan ya da yokluğunda İkinci Başkan tarafından hazırlanarak Kurul üyelerine bildirilir. </w:t>
      </w:r>
    </w:p>
    <w:p w:rsidR="004367E4" w:rsidRPr="00AA1EAA" w:rsidRDefault="004367E4" w:rsidP="004367E4">
      <w:pPr>
        <w:spacing w:after="0"/>
        <w:jc w:val="both"/>
        <w:rPr>
          <w:rFonts w:asciiTheme="minorHAnsi" w:hAnsiTheme="minorHAnsi"/>
        </w:rPr>
      </w:pPr>
    </w:p>
    <w:p w:rsidR="004367E4" w:rsidRPr="00AA1EAA" w:rsidRDefault="004367E4" w:rsidP="004367E4">
      <w:pPr>
        <w:spacing w:after="0"/>
        <w:jc w:val="both"/>
        <w:rPr>
          <w:rFonts w:asciiTheme="minorHAnsi" w:hAnsiTheme="minorHAnsi"/>
          <w:color w:val="000000" w:themeColor="text1"/>
        </w:rPr>
      </w:pPr>
      <w:r w:rsidRPr="00AA1EAA">
        <w:rPr>
          <w:rFonts w:asciiTheme="minorHAnsi" w:hAnsiTheme="minorHAnsi"/>
          <w:color w:val="000000" w:themeColor="text1"/>
        </w:rPr>
        <w:t xml:space="preserve">Kurul, salt çoğunlukla toplanır ve kararları toplantıya katılanların çoğunluğunun oyuyla alır. </w:t>
      </w:r>
      <w:r w:rsidR="007F557C" w:rsidRPr="00AA1EAA">
        <w:rPr>
          <w:rFonts w:asciiTheme="minorHAnsi" w:hAnsiTheme="minorHAnsi"/>
          <w:color w:val="000000" w:themeColor="text1"/>
        </w:rPr>
        <w:t xml:space="preserve"> Tablo </w:t>
      </w:r>
      <w:r w:rsidR="00903602" w:rsidRPr="00AA1EAA">
        <w:rPr>
          <w:rFonts w:asciiTheme="minorHAnsi" w:hAnsiTheme="minorHAnsi"/>
          <w:color w:val="000000" w:themeColor="text1"/>
        </w:rPr>
        <w:t>1</w:t>
      </w:r>
      <w:r w:rsidR="0082383B" w:rsidRPr="00AA1EAA">
        <w:rPr>
          <w:rFonts w:asciiTheme="minorHAnsi" w:hAnsiTheme="minorHAnsi"/>
          <w:color w:val="000000" w:themeColor="text1"/>
        </w:rPr>
        <w:t>’</w:t>
      </w:r>
      <w:r w:rsidR="007F557C" w:rsidRPr="00AA1EAA">
        <w:rPr>
          <w:rFonts w:asciiTheme="minorHAnsi" w:hAnsiTheme="minorHAnsi"/>
          <w:color w:val="000000" w:themeColor="text1"/>
        </w:rPr>
        <w:t>de 2014 yılında alınan Kurul Kararlarının, Kurum hizmet birimlerine dağılımı gösterilmektedir.</w:t>
      </w:r>
      <w:r w:rsidR="0006026E" w:rsidRPr="00AA1EAA">
        <w:rPr>
          <w:rFonts w:asciiTheme="minorHAnsi" w:hAnsiTheme="minorHAnsi"/>
          <w:color w:val="000000" w:themeColor="text1"/>
        </w:rPr>
        <w:t xml:space="preserve"> Tabloda da görüldüğü üzere</w:t>
      </w:r>
      <w:r w:rsidR="009410A4" w:rsidRPr="00AA1EAA">
        <w:rPr>
          <w:rFonts w:asciiTheme="minorHAnsi" w:hAnsiTheme="minorHAnsi"/>
          <w:color w:val="000000" w:themeColor="text1"/>
        </w:rPr>
        <w:t xml:space="preserve"> 2014 yılında</w:t>
      </w:r>
      <w:r w:rsidR="0006026E" w:rsidRPr="00AA1EAA">
        <w:rPr>
          <w:rFonts w:asciiTheme="minorHAnsi" w:hAnsiTheme="minorHAnsi"/>
          <w:color w:val="000000" w:themeColor="text1"/>
        </w:rPr>
        <w:t xml:space="preserve"> Kurul, haftada ortalama 14</w:t>
      </w:r>
      <w:r w:rsidR="009410A4" w:rsidRPr="00AA1EAA">
        <w:rPr>
          <w:rFonts w:asciiTheme="minorHAnsi" w:hAnsiTheme="minorHAnsi"/>
          <w:color w:val="000000" w:themeColor="text1"/>
        </w:rPr>
        <w:t>5</w:t>
      </w:r>
      <w:r w:rsidR="0006026E" w:rsidRPr="00AA1EAA">
        <w:rPr>
          <w:rFonts w:asciiTheme="minorHAnsi" w:hAnsiTheme="minorHAnsi"/>
          <w:color w:val="000000" w:themeColor="text1"/>
        </w:rPr>
        <w:t xml:space="preserve"> civarında karar alm</w:t>
      </w:r>
      <w:r w:rsidR="009410A4" w:rsidRPr="00AA1EAA">
        <w:rPr>
          <w:rFonts w:asciiTheme="minorHAnsi" w:hAnsiTheme="minorHAnsi"/>
          <w:color w:val="000000" w:themeColor="text1"/>
        </w:rPr>
        <w:t>ıştır</w:t>
      </w:r>
      <w:r w:rsidR="0006026E" w:rsidRPr="00AA1EAA">
        <w:rPr>
          <w:rFonts w:asciiTheme="minorHAnsi" w:hAnsiTheme="minorHAnsi"/>
          <w:color w:val="000000" w:themeColor="text1"/>
        </w:rPr>
        <w:t>. Söz konusu Kurul Kararlarının yaklaşık yarısı, denetim faaliyetleri ile ilgilidir.</w:t>
      </w:r>
      <w:r w:rsidR="009410A4" w:rsidRPr="00AA1EAA">
        <w:rPr>
          <w:rFonts w:asciiTheme="minorHAnsi" w:hAnsiTheme="minorHAnsi"/>
          <w:color w:val="000000" w:themeColor="text1"/>
        </w:rPr>
        <w:t xml:space="preserve"> Diğer yandan 2014 yılında 59 adet Kurul toplantısı yapılmıştır. Dolayısıyla bahse konu yılda Kurul, her toplantıda ortalama 128 civarında karar almıştır.</w:t>
      </w:r>
    </w:p>
    <w:p w:rsidR="0082383B" w:rsidRPr="00AA1EAA" w:rsidRDefault="00170052" w:rsidP="005F2C1A">
      <w:pPr>
        <w:pStyle w:val="Balk5"/>
        <w:jc w:val="center"/>
        <w:rPr>
          <w:rStyle w:val="Gl"/>
          <w:rFonts w:asciiTheme="minorHAnsi" w:hAnsiTheme="minorHAnsi"/>
        </w:rPr>
      </w:pPr>
      <w:bookmarkStart w:id="5" w:name="_Toc416447566"/>
      <w:bookmarkStart w:id="6" w:name="_Toc421874083"/>
      <w:r w:rsidRPr="00AA1EAA">
        <w:rPr>
          <w:rStyle w:val="Gl"/>
          <w:rFonts w:asciiTheme="minorHAnsi" w:hAnsiTheme="minorHAnsi"/>
        </w:rPr>
        <w:t>Tablo 1: 2014 Yılında Alınan Kurul Kararlarının Kurum Hizmet Birimlerine Göre Dağılımı</w:t>
      </w:r>
      <w:bookmarkEnd w:id="5"/>
      <w:bookmarkEnd w:id="6"/>
    </w:p>
    <w:tbl>
      <w:tblPr>
        <w:tblW w:w="9355" w:type="dxa"/>
        <w:tblInd w:w="299" w:type="dxa"/>
        <w:tblCellMar>
          <w:left w:w="0" w:type="dxa"/>
          <w:right w:w="0" w:type="dxa"/>
        </w:tblCellMar>
        <w:tblLook w:val="04A0" w:firstRow="1" w:lastRow="0" w:firstColumn="1" w:lastColumn="0" w:noHBand="0" w:noVBand="1"/>
      </w:tblPr>
      <w:tblGrid>
        <w:gridCol w:w="5812"/>
        <w:gridCol w:w="1235"/>
        <w:gridCol w:w="2308"/>
      </w:tblGrid>
      <w:tr w:rsidR="00626708" w:rsidRPr="00AA1EAA" w:rsidTr="009A6B0E">
        <w:trPr>
          <w:trHeight w:val="255"/>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E3593C" w:rsidRPr="00AA1EAA" w:rsidRDefault="00E3593C" w:rsidP="000B50EF">
            <w:pPr>
              <w:spacing w:after="0" w:line="255" w:lineRule="atLeast"/>
              <w:textAlignment w:val="bottom"/>
              <w:rPr>
                <w:rFonts w:asciiTheme="minorHAnsi" w:eastAsia="Times New Roman" w:hAnsiTheme="minorHAnsi" w:cs="Arial"/>
                <w:color w:val="000000" w:themeColor="text1"/>
                <w:lang w:eastAsia="tr-TR"/>
              </w:rPr>
            </w:pPr>
            <w:r w:rsidRPr="00AA1EAA">
              <w:rPr>
                <w:rFonts w:asciiTheme="minorHAnsi" w:eastAsia="Times New Roman" w:hAnsiTheme="minorHAnsi" w:cs="Arial"/>
                <w:b/>
                <w:bCs/>
                <w:color w:val="000000" w:themeColor="text1"/>
                <w:kern w:val="24"/>
                <w:lang w:eastAsia="tr-TR"/>
              </w:rPr>
              <w:t xml:space="preserve">      Hizmet Birimi</w:t>
            </w:r>
            <w:r w:rsidR="007F557C" w:rsidRPr="00AA1EAA">
              <w:rPr>
                <w:rFonts w:asciiTheme="minorHAnsi" w:eastAsia="Times New Roman" w:hAnsiTheme="minorHAnsi" w:cs="Arial"/>
                <w:b/>
                <w:bCs/>
                <w:color w:val="000000" w:themeColor="text1"/>
                <w:kern w:val="24"/>
                <w:lang w:eastAsia="tr-TR"/>
              </w:rPr>
              <w:t>nin Adı</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E3593C" w:rsidRPr="00AA1EAA" w:rsidRDefault="00E3593C" w:rsidP="00C75C52">
            <w:pPr>
              <w:spacing w:after="0" w:line="255" w:lineRule="atLeast"/>
              <w:jc w:val="center"/>
              <w:textAlignment w:val="bottom"/>
              <w:rPr>
                <w:rFonts w:asciiTheme="minorHAnsi" w:eastAsia="Times New Roman" w:hAnsiTheme="minorHAnsi" w:cs="Arial"/>
                <w:color w:val="000000" w:themeColor="text1"/>
                <w:lang w:eastAsia="tr-TR"/>
              </w:rPr>
            </w:pPr>
            <w:r w:rsidRPr="00AA1EAA">
              <w:rPr>
                <w:rFonts w:asciiTheme="minorHAnsi" w:eastAsia="Times New Roman" w:hAnsiTheme="minorHAnsi" w:cs="Arial"/>
                <w:b/>
                <w:bCs/>
                <w:color w:val="000000" w:themeColor="text1"/>
                <w:kern w:val="24"/>
                <w:lang w:eastAsia="tr-TR"/>
              </w:rPr>
              <w:t>Karar Sayısı</w:t>
            </w:r>
          </w:p>
        </w:tc>
        <w:tc>
          <w:tcPr>
            <w:tcW w:w="2308" w:type="dxa"/>
            <w:tcBorders>
              <w:top w:val="single" w:sz="8" w:space="0" w:color="000000"/>
              <w:left w:val="single" w:sz="8" w:space="0" w:color="000000"/>
              <w:bottom w:val="single" w:sz="8" w:space="0" w:color="000000"/>
              <w:right w:val="single" w:sz="8" w:space="0" w:color="000000"/>
            </w:tcBorders>
          </w:tcPr>
          <w:p w:rsidR="00E3593C" w:rsidRPr="00AA1EAA" w:rsidRDefault="00867967" w:rsidP="00C75C52">
            <w:pPr>
              <w:spacing w:after="0" w:line="255" w:lineRule="atLeast"/>
              <w:jc w:val="center"/>
              <w:textAlignment w:val="bottom"/>
              <w:rPr>
                <w:rFonts w:asciiTheme="minorHAnsi" w:eastAsia="Times New Roman" w:hAnsiTheme="minorHAnsi" w:cs="Arial"/>
                <w:b/>
                <w:bCs/>
                <w:color w:val="000000" w:themeColor="text1"/>
                <w:kern w:val="24"/>
                <w:lang w:eastAsia="tr-TR"/>
              </w:rPr>
            </w:pPr>
            <w:r w:rsidRPr="00AA1EAA">
              <w:rPr>
                <w:rFonts w:asciiTheme="minorHAnsi" w:eastAsia="Times New Roman" w:hAnsiTheme="minorHAnsi" w:cs="Arial"/>
                <w:b/>
                <w:bCs/>
                <w:color w:val="000000" w:themeColor="text1"/>
                <w:kern w:val="24"/>
                <w:lang w:eastAsia="tr-TR"/>
              </w:rPr>
              <w:t>Payı</w:t>
            </w:r>
            <w:r w:rsidR="00E3593C" w:rsidRPr="00AA1EAA">
              <w:rPr>
                <w:rFonts w:asciiTheme="minorHAnsi" w:eastAsia="Times New Roman" w:hAnsiTheme="minorHAnsi" w:cs="Arial"/>
                <w:b/>
                <w:bCs/>
                <w:color w:val="000000" w:themeColor="text1"/>
                <w:kern w:val="24"/>
                <w:lang w:eastAsia="tr-TR"/>
              </w:rPr>
              <w:t>(%)</w:t>
            </w:r>
          </w:p>
        </w:tc>
      </w:tr>
      <w:tr w:rsidR="009A6B0E" w:rsidRPr="00AA1EAA" w:rsidTr="009A6B0E">
        <w:trPr>
          <w:trHeight w:val="255"/>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9A6B0E" w:rsidRPr="00AA1EAA" w:rsidRDefault="009A6B0E" w:rsidP="009A6B0E">
            <w:pPr>
              <w:spacing w:after="0" w:line="255" w:lineRule="atLeast"/>
              <w:ind w:left="288"/>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Elektrik Piyasası Dairesi Başkanlığı</w:t>
            </w:r>
            <w:r w:rsidR="004F485F" w:rsidRPr="00AA1EAA">
              <w:rPr>
                <w:rFonts w:asciiTheme="minorHAnsi" w:eastAsia="Times New Roman" w:hAnsiTheme="minorHAnsi" w:cs="Arial"/>
                <w:color w:val="000000" w:themeColor="text1"/>
                <w:kern w:val="24"/>
                <w:lang w:eastAsia="tr-TR"/>
              </w:rPr>
              <w:t>(EPD)</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9A6B0E" w:rsidRPr="00AA1EAA" w:rsidRDefault="009A6B0E" w:rsidP="009A6B0E">
            <w:pPr>
              <w:spacing w:after="0" w:line="255" w:lineRule="atLeast"/>
              <w:jc w:val="center"/>
              <w:textAlignment w:val="bottom"/>
              <w:rPr>
                <w:rFonts w:eastAsia="Times New Roman" w:cs="Arial TUR"/>
                <w:color w:val="000000"/>
                <w:lang w:eastAsia="tr-TR"/>
              </w:rPr>
            </w:pPr>
            <w:r w:rsidRPr="00AA1EAA">
              <w:rPr>
                <w:rFonts w:eastAsia="Times New Roman" w:cs="Arial TUR"/>
                <w:color w:val="000000"/>
                <w:lang w:eastAsia="tr-TR"/>
              </w:rPr>
              <w:t>1.753</w:t>
            </w:r>
          </w:p>
        </w:tc>
        <w:tc>
          <w:tcPr>
            <w:tcW w:w="2308" w:type="dxa"/>
            <w:tcBorders>
              <w:top w:val="single" w:sz="8" w:space="0" w:color="000000"/>
              <w:left w:val="single" w:sz="8" w:space="0" w:color="000000"/>
              <w:bottom w:val="single" w:sz="8" w:space="0" w:color="000000"/>
              <w:right w:val="single" w:sz="8" w:space="0" w:color="000000"/>
            </w:tcBorders>
            <w:vAlign w:val="center"/>
          </w:tcPr>
          <w:p w:rsidR="009A6B0E" w:rsidRPr="00AA1EAA" w:rsidRDefault="009A6B0E" w:rsidP="009A6B0E">
            <w:pPr>
              <w:spacing w:after="0" w:line="255" w:lineRule="atLeast"/>
              <w:jc w:val="center"/>
              <w:textAlignment w:val="bottom"/>
              <w:rPr>
                <w:rFonts w:eastAsia="Times New Roman" w:cs="Arial TUR"/>
                <w:color w:val="000000"/>
                <w:lang w:eastAsia="tr-TR"/>
              </w:rPr>
            </w:pPr>
            <w:r w:rsidRPr="00AA1EAA">
              <w:rPr>
                <w:rFonts w:eastAsia="Times New Roman" w:cs="Arial TUR"/>
                <w:color w:val="000000"/>
                <w:lang w:eastAsia="tr-TR"/>
              </w:rPr>
              <w:t>23,19</w:t>
            </w:r>
          </w:p>
        </w:tc>
      </w:tr>
      <w:tr w:rsidR="009A6B0E" w:rsidRPr="00AA1EAA" w:rsidTr="009A6B0E">
        <w:trPr>
          <w:trHeight w:val="255"/>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9A6B0E" w:rsidRPr="00AA1EAA" w:rsidRDefault="009A6B0E" w:rsidP="000B50EF">
            <w:pPr>
              <w:spacing w:after="0" w:line="255" w:lineRule="atLeast"/>
              <w:ind w:left="288"/>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Doğal Gaz Piyasası Dairesi Başkanlığı</w:t>
            </w:r>
            <w:r w:rsidR="004F485F" w:rsidRPr="00AA1EAA">
              <w:rPr>
                <w:rFonts w:asciiTheme="minorHAnsi" w:eastAsia="Times New Roman" w:hAnsiTheme="minorHAnsi" w:cs="Arial"/>
                <w:color w:val="000000" w:themeColor="text1"/>
                <w:kern w:val="24"/>
                <w:lang w:eastAsia="tr-TR"/>
              </w:rPr>
              <w:t>(DPD)</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9A6B0E" w:rsidRPr="00AA1EAA" w:rsidRDefault="009A6B0E" w:rsidP="009A6B0E">
            <w:pPr>
              <w:spacing w:after="0" w:line="255" w:lineRule="atLeast"/>
              <w:jc w:val="center"/>
              <w:textAlignment w:val="bottom"/>
              <w:rPr>
                <w:rFonts w:eastAsia="Times New Roman" w:cs="Arial TUR"/>
                <w:color w:val="000000"/>
                <w:lang w:eastAsia="tr-TR"/>
              </w:rPr>
            </w:pPr>
            <w:r w:rsidRPr="00AA1EAA">
              <w:rPr>
                <w:rFonts w:eastAsia="Times New Roman" w:cs="Arial TUR"/>
                <w:color w:val="000000"/>
                <w:lang w:eastAsia="tr-TR"/>
              </w:rPr>
              <w:t>360</w:t>
            </w:r>
          </w:p>
        </w:tc>
        <w:tc>
          <w:tcPr>
            <w:tcW w:w="2308" w:type="dxa"/>
            <w:tcBorders>
              <w:top w:val="single" w:sz="8" w:space="0" w:color="000000"/>
              <w:left w:val="single" w:sz="8" w:space="0" w:color="000000"/>
              <w:bottom w:val="single" w:sz="8" w:space="0" w:color="000000"/>
              <w:right w:val="single" w:sz="8" w:space="0" w:color="000000"/>
            </w:tcBorders>
            <w:vAlign w:val="center"/>
          </w:tcPr>
          <w:p w:rsidR="009A6B0E" w:rsidRPr="00AA1EAA" w:rsidRDefault="009A6B0E" w:rsidP="009A6B0E">
            <w:pPr>
              <w:spacing w:after="0" w:line="255" w:lineRule="atLeast"/>
              <w:jc w:val="center"/>
              <w:textAlignment w:val="bottom"/>
              <w:rPr>
                <w:rFonts w:eastAsia="Times New Roman" w:cs="Arial TUR"/>
                <w:color w:val="000000"/>
                <w:lang w:eastAsia="tr-TR"/>
              </w:rPr>
            </w:pPr>
            <w:r w:rsidRPr="00AA1EAA">
              <w:rPr>
                <w:rFonts w:eastAsia="Times New Roman" w:cs="Arial TUR"/>
                <w:color w:val="000000"/>
                <w:lang w:eastAsia="tr-TR"/>
              </w:rPr>
              <w:t>4,76</w:t>
            </w:r>
          </w:p>
        </w:tc>
      </w:tr>
      <w:tr w:rsidR="009A6B0E" w:rsidRPr="00AA1EAA" w:rsidTr="009A6B0E">
        <w:trPr>
          <w:trHeight w:val="255"/>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9A6B0E" w:rsidRPr="00AA1EAA" w:rsidRDefault="009A6B0E" w:rsidP="000B50EF">
            <w:pPr>
              <w:spacing w:after="0" w:line="255" w:lineRule="atLeast"/>
              <w:ind w:left="288"/>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LPG Piyasası Dairesi Başkanlığı</w:t>
            </w:r>
            <w:r w:rsidR="004F485F" w:rsidRPr="00AA1EAA">
              <w:rPr>
                <w:rFonts w:asciiTheme="minorHAnsi" w:eastAsia="Times New Roman" w:hAnsiTheme="minorHAnsi" w:cs="Arial"/>
                <w:color w:val="000000" w:themeColor="text1"/>
                <w:kern w:val="24"/>
                <w:lang w:eastAsia="tr-TR"/>
              </w:rPr>
              <w:t>(LPG)</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9A6B0E" w:rsidRPr="00AA1EAA" w:rsidRDefault="009A6B0E" w:rsidP="009A6B0E">
            <w:pPr>
              <w:spacing w:after="0" w:line="255" w:lineRule="atLeast"/>
              <w:jc w:val="center"/>
              <w:textAlignment w:val="bottom"/>
              <w:rPr>
                <w:rFonts w:eastAsia="Times New Roman" w:cs="Arial TUR"/>
                <w:color w:val="000000"/>
                <w:lang w:eastAsia="tr-TR"/>
              </w:rPr>
            </w:pPr>
            <w:r w:rsidRPr="00AA1EAA">
              <w:rPr>
                <w:rFonts w:eastAsia="Times New Roman" w:cs="Arial TUR"/>
                <w:color w:val="000000"/>
                <w:lang w:eastAsia="tr-TR"/>
              </w:rPr>
              <w:t>103</w:t>
            </w:r>
          </w:p>
        </w:tc>
        <w:tc>
          <w:tcPr>
            <w:tcW w:w="2308" w:type="dxa"/>
            <w:tcBorders>
              <w:top w:val="single" w:sz="8" w:space="0" w:color="000000"/>
              <w:left w:val="single" w:sz="8" w:space="0" w:color="000000"/>
              <w:bottom w:val="single" w:sz="8" w:space="0" w:color="000000"/>
              <w:right w:val="single" w:sz="8" w:space="0" w:color="000000"/>
            </w:tcBorders>
            <w:vAlign w:val="center"/>
          </w:tcPr>
          <w:p w:rsidR="009A6B0E" w:rsidRPr="00AA1EAA" w:rsidRDefault="009A6B0E" w:rsidP="009A6B0E">
            <w:pPr>
              <w:spacing w:after="0" w:line="255" w:lineRule="atLeast"/>
              <w:jc w:val="center"/>
              <w:textAlignment w:val="bottom"/>
              <w:rPr>
                <w:rFonts w:eastAsia="Times New Roman" w:cs="Arial TUR"/>
                <w:color w:val="000000"/>
                <w:lang w:eastAsia="tr-TR"/>
              </w:rPr>
            </w:pPr>
            <w:r w:rsidRPr="00AA1EAA">
              <w:rPr>
                <w:rFonts w:eastAsia="Times New Roman" w:cs="Arial TUR"/>
                <w:color w:val="000000"/>
                <w:lang w:eastAsia="tr-TR"/>
              </w:rPr>
              <w:t>1,36</w:t>
            </w:r>
          </w:p>
        </w:tc>
      </w:tr>
      <w:tr w:rsidR="009A6B0E" w:rsidRPr="00AA1EAA" w:rsidTr="009A6B0E">
        <w:trPr>
          <w:trHeight w:val="255"/>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9A6B0E" w:rsidRPr="00AA1EAA" w:rsidRDefault="009A6B0E" w:rsidP="000B50EF">
            <w:pPr>
              <w:spacing w:after="0" w:line="255" w:lineRule="atLeast"/>
              <w:ind w:left="288"/>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Petrol Piyasası Dairesi Başkanlığı</w:t>
            </w:r>
            <w:r w:rsidR="004F485F" w:rsidRPr="00AA1EAA">
              <w:rPr>
                <w:rFonts w:asciiTheme="minorHAnsi" w:eastAsia="Times New Roman" w:hAnsiTheme="minorHAnsi" w:cs="Arial"/>
                <w:color w:val="000000" w:themeColor="text1"/>
                <w:kern w:val="24"/>
                <w:lang w:eastAsia="tr-TR"/>
              </w:rPr>
              <w:t>(PPD)</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9A6B0E" w:rsidRPr="00AA1EAA" w:rsidRDefault="009A6B0E" w:rsidP="009A6B0E">
            <w:pPr>
              <w:spacing w:after="0" w:line="255" w:lineRule="atLeast"/>
              <w:jc w:val="center"/>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225</w:t>
            </w:r>
          </w:p>
        </w:tc>
        <w:tc>
          <w:tcPr>
            <w:tcW w:w="2308" w:type="dxa"/>
            <w:tcBorders>
              <w:top w:val="single" w:sz="8" w:space="0" w:color="000000"/>
              <w:left w:val="single" w:sz="8" w:space="0" w:color="000000"/>
              <w:bottom w:val="single" w:sz="8" w:space="0" w:color="000000"/>
              <w:right w:val="single" w:sz="8" w:space="0" w:color="000000"/>
            </w:tcBorders>
            <w:vAlign w:val="center"/>
          </w:tcPr>
          <w:p w:rsidR="009A6B0E" w:rsidRPr="00AA1EAA" w:rsidRDefault="009A6B0E" w:rsidP="009A6B0E">
            <w:pPr>
              <w:spacing w:after="0" w:line="255" w:lineRule="atLeast"/>
              <w:jc w:val="center"/>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2,98</w:t>
            </w:r>
          </w:p>
        </w:tc>
      </w:tr>
      <w:tr w:rsidR="009A6B0E" w:rsidRPr="00AA1EAA" w:rsidTr="009A6B0E">
        <w:trPr>
          <w:trHeight w:val="255"/>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9A6B0E" w:rsidRPr="00AA1EAA" w:rsidRDefault="009A6B0E" w:rsidP="000B50EF">
            <w:pPr>
              <w:spacing w:after="0" w:line="255" w:lineRule="atLeast"/>
              <w:ind w:left="288"/>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Denetim Dairesi Başkanlığı</w:t>
            </w:r>
            <w:r w:rsidR="004F485F" w:rsidRPr="00AA1EAA">
              <w:rPr>
                <w:rFonts w:asciiTheme="minorHAnsi" w:eastAsia="Times New Roman" w:hAnsiTheme="minorHAnsi" w:cs="Arial"/>
                <w:color w:val="000000" w:themeColor="text1"/>
                <w:kern w:val="24"/>
                <w:lang w:eastAsia="tr-TR"/>
              </w:rPr>
              <w:t>(DDB)</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9A6B0E" w:rsidRPr="00AA1EAA" w:rsidRDefault="009A6B0E" w:rsidP="009A6B0E">
            <w:pPr>
              <w:spacing w:after="0" w:line="255" w:lineRule="atLeast"/>
              <w:jc w:val="center"/>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3.769</w:t>
            </w:r>
          </w:p>
        </w:tc>
        <w:tc>
          <w:tcPr>
            <w:tcW w:w="2308" w:type="dxa"/>
            <w:tcBorders>
              <w:top w:val="single" w:sz="8" w:space="0" w:color="000000"/>
              <w:left w:val="single" w:sz="8" w:space="0" w:color="000000"/>
              <w:bottom w:val="single" w:sz="8" w:space="0" w:color="000000"/>
              <w:right w:val="single" w:sz="8" w:space="0" w:color="000000"/>
            </w:tcBorders>
            <w:vAlign w:val="center"/>
          </w:tcPr>
          <w:p w:rsidR="009A6B0E" w:rsidRPr="00AA1EAA" w:rsidRDefault="009A6B0E" w:rsidP="009A6B0E">
            <w:pPr>
              <w:spacing w:after="0" w:line="255" w:lineRule="atLeast"/>
              <w:jc w:val="center"/>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49,86</w:t>
            </w:r>
          </w:p>
        </w:tc>
      </w:tr>
      <w:tr w:rsidR="009A6B0E" w:rsidRPr="00AA1EAA" w:rsidTr="009A6B0E">
        <w:trPr>
          <w:trHeight w:val="255"/>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9A6B0E" w:rsidRPr="00AA1EAA" w:rsidRDefault="009A6B0E" w:rsidP="000B50EF">
            <w:pPr>
              <w:spacing w:after="0" w:line="255" w:lineRule="atLeast"/>
              <w:ind w:left="288"/>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Tarifeler Dairesi Başkanlığı</w:t>
            </w:r>
            <w:r w:rsidR="004F485F" w:rsidRPr="00AA1EAA">
              <w:rPr>
                <w:rFonts w:asciiTheme="minorHAnsi" w:eastAsia="Times New Roman" w:hAnsiTheme="minorHAnsi" w:cs="Arial"/>
                <w:color w:val="000000" w:themeColor="text1"/>
                <w:kern w:val="24"/>
                <w:lang w:eastAsia="tr-TR"/>
              </w:rPr>
              <w:t>(TDB)</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9A6B0E" w:rsidRPr="00AA1EAA" w:rsidRDefault="009A6B0E" w:rsidP="009A6B0E">
            <w:pPr>
              <w:spacing w:after="0" w:line="255" w:lineRule="atLeast"/>
              <w:jc w:val="center"/>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429</w:t>
            </w:r>
          </w:p>
        </w:tc>
        <w:tc>
          <w:tcPr>
            <w:tcW w:w="2308" w:type="dxa"/>
            <w:tcBorders>
              <w:top w:val="single" w:sz="8" w:space="0" w:color="000000"/>
              <w:left w:val="single" w:sz="8" w:space="0" w:color="000000"/>
              <w:bottom w:val="single" w:sz="8" w:space="0" w:color="000000"/>
              <w:right w:val="single" w:sz="8" w:space="0" w:color="000000"/>
            </w:tcBorders>
            <w:vAlign w:val="center"/>
          </w:tcPr>
          <w:p w:rsidR="009A6B0E" w:rsidRPr="00AA1EAA" w:rsidRDefault="009A6B0E" w:rsidP="009A6B0E">
            <w:pPr>
              <w:spacing w:after="0" w:line="255" w:lineRule="atLeast"/>
              <w:jc w:val="center"/>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5,68</w:t>
            </w:r>
          </w:p>
        </w:tc>
      </w:tr>
      <w:tr w:rsidR="009A6B0E" w:rsidRPr="00AA1EAA" w:rsidTr="009A6B0E">
        <w:trPr>
          <w:trHeight w:val="255"/>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9A6B0E" w:rsidRPr="00AA1EAA" w:rsidRDefault="009A6B0E" w:rsidP="000B50EF">
            <w:pPr>
              <w:spacing w:after="0" w:line="255" w:lineRule="atLeast"/>
              <w:ind w:left="288"/>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Kamulaştırma Dairesi Başkanlığı</w:t>
            </w:r>
            <w:r w:rsidR="004F485F" w:rsidRPr="00AA1EAA">
              <w:rPr>
                <w:rFonts w:asciiTheme="minorHAnsi" w:eastAsia="Times New Roman" w:hAnsiTheme="minorHAnsi" w:cs="Arial"/>
                <w:color w:val="000000" w:themeColor="text1"/>
                <w:kern w:val="24"/>
                <w:lang w:eastAsia="tr-TR"/>
              </w:rPr>
              <w:t>(KDB)</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9A6B0E" w:rsidRPr="00AA1EAA" w:rsidRDefault="009A6B0E" w:rsidP="009A6B0E">
            <w:pPr>
              <w:spacing w:after="0" w:line="255" w:lineRule="atLeast"/>
              <w:jc w:val="center"/>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800</w:t>
            </w:r>
          </w:p>
        </w:tc>
        <w:tc>
          <w:tcPr>
            <w:tcW w:w="2308" w:type="dxa"/>
            <w:tcBorders>
              <w:top w:val="single" w:sz="8" w:space="0" w:color="000000"/>
              <w:left w:val="single" w:sz="8" w:space="0" w:color="000000"/>
              <w:bottom w:val="single" w:sz="8" w:space="0" w:color="000000"/>
              <w:right w:val="single" w:sz="8" w:space="0" w:color="000000"/>
            </w:tcBorders>
            <w:vAlign w:val="center"/>
          </w:tcPr>
          <w:p w:rsidR="009A6B0E" w:rsidRPr="00AA1EAA" w:rsidRDefault="009A6B0E" w:rsidP="009A6B0E">
            <w:pPr>
              <w:spacing w:after="0" w:line="255" w:lineRule="atLeast"/>
              <w:jc w:val="center"/>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10,58</w:t>
            </w:r>
          </w:p>
        </w:tc>
      </w:tr>
      <w:tr w:rsidR="009A6B0E" w:rsidRPr="00AA1EAA" w:rsidTr="009A6B0E">
        <w:trPr>
          <w:trHeight w:val="350"/>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9A6B0E" w:rsidRPr="00AA1EAA" w:rsidRDefault="009A6B0E" w:rsidP="000B50EF">
            <w:pPr>
              <w:spacing w:after="0" w:line="255" w:lineRule="atLeast"/>
              <w:ind w:left="288"/>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Strateji Geliştirme Dairesi Başkanlığı</w:t>
            </w:r>
            <w:r w:rsidR="004F485F" w:rsidRPr="00AA1EAA">
              <w:rPr>
                <w:rFonts w:asciiTheme="minorHAnsi" w:eastAsia="Times New Roman" w:hAnsiTheme="minorHAnsi" w:cs="Arial"/>
                <w:color w:val="000000" w:themeColor="text1"/>
                <w:kern w:val="24"/>
                <w:lang w:eastAsia="tr-TR"/>
              </w:rPr>
              <w:t>(SGD)</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9A6B0E" w:rsidRPr="00AA1EAA" w:rsidRDefault="009A6B0E" w:rsidP="009A6B0E">
            <w:pPr>
              <w:spacing w:after="0" w:line="255" w:lineRule="atLeast"/>
              <w:jc w:val="center"/>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48</w:t>
            </w:r>
          </w:p>
        </w:tc>
        <w:tc>
          <w:tcPr>
            <w:tcW w:w="2308" w:type="dxa"/>
            <w:tcBorders>
              <w:top w:val="single" w:sz="8" w:space="0" w:color="000000"/>
              <w:left w:val="single" w:sz="8" w:space="0" w:color="000000"/>
              <w:bottom w:val="single" w:sz="8" w:space="0" w:color="000000"/>
              <w:right w:val="single" w:sz="8" w:space="0" w:color="000000"/>
            </w:tcBorders>
            <w:vAlign w:val="center"/>
          </w:tcPr>
          <w:p w:rsidR="009A6B0E" w:rsidRPr="00AA1EAA" w:rsidRDefault="009A6B0E" w:rsidP="009A6B0E">
            <w:pPr>
              <w:spacing w:after="0" w:line="255" w:lineRule="atLeast"/>
              <w:jc w:val="center"/>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0,64</w:t>
            </w:r>
          </w:p>
        </w:tc>
      </w:tr>
      <w:tr w:rsidR="009A6B0E" w:rsidRPr="00AA1EAA" w:rsidTr="009A6B0E">
        <w:trPr>
          <w:trHeight w:val="376"/>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9A6B0E" w:rsidRPr="00AA1EAA" w:rsidRDefault="009A6B0E" w:rsidP="000B50EF">
            <w:pPr>
              <w:spacing w:after="0" w:line="255" w:lineRule="atLeast"/>
              <w:ind w:left="288"/>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İnsan Kaynakları ve Destek Hizmetleri Dairesi Başkanlığı</w:t>
            </w:r>
            <w:r w:rsidR="004F485F" w:rsidRPr="00AA1EAA">
              <w:rPr>
                <w:rFonts w:asciiTheme="minorHAnsi" w:eastAsia="Times New Roman" w:hAnsiTheme="minorHAnsi" w:cs="Arial"/>
                <w:color w:val="000000" w:themeColor="text1"/>
                <w:kern w:val="24"/>
                <w:lang w:eastAsia="tr-TR"/>
              </w:rPr>
              <w:t>(İKM)</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9A6B0E" w:rsidRPr="00AA1EAA" w:rsidRDefault="009A6B0E" w:rsidP="009A6B0E">
            <w:pPr>
              <w:spacing w:after="0" w:line="255" w:lineRule="atLeast"/>
              <w:jc w:val="center"/>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72</w:t>
            </w:r>
          </w:p>
        </w:tc>
        <w:tc>
          <w:tcPr>
            <w:tcW w:w="2308" w:type="dxa"/>
            <w:tcBorders>
              <w:top w:val="single" w:sz="8" w:space="0" w:color="000000"/>
              <w:left w:val="single" w:sz="8" w:space="0" w:color="000000"/>
              <w:bottom w:val="single" w:sz="8" w:space="0" w:color="000000"/>
              <w:right w:val="single" w:sz="8" w:space="0" w:color="000000"/>
            </w:tcBorders>
            <w:vAlign w:val="center"/>
          </w:tcPr>
          <w:p w:rsidR="009A6B0E" w:rsidRPr="00AA1EAA" w:rsidRDefault="009A6B0E" w:rsidP="009A6B0E">
            <w:pPr>
              <w:spacing w:after="0" w:line="255" w:lineRule="atLeast"/>
              <w:jc w:val="center"/>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0,95</w:t>
            </w:r>
          </w:p>
        </w:tc>
      </w:tr>
      <w:tr w:rsidR="009A6B0E" w:rsidRPr="00AA1EAA" w:rsidTr="009A6B0E">
        <w:trPr>
          <w:trHeight w:val="255"/>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bottom"/>
            <w:hideMark/>
          </w:tcPr>
          <w:p w:rsidR="009A6B0E" w:rsidRPr="00AA1EAA" w:rsidRDefault="009A6B0E" w:rsidP="000B50EF">
            <w:pPr>
              <w:spacing w:after="0" w:line="255" w:lineRule="atLeast"/>
              <w:ind w:left="288"/>
              <w:textAlignment w:val="bottom"/>
              <w:rPr>
                <w:rFonts w:asciiTheme="minorHAnsi" w:eastAsia="Times New Roman" w:hAnsiTheme="minorHAnsi" w:cs="Arial"/>
                <w:b/>
                <w:color w:val="000000" w:themeColor="text1"/>
                <w:kern w:val="24"/>
                <w:lang w:eastAsia="tr-TR"/>
              </w:rPr>
            </w:pPr>
            <w:r w:rsidRPr="00AA1EAA">
              <w:rPr>
                <w:rFonts w:asciiTheme="minorHAnsi" w:eastAsia="Times New Roman" w:hAnsiTheme="minorHAnsi" w:cs="Arial"/>
                <w:b/>
                <w:color w:val="000000" w:themeColor="text1"/>
                <w:kern w:val="24"/>
                <w:lang w:eastAsia="tr-TR"/>
              </w:rPr>
              <w:t>Toplam</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9A6B0E" w:rsidRPr="00AA1EAA" w:rsidRDefault="009A6B0E" w:rsidP="00C75C52">
            <w:pPr>
              <w:spacing w:after="0" w:line="255" w:lineRule="atLeast"/>
              <w:jc w:val="center"/>
              <w:textAlignment w:val="bottom"/>
              <w:rPr>
                <w:rFonts w:asciiTheme="minorHAnsi" w:eastAsia="Times New Roman" w:hAnsiTheme="minorHAnsi" w:cs="Arial"/>
                <w:b/>
                <w:color w:val="000000" w:themeColor="text1"/>
                <w:kern w:val="24"/>
                <w:lang w:eastAsia="tr-TR"/>
              </w:rPr>
            </w:pPr>
            <w:r w:rsidRPr="00AA1EAA">
              <w:rPr>
                <w:rFonts w:asciiTheme="minorHAnsi" w:eastAsia="Times New Roman" w:hAnsiTheme="minorHAnsi" w:cs="Arial"/>
                <w:b/>
                <w:color w:val="000000" w:themeColor="text1"/>
                <w:kern w:val="24"/>
                <w:lang w:eastAsia="tr-TR"/>
              </w:rPr>
              <w:t>7.559</w:t>
            </w:r>
          </w:p>
        </w:tc>
        <w:tc>
          <w:tcPr>
            <w:tcW w:w="2308" w:type="dxa"/>
            <w:tcBorders>
              <w:top w:val="single" w:sz="8" w:space="0" w:color="000000"/>
              <w:left w:val="single" w:sz="8" w:space="0" w:color="000000"/>
              <w:bottom w:val="single" w:sz="8" w:space="0" w:color="000000"/>
              <w:right w:val="single" w:sz="8" w:space="0" w:color="000000"/>
            </w:tcBorders>
            <w:vAlign w:val="center"/>
          </w:tcPr>
          <w:p w:rsidR="009A6B0E" w:rsidRPr="00AA1EAA" w:rsidRDefault="009A6B0E" w:rsidP="00626708">
            <w:pPr>
              <w:spacing w:after="0" w:line="255" w:lineRule="atLeast"/>
              <w:jc w:val="center"/>
              <w:textAlignment w:val="bottom"/>
              <w:rPr>
                <w:rFonts w:asciiTheme="minorHAnsi" w:eastAsia="Times New Roman" w:hAnsiTheme="minorHAnsi" w:cs="Arial"/>
                <w:b/>
                <w:color w:val="000000" w:themeColor="text1"/>
                <w:kern w:val="24"/>
                <w:lang w:eastAsia="tr-TR"/>
              </w:rPr>
            </w:pPr>
            <w:r w:rsidRPr="00AA1EAA">
              <w:rPr>
                <w:rFonts w:asciiTheme="minorHAnsi" w:eastAsia="Times New Roman" w:hAnsiTheme="minorHAnsi" w:cs="Arial"/>
                <w:b/>
                <w:color w:val="000000" w:themeColor="text1"/>
                <w:kern w:val="24"/>
                <w:lang w:eastAsia="tr-TR"/>
              </w:rPr>
              <w:t>100</w:t>
            </w:r>
          </w:p>
        </w:tc>
      </w:tr>
    </w:tbl>
    <w:p w:rsidR="00C75C52" w:rsidRPr="00AA1EAA" w:rsidRDefault="00C75C52" w:rsidP="004367E4">
      <w:pPr>
        <w:spacing w:after="0"/>
        <w:jc w:val="both"/>
        <w:rPr>
          <w:rFonts w:asciiTheme="minorHAnsi" w:hAnsiTheme="minorHAnsi"/>
          <w:color w:val="000000" w:themeColor="text1"/>
        </w:rPr>
      </w:pPr>
    </w:p>
    <w:p w:rsidR="0082383B" w:rsidRPr="00AA1EAA" w:rsidRDefault="00D64A6F" w:rsidP="005F2C1A">
      <w:pPr>
        <w:pStyle w:val="Balk5"/>
        <w:jc w:val="center"/>
        <w:rPr>
          <w:rFonts w:asciiTheme="minorHAnsi" w:hAnsiTheme="minorHAnsi"/>
          <w:b/>
        </w:rPr>
      </w:pPr>
      <w:bookmarkStart w:id="7" w:name="_Toc416447567"/>
      <w:bookmarkStart w:id="8" w:name="_Toc421874084"/>
      <w:r w:rsidRPr="00AA1EAA">
        <w:rPr>
          <w:rFonts w:asciiTheme="minorHAnsi" w:hAnsiTheme="minorHAnsi"/>
          <w:b/>
        </w:rPr>
        <w:t xml:space="preserve">Tablo </w:t>
      </w:r>
      <w:r w:rsidR="00F4087E" w:rsidRPr="00AA1EAA">
        <w:rPr>
          <w:rFonts w:asciiTheme="minorHAnsi" w:hAnsiTheme="minorHAnsi"/>
          <w:b/>
        </w:rPr>
        <w:t>2</w:t>
      </w:r>
      <w:r w:rsidRPr="00AA1EAA">
        <w:rPr>
          <w:rFonts w:asciiTheme="minorHAnsi" w:hAnsiTheme="minorHAnsi"/>
          <w:b/>
        </w:rPr>
        <w:t>: 2010-2013 Yılları Arasında Alınan Kurul Kararlarının Kurum Hizmet Birimlerine Göre Dağılımı</w:t>
      </w:r>
      <w:bookmarkEnd w:id="7"/>
      <w:bookmarkEnd w:id="8"/>
    </w:p>
    <w:tbl>
      <w:tblPr>
        <w:tblStyle w:val="AkKlavuz-Vurgu6"/>
        <w:tblW w:w="10031" w:type="dxa"/>
        <w:tblLayout w:type="fixed"/>
        <w:tblLook w:val="04A0" w:firstRow="1" w:lastRow="0" w:firstColumn="1" w:lastColumn="0" w:noHBand="0" w:noVBand="1"/>
      </w:tblPr>
      <w:tblGrid>
        <w:gridCol w:w="1242"/>
        <w:gridCol w:w="851"/>
        <w:gridCol w:w="1276"/>
        <w:gridCol w:w="850"/>
        <w:gridCol w:w="1418"/>
        <w:gridCol w:w="850"/>
        <w:gridCol w:w="1418"/>
        <w:gridCol w:w="850"/>
        <w:gridCol w:w="1276"/>
      </w:tblGrid>
      <w:tr w:rsidR="004F485F" w:rsidRPr="00AA1EAA" w:rsidTr="00480270">
        <w:trPr>
          <w:cnfStyle w:val="100000000000" w:firstRow="1" w:lastRow="0" w:firstColumn="0" w:lastColumn="0" w:oddVBand="0" w:evenVBand="0" w:oddHBand="0" w:evenHBand="0" w:firstRowFirstColumn="0" w:firstRowLastColumn="0" w:lastRowFirstColumn="0" w:lastRowLastColumn="0"/>
          <w:trHeight w:val="981"/>
        </w:trPr>
        <w:tc>
          <w:tcPr>
            <w:cnfStyle w:val="001000000000" w:firstRow="0" w:lastRow="0" w:firstColumn="1" w:lastColumn="0" w:oddVBand="0" w:evenVBand="0" w:oddHBand="0" w:evenHBand="0" w:firstRowFirstColumn="0" w:firstRowLastColumn="0" w:lastRowFirstColumn="0" w:lastRowLastColumn="0"/>
            <w:tcW w:w="1242" w:type="dxa"/>
            <w:hideMark/>
          </w:tcPr>
          <w:p w:rsidR="00D64A6F" w:rsidRPr="00AA1EAA" w:rsidRDefault="00D64A6F" w:rsidP="00D64A6F">
            <w:pPr>
              <w:jc w:val="center"/>
              <w:rPr>
                <w:rFonts w:eastAsia="Times New Roman"/>
                <w:color w:val="000000"/>
                <w:lang w:eastAsia="tr-TR"/>
              </w:rPr>
            </w:pPr>
            <w:r w:rsidRPr="00AA1EAA">
              <w:rPr>
                <w:rFonts w:eastAsia="Times New Roman"/>
                <w:color w:val="000000"/>
                <w:lang w:eastAsia="tr-TR"/>
              </w:rPr>
              <w:t>Hizmet Biriminin Adı</w:t>
            </w:r>
          </w:p>
        </w:tc>
        <w:tc>
          <w:tcPr>
            <w:tcW w:w="851" w:type="dxa"/>
            <w:hideMark/>
          </w:tcPr>
          <w:p w:rsidR="00D64A6F" w:rsidRPr="00AA1EAA" w:rsidRDefault="00D64A6F" w:rsidP="00D64A6F">
            <w:pPr>
              <w:jc w:val="center"/>
              <w:cnfStyle w:val="100000000000" w:firstRow="1" w:lastRow="0" w:firstColumn="0" w:lastColumn="0" w:oddVBand="0" w:evenVBand="0" w:oddHBand="0" w:evenHBand="0" w:firstRowFirstColumn="0" w:firstRowLastColumn="0" w:lastRowFirstColumn="0" w:lastRowLastColumn="0"/>
              <w:rPr>
                <w:rFonts w:eastAsia="Times New Roman"/>
                <w:lang w:eastAsia="tr-TR"/>
              </w:rPr>
            </w:pPr>
            <w:r w:rsidRPr="00AA1EAA">
              <w:rPr>
                <w:rFonts w:eastAsia="Times New Roman"/>
                <w:lang w:eastAsia="tr-TR"/>
              </w:rPr>
              <w:t>2010</w:t>
            </w:r>
          </w:p>
        </w:tc>
        <w:tc>
          <w:tcPr>
            <w:tcW w:w="1276" w:type="dxa"/>
            <w:hideMark/>
          </w:tcPr>
          <w:p w:rsidR="00D64A6F" w:rsidRPr="00AA1EAA" w:rsidRDefault="00D64A6F" w:rsidP="00D64A6F">
            <w:pPr>
              <w:jc w:val="center"/>
              <w:cnfStyle w:val="100000000000" w:firstRow="1" w:lastRow="0" w:firstColumn="0" w:lastColumn="0" w:oddVBand="0" w:evenVBand="0" w:oddHBand="0" w:evenHBand="0" w:firstRowFirstColumn="0" w:firstRowLastColumn="0" w:lastRowFirstColumn="0" w:lastRowLastColumn="0"/>
              <w:rPr>
                <w:rFonts w:eastAsia="Times New Roman"/>
                <w:lang w:eastAsia="tr-TR"/>
              </w:rPr>
            </w:pPr>
            <w:r w:rsidRPr="00AA1EAA">
              <w:rPr>
                <w:rFonts w:eastAsia="Times New Roman"/>
                <w:lang w:eastAsia="tr-TR"/>
              </w:rPr>
              <w:t>Karar Sayısındaki Payı (%)</w:t>
            </w:r>
          </w:p>
        </w:tc>
        <w:tc>
          <w:tcPr>
            <w:tcW w:w="850" w:type="dxa"/>
            <w:noWrap/>
            <w:hideMark/>
          </w:tcPr>
          <w:p w:rsidR="00D64A6F" w:rsidRPr="00AA1EAA" w:rsidRDefault="00D64A6F" w:rsidP="00D64A6F">
            <w:pPr>
              <w:jc w:val="center"/>
              <w:cnfStyle w:val="100000000000" w:firstRow="1" w:lastRow="0" w:firstColumn="0" w:lastColumn="0" w:oddVBand="0" w:evenVBand="0" w:oddHBand="0" w:evenHBand="0" w:firstRowFirstColumn="0" w:firstRowLastColumn="0" w:lastRowFirstColumn="0" w:lastRowLastColumn="0"/>
              <w:rPr>
                <w:rFonts w:eastAsia="Times New Roman"/>
                <w:color w:val="000000"/>
                <w:lang w:eastAsia="tr-TR"/>
              </w:rPr>
            </w:pPr>
            <w:r w:rsidRPr="00AA1EAA">
              <w:rPr>
                <w:rFonts w:eastAsia="Times New Roman"/>
                <w:color w:val="000000"/>
                <w:lang w:eastAsia="tr-TR"/>
              </w:rPr>
              <w:t>2011</w:t>
            </w:r>
          </w:p>
        </w:tc>
        <w:tc>
          <w:tcPr>
            <w:tcW w:w="1418" w:type="dxa"/>
            <w:hideMark/>
          </w:tcPr>
          <w:p w:rsidR="00D64A6F" w:rsidRPr="00AA1EAA" w:rsidRDefault="00D64A6F" w:rsidP="00D64A6F">
            <w:pPr>
              <w:jc w:val="center"/>
              <w:cnfStyle w:val="100000000000" w:firstRow="1" w:lastRow="0" w:firstColumn="0" w:lastColumn="0" w:oddVBand="0" w:evenVBand="0" w:oddHBand="0" w:evenHBand="0" w:firstRowFirstColumn="0" w:firstRowLastColumn="0" w:lastRowFirstColumn="0" w:lastRowLastColumn="0"/>
              <w:rPr>
                <w:rFonts w:eastAsia="Times New Roman"/>
                <w:lang w:eastAsia="tr-TR"/>
              </w:rPr>
            </w:pPr>
            <w:r w:rsidRPr="00AA1EAA">
              <w:rPr>
                <w:rFonts w:eastAsia="Times New Roman"/>
                <w:lang w:eastAsia="tr-TR"/>
              </w:rPr>
              <w:t>Karar Sayısındaki Payı (%)</w:t>
            </w:r>
          </w:p>
        </w:tc>
        <w:tc>
          <w:tcPr>
            <w:tcW w:w="850" w:type="dxa"/>
            <w:noWrap/>
            <w:hideMark/>
          </w:tcPr>
          <w:p w:rsidR="00D64A6F" w:rsidRPr="00AA1EAA" w:rsidRDefault="00D64A6F" w:rsidP="00D64A6F">
            <w:pPr>
              <w:jc w:val="center"/>
              <w:cnfStyle w:val="100000000000" w:firstRow="1" w:lastRow="0" w:firstColumn="0" w:lastColumn="0" w:oddVBand="0" w:evenVBand="0" w:oddHBand="0" w:evenHBand="0" w:firstRowFirstColumn="0" w:firstRowLastColumn="0" w:lastRowFirstColumn="0" w:lastRowLastColumn="0"/>
              <w:rPr>
                <w:rFonts w:eastAsia="Times New Roman"/>
                <w:color w:val="000000"/>
                <w:lang w:eastAsia="tr-TR"/>
              </w:rPr>
            </w:pPr>
            <w:r w:rsidRPr="00AA1EAA">
              <w:rPr>
                <w:rFonts w:eastAsia="Times New Roman"/>
                <w:color w:val="000000"/>
                <w:lang w:eastAsia="tr-TR"/>
              </w:rPr>
              <w:t>2012</w:t>
            </w:r>
          </w:p>
        </w:tc>
        <w:tc>
          <w:tcPr>
            <w:tcW w:w="1418" w:type="dxa"/>
            <w:hideMark/>
          </w:tcPr>
          <w:p w:rsidR="00D64A6F" w:rsidRPr="00AA1EAA" w:rsidRDefault="00D64A6F" w:rsidP="00D64A6F">
            <w:pPr>
              <w:jc w:val="center"/>
              <w:cnfStyle w:val="100000000000" w:firstRow="1" w:lastRow="0" w:firstColumn="0" w:lastColumn="0" w:oddVBand="0" w:evenVBand="0" w:oddHBand="0" w:evenHBand="0" w:firstRowFirstColumn="0" w:firstRowLastColumn="0" w:lastRowFirstColumn="0" w:lastRowLastColumn="0"/>
              <w:rPr>
                <w:rFonts w:eastAsia="Times New Roman"/>
                <w:lang w:eastAsia="tr-TR"/>
              </w:rPr>
            </w:pPr>
            <w:r w:rsidRPr="00AA1EAA">
              <w:rPr>
                <w:rFonts w:eastAsia="Times New Roman"/>
                <w:lang w:eastAsia="tr-TR"/>
              </w:rPr>
              <w:t>Karar Sayısındaki Payı (%)</w:t>
            </w:r>
          </w:p>
        </w:tc>
        <w:tc>
          <w:tcPr>
            <w:tcW w:w="850" w:type="dxa"/>
            <w:noWrap/>
            <w:hideMark/>
          </w:tcPr>
          <w:p w:rsidR="00D64A6F" w:rsidRPr="00AA1EAA" w:rsidRDefault="00D64A6F" w:rsidP="00D64A6F">
            <w:pPr>
              <w:jc w:val="center"/>
              <w:cnfStyle w:val="100000000000" w:firstRow="1" w:lastRow="0" w:firstColumn="0" w:lastColumn="0" w:oddVBand="0" w:evenVBand="0" w:oddHBand="0" w:evenHBand="0" w:firstRowFirstColumn="0" w:firstRowLastColumn="0" w:lastRowFirstColumn="0" w:lastRowLastColumn="0"/>
              <w:rPr>
                <w:rFonts w:eastAsia="Times New Roman"/>
                <w:color w:val="000000"/>
                <w:lang w:eastAsia="tr-TR"/>
              </w:rPr>
            </w:pPr>
            <w:r w:rsidRPr="00AA1EAA">
              <w:rPr>
                <w:rFonts w:eastAsia="Times New Roman"/>
                <w:color w:val="000000"/>
                <w:lang w:eastAsia="tr-TR"/>
              </w:rPr>
              <w:t>2013</w:t>
            </w:r>
          </w:p>
        </w:tc>
        <w:tc>
          <w:tcPr>
            <w:tcW w:w="1276" w:type="dxa"/>
            <w:hideMark/>
          </w:tcPr>
          <w:p w:rsidR="00D64A6F" w:rsidRPr="00AA1EAA" w:rsidRDefault="00D64A6F" w:rsidP="00D64A6F">
            <w:pPr>
              <w:jc w:val="center"/>
              <w:cnfStyle w:val="100000000000" w:firstRow="1" w:lastRow="0" w:firstColumn="0" w:lastColumn="0" w:oddVBand="0" w:evenVBand="0" w:oddHBand="0" w:evenHBand="0" w:firstRowFirstColumn="0" w:firstRowLastColumn="0" w:lastRowFirstColumn="0" w:lastRowLastColumn="0"/>
              <w:rPr>
                <w:rFonts w:eastAsia="Times New Roman"/>
                <w:lang w:eastAsia="tr-TR"/>
              </w:rPr>
            </w:pPr>
            <w:r w:rsidRPr="00AA1EAA">
              <w:rPr>
                <w:rFonts w:eastAsia="Times New Roman"/>
                <w:lang w:eastAsia="tr-TR"/>
              </w:rPr>
              <w:t>Karar Sayısındaki Payı (%)</w:t>
            </w:r>
          </w:p>
        </w:tc>
      </w:tr>
      <w:tr w:rsidR="00480270" w:rsidRPr="00AA1EAA" w:rsidTr="0048027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42" w:type="dxa"/>
            <w:hideMark/>
          </w:tcPr>
          <w:p w:rsidR="00D64A6F" w:rsidRPr="00AA1EAA" w:rsidRDefault="00D64A6F" w:rsidP="00D64A6F">
            <w:pPr>
              <w:jc w:val="center"/>
              <w:rPr>
                <w:rFonts w:eastAsia="Times New Roman"/>
                <w:b w:val="0"/>
                <w:bCs w:val="0"/>
                <w:lang w:eastAsia="tr-TR"/>
              </w:rPr>
            </w:pPr>
            <w:r w:rsidRPr="00AA1EAA">
              <w:rPr>
                <w:rFonts w:eastAsia="Times New Roman"/>
                <w:b w:val="0"/>
                <w:bCs w:val="0"/>
                <w:lang w:eastAsia="tr-TR"/>
              </w:rPr>
              <w:t>DDB</w:t>
            </w:r>
          </w:p>
        </w:tc>
        <w:tc>
          <w:tcPr>
            <w:tcW w:w="851"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3.933</w:t>
            </w:r>
          </w:p>
        </w:tc>
        <w:tc>
          <w:tcPr>
            <w:tcW w:w="1276"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52,81</w:t>
            </w:r>
          </w:p>
        </w:tc>
        <w:tc>
          <w:tcPr>
            <w:tcW w:w="850"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5.030</w:t>
            </w:r>
          </w:p>
        </w:tc>
        <w:tc>
          <w:tcPr>
            <w:tcW w:w="1418"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51,78</w:t>
            </w:r>
          </w:p>
        </w:tc>
        <w:tc>
          <w:tcPr>
            <w:tcW w:w="850"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4.309</w:t>
            </w:r>
          </w:p>
        </w:tc>
        <w:tc>
          <w:tcPr>
            <w:tcW w:w="1418"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55,71</w:t>
            </w:r>
          </w:p>
        </w:tc>
        <w:tc>
          <w:tcPr>
            <w:tcW w:w="850"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4.598</w:t>
            </w:r>
          </w:p>
        </w:tc>
        <w:tc>
          <w:tcPr>
            <w:tcW w:w="1276"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59,33</w:t>
            </w:r>
          </w:p>
        </w:tc>
      </w:tr>
      <w:tr w:rsidR="004F485F" w:rsidRPr="00AA1EAA" w:rsidTr="00480270">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42" w:type="dxa"/>
            <w:hideMark/>
          </w:tcPr>
          <w:p w:rsidR="00D64A6F" w:rsidRPr="00AA1EAA" w:rsidRDefault="00D64A6F" w:rsidP="00D64A6F">
            <w:pPr>
              <w:jc w:val="center"/>
              <w:rPr>
                <w:rFonts w:eastAsia="Times New Roman"/>
                <w:b w:val="0"/>
                <w:bCs w:val="0"/>
                <w:lang w:eastAsia="tr-TR"/>
              </w:rPr>
            </w:pPr>
            <w:r w:rsidRPr="00AA1EAA">
              <w:rPr>
                <w:rFonts w:eastAsia="Times New Roman"/>
                <w:b w:val="0"/>
                <w:bCs w:val="0"/>
                <w:lang w:eastAsia="tr-TR"/>
              </w:rPr>
              <w:t>EPD</w:t>
            </w:r>
          </w:p>
        </w:tc>
        <w:tc>
          <w:tcPr>
            <w:tcW w:w="851"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1.637</w:t>
            </w:r>
          </w:p>
        </w:tc>
        <w:tc>
          <w:tcPr>
            <w:tcW w:w="1276"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21,98</w:t>
            </w:r>
          </w:p>
        </w:tc>
        <w:tc>
          <w:tcPr>
            <w:tcW w:w="850"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2.619</w:t>
            </w:r>
          </w:p>
        </w:tc>
        <w:tc>
          <w:tcPr>
            <w:tcW w:w="1418"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26,96</w:t>
            </w:r>
          </w:p>
        </w:tc>
        <w:tc>
          <w:tcPr>
            <w:tcW w:w="850"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1.439</w:t>
            </w:r>
          </w:p>
        </w:tc>
        <w:tc>
          <w:tcPr>
            <w:tcW w:w="1418"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18,60</w:t>
            </w:r>
          </w:p>
        </w:tc>
        <w:tc>
          <w:tcPr>
            <w:tcW w:w="850"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1.074</w:t>
            </w:r>
          </w:p>
        </w:tc>
        <w:tc>
          <w:tcPr>
            <w:tcW w:w="1276"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13,86</w:t>
            </w:r>
          </w:p>
        </w:tc>
      </w:tr>
      <w:tr w:rsidR="00480270" w:rsidRPr="00AA1EAA" w:rsidTr="0048027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42" w:type="dxa"/>
            <w:hideMark/>
          </w:tcPr>
          <w:p w:rsidR="00D64A6F" w:rsidRPr="00AA1EAA" w:rsidRDefault="00D64A6F" w:rsidP="00D64A6F">
            <w:pPr>
              <w:jc w:val="center"/>
              <w:rPr>
                <w:rFonts w:eastAsia="Times New Roman"/>
                <w:b w:val="0"/>
                <w:bCs w:val="0"/>
                <w:lang w:eastAsia="tr-TR"/>
              </w:rPr>
            </w:pPr>
            <w:r w:rsidRPr="00AA1EAA">
              <w:rPr>
                <w:rFonts w:eastAsia="Times New Roman"/>
                <w:b w:val="0"/>
                <w:bCs w:val="0"/>
                <w:lang w:eastAsia="tr-TR"/>
              </w:rPr>
              <w:t>PPD</w:t>
            </w:r>
          </w:p>
        </w:tc>
        <w:tc>
          <w:tcPr>
            <w:tcW w:w="851"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458</w:t>
            </w:r>
          </w:p>
        </w:tc>
        <w:tc>
          <w:tcPr>
            <w:tcW w:w="1276"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6,15</w:t>
            </w:r>
          </w:p>
        </w:tc>
        <w:tc>
          <w:tcPr>
            <w:tcW w:w="850"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504</w:t>
            </w:r>
          </w:p>
        </w:tc>
        <w:tc>
          <w:tcPr>
            <w:tcW w:w="1418"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5,19</w:t>
            </w:r>
          </w:p>
        </w:tc>
        <w:tc>
          <w:tcPr>
            <w:tcW w:w="850"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394</w:t>
            </w:r>
          </w:p>
        </w:tc>
        <w:tc>
          <w:tcPr>
            <w:tcW w:w="1418"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5,09</w:t>
            </w:r>
          </w:p>
        </w:tc>
        <w:tc>
          <w:tcPr>
            <w:tcW w:w="850"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335</w:t>
            </w:r>
          </w:p>
        </w:tc>
        <w:tc>
          <w:tcPr>
            <w:tcW w:w="1276"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4,32</w:t>
            </w:r>
          </w:p>
        </w:tc>
      </w:tr>
      <w:tr w:rsidR="004F485F" w:rsidRPr="00AA1EAA" w:rsidTr="00480270">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42" w:type="dxa"/>
            <w:hideMark/>
          </w:tcPr>
          <w:p w:rsidR="00D64A6F" w:rsidRPr="00AA1EAA" w:rsidRDefault="00D64A6F" w:rsidP="00D64A6F">
            <w:pPr>
              <w:jc w:val="center"/>
              <w:rPr>
                <w:rFonts w:eastAsia="Times New Roman"/>
                <w:b w:val="0"/>
                <w:bCs w:val="0"/>
                <w:lang w:eastAsia="tr-TR"/>
              </w:rPr>
            </w:pPr>
            <w:r w:rsidRPr="00AA1EAA">
              <w:rPr>
                <w:rFonts w:eastAsia="Times New Roman"/>
                <w:b w:val="0"/>
                <w:bCs w:val="0"/>
                <w:lang w:eastAsia="tr-TR"/>
              </w:rPr>
              <w:t>KDB</w:t>
            </w:r>
          </w:p>
        </w:tc>
        <w:tc>
          <w:tcPr>
            <w:tcW w:w="851"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448</w:t>
            </w:r>
          </w:p>
        </w:tc>
        <w:tc>
          <w:tcPr>
            <w:tcW w:w="1276"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6,02</w:t>
            </w:r>
          </w:p>
        </w:tc>
        <w:tc>
          <w:tcPr>
            <w:tcW w:w="850"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685</w:t>
            </w:r>
          </w:p>
        </w:tc>
        <w:tc>
          <w:tcPr>
            <w:tcW w:w="1418"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7,05</w:t>
            </w:r>
          </w:p>
        </w:tc>
        <w:tc>
          <w:tcPr>
            <w:tcW w:w="850"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714</w:t>
            </w:r>
          </w:p>
        </w:tc>
        <w:tc>
          <w:tcPr>
            <w:tcW w:w="1418"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9,23</w:t>
            </w:r>
          </w:p>
        </w:tc>
        <w:tc>
          <w:tcPr>
            <w:tcW w:w="850"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848</w:t>
            </w:r>
          </w:p>
        </w:tc>
        <w:tc>
          <w:tcPr>
            <w:tcW w:w="1276"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10,94</w:t>
            </w:r>
          </w:p>
        </w:tc>
      </w:tr>
      <w:tr w:rsidR="00480270" w:rsidRPr="00AA1EAA" w:rsidTr="0048027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42" w:type="dxa"/>
            <w:hideMark/>
          </w:tcPr>
          <w:p w:rsidR="00D64A6F" w:rsidRPr="00AA1EAA" w:rsidRDefault="00D64A6F" w:rsidP="00D64A6F">
            <w:pPr>
              <w:jc w:val="center"/>
              <w:rPr>
                <w:rFonts w:eastAsia="Times New Roman"/>
                <w:b w:val="0"/>
                <w:bCs w:val="0"/>
                <w:lang w:eastAsia="tr-TR"/>
              </w:rPr>
            </w:pPr>
            <w:r w:rsidRPr="00AA1EAA">
              <w:rPr>
                <w:rFonts w:eastAsia="Times New Roman"/>
                <w:b w:val="0"/>
                <w:bCs w:val="0"/>
                <w:lang w:eastAsia="tr-TR"/>
              </w:rPr>
              <w:t>DPD</w:t>
            </w:r>
          </w:p>
        </w:tc>
        <w:tc>
          <w:tcPr>
            <w:tcW w:w="851"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447</w:t>
            </w:r>
          </w:p>
        </w:tc>
        <w:tc>
          <w:tcPr>
            <w:tcW w:w="1276"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6,00</w:t>
            </w:r>
          </w:p>
        </w:tc>
        <w:tc>
          <w:tcPr>
            <w:tcW w:w="850"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392</w:t>
            </w:r>
          </w:p>
        </w:tc>
        <w:tc>
          <w:tcPr>
            <w:tcW w:w="1418"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4,03</w:t>
            </w:r>
          </w:p>
        </w:tc>
        <w:tc>
          <w:tcPr>
            <w:tcW w:w="850"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347</w:t>
            </w:r>
          </w:p>
        </w:tc>
        <w:tc>
          <w:tcPr>
            <w:tcW w:w="1418"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4,49</w:t>
            </w:r>
          </w:p>
        </w:tc>
        <w:tc>
          <w:tcPr>
            <w:tcW w:w="850"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347</w:t>
            </w:r>
          </w:p>
        </w:tc>
        <w:tc>
          <w:tcPr>
            <w:tcW w:w="1276"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4,48</w:t>
            </w:r>
          </w:p>
        </w:tc>
      </w:tr>
      <w:tr w:rsidR="004F485F" w:rsidRPr="00AA1EAA" w:rsidTr="00480270">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42" w:type="dxa"/>
            <w:hideMark/>
          </w:tcPr>
          <w:p w:rsidR="00D64A6F" w:rsidRPr="00AA1EAA" w:rsidRDefault="00D64A6F" w:rsidP="00D64A6F">
            <w:pPr>
              <w:jc w:val="center"/>
              <w:rPr>
                <w:rFonts w:eastAsia="Times New Roman"/>
                <w:b w:val="0"/>
                <w:bCs w:val="0"/>
                <w:lang w:eastAsia="tr-TR"/>
              </w:rPr>
            </w:pPr>
            <w:r w:rsidRPr="00AA1EAA">
              <w:rPr>
                <w:rFonts w:eastAsia="Times New Roman"/>
                <w:b w:val="0"/>
                <w:bCs w:val="0"/>
                <w:lang w:eastAsia="tr-TR"/>
              </w:rPr>
              <w:t>TDB</w:t>
            </w:r>
          </w:p>
        </w:tc>
        <w:tc>
          <w:tcPr>
            <w:tcW w:w="851"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342</w:t>
            </w:r>
          </w:p>
        </w:tc>
        <w:tc>
          <w:tcPr>
            <w:tcW w:w="1276"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4,59</w:t>
            </w:r>
          </w:p>
        </w:tc>
        <w:tc>
          <w:tcPr>
            <w:tcW w:w="850"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240</w:t>
            </w:r>
          </w:p>
        </w:tc>
        <w:tc>
          <w:tcPr>
            <w:tcW w:w="1418"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2,47</w:t>
            </w:r>
          </w:p>
        </w:tc>
        <w:tc>
          <w:tcPr>
            <w:tcW w:w="850"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358</w:t>
            </w:r>
          </w:p>
        </w:tc>
        <w:tc>
          <w:tcPr>
            <w:tcW w:w="1418"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4,63</w:t>
            </w:r>
          </w:p>
        </w:tc>
        <w:tc>
          <w:tcPr>
            <w:tcW w:w="850"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369</w:t>
            </w:r>
          </w:p>
        </w:tc>
        <w:tc>
          <w:tcPr>
            <w:tcW w:w="1276"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4,76</w:t>
            </w:r>
          </w:p>
        </w:tc>
      </w:tr>
      <w:tr w:rsidR="00480270" w:rsidRPr="00AA1EAA" w:rsidTr="0048027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42" w:type="dxa"/>
            <w:hideMark/>
          </w:tcPr>
          <w:p w:rsidR="00D64A6F" w:rsidRPr="00AA1EAA" w:rsidRDefault="00D64A6F" w:rsidP="00D64A6F">
            <w:pPr>
              <w:jc w:val="center"/>
              <w:rPr>
                <w:rFonts w:eastAsia="Times New Roman"/>
                <w:b w:val="0"/>
                <w:bCs w:val="0"/>
                <w:lang w:eastAsia="tr-TR"/>
              </w:rPr>
            </w:pPr>
            <w:r w:rsidRPr="00AA1EAA">
              <w:rPr>
                <w:rFonts w:eastAsia="Times New Roman"/>
                <w:b w:val="0"/>
                <w:bCs w:val="0"/>
                <w:lang w:eastAsia="tr-TR"/>
              </w:rPr>
              <w:t>İKM</w:t>
            </w:r>
          </w:p>
        </w:tc>
        <w:tc>
          <w:tcPr>
            <w:tcW w:w="851"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96</w:t>
            </w:r>
          </w:p>
        </w:tc>
        <w:tc>
          <w:tcPr>
            <w:tcW w:w="1276"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1,29</w:t>
            </w:r>
          </w:p>
        </w:tc>
        <w:tc>
          <w:tcPr>
            <w:tcW w:w="850"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176</w:t>
            </w:r>
          </w:p>
        </w:tc>
        <w:tc>
          <w:tcPr>
            <w:tcW w:w="1418"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1,81</w:t>
            </w:r>
          </w:p>
        </w:tc>
        <w:tc>
          <w:tcPr>
            <w:tcW w:w="850"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58</w:t>
            </w:r>
          </w:p>
        </w:tc>
        <w:tc>
          <w:tcPr>
            <w:tcW w:w="1418"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0,75</w:t>
            </w:r>
          </w:p>
        </w:tc>
        <w:tc>
          <w:tcPr>
            <w:tcW w:w="850"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44</w:t>
            </w:r>
          </w:p>
        </w:tc>
        <w:tc>
          <w:tcPr>
            <w:tcW w:w="1276"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0,57</w:t>
            </w:r>
          </w:p>
        </w:tc>
      </w:tr>
      <w:tr w:rsidR="004F485F" w:rsidRPr="00AA1EAA" w:rsidTr="00480270">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42" w:type="dxa"/>
            <w:hideMark/>
          </w:tcPr>
          <w:p w:rsidR="00D64A6F" w:rsidRPr="00AA1EAA" w:rsidRDefault="00D64A6F" w:rsidP="00D64A6F">
            <w:pPr>
              <w:jc w:val="center"/>
              <w:rPr>
                <w:rFonts w:eastAsia="Times New Roman"/>
                <w:b w:val="0"/>
                <w:bCs w:val="0"/>
                <w:lang w:eastAsia="tr-TR"/>
              </w:rPr>
            </w:pPr>
            <w:r w:rsidRPr="00AA1EAA">
              <w:rPr>
                <w:rFonts w:eastAsia="Times New Roman"/>
                <w:b w:val="0"/>
                <w:bCs w:val="0"/>
                <w:lang w:eastAsia="tr-TR"/>
              </w:rPr>
              <w:t>SGD</w:t>
            </w:r>
          </w:p>
        </w:tc>
        <w:tc>
          <w:tcPr>
            <w:tcW w:w="851"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32</w:t>
            </w:r>
          </w:p>
        </w:tc>
        <w:tc>
          <w:tcPr>
            <w:tcW w:w="1276"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0,43</w:t>
            </w:r>
          </w:p>
        </w:tc>
        <w:tc>
          <w:tcPr>
            <w:tcW w:w="850"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12</w:t>
            </w:r>
          </w:p>
        </w:tc>
        <w:tc>
          <w:tcPr>
            <w:tcW w:w="1418"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0,12</w:t>
            </w:r>
          </w:p>
        </w:tc>
        <w:tc>
          <w:tcPr>
            <w:tcW w:w="850"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43</w:t>
            </w:r>
          </w:p>
        </w:tc>
        <w:tc>
          <w:tcPr>
            <w:tcW w:w="1418"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0,56</w:t>
            </w:r>
          </w:p>
        </w:tc>
        <w:tc>
          <w:tcPr>
            <w:tcW w:w="850"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34</w:t>
            </w:r>
          </w:p>
        </w:tc>
        <w:tc>
          <w:tcPr>
            <w:tcW w:w="1276"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0,44</w:t>
            </w:r>
          </w:p>
        </w:tc>
      </w:tr>
      <w:tr w:rsidR="00480270" w:rsidRPr="00AA1EAA" w:rsidTr="0048027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42" w:type="dxa"/>
            <w:hideMark/>
          </w:tcPr>
          <w:p w:rsidR="00D64A6F" w:rsidRPr="00AA1EAA" w:rsidRDefault="00D64A6F" w:rsidP="00D64A6F">
            <w:pPr>
              <w:jc w:val="center"/>
              <w:rPr>
                <w:rFonts w:eastAsia="Times New Roman"/>
                <w:b w:val="0"/>
                <w:bCs w:val="0"/>
                <w:lang w:eastAsia="tr-TR"/>
              </w:rPr>
            </w:pPr>
            <w:r w:rsidRPr="00AA1EAA">
              <w:rPr>
                <w:rFonts w:eastAsia="Times New Roman"/>
                <w:b w:val="0"/>
                <w:bCs w:val="0"/>
                <w:lang w:eastAsia="tr-TR"/>
              </w:rPr>
              <w:t>LPG</w:t>
            </w:r>
          </w:p>
        </w:tc>
        <w:tc>
          <w:tcPr>
            <w:tcW w:w="851"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30</w:t>
            </w:r>
          </w:p>
        </w:tc>
        <w:tc>
          <w:tcPr>
            <w:tcW w:w="1276"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0,40</w:t>
            </w:r>
          </w:p>
        </w:tc>
        <w:tc>
          <w:tcPr>
            <w:tcW w:w="850"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57</w:t>
            </w:r>
          </w:p>
        </w:tc>
        <w:tc>
          <w:tcPr>
            <w:tcW w:w="1418"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0,59</w:t>
            </w:r>
          </w:p>
        </w:tc>
        <w:tc>
          <w:tcPr>
            <w:tcW w:w="850"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47</w:t>
            </w:r>
          </w:p>
        </w:tc>
        <w:tc>
          <w:tcPr>
            <w:tcW w:w="1418"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0,61</w:t>
            </w:r>
          </w:p>
        </w:tc>
        <w:tc>
          <w:tcPr>
            <w:tcW w:w="850"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79</w:t>
            </w:r>
          </w:p>
        </w:tc>
        <w:tc>
          <w:tcPr>
            <w:tcW w:w="1276"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1,02</w:t>
            </w:r>
          </w:p>
        </w:tc>
      </w:tr>
      <w:tr w:rsidR="004F485F" w:rsidRPr="00AA1EAA" w:rsidTr="00480270">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42" w:type="dxa"/>
            <w:hideMark/>
          </w:tcPr>
          <w:p w:rsidR="00D64A6F" w:rsidRPr="00AA1EAA" w:rsidRDefault="00D64A6F" w:rsidP="00D64A6F">
            <w:pPr>
              <w:jc w:val="center"/>
              <w:rPr>
                <w:rFonts w:eastAsia="Times New Roman"/>
                <w:b w:val="0"/>
                <w:bCs w:val="0"/>
                <w:lang w:eastAsia="tr-TR"/>
              </w:rPr>
            </w:pPr>
            <w:r w:rsidRPr="00AA1EAA">
              <w:rPr>
                <w:rFonts w:eastAsia="Times New Roman"/>
                <w:b w:val="0"/>
                <w:bCs w:val="0"/>
                <w:lang w:eastAsia="tr-TR"/>
              </w:rPr>
              <w:t>KHM</w:t>
            </w:r>
            <w:r w:rsidR="00480270" w:rsidRPr="00AA1EAA">
              <w:rPr>
                <w:rFonts w:eastAsia="Times New Roman"/>
                <w:b w:val="0"/>
                <w:bCs w:val="0"/>
                <w:lang w:eastAsia="tr-TR"/>
              </w:rPr>
              <w:t>*</w:t>
            </w:r>
          </w:p>
        </w:tc>
        <w:tc>
          <w:tcPr>
            <w:tcW w:w="851"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25</w:t>
            </w:r>
          </w:p>
        </w:tc>
        <w:tc>
          <w:tcPr>
            <w:tcW w:w="1276"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0,34</w:t>
            </w:r>
          </w:p>
        </w:tc>
        <w:tc>
          <w:tcPr>
            <w:tcW w:w="850"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p>
        </w:tc>
        <w:tc>
          <w:tcPr>
            <w:tcW w:w="1418"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p>
        </w:tc>
        <w:tc>
          <w:tcPr>
            <w:tcW w:w="850"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p>
        </w:tc>
        <w:tc>
          <w:tcPr>
            <w:tcW w:w="1418"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p>
        </w:tc>
        <w:tc>
          <w:tcPr>
            <w:tcW w:w="850"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p>
        </w:tc>
        <w:tc>
          <w:tcPr>
            <w:tcW w:w="1276"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p>
        </w:tc>
      </w:tr>
      <w:tr w:rsidR="00480270" w:rsidRPr="00AA1EAA" w:rsidTr="0048027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42" w:type="dxa"/>
            <w:hideMark/>
          </w:tcPr>
          <w:p w:rsidR="00D64A6F" w:rsidRPr="00AA1EAA" w:rsidRDefault="00D64A6F" w:rsidP="00D64A6F">
            <w:pPr>
              <w:jc w:val="center"/>
              <w:rPr>
                <w:rFonts w:eastAsia="Times New Roman"/>
                <w:b w:val="0"/>
                <w:bCs w:val="0"/>
                <w:lang w:eastAsia="tr-TR"/>
              </w:rPr>
            </w:pPr>
            <w:r w:rsidRPr="00AA1EAA">
              <w:rPr>
                <w:rFonts w:eastAsia="Times New Roman"/>
                <w:b w:val="0"/>
                <w:bCs w:val="0"/>
                <w:lang w:eastAsia="tr-TR"/>
              </w:rPr>
              <w:t>HDB</w:t>
            </w:r>
            <w:r w:rsidR="00480270" w:rsidRPr="00AA1EAA">
              <w:rPr>
                <w:rFonts w:eastAsia="Times New Roman"/>
                <w:b w:val="0"/>
                <w:bCs w:val="0"/>
                <w:lang w:eastAsia="tr-TR"/>
              </w:rPr>
              <w:t>*</w:t>
            </w:r>
          </w:p>
        </w:tc>
        <w:tc>
          <w:tcPr>
            <w:tcW w:w="851"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p>
        </w:tc>
        <w:tc>
          <w:tcPr>
            <w:tcW w:w="1276"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p>
        </w:tc>
        <w:tc>
          <w:tcPr>
            <w:tcW w:w="850"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p>
        </w:tc>
        <w:tc>
          <w:tcPr>
            <w:tcW w:w="1418"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p>
        </w:tc>
        <w:tc>
          <w:tcPr>
            <w:tcW w:w="850"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26</w:t>
            </w:r>
          </w:p>
        </w:tc>
        <w:tc>
          <w:tcPr>
            <w:tcW w:w="1418"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0,34</w:t>
            </w:r>
          </w:p>
        </w:tc>
        <w:tc>
          <w:tcPr>
            <w:tcW w:w="850"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22</w:t>
            </w:r>
          </w:p>
        </w:tc>
        <w:tc>
          <w:tcPr>
            <w:tcW w:w="1276" w:type="dxa"/>
            <w:noWrap/>
            <w:hideMark/>
          </w:tcPr>
          <w:p w:rsidR="00D64A6F" w:rsidRPr="00AA1EAA" w:rsidRDefault="00D64A6F" w:rsidP="00D64A6F">
            <w:pPr>
              <w:jc w:val="center"/>
              <w:cnfStyle w:val="000000100000" w:firstRow="0" w:lastRow="0" w:firstColumn="0" w:lastColumn="0" w:oddVBand="0" w:evenVBand="0" w:oddHBand="1" w:evenHBand="0" w:firstRowFirstColumn="0" w:firstRowLastColumn="0" w:lastRowFirstColumn="0" w:lastRowLastColumn="0"/>
              <w:rPr>
                <w:rFonts w:eastAsia="Times New Roman"/>
                <w:lang w:eastAsia="tr-TR"/>
              </w:rPr>
            </w:pPr>
            <w:r w:rsidRPr="00AA1EAA">
              <w:rPr>
                <w:rFonts w:eastAsia="Times New Roman"/>
                <w:lang w:eastAsia="tr-TR"/>
              </w:rPr>
              <w:t>0,28</w:t>
            </w:r>
          </w:p>
        </w:tc>
      </w:tr>
      <w:tr w:rsidR="004F485F" w:rsidRPr="00AA1EAA" w:rsidTr="00480270">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42" w:type="dxa"/>
            <w:noWrap/>
            <w:hideMark/>
          </w:tcPr>
          <w:p w:rsidR="00D64A6F" w:rsidRPr="00AA1EAA" w:rsidRDefault="00D64A6F" w:rsidP="004F485F">
            <w:pPr>
              <w:rPr>
                <w:rFonts w:eastAsia="Times New Roman"/>
                <w:bCs w:val="0"/>
                <w:color w:val="000000"/>
                <w:lang w:eastAsia="tr-TR"/>
              </w:rPr>
            </w:pPr>
            <w:r w:rsidRPr="00AA1EAA">
              <w:rPr>
                <w:rFonts w:eastAsia="Times New Roman"/>
                <w:bCs w:val="0"/>
                <w:color w:val="000000"/>
                <w:lang w:eastAsia="tr-TR"/>
              </w:rPr>
              <w:t xml:space="preserve">Toplam </w:t>
            </w:r>
          </w:p>
        </w:tc>
        <w:tc>
          <w:tcPr>
            <w:tcW w:w="851"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b/>
                <w:bCs/>
                <w:lang w:eastAsia="tr-TR"/>
              </w:rPr>
            </w:pPr>
            <w:r w:rsidRPr="00AA1EAA">
              <w:rPr>
                <w:rFonts w:eastAsia="Times New Roman"/>
                <w:b/>
                <w:bCs/>
                <w:lang w:eastAsia="tr-TR"/>
              </w:rPr>
              <w:t>7.448</w:t>
            </w:r>
          </w:p>
        </w:tc>
        <w:tc>
          <w:tcPr>
            <w:tcW w:w="1276"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100</w:t>
            </w:r>
          </w:p>
        </w:tc>
        <w:tc>
          <w:tcPr>
            <w:tcW w:w="850"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b/>
                <w:bCs/>
                <w:lang w:eastAsia="tr-TR"/>
              </w:rPr>
            </w:pPr>
            <w:r w:rsidRPr="00AA1EAA">
              <w:rPr>
                <w:rFonts w:eastAsia="Times New Roman"/>
                <w:b/>
                <w:bCs/>
                <w:lang w:eastAsia="tr-TR"/>
              </w:rPr>
              <w:t>9.715</w:t>
            </w:r>
          </w:p>
        </w:tc>
        <w:tc>
          <w:tcPr>
            <w:tcW w:w="1418"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100</w:t>
            </w:r>
          </w:p>
        </w:tc>
        <w:tc>
          <w:tcPr>
            <w:tcW w:w="850"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b/>
                <w:bCs/>
                <w:lang w:eastAsia="tr-TR"/>
              </w:rPr>
            </w:pPr>
            <w:r w:rsidRPr="00AA1EAA">
              <w:rPr>
                <w:rFonts w:eastAsia="Times New Roman"/>
                <w:b/>
                <w:bCs/>
                <w:lang w:eastAsia="tr-TR"/>
              </w:rPr>
              <w:t>7.735</w:t>
            </w:r>
          </w:p>
        </w:tc>
        <w:tc>
          <w:tcPr>
            <w:tcW w:w="1418"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100</w:t>
            </w:r>
          </w:p>
        </w:tc>
        <w:tc>
          <w:tcPr>
            <w:tcW w:w="850"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b/>
                <w:bCs/>
                <w:lang w:eastAsia="tr-TR"/>
              </w:rPr>
            </w:pPr>
            <w:r w:rsidRPr="00AA1EAA">
              <w:rPr>
                <w:rFonts w:eastAsia="Times New Roman"/>
                <w:b/>
                <w:bCs/>
                <w:lang w:eastAsia="tr-TR"/>
              </w:rPr>
              <w:t>7.750</w:t>
            </w:r>
          </w:p>
        </w:tc>
        <w:tc>
          <w:tcPr>
            <w:tcW w:w="1276" w:type="dxa"/>
            <w:noWrap/>
            <w:hideMark/>
          </w:tcPr>
          <w:p w:rsidR="00D64A6F" w:rsidRPr="00AA1EAA" w:rsidRDefault="00D64A6F" w:rsidP="00D64A6F">
            <w:pPr>
              <w:jc w:val="center"/>
              <w:cnfStyle w:val="000000010000" w:firstRow="0" w:lastRow="0" w:firstColumn="0" w:lastColumn="0" w:oddVBand="0" w:evenVBand="0" w:oddHBand="0" w:evenHBand="1" w:firstRowFirstColumn="0" w:firstRowLastColumn="0" w:lastRowFirstColumn="0" w:lastRowLastColumn="0"/>
              <w:rPr>
                <w:rFonts w:eastAsia="Times New Roman"/>
                <w:lang w:eastAsia="tr-TR"/>
              </w:rPr>
            </w:pPr>
            <w:r w:rsidRPr="00AA1EAA">
              <w:rPr>
                <w:rFonts w:eastAsia="Times New Roman"/>
                <w:lang w:eastAsia="tr-TR"/>
              </w:rPr>
              <w:t>100</w:t>
            </w:r>
          </w:p>
        </w:tc>
      </w:tr>
    </w:tbl>
    <w:p w:rsidR="00D64A6F" w:rsidRPr="00AA1EAA" w:rsidRDefault="00480270" w:rsidP="007F557C">
      <w:pPr>
        <w:spacing w:after="0"/>
        <w:jc w:val="both"/>
        <w:rPr>
          <w:rFonts w:asciiTheme="minorHAnsi" w:hAnsiTheme="minorHAnsi"/>
          <w:color w:val="000000" w:themeColor="text1"/>
        </w:rPr>
      </w:pPr>
      <w:r w:rsidRPr="00AA1EAA">
        <w:rPr>
          <w:rFonts w:asciiTheme="minorHAnsi" w:hAnsiTheme="minorHAnsi"/>
          <w:color w:val="000000" w:themeColor="text1"/>
        </w:rPr>
        <w:t>*KHM: Kurul Hizmetleri Müdürlüğü; HDB: Hukuk Dairesi Başkanlığının kısaltmasıdır.</w:t>
      </w:r>
    </w:p>
    <w:p w:rsidR="00480270" w:rsidRPr="00AA1EAA" w:rsidRDefault="00480270" w:rsidP="007F557C">
      <w:pPr>
        <w:spacing w:after="0"/>
        <w:jc w:val="both"/>
        <w:rPr>
          <w:rFonts w:asciiTheme="minorHAnsi" w:hAnsiTheme="minorHAnsi"/>
          <w:color w:val="000000" w:themeColor="text1"/>
        </w:rPr>
      </w:pPr>
    </w:p>
    <w:p w:rsidR="0082383B" w:rsidRPr="00AA1EAA" w:rsidRDefault="00480270" w:rsidP="005F2C1A">
      <w:pPr>
        <w:pStyle w:val="Balk5"/>
        <w:jc w:val="center"/>
        <w:rPr>
          <w:rFonts w:asciiTheme="minorHAnsi" w:hAnsiTheme="minorHAnsi"/>
          <w:b/>
        </w:rPr>
      </w:pPr>
      <w:bookmarkStart w:id="9" w:name="_Toc416447568"/>
      <w:bookmarkStart w:id="10" w:name="_Toc421874085"/>
      <w:r w:rsidRPr="00AA1EAA">
        <w:rPr>
          <w:rFonts w:asciiTheme="minorHAnsi" w:hAnsiTheme="minorHAnsi"/>
          <w:b/>
        </w:rPr>
        <w:t xml:space="preserve">Tablo </w:t>
      </w:r>
      <w:r w:rsidR="00F4087E" w:rsidRPr="00AA1EAA">
        <w:rPr>
          <w:rFonts w:asciiTheme="minorHAnsi" w:hAnsiTheme="minorHAnsi"/>
          <w:b/>
        </w:rPr>
        <w:t>3</w:t>
      </w:r>
      <w:r w:rsidRPr="00AA1EAA">
        <w:rPr>
          <w:rFonts w:asciiTheme="minorHAnsi" w:hAnsiTheme="minorHAnsi"/>
          <w:b/>
        </w:rPr>
        <w:t xml:space="preserve">: 2010-2013 Yılları Arasında Alınan Kurul Kararlarının </w:t>
      </w:r>
      <w:r w:rsidR="00C90BC4" w:rsidRPr="00AA1EAA">
        <w:rPr>
          <w:rFonts w:asciiTheme="minorHAnsi" w:hAnsiTheme="minorHAnsi"/>
          <w:b/>
        </w:rPr>
        <w:t xml:space="preserve">Genel </w:t>
      </w:r>
      <w:r w:rsidRPr="00AA1EAA">
        <w:rPr>
          <w:rFonts w:asciiTheme="minorHAnsi" w:hAnsiTheme="minorHAnsi"/>
          <w:b/>
        </w:rPr>
        <w:t>Dağılımı</w:t>
      </w:r>
      <w:bookmarkEnd w:id="9"/>
      <w:bookmarkEnd w:id="10"/>
    </w:p>
    <w:tbl>
      <w:tblPr>
        <w:tblW w:w="8537" w:type="dxa"/>
        <w:jc w:val="center"/>
        <w:tblInd w:w="65" w:type="dxa"/>
        <w:tblCellMar>
          <w:left w:w="70" w:type="dxa"/>
          <w:right w:w="70" w:type="dxa"/>
        </w:tblCellMar>
        <w:tblLook w:val="04A0" w:firstRow="1" w:lastRow="0" w:firstColumn="1" w:lastColumn="0" w:noHBand="0" w:noVBand="1"/>
      </w:tblPr>
      <w:tblGrid>
        <w:gridCol w:w="3336"/>
        <w:gridCol w:w="642"/>
        <w:gridCol w:w="960"/>
        <w:gridCol w:w="960"/>
        <w:gridCol w:w="960"/>
        <w:gridCol w:w="1784"/>
      </w:tblGrid>
      <w:tr w:rsidR="007B0BF1" w:rsidRPr="00AA1EAA" w:rsidTr="00867967">
        <w:trPr>
          <w:trHeight w:val="300"/>
          <w:jc w:val="center"/>
        </w:trPr>
        <w:tc>
          <w:tcPr>
            <w:tcW w:w="33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BF1" w:rsidRPr="00AA1EAA" w:rsidRDefault="007B0BF1" w:rsidP="00867967">
            <w:pPr>
              <w:spacing w:after="0" w:line="240" w:lineRule="auto"/>
              <w:rPr>
                <w:rFonts w:eastAsia="Times New Roman"/>
                <w:b/>
                <w:color w:val="000000"/>
                <w:lang w:eastAsia="tr-TR"/>
              </w:rPr>
            </w:pPr>
            <w:r w:rsidRPr="00AA1EAA">
              <w:rPr>
                <w:rFonts w:eastAsia="Times New Roman"/>
                <w:b/>
                <w:color w:val="000000"/>
                <w:lang w:eastAsia="tr-TR"/>
              </w:rPr>
              <w:t>Yıllar</w:t>
            </w:r>
          </w:p>
        </w:tc>
        <w:tc>
          <w:tcPr>
            <w:tcW w:w="587" w:type="dxa"/>
            <w:tcBorders>
              <w:top w:val="single" w:sz="4" w:space="0" w:color="auto"/>
              <w:left w:val="nil"/>
              <w:bottom w:val="single" w:sz="4" w:space="0" w:color="auto"/>
              <w:right w:val="single" w:sz="4" w:space="0" w:color="auto"/>
            </w:tcBorders>
            <w:shd w:val="clear" w:color="000000" w:fill="FFFFFF"/>
            <w:vAlign w:val="center"/>
            <w:hideMark/>
          </w:tcPr>
          <w:p w:rsidR="007B0BF1" w:rsidRPr="00AA1EAA" w:rsidRDefault="007B0BF1" w:rsidP="00867967">
            <w:pPr>
              <w:spacing w:after="0" w:line="240" w:lineRule="auto"/>
              <w:jc w:val="center"/>
              <w:rPr>
                <w:rFonts w:eastAsia="Times New Roman"/>
                <w:b/>
                <w:lang w:eastAsia="tr-TR"/>
              </w:rPr>
            </w:pPr>
            <w:r w:rsidRPr="00AA1EAA">
              <w:rPr>
                <w:rFonts w:eastAsia="Times New Roman"/>
                <w:b/>
                <w:lang w:eastAsia="tr-TR"/>
              </w:rPr>
              <w:t>2010</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7B0BF1" w:rsidRPr="00AA1EAA" w:rsidRDefault="007B0BF1" w:rsidP="00867967">
            <w:pPr>
              <w:spacing w:after="0" w:line="240" w:lineRule="auto"/>
              <w:jc w:val="center"/>
              <w:rPr>
                <w:rFonts w:eastAsia="Times New Roman"/>
                <w:b/>
                <w:color w:val="000000"/>
                <w:lang w:eastAsia="tr-TR"/>
              </w:rPr>
            </w:pPr>
            <w:r w:rsidRPr="00AA1EAA">
              <w:rPr>
                <w:rFonts w:eastAsia="Times New Roman"/>
                <w:b/>
                <w:color w:val="000000"/>
                <w:lang w:eastAsia="tr-TR"/>
              </w:rPr>
              <w:t>2011</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7B0BF1" w:rsidRPr="00AA1EAA" w:rsidRDefault="007B0BF1" w:rsidP="00867967">
            <w:pPr>
              <w:spacing w:after="0" w:line="240" w:lineRule="auto"/>
              <w:jc w:val="center"/>
              <w:rPr>
                <w:rFonts w:eastAsia="Times New Roman"/>
                <w:b/>
                <w:color w:val="000000"/>
                <w:lang w:eastAsia="tr-TR"/>
              </w:rPr>
            </w:pPr>
            <w:r w:rsidRPr="00AA1EAA">
              <w:rPr>
                <w:rFonts w:eastAsia="Times New Roman"/>
                <w:b/>
                <w:color w:val="000000"/>
                <w:lang w:eastAsia="tr-TR"/>
              </w:rPr>
              <w:t>2012</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7B0BF1" w:rsidRPr="00AA1EAA" w:rsidRDefault="007B0BF1" w:rsidP="00867967">
            <w:pPr>
              <w:spacing w:after="0" w:line="240" w:lineRule="auto"/>
              <w:jc w:val="center"/>
              <w:rPr>
                <w:rFonts w:eastAsia="Times New Roman"/>
                <w:b/>
                <w:color w:val="000000"/>
                <w:lang w:eastAsia="tr-TR"/>
              </w:rPr>
            </w:pPr>
            <w:r w:rsidRPr="00AA1EAA">
              <w:rPr>
                <w:rFonts w:eastAsia="Times New Roman"/>
                <w:b/>
                <w:color w:val="000000"/>
                <w:lang w:eastAsia="tr-TR"/>
              </w:rPr>
              <w:t>2013</w:t>
            </w:r>
          </w:p>
        </w:tc>
        <w:tc>
          <w:tcPr>
            <w:tcW w:w="1734" w:type="dxa"/>
            <w:tcBorders>
              <w:top w:val="single" w:sz="4" w:space="0" w:color="auto"/>
              <w:left w:val="nil"/>
              <w:bottom w:val="single" w:sz="4" w:space="0" w:color="auto"/>
              <w:right w:val="single" w:sz="4" w:space="0" w:color="auto"/>
            </w:tcBorders>
            <w:shd w:val="clear" w:color="000000" w:fill="FFFFFF"/>
            <w:vAlign w:val="center"/>
          </w:tcPr>
          <w:p w:rsidR="007B0BF1" w:rsidRPr="00AA1EAA" w:rsidRDefault="007B0BF1" w:rsidP="00867967">
            <w:pPr>
              <w:spacing w:after="0" w:line="240" w:lineRule="auto"/>
              <w:jc w:val="center"/>
              <w:rPr>
                <w:rFonts w:eastAsia="Times New Roman"/>
                <w:b/>
                <w:color w:val="000000"/>
                <w:lang w:eastAsia="tr-TR"/>
              </w:rPr>
            </w:pPr>
            <w:r w:rsidRPr="00AA1EAA">
              <w:rPr>
                <w:rFonts w:eastAsia="Times New Roman"/>
                <w:b/>
                <w:color w:val="000000"/>
                <w:lang w:eastAsia="tr-TR"/>
              </w:rPr>
              <w:t>Toplam/Ortalama Değerler</w:t>
            </w:r>
          </w:p>
        </w:tc>
      </w:tr>
      <w:tr w:rsidR="00C90BC4" w:rsidRPr="00AA1EAA" w:rsidTr="00867967">
        <w:trPr>
          <w:trHeight w:val="335"/>
          <w:jc w:val="center"/>
        </w:trPr>
        <w:tc>
          <w:tcPr>
            <w:tcW w:w="3336" w:type="dxa"/>
            <w:tcBorders>
              <w:top w:val="nil"/>
              <w:left w:val="single" w:sz="4" w:space="0" w:color="auto"/>
              <w:bottom w:val="single" w:sz="4" w:space="0" w:color="auto"/>
              <w:right w:val="single" w:sz="4" w:space="0" w:color="auto"/>
            </w:tcBorders>
            <w:shd w:val="clear" w:color="auto" w:fill="auto"/>
            <w:noWrap/>
            <w:vAlign w:val="center"/>
            <w:hideMark/>
          </w:tcPr>
          <w:p w:rsidR="00C90BC4" w:rsidRPr="00AA1EAA" w:rsidRDefault="00C90BC4" w:rsidP="00867967">
            <w:pPr>
              <w:spacing w:after="0" w:line="240" w:lineRule="auto"/>
              <w:rPr>
                <w:rFonts w:eastAsia="Times New Roman"/>
                <w:b/>
                <w:color w:val="000000"/>
                <w:lang w:eastAsia="tr-TR"/>
              </w:rPr>
            </w:pPr>
            <w:r w:rsidRPr="00AA1EAA">
              <w:rPr>
                <w:rFonts w:eastAsia="Times New Roman"/>
                <w:b/>
                <w:color w:val="000000"/>
                <w:lang w:eastAsia="tr-TR"/>
              </w:rPr>
              <w:t>Toplam Karar Sayısı</w:t>
            </w:r>
          </w:p>
        </w:tc>
        <w:tc>
          <w:tcPr>
            <w:tcW w:w="587" w:type="dxa"/>
            <w:tcBorders>
              <w:top w:val="nil"/>
              <w:left w:val="nil"/>
              <w:bottom w:val="single" w:sz="4" w:space="0" w:color="auto"/>
              <w:right w:val="single" w:sz="4" w:space="0" w:color="auto"/>
            </w:tcBorders>
            <w:shd w:val="clear" w:color="auto" w:fill="auto"/>
            <w:noWrap/>
            <w:vAlign w:val="center"/>
            <w:hideMark/>
          </w:tcPr>
          <w:p w:rsidR="00C90BC4" w:rsidRPr="00AA1EAA" w:rsidRDefault="00C90BC4" w:rsidP="00867967">
            <w:pPr>
              <w:spacing w:after="0" w:line="240" w:lineRule="auto"/>
              <w:jc w:val="center"/>
              <w:rPr>
                <w:rFonts w:eastAsia="Times New Roman"/>
                <w:color w:val="000000"/>
                <w:lang w:eastAsia="tr-TR"/>
              </w:rPr>
            </w:pPr>
            <w:r w:rsidRPr="00AA1EAA">
              <w:rPr>
                <w:color w:val="000000"/>
              </w:rPr>
              <w:t>7.448</w:t>
            </w:r>
          </w:p>
        </w:tc>
        <w:tc>
          <w:tcPr>
            <w:tcW w:w="960" w:type="dxa"/>
            <w:tcBorders>
              <w:top w:val="nil"/>
              <w:left w:val="nil"/>
              <w:bottom w:val="single" w:sz="4" w:space="0" w:color="auto"/>
              <w:right w:val="single" w:sz="4" w:space="0" w:color="auto"/>
            </w:tcBorders>
            <w:shd w:val="clear" w:color="auto" w:fill="auto"/>
            <w:noWrap/>
            <w:vAlign w:val="center"/>
            <w:hideMark/>
          </w:tcPr>
          <w:p w:rsidR="00C90BC4" w:rsidRPr="00AA1EAA" w:rsidRDefault="00C90BC4" w:rsidP="00867967">
            <w:pPr>
              <w:spacing w:after="0" w:line="240" w:lineRule="auto"/>
              <w:jc w:val="center"/>
              <w:rPr>
                <w:rFonts w:eastAsia="Times New Roman"/>
                <w:color w:val="000000"/>
                <w:lang w:eastAsia="tr-TR"/>
              </w:rPr>
            </w:pPr>
            <w:r w:rsidRPr="00AA1EAA">
              <w:rPr>
                <w:color w:val="000000"/>
              </w:rPr>
              <w:t>9.715</w:t>
            </w:r>
          </w:p>
        </w:tc>
        <w:tc>
          <w:tcPr>
            <w:tcW w:w="960" w:type="dxa"/>
            <w:tcBorders>
              <w:top w:val="nil"/>
              <w:left w:val="nil"/>
              <w:bottom w:val="single" w:sz="4" w:space="0" w:color="auto"/>
              <w:right w:val="single" w:sz="4" w:space="0" w:color="auto"/>
            </w:tcBorders>
            <w:shd w:val="clear" w:color="auto" w:fill="auto"/>
            <w:noWrap/>
            <w:vAlign w:val="center"/>
            <w:hideMark/>
          </w:tcPr>
          <w:p w:rsidR="00C90BC4" w:rsidRPr="00AA1EAA" w:rsidRDefault="00C90BC4" w:rsidP="00867967">
            <w:pPr>
              <w:spacing w:after="0" w:line="240" w:lineRule="auto"/>
              <w:jc w:val="center"/>
              <w:rPr>
                <w:rFonts w:eastAsia="Times New Roman"/>
                <w:color w:val="000000"/>
                <w:lang w:eastAsia="tr-TR"/>
              </w:rPr>
            </w:pPr>
            <w:r w:rsidRPr="00AA1EAA">
              <w:rPr>
                <w:color w:val="000000"/>
              </w:rPr>
              <w:t>7.735</w:t>
            </w:r>
          </w:p>
        </w:tc>
        <w:tc>
          <w:tcPr>
            <w:tcW w:w="960" w:type="dxa"/>
            <w:tcBorders>
              <w:top w:val="nil"/>
              <w:left w:val="nil"/>
              <w:bottom w:val="single" w:sz="4" w:space="0" w:color="auto"/>
              <w:right w:val="single" w:sz="4" w:space="0" w:color="auto"/>
            </w:tcBorders>
            <w:shd w:val="clear" w:color="auto" w:fill="auto"/>
            <w:noWrap/>
            <w:vAlign w:val="center"/>
            <w:hideMark/>
          </w:tcPr>
          <w:p w:rsidR="00C90BC4" w:rsidRPr="00AA1EAA" w:rsidRDefault="00C90BC4" w:rsidP="00867967">
            <w:pPr>
              <w:spacing w:after="0" w:line="240" w:lineRule="auto"/>
              <w:jc w:val="center"/>
              <w:rPr>
                <w:rFonts w:eastAsia="Times New Roman"/>
                <w:color w:val="000000"/>
                <w:lang w:eastAsia="tr-TR"/>
              </w:rPr>
            </w:pPr>
            <w:r w:rsidRPr="00AA1EAA">
              <w:rPr>
                <w:color w:val="000000"/>
              </w:rPr>
              <w:t>7.750</w:t>
            </w:r>
          </w:p>
        </w:tc>
        <w:tc>
          <w:tcPr>
            <w:tcW w:w="1734" w:type="dxa"/>
            <w:tcBorders>
              <w:top w:val="nil"/>
              <w:left w:val="nil"/>
              <w:bottom w:val="single" w:sz="4" w:space="0" w:color="auto"/>
              <w:right w:val="single" w:sz="4" w:space="0" w:color="auto"/>
            </w:tcBorders>
            <w:vAlign w:val="center"/>
          </w:tcPr>
          <w:p w:rsidR="00C90BC4" w:rsidRPr="00AA1EAA" w:rsidRDefault="00C90BC4" w:rsidP="00867967">
            <w:pPr>
              <w:spacing w:after="0" w:line="240" w:lineRule="auto"/>
              <w:jc w:val="center"/>
              <w:rPr>
                <w:rFonts w:eastAsia="Times New Roman"/>
                <w:b/>
                <w:color w:val="000000"/>
                <w:lang w:eastAsia="tr-TR"/>
              </w:rPr>
            </w:pPr>
            <w:r w:rsidRPr="00AA1EAA">
              <w:rPr>
                <w:b/>
                <w:color w:val="000000"/>
              </w:rPr>
              <w:t>32.648</w:t>
            </w:r>
          </w:p>
        </w:tc>
      </w:tr>
      <w:tr w:rsidR="00C90BC4" w:rsidRPr="00AA1EAA" w:rsidTr="00867967">
        <w:trPr>
          <w:trHeight w:val="300"/>
          <w:jc w:val="center"/>
        </w:trPr>
        <w:tc>
          <w:tcPr>
            <w:tcW w:w="3336" w:type="dxa"/>
            <w:tcBorders>
              <w:top w:val="nil"/>
              <w:left w:val="single" w:sz="4" w:space="0" w:color="auto"/>
              <w:bottom w:val="single" w:sz="4" w:space="0" w:color="auto"/>
              <w:right w:val="single" w:sz="4" w:space="0" w:color="auto"/>
            </w:tcBorders>
            <w:shd w:val="clear" w:color="auto" w:fill="auto"/>
            <w:noWrap/>
            <w:vAlign w:val="center"/>
            <w:hideMark/>
          </w:tcPr>
          <w:p w:rsidR="00C90BC4" w:rsidRPr="00AA1EAA" w:rsidRDefault="00C90BC4" w:rsidP="00867967">
            <w:pPr>
              <w:spacing w:after="0" w:line="240" w:lineRule="auto"/>
              <w:rPr>
                <w:rFonts w:eastAsia="Times New Roman"/>
                <w:b/>
                <w:color w:val="000000"/>
                <w:lang w:eastAsia="tr-TR"/>
              </w:rPr>
            </w:pPr>
            <w:r w:rsidRPr="00AA1EAA">
              <w:rPr>
                <w:rFonts w:eastAsia="Times New Roman"/>
                <w:b/>
                <w:color w:val="000000"/>
                <w:lang w:eastAsia="tr-TR"/>
              </w:rPr>
              <w:t>Toplantı Sayısı</w:t>
            </w:r>
          </w:p>
        </w:tc>
        <w:tc>
          <w:tcPr>
            <w:tcW w:w="587" w:type="dxa"/>
            <w:tcBorders>
              <w:top w:val="nil"/>
              <w:left w:val="nil"/>
              <w:bottom w:val="single" w:sz="4" w:space="0" w:color="auto"/>
              <w:right w:val="single" w:sz="4" w:space="0" w:color="auto"/>
            </w:tcBorders>
            <w:shd w:val="clear" w:color="auto" w:fill="auto"/>
            <w:noWrap/>
            <w:vAlign w:val="center"/>
            <w:hideMark/>
          </w:tcPr>
          <w:p w:rsidR="00C90BC4" w:rsidRPr="00AA1EAA" w:rsidRDefault="00C90BC4" w:rsidP="00867967">
            <w:pPr>
              <w:spacing w:after="0" w:line="240" w:lineRule="auto"/>
              <w:jc w:val="center"/>
              <w:rPr>
                <w:rFonts w:eastAsia="Times New Roman"/>
                <w:color w:val="000000"/>
                <w:lang w:eastAsia="tr-TR"/>
              </w:rPr>
            </w:pPr>
            <w:r w:rsidRPr="00AA1EAA">
              <w:rPr>
                <w:color w:val="000000"/>
              </w:rPr>
              <w:t>80</w:t>
            </w:r>
          </w:p>
        </w:tc>
        <w:tc>
          <w:tcPr>
            <w:tcW w:w="960" w:type="dxa"/>
            <w:tcBorders>
              <w:top w:val="nil"/>
              <w:left w:val="nil"/>
              <w:bottom w:val="single" w:sz="4" w:space="0" w:color="auto"/>
              <w:right w:val="single" w:sz="4" w:space="0" w:color="auto"/>
            </w:tcBorders>
            <w:shd w:val="clear" w:color="auto" w:fill="auto"/>
            <w:noWrap/>
            <w:vAlign w:val="center"/>
            <w:hideMark/>
          </w:tcPr>
          <w:p w:rsidR="00C90BC4" w:rsidRPr="00AA1EAA" w:rsidRDefault="00C90BC4" w:rsidP="00867967">
            <w:pPr>
              <w:spacing w:after="0" w:line="240" w:lineRule="auto"/>
              <w:jc w:val="center"/>
              <w:rPr>
                <w:rFonts w:eastAsia="Times New Roman"/>
                <w:color w:val="000000"/>
                <w:lang w:eastAsia="tr-TR"/>
              </w:rPr>
            </w:pPr>
            <w:r w:rsidRPr="00AA1EAA">
              <w:rPr>
                <w:color w:val="000000"/>
              </w:rPr>
              <w:t>71</w:t>
            </w:r>
          </w:p>
        </w:tc>
        <w:tc>
          <w:tcPr>
            <w:tcW w:w="960" w:type="dxa"/>
            <w:tcBorders>
              <w:top w:val="nil"/>
              <w:left w:val="nil"/>
              <w:bottom w:val="single" w:sz="4" w:space="0" w:color="auto"/>
              <w:right w:val="single" w:sz="4" w:space="0" w:color="auto"/>
            </w:tcBorders>
            <w:shd w:val="clear" w:color="auto" w:fill="auto"/>
            <w:noWrap/>
            <w:vAlign w:val="center"/>
            <w:hideMark/>
          </w:tcPr>
          <w:p w:rsidR="00C90BC4" w:rsidRPr="00AA1EAA" w:rsidRDefault="00C90BC4" w:rsidP="00867967">
            <w:pPr>
              <w:spacing w:after="0" w:line="240" w:lineRule="auto"/>
              <w:jc w:val="center"/>
              <w:rPr>
                <w:rFonts w:eastAsia="Times New Roman"/>
                <w:color w:val="000000"/>
                <w:lang w:eastAsia="tr-TR"/>
              </w:rPr>
            </w:pPr>
            <w:r w:rsidRPr="00AA1EAA">
              <w:rPr>
                <w:color w:val="000000"/>
              </w:rPr>
              <w:t>66</w:t>
            </w:r>
          </w:p>
        </w:tc>
        <w:tc>
          <w:tcPr>
            <w:tcW w:w="960" w:type="dxa"/>
            <w:tcBorders>
              <w:top w:val="nil"/>
              <w:left w:val="nil"/>
              <w:bottom w:val="single" w:sz="4" w:space="0" w:color="auto"/>
              <w:right w:val="single" w:sz="4" w:space="0" w:color="auto"/>
            </w:tcBorders>
            <w:shd w:val="clear" w:color="auto" w:fill="auto"/>
            <w:noWrap/>
            <w:vAlign w:val="center"/>
            <w:hideMark/>
          </w:tcPr>
          <w:p w:rsidR="00C90BC4" w:rsidRPr="00AA1EAA" w:rsidRDefault="00C90BC4" w:rsidP="00867967">
            <w:pPr>
              <w:spacing w:after="0" w:line="240" w:lineRule="auto"/>
              <w:jc w:val="center"/>
              <w:rPr>
                <w:rFonts w:eastAsia="Times New Roman"/>
                <w:color w:val="000000"/>
                <w:lang w:eastAsia="tr-TR"/>
              </w:rPr>
            </w:pPr>
            <w:r w:rsidRPr="00AA1EAA">
              <w:rPr>
                <w:color w:val="000000"/>
              </w:rPr>
              <w:t>69</w:t>
            </w:r>
          </w:p>
        </w:tc>
        <w:tc>
          <w:tcPr>
            <w:tcW w:w="1734" w:type="dxa"/>
            <w:tcBorders>
              <w:top w:val="nil"/>
              <w:left w:val="nil"/>
              <w:bottom w:val="single" w:sz="4" w:space="0" w:color="auto"/>
              <w:right w:val="single" w:sz="4" w:space="0" w:color="auto"/>
            </w:tcBorders>
            <w:vAlign w:val="center"/>
          </w:tcPr>
          <w:p w:rsidR="00C90BC4" w:rsidRPr="00AA1EAA" w:rsidRDefault="00C90BC4" w:rsidP="00867967">
            <w:pPr>
              <w:spacing w:after="0" w:line="240" w:lineRule="auto"/>
              <w:jc w:val="center"/>
              <w:rPr>
                <w:rFonts w:eastAsia="Times New Roman"/>
                <w:b/>
                <w:color w:val="000000"/>
                <w:lang w:eastAsia="tr-TR"/>
              </w:rPr>
            </w:pPr>
            <w:r w:rsidRPr="00AA1EAA">
              <w:rPr>
                <w:b/>
                <w:color w:val="000000"/>
              </w:rPr>
              <w:t>286</w:t>
            </w:r>
          </w:p>
        </w:tc>
      </w:tr>
      <w:tr w:rsidR="00C90BC4" w:rsidRPr="00AA1EAA" w:rsidTr="00867967">
        <w:trPr>
          <w:trHeight w:val="300"/>
          <w:jc w:val="center"/>
        </w:trPr>
        <w:tc>
          <w:tcPr>
            <w:tcW w:w="3336" w:type="dxa"/>
            <w:tcBorders>
              <w:top w:val="nil"/>
              <w:left w:val="single" w:sz="4" w:space="0" w:color="auto"/>
              <w:bottom w:val="single" w:sz="4" w:space="0" w:color="auto"/>
              <w:right w:val="single" w:sz="4" w:space="0" w:color="auto"/>
            </w:tcBorders>
            <w:shd w:val="clear" w:color="auto" w:fill="auto"/>
            <w:noWrap/>
            <w:vAlign w:val="center"/>
            <w:hideMark/>
          </w:tcPr>
          <w:p w:rsidR="00C90BC4" w:rsidRPr="00AA1EAA" w:rsidRDefault="00C90BC4" w:rsidP="00867967">
            <w:pPr>
              <w:spacing w:after="0" w:line="240" w:lineRule="auto"/>
              <w:rPr>
                <w:rFonts w:eastAsia="Times New Roman"/>
                <w:b/>
                <w:color w:val="000000"/>
                <w:lang w:eastAsia="tr-TR"/>
              </w:rPr>
            </w:pPr>
            <w:r w:rsidRPr="00AA1EAA">
              <w:rPr>
                <w:rFonts w:eastAsia="Times New Roman"/>
                <w:b/>
                <w:color w:val="000000"/>
                <w:lang w:eastAsia="tr-TR"/>
              </w:rPr>
              <w:t>Toplantı Başına Ortalama Karar Sayısı</w:t>
            </w:r>
          </w:p>
        </w:tc>
        <w:tc>
          <w:tcPr>
            <w:tcW w:w="587" w:type="dxa"/>
            <w:tcBorders>
              <w:top w:val="nil"/>
              <w:left w:val="nil"/>
              <w:bottom w:val="single" w:sz="4" w:space="0" w:color="auto"/>
              <w:right w:val="single" w:sz="4" w:space="0" w:color="auto"/>
            </w:tcBorders>
            <w:shd w:val="clear" w:color="auto" w:fill="auto"/>
            <w:noWrap/>
            <w:vAlign w:val="center"/>
            <w:hideMark/>
          </w:tcPr>
          <w:p w:rsidR="00C90BC4" w:rsidRPr="00AA1EAA" w:rsidRDefault="00C90BC4" w:rsidP="00867967">
            <w:pPr>
              <w:spacing w:after="0" w:line="240" w:lineRule="auto"/>
              <w:jc w:val="center"/>
              <w:rPr>
                <w:rFonts w:eastAsia="Times New Roman"/>
                <w:color w:val="000000"/>
                <w:lang w:eastAsia="tr-TR"/>
              </w:rPr>
            </w:pPr>
            <w:r w:rsidRPr="00AA1EAA">
              <w:rPr>
                <w:color w:val="000000"/>
              </w:rPr>
              <w:t>93</w:t>
            </w:r>
          </w:p>
        </w:tc>
        <w:tc>
          <w:tcPr>
            <w:tcW w:w="960" w:type="dxa"/>
            <w:tcBorders>
              <w:top w:val="nil"/>
              <w:left w:val="nil"/>
              <w:bottom w:val="single" w:sz="4" w:space="0" w:color="auto"/>
              <w:right w:val="single" w:sz="4" w:space="0" w:color="auto"/>
            </w:tcBorders>
            <w:shd w:val="clear" w:color="auto" w:fill="auto"/>
            <w:noWrap/>
            <w:vAlign w:val="center"/>
            <w:hideMark/>
          </w:tcPr>
          <w:p w:rsidR="00C90BC4" w:rsidRPr="00AA1EAA" w:rsidRDefault="00C90BC4" w:rsidP="00867967">
            <w:pPr>
              <w:spacing w:after="0" w:line="240" w:lineRule="auto"/>
              <w:jc w:val="center"/>
              <w:rPr>
                <w:rFonts w:eastAsia="Times New Roman"/>
                <w:color w:val="000000"/>
                <w:lang w:eastAsia="tr-TR"/>
              </w:rPr>
            </w:pPr>
            <w:r w:rsidRPr="00AA1EAA">
              <w:rPr>
                <w:color w:val="000000"/>
              </w:rPr>
              <w:t>137</w:t>
            </w:r>
          </w:p>
        </w:tc>
        <w:tc>
          <w:tcPr>
            <w:tcW w:w="960" w:type="dxa"/>
            <w:tcBorders>
              <w:top w:val="nil"/>
              <w:left w:val="nil"/>
              <w:bottom w:val="single" w:sz="4" w:space="0" w:color="auto"/>
              <w:right w:val="single" w:sz="4" w:space="0" w:color="auto"/>
            </w:tcBorders>
            <w:shd w:val="clear" w:color="auto" w:fill="auto"/>
            <w:noWrap/>
            <w:vAlign w:val="center"/>
            <w:hideMark/>
          </w:tcPr>
          <w:p w:rsidR="00C90BC4" w:rsidRPr="00AA1EAA" w:rsidRDefault="00C90BC4" w:rsidP="00867967">
            <w:pPr>
              <w:spacing w:after="0" w:line="240" w:lineRule="auto"/>
              <w:jc w:val="center"/>
              <w:rPr>
                <w:rFonts w:eastAsia="Times New Roman"/>
                <w:color w:val="000000"/>
                <w:lang w:eastAsia="tr-TR"/>
              </w:rPr>
            </w:pPr>
            <w:r w:rsidRPr="00AA1EAA">
              <w:rPr>
                <w:color w:val="000000"/>
              </w:rPr>
              <w:t>117</w:t>
            </w:r>
          </w:p>
        </w:tc>
        <w:tc>
          <w:tcPr>
            <w:tcW w:w="960" w:type="dxa"/>
            <w:tcBorders>
              <w:top w:val="nil"/>
              <w:left w:val="nil"/>
              <w:bottom w:val="single" w:sz="4" w:space="0" w:color="auto"/>
              <w:right w:val="single" w:sz="4" w:space="0" w:color="auto"/>
            </w:tcBorders>
            <w:shd w:val="clear" w:color="auto" w:fill="auto"/>
            <w:noWrap/>
            <w:vAlign w:val="center"/>
            <w:hideMark/>
          </w:tcPr>
          <w:p w:rsidR="00C90BC4" w:rsidRPr="00AA1EAA" w:rsidRDefault="00C90BC4" w:rsidP="00867967">
            <w:pPr>
              <w:spacing w:after="0" w:line="240" w:lineRule="auto"/>
              <w:jc w:val="center"/>
              <w:rPr>
                <w:rFonts w:eastAsia="Times New Roman"/>
                <w:color w:val="000000"/>
                <w:lang w:eastAsia="tr-TR"/>
              </w:rPr>
            </w:pPr>
            <w:r w:rsidRPr="00AA1EAA">
              <w:rPr>
                <w:color w:val="000000"/>
              </w:rPr>
              <w:t>112</w:t>
            </w:r>
          </w:p>
        </w:tc>
        <w:tc>
          <w:tcPr>
            <w:tcW w:w="1734" w:type="dxa"/>
            <w:tcBorders>
              <w:top w:val="nil"/>
              <w:left w:val="nil"/>
              <w:bottom w:val="single" w:sz="4" w:space="0" w:color="auto"/>
              <w:right w:val="single" w:sz="4" w:space="0" w:color="auto"/>
            </w:tcBorders>
            <w:vAlign w:val="center"/>
          </w:tcPr>
          <w:p w:rsidR="00C90BC4" w:rsidRPr="00AA1EAA" w:rsidRDefault="00C90BC4" w:rsidP="00867967">
            <w:pPr>
              <w:spacing w:after="0" w:line="240" w:lineRule="auto"/>
              <w:jc w:val="center"/>
              <w:rPr>
                <w:rFonts w:eastAsia="Times New Roman"/>
                <w:b/>
                <w:color w:val="000000"/>
                <w:lang w:eastAsia="tr-TR"/>
              </w:rPr>
            </w:pPr>
            <w:r w:rsidRPr="00AA1EAA">
              <w:rPr>
                <w:b/>
                <w:color w:val="000000"/>
              </w:rPr>
              <w:t>114</w:t>
            </w:r>
          </w:p>
        </w:tc>
      </w:tr>
      <w:tr w:rsidR="00C90BC4" w:rsidRPr="00AA1EAA" w:rsidTr="00867967">
        <w:trPr>
          <w:trHeight w:val="300"/>
          <w:jc w:val="center"/>
        </w:trPr>
        <w:tc>
          <w:tcPr>
            <w:tcW w:w="3336" w:type="dxa"/>
            <w:tcBorders>
              <w:top w:val="nil"/>
              <w:left w:val="single" w:sz="4" w:space="0" w:color="auto"/>
              <w:bottom w:val="single" w:sz="4" w:space="0" w:color="auto"/>
              <w:right w:val="single" w:sz="4" w:space="0" w:color="auto"/>
            </w:tcBorders>
            <w:shd w:val="clear" w:color="auto" w:fill="auto"/>
            <w:noWrap/>
            <w:vAlign w:val="center"/>
            <w:hideMark/>
          </w:tcPr>
          <w:p w:rsidR="00C90BC4" w:rsidRPr="00AA1EAA" w:rsidRDefault="00C90BC4" w:rsidP="00867967">
            <w:pPr>
              <w:spacing w:after="0" w:line="240" w:lineRule="auto"/>
              <w:rPr>
                <w:rFonts w:eastAsia="Times New Roman"/>
                <w:b/>
                <w:color w:val="000000"/>
                <w:lang w:eastAsia="tr-TR"/>
              </w:rPr>
            </w:pPr>
            <w:r w:rsidRPr="00AA1EAA">
              <w:rPr>
                <w:rFonts w:eastAsia="Times New Roman"/>
                <w:b/>
                <w:color w:val="000000"/>
                <w:lang w:eastAsia="tr-TR"/>
              </w:rPr>
              <w:t>Haftalık Ortalama Karar Sayısı</w:t>
            </w:r>
          </w:p>
        </w:tc>
        <w:tc>
          <w:tcPr>
            <w:tcW w:w="587" w:type="dxa"/>
            <w:tcBorders>
              <w:top w:val="nil"/>
              <w:left w:val="nil"/>
              <w:bottom w:val="single" w:sz="4" w:space="0" w:color="auto"/>
              <w:right w:val="single" w:sz="4" w:space="0" w:color="auto"/>
            </w:tcBorders>
            <w:shd w:val="clear" w:color="auto" w:fill="auto"/>
            <w:noWrap/>
            <w:vAlign w:val="center"/>
            <w:hideMark/>
          </w:tcPr>
          <w:p w:rsidR="00C90BC4" w:rsidRPr="00AA1EAA" w:rsidRDefault="00C90BC4" w:rsidP="00867967">
            <w:pPr>
              <w:spacing w:after="0" w:line="240" w:lineRule="auto"/>
              <w:jc w:val="center"/>
              <w:rPr>
                <w:rFonts w:eastAsia="Times New Roman"/>
                <w:color w:val="000000"/>
                <w:lang w:eastAsia="tr-TR"/>
              </w:rPr>
            </w:pPr>
            <w:r w:rsidRPr="00AA1EAA">
              <w:rPr>
                <w:color w:val="000000"/>
              </w:rPr>
              <w:t>143</w:t>
            </w:r>
          </w:p>
        </w:tc>
        <w:tc>
          <w:tcPr>
            <w:tcW w:w="960" w:type="dxa"/>
            <w:tcBorders>
              <w:top w:val="nil"/>
              <w:left w:val="nil"/>
              <w:bottom w:val="single" w:sz="4" w:space="0" w:color="auto"/>
              <w:right w:val="single" w:sz="4" w:space="0" w:color="auto"/>
            </w:tcBorders>
            <w:shd w:val="clear" w:color="auto" w:fill="auto"/>
            <w:noWrap/>
            <w:vAlign w:val="center"/>
            <w:hideMark/>
          </w:tcPr>
          <w:p w:rsidR="00C90BC4" w:rsidRPr="00AA1EAA" w:rsidRDefault="00C90BC4" w:rsidP="00867967">
            <w:pPr>
              <w:spacing w:after="0" w:line="240" w:lineRule="auto"/>
              <w:jc w:val="center"/>
              <w:rPr>
                <w:rFonts w:eastAsia="Times New Roman"/>
                <w:color w:val="000000"/>
                <w:lang w:eastAsia="tr-TR"/>
              </w:rPr>
            </w:pPr>
            <w:r w:rsidRPr="00AA1EAA">
              <w:rPr>
                <w:color w:val="000000"/>
              </w:rPr>
              <w:t>187</w:t>
            </w:r>
          </w:p>
        </w:tc>
        <w:tc>
          <w:tcPr>
            <w:tcW w:w="960" w:type="dxa"/>
            <w:tcBorders>
              <w:top w:val="nil"/>
              <w:left w:val="nil"/>
              <w:bottom w:val="single" w:sz="4" w:space="0" w:color="auto"/>
              <w:right w:val="single" w:sz="4" w:space="0" w:color="auto"/>
            </w:tcBorders>
            <w:shd w:val="clear" w:color="auto" w:fill="auto"/>
            <w:noWrap/>
            <w:vAlign w:val="center"/>
            <w:hideMark/>
          </w:tcPr>
          <w:p w:rsidR="00C90BC4" w:rsidRPr="00AA1EAA" w:rsidRDefault="00C90BC4" w:rsidP="00867967">
            <w:pPr>
              <w:spacing w:after="0" w:line="240" w:lineRule="auto"/>
              <w:jc w:val="center"/>
              <w:rPr>
                <w:rFonts w:eastAsia="Times New Roman"/>
                <w:color w:val="000000"/>
                <w:lang w:eastAsia="tr-TR"/>
              </w:rPr>
            </w:pPr>
            <w:r w:rsidRPr="00AA1EAA">
              <w:rPr>
                <w:color w:val="000000"/>
              </w:rPr>
              <w:t>149</w:t>
            </w:r>
          </w:p>
        </w:tc>
        <w:tc>
          <w:tcPr>
            <w:tcW w:w="960" w:type="dxa"/>
            <w:tcBorders>
              <w:top w:val="nil"/>
              <w:left w:val="nil"/>
              <w:bottom w:val="single" w:sz="4" w:space="0" w:color="auto"/>
              <w:right w:val="single" w:sz="4" w:space="0" w:color="auto"/>
            </w:tcBorders>
            <w:shd w:val="clear" w:color="auto" w:fill="auto"/>
            <w:noWrap/>
            <w:vAlign w:val="center"/>
            <w:hideMark/>
          </w:tcPr>
          <w:p w:rsidR="00C90BC4" w:rsidRPr="00AA1EAA" w:rsidRDefault="00C90BC4" w:rsidP="00867967">
            <w:pPr>
              <w:spacing w:after="0" w:line="240" w:lineRule="auto"/>
              <w:jc w:val="center"/>
              <w:rPr>
                <w:rFonts w:eastAsia="Times New Roman"/>
                <w:color w:val="000000"/>
                <w:lang w:eastAsia="tr-TR"/>
              </w:rPr>
            </w:pPr>
            <w:r w:rsidRPr="00AA1EAA">
              <w:rPr>
                <w:color w:val="000000"/>
              </w:rPr>
              <w:t>149</w:t>
            </w:r>
          </w:p>
        </w:tc>
        <w:tc>
          <w:tcPr>
            <w:tcW w:w="1734" w:type="dxa"/>
            <w:tcBorders>
              <w:top w:val="nil"/>
              <w:left w:val="nil"/>
              <w:bottom w:val="single" w:sz="4" w:space="0" w:color="auto"/>
              <w:right w:val="single" w:sz="4" w:space="0" w:color="auto"/>
            </w:tcBorders>
            <w:vAlign w:val="center"/>
          </w:tcPr>
          <w:p w:rsidR="00C90BC4" w:rsidRPr="00AA1EAA" w:rsidRDefault="00C90BC4" w:rsidP="00867967">
            <w:pPr>
              <w:spacing w:after="0" w:line="240" w:lineRule="auto"/>
              <w:jc w:val="center"/>
              <w:rPr>
                <w:rFonts w:eastAsia="Times New Roman"/>
                <w:b/>
                <w:color w:val="000000"/>
                <w:lang w:eastAsia="tr-TR"/>
              </w:rPr>
            </w:pPr>
            <w:r w:rsidRPr="00AA1EAA">
              <w:rPr>
                <w:b/>
                <w:color w:val="000000"/>
              </w:rPr>
              <w:t>157</w:t>
            </w:r>
          </w:p>
        </w:tc>
      </w:tr>
    </w:tbl>
    <w:p w:rsidR="00C90BC4" w:rsidRPr="00AA1EAA" w:rsidRDefault="00C90BC4" w:rsidP="007F557C">
      <w:pPr>
        <w:spacing w:after="0"/>
        <w:jc w:val="both"/>
        <w:rPr>
          <w:rFonts w:asciiTheme="minorHAnsi" w:hAnsiTheme="minorHAnsi"/>
          <w:color w:val="000000" w:themeColor="text1"/>
        </w:rPr>
      </w:pPr>
    </w:p>
    <w:p w:rsidR="00480270" w:rsidRPr="00AA1EAA" w:rsidRDefault="00C90BC4" w:rsidP="007F557C">
      <w:pPr>
        <w:spacing w:after="0"/>
        <w:jc w:val="both"/>
        <w:rPr>
          <w:rFonts w:asciiTheme="minorHAnsi" w:hAnsiTheme="minorHAnsi"/>
          <w:color w:val="000000" w:themeColor="text1"/>
        </w:rPr>
      </w:pPr>
      <w:r w:rsidRPr="00AA1EAA">
        <w:rPr>
          <w:rFonts w:asciiTheme="minorHAnsi" w:hAnsiTheme="minorHAnsi"/>
          <w:color w:val="000000" w:themeColor="text1"/>
        </w:rPr>
        <w:t>Yukarıdaki Tablolarda da görüldüğü üzere Kurul, 2010-2013 yılları arasındaki dönemde yıllık ortalama 8.162 karar almıştır. Bahse konu dönemde toplantı başına ort</w:t>
      </w:r>
      <w:r w:rsidR="001839CA" w:rsidRPr="00AA1EAA">
        <w:rPr>
          <w:rFonts w:asciiTheme="minorHAnsi" w:hAnsiTheme="minorHAnsi"/>
          <w:color w:val="000000" w:themeColor="text1"/>
        </w:rPr>
        <w:t>a</w:t>
      </w:r>
      <w:r w:rsidRPr="00AA1EAA">
        <w:rPr>
          <w:rFonts w:asciiTheme="minorHAnsi" w:hAnsiTheme="minorHAnsi"/>
          <w:color w:val="000000" w:themeColor="text1"/>
        </w:rPr>
        <w:t xml:space="preserve">lama 114 Kurul </w:t>
      </w:r>
      <w:r w:rsidR="004E32A7" w:rsidRPr="00AA1EAA">
        <w:rPr>
          <w:rFonts w:asciiTheme="minorHAnsi" w:hAnsiTheme="minorHAnsi"/>
          <w:color w:val="000000" w:themeColor="text1"/>
        </w:rPr>
        <w:t>k</w:t>
      </w:r>
      <w:r w:rsidRPr="00AA1EAA">
        <w:rPr>
          <w:rFonts w:asciiTheme="minorHAnsi" w:hAnsiTheme="minorHAnsi"/>
          <w:color w:val="000000" w:themeColor="text1"/>
        </w:rPr>
        <w:t xml:space="preserve">ararı; haftada ise ortalama 157 Kurul </w:t>
      </w:r>
      <w:r w:rsidR="00867967" w:rsidRPr="00AA1EAA">
        <w:rPr>
          <w:rFonts w:asciiTheme="minorHAnsi" w:hAnsiTheme="minorHAnsi"/>
          <w:color w:val="000000" w:themeColor="text1"/>
        </w:rPr>
        <w:t>K</w:t>
      </w:r>
      <w:r w:rsidRPr="00AA1EAA">
        <w:rPr>
          <w:rFonts w:asciiTheme="minorHAnsi" w:hAnsiTheme="minorHAnsi"/>
          <w:color w:val="000000" w:themeColor="text1"/>
        </w:rPr>
        <w:t>ararı alınmıştır. Aynı dönemde alınan</w:t>
      </w:r>
      <w:r w:rsidR="004E32A7" w:rsidRPr="00AA1EAA">
        <w:rPr>
          <w:rFonts w:asciiTheme="minorHAnsi" w:hAnsiTheme="minorHAnsi"/>
          <w:color w:val="000000" w:themeColor="text1"/>
        </w:rPr>
        <w:t xml:space="preserve"> Kurul kararlarının %50’den fazlası denetimle ilgilidir. Yine aynı dönemde alınan Kurul kararlarının yaklaşık %20’si elektrik piyasası; yaklaşık %8’i ise kamulaştırma faaliyetleri ile ilgilidir.</w:t>
      </w:r>
    </w:p>
    <w:p w:rsidR="001839CA" w:rsidRPr="00AA1EAA" w:rsidRDefault="001839CA" w:rsidP="007F557C">
      <w:pPr>
        <w:spacing w:after="0"/>
        <w:jc w:val="both"/>
        <w:rPr>
          <w:rFonts w:asciiTheme="minorHAnsi" w:hAnsiTheme="minorHAnsi"/>
          <w:color w:val="000000" w:themeColor="text1"/>
        </w:rPr>
      </w:pPr>
    </w:p>
    <w:p w:rsidR="001839CA" w:rsidRPr="00AA1EAA" w:rsidRDefault="001839CA" w:rsidP="001839CA">
      <w:pPr>
        <w:spacing w:after="0"/>
        <w:jc w:val="center"/>
        <w:rPr>
          <w:rFonts w:asciiTheme="minorHAnsi" w:hAnsiTheme="minorHAnsi"/>
          <w:color w:val="000000" w:themeColor="text1"/>
        </w:rPr>
      </w:pPr>
      <w:r w:rsidRPr="00AA1EAA">
        <w:rPr>
          <w:rFonts w:asciiTheme="minorHAnsi" w:hAnsiTheme="minorHAnsi"/>
          <w:noProof/>
          <w:color w:val="000000" w:themeColor="text1"/>
          <w:lang w:eastAsia="tr-TR"/>
        </w:rPr>
        <w:drawing>
          <wp:inline distT="0" distB="0" distL="0" distR="0" wp14:anchorId="5970CCDF" wp14:editId="577072D5">
            <wp:extent cx="4676774" cy="3314700"/>
            <wp:effectExtent l="19050" t="0" r="9526" b="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E32A7" w:rsidRPr="00AA1EAA" w:rsidRDefault="004E32A7" w:rsidP="007F557C">
      <w:pPr>
        <w:spacing w:after="0"/>
        <w:jc w:val="both"/>
        <w:rPr>
          <w:rFonts w:asciiTheme="minorHAnsi" w:hAnsiTheme="minorHAnsi"/>
          <w:color w:val="000000" w:themeColor="text1"/>
        </w:rPr>
      </w:pPr>
    </w:p>
    <w:p w:rsidR="007F557C" w:rsidRPr="00AA1EAA" w:rsidRDefault="007F557C" w:rsidP="007F557C">
      <w:pPr>
        <w:spacing w:after="0"/>
        <w:jc w:val="both"/>
        <w:rPr>
          <w:rFonts w:asciiTheme="minorHAnsi" w:hAnsiTheme="minorHAnsi"/>
          <w:color w:val="000000" w:themeColor="text1"/>
        </w:rPr>
      </w:pPr>
      <w:r w:rsidRPr="00AA1EAA">
        <w:rPr>
          <w:rFonts w:asciiTheme="minorHAnsi" w:hAnsiTheme="minorHAnsi"/>
          <w:color w:val="000000" w:themeColor="text1"/>
        </w:rPr>
        <w:t xml:space="preserve">Kurulun idari yaptırım kararlarına karşı yetkili idare mahkemesinde dava açılabilir. Kurul </w:t>
      </w:r>
      <w:r w:rsidR="0006026E" w:rsidRPr="00AA1EAA">
        <w:rPr>
          <w:rFonts w:asciiTheme="minorHAnsi" w:hAnsiTheme="minorHAnsi"/>
          <w:color w:val="000000" w:themeColor="text1"/>
        </w:rPr>
        <w:t>K</w:t>
      </w:r>
      <w:r w:rsidRPr="00AA1EAA">
        <w:rPr>
          <w:rFonts w:asciiTheme="minorHAnsi" w:hAnsiTheme="minorHAnsi"/>
          <w:color w:val="000000" w:themeColor="text1"/>
        </w:rPr>
        <w:t>ararlarına karşı açılan her türlü dava öncelikli işlerden sayılır.</w:t>
      </w:r>
    </w:p>
    <w:p w:rsidR="007F557C" w:rsidRPr="00AA1EAA" w:rsidRDefault="007F557C" w:rsidP="007F557C">
      <w:pPr>
        <w:spacing w:after="0"/>
        <w:jc w:val="both"/>
        <w:rPr>
          <w:rFonts w:asciiTheme="minorHAnsi" w:hAnsiTheme="minorHAnsi"/>
          <w:color w:val="000000" w:themeColor="text1"/>
        </w:rPr>
      </w:pPr>
    </w:p>
    <w:p w:rsidR="007F557C" w:rsidRPr="00AA1EAA" w:rsidRDefault="007F557C" w:rsidP="007F557C">
      <w:pPr>
        <w:spacing w:after="0"/>
        <w:jc w:val="both"/>
        <w:rPr>
          <w:rFonts w:asciiTheme="minorHAnsi" w:hAnsiTheme="minorHAnsi"/>
          <w:color w:val="000000" w:themeColor="text1"/>
        </w:rPr>
      </w:pPr>
      <w:r w:rsidRPr="00AA1EAA">
        <w:rPr>
          <w:rFonts w:asciiTheme="minorHAnsi" w:hAnsiTheme="minorHAnsi"/>
          <w:color w:val="000000" w:themeColor="text1"/>
        </w:rPr>
        <w:t xml:space="preserve">İlgili </w:t>
      </w:r>
      <w:r w:rsidR="0006026E" w:rsidRPr="00AA1EAA">
        <w:rPr>
          <w:rFonts w:asciiTheme="minorHAnsi" w:hAnsiTheme="minorHAnsi"/>
          <w:color w:val="000000" w:themeColor="text1"/>
        </w:rPr>
        <w:t>K</w:t>
      </w:r>
      <w:r w:rsidRPr="00AA1EAA">
        <w:rPr>
          <w:rFonts w:asciiTheme="minorHAnsi" w:hAnsiTheme="minorHAnsi"/>
          <w:color w:val="000000" w:themeColor="text1"/>
        </w:rPr>
        <w:t>anunlarda Kurula çeşitli görev ve yetkiler verilmiş olmakla birlikte, bu görev ve yetkilere 4628 sayılı Kanunun 5, 5/A, 5/B ve 5/C maddelerinde yer verilmektedir.</w:t>
      </w:r>
    </w:p>
    <w:p w:rsidR="007F557C" w:rsidRPr="00AA1EAA" w:rsidRDefault="007F557C" w:rsidP="004367E4">
      <w:pPr>
        <w:spacing w:after="0"/>
        <w:jc w:val="both"/>
        <w:rPr>
          <w:rFonts w:asciiTheme="minorHAnsi" w:hAnsiTheme="minorHAnsi"/>
          <w:color w:val="000000" w:themeColor="text1"/>
        </w:rPr>
      </w:pPr>
    </w:p>
    <w:p w:rsidR="004367E4" w:rsidRPr="00AA1EAA" w:rsidRDefault="00DE2450" w:rsidP="005F2C1A">
      <w:pPr>
        <w:pStyle w:val="Balk3"/>
        <w:rPr>
          <w:rFonts w:asciiTheme="minorHAnsi" w:hAnsiTheme="minorHAnsi"/>
          <w:color w:val="000000" w:themeColor="text1"/>
        </w:rPr>
      </w:pPr>
      <w:bookmarkStart w:id="11" w:name="_Toc421873974"/>
      <w:r w:rsidRPr="00AA1EAA">
        <w:rPr>
          <w:rFonts w:asciiTheme="minorHAnsi" w:hAnsiTheme="minorHAnsi"/>
          <w:color w:val="000000" w:themeColor="text1"/>
        </w:rPr>
        <w:t>1.2.2.</w:t>
      </w:r>
      <w:r w:rsidR="004367E4" w:rsidRPr="00AA1EAA">
        <w:rPr>
          <w:rFonts w:asciiTheme="minorHAnsi" w:hAnsiTheme="minorHAnsi"/>
          <w:color w:val="000000" w:themeColor="text1"/>
        </w:rPr>
        <w:t>Başkanlık</w:t>
      </w:r>
      <w:bookmarkEnd w:id="11"/>
    </w:p>
    <w:p w:rsidR="004367E4" w:rsidRPr="00AA1EAA" w:rsidRDefault="004367E4" w:rsidP="004367E4">
      <w:pPr>
        <w:spacing w:after="0"/>
        <w:jc w:val="both"/>
        <w:rPr>
          <w:rFonts w:asciiTheme="minorHAnsi" w:hAnsiTheme="minorHAnsi"/>
        </w:rPr>
      </w:pPr>
      <w:r w:rsidRPr="00AA1EAA">
        <w:rPr>
          <w:rFonts w:asciiTheme="minorHAnsi" w:hAnsiTheme="minorHAnsi"/>
        </w:rPr>
        <w:t xml:space="preserve">Kurul Başkanı, aynı zamanda Kurumun da başkanıdır. Hizmet birimlerinin uyumlu, verimli, disiplinli ve düzenli biçimde çalışması, hizmet birimleri ile Kurul arasında organizasyon ve koordinasyon Başkan tarafından sağlanır. Başkan, Kurul </w:t>
      </w:r>
      <w:r w:rsidR="0006026E" w:rsidRPr="00AA1EAA">
        <w:rPr>
          <w:rFonts w:asciiTheme="minorHAnsi" w:hAnsiTheme="minorHAnsi"/>
        </w:rPr>
        <w:t>K</w:t>
      </w:r>
      <w:r w:rsidRPr="00AA1EAA">
        <w:rPr>
          <w:rFonts w:asciiTheme="minorHAnsi" w:hAnsiTheme="minorHAnsi"/>
        </w:rPr>
        <w:t xml:space="preserve">ararlarının gereğinin yerine getirilmesinden ve Kurulun temsilinden sorumludur. Bu sorumluluk; Kurulun işleri ile ilgili olarak kamuya bilgi verilmesi görevini de kapsar. Başkanlık tarafından Kurum personeline </w:t>
      </w:r>
      <w:r w:rsidRPr="00AA1EAA">
        <w:rPr>
          <w:rFonts w:asciiTheme="minorHAnsi" w:hAnsiTheme="minorHAnsi"/>
        </w:rPr>
        <w:lastRenderedPageBreak/>
        <w:t>verilen yetkiler hariç olmak üzere, Kurumun tüm kararları Kurul tarafından alınır. Kurul, uygun bulduğu konularda Başkanlığı görevlendirebilir veya yetkilendirebilir.</w:t>
      </w:r>
    </w:p>
    <w:p w:rsidR="004367E4" w:rsidRPr="00AA1EAA" w:rsidRDefault="004367E4" w:rsidP="004367E4">
      <w:pPr>
        <w:spacing w:after="0"/>
        <w:jc w:val="both"/>
        <w:rPr>
          <w:rFonts w:asciiTheme="minorHAnsi" w:hAnsiTheme="minorHAnsi"/>
        </w:rPr>
      </w:pPr>
    </w:p>
    <w:p w:rsidR="004367E4" w:rsidRPr="00AA1EAA" w:rsidRDefault="004367E4" w:rsidP="00754450">
      <w:r w:rsidRPr="00AA1EAA">
        <w:t xml:space="preserve">İkinci Başkan, Başkanın yokluğunda Başkanın görevlerini ve yetkilerini üstlenir. </w:t>
      </w:r>
    </w:p>
    <w:p w:rsidR="004367E4" w:rsidRPr="00AA1EAA" w:rsidRDefault="004367E4" w:rsidP="004367E4">
      <w:pPr>
        <w:spacing w:after="0"/>
        <w:jc w:val="both"/>
        <w:rPr>
          <w:rFonts w:asciiTheme="minorHAnsi" w:hAnsiTheme="minorHAnsi"/>
        </w:rPr>
      </w:pPr>
    </w:p>
    <w:p w:rsidR="004367E4" w:rsidRPr="00AA1EAA" w:rsidRDefault="004367E4" w:rsidP="004367E4">
      <w:pPr>
        <w:spacing w:after="0"/>
        <w:jc w:val="both"/>
        <w:rPr>
          <w:rFonts w:asciiTheme="minorHAnsi" w:hAnsiTheme="minorHAnsi"/>
        </w:rPr>
      </w:pPr>
      <w:r w:rsidRPr="00AA1EAA">
        <w:rPr>
          <w:rFonts w:asciiTheme="minorHAnsi" w:hAnsiTheme="minorHAnsi"/>
        </w:rPr>
        <w:t>Başkana</w:t>
      </w:r>
      <w:r w:rsidR="0006026E" w:rsidRPr="00AA1EAA">
        <w:rPr>
          <w:rFonts w:asciiTheme="minorHAnsi" w:hAnsiTheme="minorHAnsi"/>
        </w:rPr>
        <w:t>,</w:t>
      </w:r>
      <w:r w:rsidRPr="00AA1EAA">
        <w:rPr>
          <w:rFonts w:asciiTheme="minorHAnsi" w:hAnsiTheme="minorHAnsi"/>
        </w:rPr>
        <w:t xml:space="preserve"> </w:t>
      </w:r>
      <w:r w:rsidR="0006026E" w:rsidRPr="00AA1EAA">
        <w:rPr>
          <w:rFonts w:asciiTheme="minorHAnsi" w:hAnsiTheme="minorHAnsi"/>
        </w:rPr>
        <w:t>K</w:t>
      </w:r>
      <w:r w:rsidRPr="00AA1EAA">
        <w:rPr>
          <w:rFonts w:asciiTheme="minorHAnsi" w:hAnsiTheme="minorHAnsi"/>
        </w:rPr>
        <w:t xml:space="preserve">urum </w:t>
      </w:r>
      <w:r w:rsidR="0006026E" w:rsidRPr="00AA1EAA">
        <w:rPr>
          <w:rFonts w:asciiTheme="minorHAnsi" w:hAnsiTheme="minorHAnsi"/>
        </w:rPr>
        <w:t>B</w:t>
      </w:r>
      <w:r w:rsidRPr="00AA1EAA">
        <w:rPr>
          <w:rFonts w:asciiTheme="minorHAnsi" w:hAnsiTheme="minorHAnsi"/>
        </w:rPr>
        <w:t xml:space="preserve">aşkanlığına ilişkin görevlerinde yardımcı olmak üzere Kurul </w:t>
      </w:r>
      <w:r w:rsidR="0006026E" w:rsidRPr="00AA1EAA">
        <w:rPr>
          <w:rFonts w:asciiTheme="minorHAnsi" w:hAnsiTheme="minorHAnsi"/>
        </w:rPr>
        <w:t>K</w:t>
      </w:r>
      <w:r w:rsidRPr="00AA1EAA">
        <w:rPr>
          <w:rFonts w:asciiTheme="minorHAnsi" w:hAnsiTheme="minorHAnsi"/>
        </w:rPr>
        <w:t>ararıyla iki Başkan yardımcısı atanabilir. Başkan yardımcıları</w:t>
      </w:r>
      <w:r w:rsidR="00763C32" w:rsidRPr="00AA1EAA">
        <w:rPr>
          <w:rFonts w:asciiTheme="minorHAnsi" w:hAnsiTheme="minorHAnsi"/>
        </w:rPr>
        <w:t>,</w:t>
      </w:r>
      <w:r w:rsidRPr="00AA1EAA">
        <w:rPr>
          <w:rFonts w:asciiTheme="minorHAnsi" w:hAnsiTheme="minorHAnsi"/>
        </w:rPr>
        <w:t xml:space="preserve"> Başkan tarafından verilen görev ve talimatların yerine getirilmesinden ve ilgili hizmet birimleri arasında koordinasyonun sağlanmasından sorumludur. </w:t>
      </w:r>
    </w:p>
    <w:p w:rsidR="004367E4" w:rsidRPr="00AA1EAA" w:rsidRDefault="004367E4" w:rsidP="004367E4">
      <w:pPr>
        <w:spacing w:after="0"/>
        <w:jc w:val="both"/>
        <w:rPr>
          <w:rFonts w:asciiTheme="minorHAnsi" w:hAnsiTheme="minorHAnsi"/>
        </w:rPr>
      </w:pPr>
    </w:p>
    <w:p w:rsidR="004367E4" w:rsidRPr="00AA1EAA" w:rsidRDefault="004367E4" w:rsidP="004367E4">
      <w:pPr>
        <w:spacing w:after="0"/>
        <w:jc w:val="both"/>
        <w:rPr>
          <w:rFonts w:asciiTheme="minorHAnsi" w:hAnsiTheme="minorHAnsi"/>
        </w:rPr>
      </w:pPr>
      <w:r w:rsidRPr="00AA1EAA">
        <w:rPr>
          <w:rFonts w:asciiTheme="minorHAnsi" w:hAnsiTheme="minorHAnsi"/>
        </w:rPr>
        <w:t xml:space="preserve">Başkanlığın görev ve yetkileri, 4628 sayılı </w:t>
      </w:r>
      <w:r w:rsidR="007F557C" w:rsidRPr="00AA1EAA">
        <w:rPr>
          <w:rFonts w:asciiTheme="minorHAnsi" w:hAnsiTheme="minorHAnsi"/>
        </w:rPr>
        <w:t>“</w:t>
      </w:r>
      <w:r w:rsidRPr="00AA1EAA">
        <w:rPr>
          <w:rFonts w:asciiTheme="minorHAnsi" w:hAnsiTheme="minorHAnsi"/>
        </w:rPr>
        <w:t xml:space="preserve">Enerji Piyasası Düzenleme Kurumunun Teşkilat ve Görevleri Hakkında </w:t>
      </w:r>
      <w:proofErr w:type="spellStart"/>
      <w:r w:rsidRPr="00AA1EAA">
        <w:rPr>
          <w:rFonts w:asciiTheme="minorHAnsi" w:hAnsiTheme="minorHAnsi"/>
        </w:rPr>
        <w:t>Kanun</w:t>
      </w:r>
      <w:r w:rsidR="007F557C" w:rsidRPr="00AA1EAA">
        <w:rPr>
          <w:rFonts w:asciiTheme="minorHAnsi" w:hAnsiTheme="minorHAnsi"/>
        </w:rPr>
        <w:t>”</w:t>
      </w:r>
      <w:r w:rsidRPr="00AA1EAA">
        <w:rPr>
          <w:rFonts w:asciiTheme="minorHAnsi" w:hAnsiTheme="minorHAnsi"/>
        </w:rPr>
        <w:t>un</w:t>
      </w:r>
      <w:proofErr w:type="spellEnd"/>
      <w:r w:rsidRPr="00AA1EAA">
        <w:rPr>
          <w:rFonts w:asciiTheme="minorHAnsi" w:hAnsiTheme="minorHAnsi"/>
        </w:rPr>
        <w:t xml:space="preserve"> 5 inci maddesinin onuncu fıkrasında tanımlanmıştır.</w:t>
      </w:r>
    </w:p>
    <w:p w:rsidR="004367E4" w:rsidRPr="00AA1EAA" w:rsidRDefault="00DE2450" w:rsidP="005F2C1A">
      <w:pPr>
        <w:pStyle w:val="Balk3"/>
        <w:rPr>
          <w:rFonts w:asciiTheme="minorHAnsi" w:hAnsiTheme="minorHAnsi"/>
          <w:color w:val="auto"/>
        </w:rPr>
      </w:pPr>
      <w:bookmarkStart w:id="12" w:name="_Toc421873975"/>
      <w:r w:rsidRPr="00AA1EAA">
        <w:rPr>
          <w:rFonts w:asciiTheme="minorHAnsi" w:hAnsiTheme="minorHAnsi"/>
          <w:color w:val="auto"/>
        </w:rPr>
        <w:t>1.2.3.</w:t>
      </w:r>
      <w:r w:rsidR="004367E4" w:rsidRPr="00AA1EAA">
        <w:rPr>
          <w:rFonts w:asciiTheme="minorHAnsi" w:hAnsiTheme="minorHAnsi"/>
          <w:color w:val="auto"/>
        </w:rPr>
        <w:t>Hizmet Birimleri</w:t>
      </w:r>
      <w:bookmarkEnd w:id="12"/>
    </w:p>
    <w:p w:rsidR="004367E4" w:rsidRPr="00AA1EAA" w:rsidRDefault="004367E4" w:rsidP="004367E4">
      <w:pPr>
        <w:spacing w:after="0"/>
        <w:jc w:val="both"/>
        <w:rPr>
          <w:rFonts w:asciiTheme="minorHAnsi" w:hAnsiTheme="minorHAnsi"/>
        </w:rPr>
      </w:pPr>
      <w:r w:rsidRPr="00AA1EAA">
        <w:rPr>
          <w:rFonts w:asciiTheme="minorHAnsi" w:hAnsiTheme="minorHAnsi"/>
        </w:rPr>
        <w:t xml:space="preserve">Kurumun hizmet birimleri ile bunların görev ve sorumlulukları, kadro unvanları ve sayıları 4628 sayılı </w:t>
      </w:r>
      <w:r w:rsidR="00763C32" w:rsidRPr="00AA1EAA">
        <w:rPr>
          <w:rFonts w:asciiTheme="minorHAnsi" w:hAnsiTheme="minorHAnsi"/>
        </w:rPr>
        <w:t>“</w:t>
      </w:r>
      <w:r w:rsidRPr="00AA1EAA">
        <w:rPr>
          <w:rFonts w:asciiTheme="minorHAnsi" w:hAnsiTheme="minorHAnsi"/>
        </w:rPr>
        <w:t>Enerji Piyasası Düzenleme Kurumu Teşkilat ve Görevleri Hakkında Kanun</w:t>
      </w:r>
      <w:r w:rsidR="00763C32" w:rsidRPr="00AA1EAA">
        <w:rPr>
          <w:rFonts w:asciiTheme="minorHAnsi" w:hAnsiTheme="minorHAnsi"/>
        </w:rPr>
        <w:t>”</w:t>
      </w:r>
      <w:r w:rsidRPr="00AA1EAA">
        <w:rPr>
          <w:rFonts w:asciiTheme="minorHAnsi" w:hAnsiTheme="minorHAnsi"/>
        </w:rPr>
        <w:t xml:space="preserve"> ve </w:t>
      </w:r>
      <w:proofErr w:type="gramStart"/>
      <w:r w:rsidRPr="00AA1EAA">
        <w:rPr>
          <w:rFonts w:asciiTheme="minorHAnsi" w:hAnsiTheme="minorHAnsi"/>
        </w:rPr>
        <w:t>18/</w:t>
      </w:r>
      <w:r w:rsidR="007F557C" w:rsidRPr="00AA1EAA">
        <w:rPr>
          <w:rFonts w:asciiTheme="minorHAnsi" w:hAnsiTheme="minorHAnsi"/>
        </w:rPr>
        <w:t>0</w:t>
      </w:r>
      <w:r w:rsidRPr="00AA1EAA">
        <w:rPr>
          <w:rFonts w:asciiTheme="minorHAnsi" w:hAnsiTheme="minorHAnsi"/>
        </w:rPr>
        <w:t>5/2014</w:t>
      </w:r>
      <w:proofErr w:type="gramEnd"/>
      <w:r w:rsidRPr="00AA1EAA">
        <w:rPr>
          <w:rFonts w:asciiTheme="minorHAnsi" w:hAnsiTheme="minorHAnsi"/>
        </w:rPr>
        <w:t xml:space="preserve"> tarihli ve 29004 sayılı Resmi </w:t>
      </w:r>
      <w:proofErr w:type="spellStart"/>
      <w:r w:rsidRPr="00AA1EAA">
        <w:rPr>
          <w:rFonts w:asciiTheme="minorHAnsi" w:hAnsiTheme="minorHAnsi"/>
        </w:rPr>
        <w:t>Gazete’de</w:t>
      </w:r>
      <w:proofErr w:type="spellEnd"/>
      <w:r w:rsidRPr="00AA1EAA">
        <w:rPr>
          <w:rFonts w:asciiTheme="minorHAnsi" w:hAnsiTheme="minorHAnsi"/>
        </w:rPr>
        <w:t xml:space="preserve"> yayımlanan </w:t>
      </w:r>
      <w:r w:rsidR="00763C32" w:rsidRPr="00AA1EAA">
        <w:rPr>
          <w:rFonts w:asciiTheme="minorHAnsi" w:hAnsiTheme="minorHAnsi"/>
        </w:rPr>
        <w:t>“</w:t>
      </w:r>
      <w:r w:rsidRPr="00AA1EAA">
        <w:rPr>
          <w:rFonts w:asciiTheme="minorHAnsi" w:hAnsiTheme="minorHAnsi"/>
        </w:rPr>
        <w:t xml:space="preserve">Enerji Piyasası Düzenleme Kurumu Teşkilat </w:t>
      </w:r>
      <w:proofErr w:type="spellStart"/>
      <w:r w:rsidRPr="00AA1EAA">
        <w:rPr>
          <w:rFonts w:asciiTheme="minorHAnsi" w:hAnsiTheme="minorHAnsi"/>
        </w:rPr>
        <w:t>Yönetmeliği</w:t>
      </w:r>
      <w:r w:rsidR="00763C32" w:rsidRPr="00AA1EAA">
        <w:rPr>
          <w:rFonts w:asciiTheme="minorHAnsi" w:hAnsiTheme="minorHAnsi"/>
        </w:rPr>
        <w:t>”</w:t>
      </w:r>
      <w:r w:rsidRPr="00AA1EAA">
        <w:rPr>
          <w:rFonts w:asciiTheme="minorHAnsi" w:hAnsiTheme="minorHAnsi"/>
        </w:rPr>
        <w:t>nde</w:t>
      </w:r>
      <w:proofErr w:type="spellEnd"/>
      <w:r w:rsidRPr="00AA1EAA">
        <w:rPr>
          <w:rFonts w:asciiTheme="minorHAnsi" w:hAnsiTheme="minorHAnsi"/>
        </w:rPr>
        <w:t xml:space="preserve"> düzenlenmiştir. </w:t>
      </w:r>
    </w:p>
    <w:p w:rsidR="004367E4" w:rsidRPr="00AA1EAA" w:rsidRDefault="004367E4" w:rsidP="004367E4">
      <w:pPr>
        <w:spacing w:after="0"/>
        <w:jc w:val="both"/>
        <w:rPr>
          <w:rFonts w:asciiTheme="minorHAnsi" w:hAnsiTheme="minorHAnsi"/>
        </w:rPr>
      </w:pPr>
    </w:p>
    <w:p w:rsidR="004367E4" w:rsidRPr="00AA1EAA" w:rsidRDefault="004367E4" w:rsidP="004367E4">
      <w:pPr>
        <w:spacing w:after="0"/>
        <w:jc w:val="both"/>
        <w:rPr>
          <w:rFonts w:asciiTheme="minorHAnsi" w:hAnsiTheme="minorHAnsi"/>
        </w:rPr>
      </w:pPr>
      <w:r w:rsidRPr="00AA1EAA">
        <w:rPr>
          <w:rFonts w:asciiTheme="minorHAnsi" w:hAnsiTheme="minorHAnsi"/>
        </w:rPr>
        <w:t xml:space="preserve">4628 sayılı Kanunda tanımlandığı üzere Kurum hizmet birimleri şunlardır: </w:t>
      </w:r>
    </w:p>
    <w:p w:rsidR="004367E4" w:rsidRPr="00AA1EAA" w:rsidRDefault="004367E4" w:rsidP="004367E4">
      <w:pPr>
        <w:pStyle w:val="ListeParagraf"/>
        <w:numPr>
          <w:ilvl w:val="0"/>
          <w:numId w:val="4"/>
        </w:numPr>
        <w:spacing w:after="0"/>
        <w:jc w:val="both"/>
        <w:rPr>
          <w:rFonts w:asciiTheme="minorHAnsi" w:hAnsiTheme="minorHAnsi"/>
        </w:rPr>
      </w:pPr>
      <w:r w:rsidRPr="00AA1EAA">
        <w:rPr>
          <w:rFonts w:asciiTheme="minorHAnsi" w:hAnsiTheme="minorHAnsi"/>
        </w:rPr>
        <w:t>Elektrik Piyasası Dairesi Başkanlığı</w:t>
      </w:r>
    </w:p>
    <w:p w:rsidR="004367E4" w:rsidRPr="00AA1EAA" w:rsidRDefault="004367E4" w:rsidP="004367E4">
      <w:pPr>
        <w:pStyle w:val="ListeParagraf"/>
        <w:numPr>
          <w:ilvl w:val="0"/>
          <w:numId w:val="4"/>
        </w:numPr>
        <w:spacing w:after="0"/>
        <w:jc w:val="both"/>
        <w:rPr>
          <w:rFonts w:asciiTheme="minorHAnsi" w:hAnsiTheme="minorHAnsi"/>
        </w:rPr>
      </w:pPr>
      <w:r w:rsidRPr="00AA1EAA">
        <w:rPr>
          <w:rFonts w:asciiTheme="minorHAnsi" w:hAnsiTheme="minorHAnsi"/>
        </w:rPr>
        <w:t>Doğal</w:t>
      </w:r>
      <w:r w:rsidR="00763C32" w:rsidRPr="00AA1EAA">
        <w:rPr>
          <w:rFonts w:asciiTheme="minorHAnsi" w:hAnsiTheme="minorHAnsi"/>
        </w:rPr>
        <w:t xml:space="preserve"> G</w:t>
      </w:r>
      <w:r w:rsidRPr="00AA1EAA">
        <w:rPr>
          <w:rFonts w:asciiTheme="minorHAnsi" w:hAnsiTheme="minorHAnsi"/>
        </w:rPr>
        <w:t>az Piyasası Dairesi Başkanlığı</w:t>
      </w:r>
    </w:p>
    <w:p w:rsidR="004367E4" w:rsidRPr="00AA1EAA" w:rsidRDefault="004367E4" w:rsidP="004367E4">
      <w:pPr>
        <w:pStyle w:val="ListeParagraf"/>
        <w:numPr>
          <w:ilvl w:val="0"/>
          <w:numId w:val="4"/>
        </w:numPr>
        <w:spacing w:after="0"/>
        <w:jc w:val="both"/>
        <w:rPr>
          <w:rFonts w:asciiTheme="minorHAnsi" w:hAnsiTheme="minorHAnsi"/>
        </w:rPr>
      </w:pPr>
      <w:r w:rsidRPr="00AA1EAA">
        <w:rPr>
          <w:rFonts w:asciiTheme="minorHAnsi" w:hAnsiTheme="minorHAnsi"/>
        </w:rPr>
        <w:t>Petrol Piyasası Dairesi Başkanlığı</w:t>
      </w:r>
    </w:p>
    <w:p w:rsidR="004367E4" w:rsidRPr="00AA1EAA" w:rsidRDefault="004367E4" w:rsidP="004367E4">
      <w:pPr>
        <w:spacing w:after="0"/>
        <w:ind w:left="360"/>
        <w:jc w:val="both"/>
        <w:rPr>
          <w:rFonts w:asciiTheme="minorHAnsi" w:hAnsiTheme="minorHAnsi"/>
        </w:rPr>
      </w:pPr>
      <w:r w:rsidRPr="00AA1EAA">
        <w:rPr>
          <w:rFonts w:asciiTheme="minorHAnsi" w:hAnsiTheme="minorHAnsi"/>
        </w:rPr>
        <w:t>ç)</w:t>
      </w:r>
      <w:r w:rsidRPr="00AA1EAA">
        <w:rPr>
          <w:rFonts w:asciiTheme="minorHAnsi" w:hAnsiTheme="minorHAnsi"/>
        </w:rPr>
        <w:tab/>
        <w:t>Sıvılaştırılmış Petrol Gazları Piyasası Dairesi Başkanlığı</w:t>
      </w:r>
    </w:p>
    <w:p w:rsidR="004367E4" w:rsidRPr="00AA1EAA" w:rsidRDefault="004367E4" w:rsidP="004367E4">
      <w:pPr>
        <w:pStyle w:val="ListeParagraf"/>
        <w:numPr>
          <w:ilvl w:val="0"/>
          <w:numId w:val="4"/>
        </w:numPr>
        <w:spacing w:after="0"/>
        <w:jc w:val="both"/>
        <w:rPr>
          <w:rFonts w:asciiTheme="minorHAnsi" w:hAnsiTheme="minorHAnsi"/>
        </w:rPr>
      </w:pPr>
      <w:r w:rsidRPr="00AA1EAA">
        <w:rPr>
          <w:rFonts w:asciiTheme="minorHAnsi" w:hAnsiTheme="minorHAnsi"/>
        </w:rPr>
        <w:t>Tarifeler Dairesi Başkanlığı</w:t>
      </w:r>
    </w:p>
    <w:p w:rsidR="004367E4" w:rsidRPr="00AA1EAA" w:rsidRDefault="004367E4" w:rsidP="004367E4">
      <w:pPr>
        <w:pStyle w:val="ListeParagraf"/>
        <w:numPr>
          <w:ilvl w:val="0"/>
          <w:numId w:val="4"/>
        </w:numPr>
        <w:spacing w:after="0"/>
        <w:jc w:val="both"/>
        <w:rPr>
          <w:rFonts w:asciiTheme="minorHAnsi" w:hAnsiTheme="minorHAnsi"/>
        </w:rPr>
      </w:pPr>
      <w:r w:rsidRPr="00AA1EAA">
        <w:rPr>
          <w:rFonts w:asciiTheme="minorHAnsi" w:hAnsiTheme="minorHAnsi"/>
        </w:rPr>
        <w:t>Denetim Dairesi Başkanlığı</w:t>
      </w:r>
    </w:p>
    <w:p w:rsidR="004367E4" w:rsidRPr="00AA1EAA" w:rsidRDefault="004367E4" w:rsidP="004367E4">
      <w:pPr>
        <w:pStyle w:val="ListeParagraf"/>
        <w:numPr>
          <w:ilvl w:val="0"/>
          <w:numId w:val="4"/>
        </w:numPr>
        <w:spacing w:after="0"/>
        <w:jc w:val="both"/>
        <w:rPr>
          <w:rFonts w:asciiTheme="minorHAnsi" w:hAnsiTheme="minorHAnsi"/>
        </w:rPr>
      </w:pPr>
      <w:r w:rsidRPr="00AA1EAA">
        <w:rPr>
          <w:rFonts w:asciiTheme="minorHAnsi" w:hAnsiTheme="minorHAnsi"/>
        </w:rPr>
        <w:t>Kamulaştırma Dairesi Başkanlığı</w:t>
      </w:r>
    </w:p>
    <w:p w:rsidR="004367E4" w:rsidRPr="00AA1EAA" w:rsidRDefault="004367E4" w:rsidP="004367E4">
      <w:pPr>
        <w:pStyle w:val="ListeParagraf"/>
        <w:numPr>
          <w:ilvl w:val="0"/>
          <w:numId w:val="4"/>
        </w:numPr>
        <w:spacing w:after="0"/>
        <w:jc w:val="both"/>
        <w:rPr>
          <w:rFonts w:asciiTheme="minorHAnsi" w:hAnsiTheme="minorHAnsi"/>
        </w:rPr>
      </w:pPr>
      <w:r w:rsidRPr="00AA1EAA">
        <w:rPr>
          <w:rFonts w:asciiTheme="minorHAnsi" w:hAnsiTheme="minorHAnsi"/>
        </w:rPr>
        <w:t>Hukuk Dairesi Başkanlığı</w:t>
      </w:r>
    </w:p>
    <w:p w:rsidR="004367E4" w:rsidRPr="00AA1EAA" w:rsidRDefault="004367E4" w:rsidP="004367E4">
      <w:pPr>
        <w:spacing w:after="0"/>
        <w:ind w:left="360"/>
        <w:jc w:val="both"/>
        <w:rPr>
          <w:rFonts w:asciiTheme="minorHAnsi" w:hAnsiTheme="minorHAnsi"/>
        </w:rPr>
      </w:pPr>
      <w:r w:rsidRPr="00AA1EAA">
        <w:rPr>
          <w:rFonts w:asciiTheme="minorHAnsi" w:hAnsiTheme="minorHAnsi"/>
        </w:rPr>
        <w:t>ğ)</w:t>
      </w:r>
      <w:r w:rsidRPr="00AA1EAA">
        <w:rPr>
          <w:rFonts w:asciiTheme="minorHAnsi" w:hAnsiTheme="minorHAnsi"/>
        </w:rPr>
        <w:tab/>
        <w:t>Strateji Geliştirme Dairesi Başkanlığı</w:t>
      </w:r>
    </w:p>
    <w:p w:rsidR="004367E4" w:rsidRPr="00AA1EAA" w:rsidRDefault="004367E4" w:rsidP="004367E4">
      <w:pPr>
        <w:pStyle w:val="ListeParagraf"/>
        <w:numPr>
          <w:ilvl w:val="0"/>
          <w:numId w:val="4"/>
        </w:numPr>
        <w:spacing w:after="0"/>
        <w:jc w:val="both"/>
        <w:rPr>
          <w:rFonts w:asciiTheme="minorHAnsi" w:hAnsiTheme="minorHAnsi"/>
        </w:rPr>
      </w:pPr>
      <w:r w:rsidRPr="00AA1EAA">
        <w:rPr>
          <w:rFonts w:asciiTheme="minorHAnsi" w:hAnsiTheme="minorHAnsi"/>
        </w:rPr>
        <w:t>İnsan Kaynakları ve Destek Hizmetleri Dairesi Başkanlığı</w:t>
      </w:r>
    </w:p>
    <w:p w:rsidR="004367E4" w:rsidRPr="00AA1EAA" w:rsidRDefault="004367E4" w:rsidP="004367E4">
      <w:pPr>
        <w:pStyle w:val="ListeParagraf"/>
        <w:numPr>
          <w:ilvl w:val="0"/>
          <w:numId w:val="4"/>
        </w:numPr>
        <w:spacing w:after="0"/>
        <w:jc w:val="both"/>
        <w:rPr>
          <w:rFonts w:asciiTheme="minorHAnsi" w:hAnsiTheme="minorHAnsi"/>
        </w:rPr>
      </w:pPr>
      <w:r w:rsidRPr="00AA1EAA">
        <w:rPr>
          <w:rFonts w:asciiTheme="minorHAnsi" w:hAnsiTheme="minorHAnsi"/>
        </w:rPr>
        <w:t>Basın ve Halkla İlişkiler Müşavirliği</w:t>
      </w:r>
    </w:p>
    <w:p w:rsidR="004367E4" w:rsidRPr="00AA1EAA" w:rsidRDefault="004367E4" w:rsidP="004367E4">
      <w:pPr>
        <w:pStyle w:val="ListeParagraf"/>
        <w:numPr>
          <w:ilvl w:val="0"/>
          <w:numId w:val="4"/>
        </w:numPr>
        <w:spacing w:after="0"/>
        <w:jc w:val="both"/>
        <w:rPr>
          <w:rFonts w:asciiTheme="minorHAnsi" w:hAnsiTheme="minorHAnsi"/>
        </w:rPr>
      </w:pPr>
      <w:r w:rsidRPr="00AA1EAA">
        <w:rPr>
          <w:rFonts w:asciiTheme="minorHAnsi" w:hAnsiTheme="minorHAnsi"/>
        </w:rPr>
        <w:t>Kurul Hizmetleri Müdürlüğü</w:t>
      </w:r>
    </w:p>
    <w:p w:rsidR="004367E4" w:rsidRPr="00AA1EAA" w:rsidRDefault="004367E4" w:rsidP="004367E4">
      <w:pPr>
        <w:pStyle w:val="ListeParagraf"/>
        <w:numPr>
          <w:ilvl w:val="0"/>
          <w:numId w:val="4"/>
        </w:numPr>
        <w:spacing w:after="0"/>
        <w:jc w:val="both"/>
        <w:rPr>
          <w:rFonts w:asciiTheme="minorHAnsi" w:hAnsiTheme="minorHAnsi"/>
        </w:rPr>
      </w:pPr>
      <w:r w:rsidRPr="00AA1EAA">
        <w:rPr>
          <w:rFonts w:asciiTheme="minorHAnsi" w:hAnsiTheme="minorHAnsi"/>
        </w:rPr>
        <w:t>Başkanlık Özel Kalem Müdürlüğü</w:t>
      </w:r>
    </w:p>
    <w:p w:rsidR="00B1136E" w:rsidRPr="00AA1EAA" w:rsidRDefault="00B1136E" w:rsidP="00B1136E">
      <w:pPr>
        <w:spacing w:after="0"/>
        <w:ind w:left="720"/>
        <w:jc w:val="both"/>
        <w:rPr>
          <w:rFonts w:asciiTheme="minorHAnsi" w:hAnsiTheme="minorHAnsi"/>
        </w:rPr>
      </w:pPr>
    </w:p>
    <w:p w:rsidR="00B1136E" w:rsidRPr="00AA1EAA" w:rsidRDefault="00B1136E" w:rsidP="00B1136E">
      <w:pPr>
        <w:spacing w:after="0"/>
        <w:jc w:val="both"/>
        <w:rPr>
          <w:rFonts w:asciiTheme="minorHAnsi" w:hAnsiTheme="minorHAnsi"/>
        </w:rPr>
      </w:pPr>
    </w:p>
    <w:p w:rsidR="00B1136E" w:rsidRPr="00AA1EAA" w:rsidRDefault="00B1136E" w:rsidP="00B1136E">
      <w:pPr>
        <w:spacing w:after="0"/>
        <w:jc w:val="both"/>
        <w:rPr>
          <w:rFonts w:asciiTheme="minorHAnsi" w:hAnsiTheme="minorHAnsi"/>
        </w:rPr>
      </w:pPr>
    </w:p>
    <w:p w:rsidR="00B1136E" w:rsidRPr="00AA1EAA" w:rsidRDefault="00B1136E" w:rsidP="00B1136E">
      <w:pPr>
        <w:spacing w:after="0"/>
        <w:jc w:val="both"/>
        <w:rPr>
          <w:rFonts w:asciiTheme="minorHAnsi" w:hAnsiTheme="minorHAnsi"/>
        </w:rPr>
      </w:pPr>
    </w:p>
    <w:p w:rsidR="00B1136E" w:rsidRPr="00AA1EAA" w:rsidRDefault="00B1136E" w:rsidP="00B1136E">
      <w:pPr>
        <w:spacing w:after="0"/>
        <w:jc w:val="both"/>
        <w:rPr>
          <w:rFonts w:asciiTheme="minorHAnsi" w:hAnsiTheme="minorHAnsi"/>
        </w:rPr>
      </w:pPr>
    </w:p>
    <w:p w:rsidR="00B1136E" w:rsidRPr="00AA1EAA" w:rsidRDefault="00B1136E" w:rsidP="00B1136E">
      <w:pPr>
        <w:spacing w:after="0"/>
        <w:jc w:val="both"/>
        <w:rPr>
          <w:rFonts w:asciiTheme="minorHAnsi" w:hAnsiTheme="minorHAnsi"/>
        </w:rPr>
      </w:pPr>
    </w:p>
    <w:p w:rsidR="00B1136E" w:rsidRPr="00AA1EAA" w:rsidRDefault="00B1136E" w:rsidP="00B1136E">
      <w:pPr>
        <w:spacing w:after="0"/>
        <w:jc w:val="both"/>
        <w:rPr>
          <w:rFonts w:asciiTheme="minorHAnsi" w:hAnsiTheme="minorHAnsi"/>
        </w:rPr>
      </w:pPr>
    </w:p>
    <w:p w:rsidR="00BF60F1" w:rsidRPr="00AA1EAA" w:rsidRDefault="00BF60F1" w:rsidP="00B1136E">
      <w:pPr>
        <w:spacing w:after="0"/>
        <w:jc w:val="both"/>
        <w:rPr>
          <w:rFonts w:asciiTheme="minorHAnsi" w:hAnsiTheme="minorHAnsi"/>
        </w:rPr>
        <w:sectPr w:rsidR="00BF60F1" w:rsidRPr="00AA1EAA" w:rsidSect="008128D2">
          <w:footerReference w:type="default" r:id="rId14"/>
          <w:pgSz w:w="11906" w:h="16838"/>
          <w:pgMar w:top="1418" w:right="566" w:bottom="1418" w:left="1418" w:header="709" w:footer="709" w:gutter="0"/>
          <w:pgNumType w:start="1"/>
          <w:cols w:space="708"/>
          <w:titlePg/>
          <w:docGrid w:linePitch="360"/>
        </w:sectPr>
      </w:pPr>
    </w:p>
    <w:p w:rsidR="00B1136E" w:rsidRPr="00AA1EAA" w:rsidRDefault="00B1136E" w:rsidP="00B1136E">
      <w:pPr>
        <w:spacing w:after="0"/>
        <w:jc w:val="both"/>
        <w:rPr>
          <w:rFonts w:asciiTheme="minorHAnsi" w:hAnsiTheme="minorHAnsi"/>
        </w:rPr>
      </w:pPr>
      <w:r w:rsidRPr="00AA1EAA">
        <w:rPr>
          <w:rFonts w:asciiTheme="minorHAnsi" w:hAnsiTheme="minorHAnsi"/>
          <w:noProof/>
          <w:lang w:eastAsia="tr-TR"/>
        </w:rPr>
        <w:lastRenderedPageBreak/>
        <w:drawing>
          <wp:inline distT="0" distB="0" distL="0" distR="0" wp14:anchorId="0FF23DD5" wp14:editId="5B3ACFCC">
            <wp:extent cx="9620250" cy="5981700"/>
            <wp:effectExtent l="19050" t="0" r="0" b="0"/>
            <wp:docPr id="4"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9620250" cy="5981700"/>
                    </a:xfrm>
                    <a:prstGeom prst="rect">
                      <a:avLst/>
                    </a:prstGeom>
                    <a:noFill/>
                    <a:ln w="9525">
                      <a:noFill/>
                      <a:miter lim="800000"/>
                      <a:headEnd/>
                      <a:tailEnd/>
                    </a:ln>
                  </pic:spPr>
                </pic:pic>
              </a:graphicData>
            </a:graphic>
          </wp:inline>
        </w:drawing>
      </w:r>
    </w:p>
    <w:p w:rsidR="00BF60F1" w:rsidRPr="00AA1EAA" w:rsidRDefault="00BF60F1" w:rsidP="008A2C96">
      <w:pPr>
        <w:pStyle w:val="Balk2"/>
        <w:rPr>
          <w:rFonts w:asciiTheme="minorHAnsi" w:hAnsiTheme="minorHAnsi"/>
          <w:color w:val="000000" w:themeColor="text1"/>
          <w:sz w:val="22"/>
          <w:szCs w:val="22"/>
        </w:rPr>
      </w:pPr>
    </w:p>
    <w:p w:rsidR="00BF60F1" w:rsidRPr="00AA1EAA" w:rsidRDefault="00BF60F1" w:rsidP="008A2C96">
      <w:pPr>
        <w:pStyle w:val="Balk2"/>
        <w:rPr>
          <w:rFonts w:asciiTheme="minorHAnsi" w:hAnsiTheme="minorHAnsi"/>
          <w:color w:val="000000" w:themeColor="text1"/>
          <w:sz w:val="22"/>
          <w:szCs w:val="22"/>
        </w:rPr>
      </w:pPr>
    </w:p>
    <w:p w:rsidR="00BF60F1" w:rsidRPr="00AA1EAA" w:rsidRDefault="00BF60F1" w:rsidP="00BF60F1">
      <w:pPr>
        <w:sectPr w:rsidR="00BF60F1" w:rsidRPr="00AA1EAA" w:rsidSect="008128D2">
          <w:pgSz w:w="16838" w:h="11906" w:orient="landscape"/>
          <w:pgMar w:top="1418" w:right="1418" w:bottom="566" w:left="1418" w:header="709" w:footer="709" w:gutter="0"/>
          <w:cols w:space="708"/>
          <w:titlePg/>
          <w:docGrid w:linePitch="360"/>
        </w:sectPr>
      </w:pPr>
    </w:p>
    <w:p w:rsidR="00505EE2" w:rsidRPr="00AA1EAA" w:rsidRDefault="00505EE2" w:rsidP="005F2C1A">
      <w:pPr>
        <w:pStyle w:val="Balk2"/>
        <w:rPr>
          <w:rFonts w:asciiTheme="minorHAnsi" w:hAnsiTheme="minorHAnsi"/>
          <w:color w:val="000000" w:themeColor="text1"/>
          <w:sz w:val="22"/>
          <w:szCs w:val="22"/>
        </w:rPr>
      </w:pPr>
      <w:bookmarkStart w:id="13" w:name="_Toc421873976"/>
      <w:r w:rsidRPr="00AA1EAA">
        <w:rPr>
          <w:rFonts w:asciiTheme="minorHAnsi" w:hAnsiTheme="minorHAnsi"/>
          <w:color w:val="000000" w:themeColor="text1"/>
          <w:sz w:val="22"/>
          <w:szCs w:val="22"/>
        </w:rPr>
        <w:lastRenderedPageBreak/>
        <w:t>1.3. Kurum Faaliyetlerinin Denetlenmesi</w:t>
      </w:r>
      <w:bookmarkEnd w:id="13"/>
    </w:p>
    <w:p w:rsidR="0082383B" w:rsidRPr="00AA1EAA" w:rsidRDefault="0082383B"/>
    <w:p w:rsidR="00D0443E" w:rsidRPr="00AA1EAA" w:rsidRDefault="00D0443E" w:rsidP="00D0443E">
      <w:pPr>
        <w:spacing w:after="0"/>
        <w:jc w:val="both"/>
        <w:rPr>
          <w:rFonts w:asciiTheme="minorHAnsi" w:hAnsiTheme="minorHAnsi"/>
        </w:rPr>
      </w:pPr>
      <w:r w:rsidRPr="00AA1EAA">
        <w:rPr>
          <w:rFonts w:asciiTheme="minorHAnsi" w:hAnsiTheme="minorHAnsi"/>
        </w:rPr>
        <w:t xml:space="preserve">Kurum, 5018 sayılı </w:t>
      </w:r>
      <w:r w:rsidR="008A2C96" w:rsidRPr="00AA1EAA">
        <w:rPr>
          <w:rFonts w:asciiTheme="minorHAnsi" w:hAnsiTheme="minorHAnsi"/>
        </w:rPr>
        <w:t>“</w:t>
      </w:r>
      <w:r w:rsidRPr="00AA1EAA">
        <w:rPr>
          <w:rFonts w:asciiTheme="minorHAnsi" w:hAnsiTheme="minorHAnsi"/>
        </w:rPr>
        <w:t xml:space="preserve">Kamu Mali Yönetimi ve Kontrol </w:t>
      </w:r>
      <w:proofErr w:type="spellStart"/>
      <w:r w:rsidRPr="00AA1EAA">
        <w:rPr>
          <w:rFonts w:asciiTheme="minorHAnsi" w:hAnsiTheme="minorHAnsi"/>
        </w:rPr>
        <w:t>Kanunu</w:t>
      </w:r>
      <w:r w:rsidR="008A2C96" w:rsidRPr="00AA1EAA">
        <w:rPr>
          <w:rFonts w:asciiTheme="minorHAnsi" w:hAnsiTheme="minorHAnsi"/>
        </w:rPr>
        <w:t>”</w:t>
      </w:r>
      <w:r w:rsidRPr="00AA1EAA">
        <w:rPr>
          <w:rFonts w:asciiTheme="minorHAnsi" w:hAnsiTheme="minorHAnsi"/>
        </w:rPr>
        <w:t>nun</w:t>
      </w:r>
      <w:proofErr w:type="spellEnd"/>
      <w:r w:rsidRPr="00AA1EAA">
        <w:rPr>
          <w:rFonts w:asciiTheme="minorHAnsi" w:hAnsiTheme="minorHAnsi"/>
        </w:rPr>
        <w:t xml:space="preserve"> sadece 3, 7, 8, 12, 15, 17, 18, 19, 25, 43, 47, 48, 49, 50, 51, 52, 53, 54, 68 ve 76</w:t>
      </w:r>
      <w:r w:rsidR="00867967" w:rsidRPr="00AA1EAA">
        <w:rPr>
          <w:rFonts w:asciiTheme="minorHAnsi" w:hAnsiTheme="minorHAnsi"/>
        </w:rPr>
        <w:t xml:space="preserve"> </w:t>
      </w:r>
      <w:proofErr w:type="spellStart"/>
      <w:r w:rsidRPr="00AA1EAA">
        <w:rPr>
          <w:rFonts w:asciiTheme="minorHAnsi" w:hAnsiTheme="minorHAnsi"/>
        </w:rPr>
        <w:t>ncı</w:t>
      </w:r>
      <w:proofErr w:type="spellEnd"/>
      <w:r w:rsidRPr="00AA1EAA">
        <w:rPr>
          <w:rFonts w:asciiTheme="minorHAnsi" w:hAnsiTheme="minorHAnsi"/>
        </w:rPr>
        <w:t xml:space="preserve"> maddelerine tabidir. Bu çerçevede, 5018 sayılı Kanun’un 68 inci maddesi uyarınca Kurumun dış denetimi Sayıştay tarafından yapılmaktadır.</w:t>
      </w:r>
    </w:p>
    <w:p w:rsidR="008A2C96" w:rsidRPr="00AA1EAA" w:rsidRDefault="008A2C96" w:rsidP="00D0443E">
      <w:pPr>
        <w:spacing w:after="0"/>
        <w:jc w:val="both"/>
        <w:rPr>
          <w:rFonts w:asciiTheme="minorHAnsi" w:hAnsiTheme="minorHAnsi"/>
        </w:rPr>
      </w:pPr>
    </w:p>
    <w:p w:rsidR="008A2C96" w:rsidRPr="00AA1EAA" w:rsidRDefault="00D0443E" w:rsidP="008A2C96">
      <w:pPr>
        <w:spacing w:after="0"/>
        <w:jc w:val="both"/>
        <w:rPr>
          <w:rFonts w:asciiTheme="minorHAnsi" w:hAnsiTheme="minorHAnsi"/>
        </w:rPr>
      </w:pPr>
      <w:r w:rsidRPr="00AA1EAA">
        <w:rPr>
          <w:rFonts w:asciiTheme="minorHAnsi" w:hAnsiTheme="minorHAnsi"/>
        </w:rPr>
        <w:t>Sayıştay tarafından yapılan harcama sonrası dış denetimin amacı, hesap verme sorumluluğu çerçevesinde, yönetimin mali faaliyet, karar ve işlemlerinin; kanunlara, kurumsal amaç, hedef ve planlara uygunluk yönünden incelenmesi ve sonuçlarının Türkiye Büyük Millet Meclisi’ne raporlanmasıdır.</w:t>
      </w:r>
    </w:p>
    <w:p w:rsidR="008A2C96" w:rsidRPr="00AA1EAA" w:rsidRDefault="008A2C96" w:rsidP="008A2C96">
      <w:pPr>
        <w:spacing w:after="0"/>
        <w:jc w:val="both"/>
        <w:rPr>
          <w:rFonts w:asciiTheme="minorHAnsi" w:hAnsiTheme="minorHAnsi"/>
        </w:rPr>
      </w:pPr>
    </w:p>
    <w:p w:rsidR="008A2C96" w:rsidRPr="00AA1EAA" w:rsidRDefault="00D0443E" w:rsidP="008A2C96">
      <w:pPr>
        <w:spacing w:after="0"/>
        <w:jc w:val="both"/>
        <w:rPr>
          <w:rFonts w:asciiTheme="minorHAnsi" w:hAnsiTheme="minorHAnsi"/>
        </w:rPr>
      </w:pPr>
      <w:r w:rsidRPr="00AA1EAA">
        <w:rPr>
          <w:rFonts w:asciiTheme="minorHAnsi" w:hAnsiTheme="minorHAnsi"/>
        </w:rPr>
        <w:t xml:space="preserve">Diğer yandan </w:t>
      </w:r>
      <w:proofErr w:type="gramStart"/>
      <w:r w:rsidR="00B61C5D" w:rsidRPr="00AA1EAA">
        <w:rPr>
          <w:rFonts w:asciiTheme="minorHAnsi" w:hAnsiTheme="minorHAnsi"/>
        </w:rPr>
        <w:t>17</w:t>
      </w:r>
      <w:r w:rsidRPr="00AA1EAA">
        <w:rPr>
          <w:rFonts w:asciiTheme="minorHAnsi" w:hAnsiTheme="minorHAnsi"/>
        </w:rPr>
        <w:t>/</w:t>
      </w:r>
      <w:r w:rsidR="007F557C" w:rsidRPr="00AA1EAA">
        <w:rPr>
          <w:rFonts w:asciiTheme="minorHAnsi" w:hAnsiTheme="minorHAnsi"/>
        </w:rPr>
        <w:t>0</w:t>
      </w:r>
      <w:r w:rsidR="00B61C5D" w:rsidRPr="00AA1EAA">
        <w:rPr>
          <w:rFonts w:asciiTheme="minorHAnsi" w:hAnsiTheme="minorHAnsi"/>
        </w:rPr>
        <w:t>8</w:t>
      </w:r>
      <w:r w:rsidRPr="00AA1EAA">
        <w:rPr>
          <w:rFonts w:asciiTheme="minorHAnsi" w:hAnsiTheme="minorHAnsi"/>
        </w:rPr>
        <w:t>/</w:t>
      </w:r>
      <w:r w:rsidR="00B61C5D" w:rsidRPr="00AA1EAA">
        <w:rPr>
          <w:rFonts w:asciiTheme="minorHAnsi" w:hAnsiTheme="minorHAnsi"/>
        </w:rPr>
        <w:t>2011</w:t>
      </w:r>
      <w:proofErr w:type="gramEnd"/>
      <w:r w:rsidR="00B61C5D" w:rsidRPr="00AA1EAA">
        <w:rPr>
          <w:rFonts w:asciiTheme="minorHAnsi" w:hAnsiTheme="minorHAnsi"/>
        </w:rPr>
        <w:t xml:space="preserve"> ve</w:t>
      </w:r>
      <w:r w:rsidRPr="00AA1EAA">
        <w:rPr>
          <w:rFonts w:asciiTheme="minorHAnsi" w:hAnsiTheme="minorHAnsi"/>
        </w:rPr>
        <w:t xml:space="preserve"> </w:t>
      </w:r>
      <w:r w:rsidRPr="00AA1EAA">
        <w:t>28028</w:t>
      </w:r>
      <w:r w:rsidRPr="00AA1EAA">
        <w:rPr>
          <w:rFonts w:asciiTheme="minorHAnsi" w:hAnsiTheme="minorHAnsi"/>
        </w:rPr>
        <w:t xml:space="preserve"> sayılı Re</w:t>
      </w:r>
      <w:r w:rsidR="008A2C96" w:rsidRPr="00AA1EAA">
        <w:rPr>
          <w:rFonts w:asciiTheme="minorHAnsi" w:hAnsiTheme="minorHAnsi"/>
        </w:rPr>
        <w:t>s</w:t>
      </w:r>
      <w:r w:rsidRPr="00AA1EAA">
        <w:rPr>
          <w:rFonts w:asciiTheme="minorHAnsi" w:hAnsiTheme="minorHAnsi"/>
        </w:rPr>
        <w:t xml:space="preserve">mi </w:t>
      </w:r>
      <w:proofErr w:type="spellStart"/>
      <w:r w:rsidRPr="00AA1EAA">
        <w:rPr>
          <w:rFonts w:asciiTheme="minorHAnsi" w:hAnsiTheme="minorHAnsi"/>
        </w:rPr>
        <w:t>Gazete’de</w:t>
      </w:r>
      <w:proofErr w:type="spellEnd"/>
      <w:r w:rsidRPr="00AA1EAA">
        <w:rPr>
          <w:rFonts w:asciiTheme="minorHAnsi" w:hAnsiTheme="minorHAnsi"/>
        </w:rPr>
        <w:t xml:space="preserve"> yayımlanan</w:t>
      </w:r>
      <w:r w:rsidR="00B61C5D" w:rsidRPr="00AA1EAA">
        <w:rPr>
          <w:rFonts w:asciiTheme="minorHAnsi" w:hAnsiTheme="minorHAnsi"/>
        </w:rPr>
        <w:t xml:space="preserve"> 649 sayılı </w:t>
      </w:r>
      <w:r w:rsidRPr="00AA1EAA">
        <w:rPr>
          <w:rFonts w:asciiTheme="minorHAnsi" w:hAnsiTheme="minorHAnsi"/>
        </w:rPr>
        <w:t xml:space="preserve">Kanun Hükmünde Kararnamenin </w:t>
      </w:r>
      <w:r w:rsidR="00B61C5D" w:rsidRPr="00AA1EAA">
        <w:rPr>
          <w:rFonts w:asciiTheme="minorHAnsi" w:hAnsiTheme="minorHAnsi"/>
        </w:rPr>
        <w:t>45</w:t>
      </w:r>
      <w:r w:rsidRPr="00AA1EAA">
        <w:rPr>
          <w:rFonts w:asciiTheme="minorHAnsi" w:hAnsiTheme="minorHAnsi"/>
        </w:rPr>
        <w:t xml:space="preserve"> inci</w:t>
      </w:r>
      <w:r w:rsidR="00B61C5D" w:rsidRPr="00AA1EAA">
        <w:rPr>
          <w:rFonts w:asciiTheme="minorHAnsi" w:hAnsiTheme="minorHAnsi"/>
        </w:rPr>
        <w:t xml:space="preserve"> maddesi</w:t>
      </w:r>
      <w:r w:rsidRPr="00AA1EAA">
        <w:rPr>
          <w:rFonts w:asciiTheme="minorHAnsi" w:hAnsiTheme="minorHAnsi"/>
        </w:rPr>
        <w:t>ne göre</w:t>
      </w:r>
      <w:r w:rsidR="00B61C5D" w:rsidRPr="00AA1EAA">
        <w:rPr>
          <w:rFonts w:asciiTheme="minorHAnsi" w:hAnsiTheme="minorHAnsi"/>
        </w:rPr>
        <w:t xml:space="preserve"> </w:t>
      </w:r>
      <w:r w:rsidRPr="00AA1EAA">
        <w:rPr>
          <w:rFonts w:asciiTheme="minorHAnsi" w:hAnsiTheme="minorHAnsi"/>
        </w:rPr>
        <w:t xml:space="preserve">Bakanlık, </w:t>
      </w:r>
      <w:r w:rsidR="00B61C5D" w:rsidRPr="00AA1EAA">
        <w:rPr>
          <w:rFonts w:asciiTheme="minorHAnsi" w:hAnsiTheme="minorHAnsi"/>
        </w:rPr>
        <w:t xml:space="preserve">Kurumun her türlü </w:t>
      </w:r>
      <w:r w:rsidRPr="00AA1EAA">
        <w:t>faaliyet ve işlemlerini denetlemeye yetkilidir.</w:t>
      </w:r>
    </w:p>
    <w:p w:rsidR="008A2C96" w:rsidRPr="00AA1EAA" w:rsidRDefault="008A2C96" w:rsidP="008A2C96">
      <w:pPr>
        <w:spacing w:after="0"/>
        <w:jc w:val="both"/>
        <w:rPr>
          <w:rFonts w:asciiTheme="minorHAnsi" w:hAnsiTheme="minorHAnsi"/>
        </w:rPr>
      </w:pPr>
    </w:p>
    <w:p w:rsidR="00B61C5D" w:rsidRPr="00AA1EAA" w:rsidRDefault="008A2C96" w:rsidP="008A2C96">
      <w:pPr>
        <w:spacing w:after="0"/>
        <w:jc w:val="both"/>
        <w:rPr>
          <w:rFonts w:asciiTheme="minorHAnsi" w:hAnsiTheme="minorHAnsi"/>
        </w:rPr>
      </w:pPr>
      <w:r w:rsidRPr="00AA1EAA">
        <w:rPr>
          <w:rFonts w:asciiTheme="minorHAnsi" w:hAnsiTheme="minorHAnsi"/>
        </w:rPr>
        <w:t>Ayrıca b</w:t>
      </w:r>
      <w:r w:rsidR="00B61C5D" w:rsidRPr="00AA1EAA">
        <w:rPr>
          <w:rFonts w:asciiTheme="minorHAnsi" w:hAnsiTheme="minorHAnsi"/>
        </w:rPr>
        <w:t>aşvuru veya talep olması durumunda Kurum</w:t>
      </w:r>
      <w:r w:rsidRPr="00AA1EAA">
        <w:rPr>
          <w:rFonts w:asciiTheme="minorHAnsi" w:hAnsiTheme="minorHAnsi"/>
        </w:rPr>
        <w:t>,</w:t>
      </w:r>
      <w:r w:rsidR="00B61C5D" w:rsidRPr="00AA1EAA">
        <w:rPr>
          <w:rFonts w:asciiTheme="minorHAnsi" w:hAnsiTheme="minorHAnsi"/>
        </w:rPr>
        <w:t xml:space="preserve">  Devlet Denetleme Kurumu ve Başbakanlık Teftiş Kurulu tarafından</w:t>
      </w:r>
      <w:r w:rsidRPr="00AA1EAA">
        <w:rPr>
          <w:rFonts w:asciiTheme="minorHAnsi" w:hAnsiTheme="minorHAnsi"/>
        </w:rPr>
        <w:t xml:space="preserve"> da</w:t>
      </w:r>
      <w:r w:rsidR="00B61C5D" w:rsidRPr="00AA1EAA">
        <w:rPr>
          <w:rFonts w:asciiTheme="minorHAnsi" w:hAnsiTheme="minorHAnsi"/>
        </w:rPr>
        <w:t xml:space="preserve"> denetlen</w:t>
      </w:r>
      <w:r w:rsidRPr="00AA1EAA">
        <w:rPr>
          <w:rFonts w:asciiTheme="minorHAnsi" w:hAnsiTheme="minorHAnsi"/>
        </w:rPr>
        <w:t>ebil</w:t>
      </w:r>
      <w:r w:rsidR="00B61C5D" w:rsidRPr="00AA1EAA">
        <w:rPr>
          <w:rFonts w:asciiTheme="minorHAnsi" w:hAnsiTheme="minorHAnsi"/>
        </w:rPr>
        <w:t xml:space="preserve">mektedir. </w:t>
      </w:r>
    </w:p>
    <w:p w:rsidR="001D4D93" w:rsidRPr="00AA1EAA" w:rsidRDefault="001D4D93"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7658C2" w:rsidRPr="00AA1EAA" w:rsidRDefault="007658C2" w:rsidP="009D5495">
      <w:pPr>
        <w:pStyle w:val="KonuBal"/>
        <w:jc w:val="center"/>
        <w:outlineLvl w:val="0"/>
        <w:rPr>
          <w:rStyle w:val="KitapBal"/>
          <w:rFonts w:asciiTheme="minorHAnsi" w:hAnsiTheme="minorHAnsi"/>
          <w:color w:val="auto"/>
          <w:sz w:val="22"/>
          <w:szCs w:val="22"/>
        </w:rPr>
      </w:pPr>
    </w:p>
    <w:p w:rsidR="006861CE" w:rsidRPr="00AA1EAA" w:rsidRDefault="006861CE" w:rsidP="005F2C1A">
      <w:pPr>
        <w:pStyle w:val="KonuBal"/>
        <w:jc w:val="center"/>
        <w:outlineLvl w:val="0"/>
        <w:rPr>
          <w:rStyle w:val="KitapBal"/>
          <w:rFonts w:asciiTheme="minorHAnsi" w:hAnsiTheme="minorHAnsi"/>
          <w:color w:val="auto"/>
          <w:sz w:val="22"/>
          <w:szCs w:val="22"/>
        </w:rPr>
      </w:pPr>
      <w:bookmarkStart w:id="14" w:name="_Toc421873977"/>
      <w:r w:rsidRPr="00AA1EAA">
        <w:rPr>
          <w:rStyle w:val="KitapBal"/>
          <w:rFonts w:asciiTheme="minorHAnsi" w:hAnsiTheme="minorHAnsi"/>
          <w:color w:val="auto"/>
          <w:sz w:val="22"/>
          <w:szCs w:val="22"/>
        </w:rPr>
        <w:t>İKİNCİ BÖLÜM</w:t>
      </w:r>
      <w:bookmarkEnd w:id="14"/>
    </w:p>
    <w:p w:rsidR="006861CE" w:rsidRPr="00AA1EAA" w:rsidRDefault="006861CE" w:rsidP="007675C6">
      <w:pPr>
        <w:pStyle w:val="KonuBal"/>
        <w:jc w:val="center"/>
        <w:rPr>
          <w:rStyle w:val="KitapBal"/>
          <w:rFonts w:asciiTheme="minorHAnsi" w:hAnsiTheme="minorHAnsi"/>
          <w:color w:val="auto"/>
          <w:sz w:val="22"/>
          <w:szCs w:val="22"/>
        </w:rPr>
      </w:pPr>
      <w:r w:rsidRPr="00AA1EAA">
        <w:rPr>
          <w:rStyle w:val="KitapBal"/>
          <w:rFonts w:asciiTheme="minorHAnsi" w:hAnsiTheme="minorHAnsi"/>
          <w:color w:val="auto"/>
          <w:sz w:val="22"/>
          <w:szCs w:val="22"/>
        </w:rPr>
        <w:t>FAALİYETLERE İLİŞKİN BİLGİLER</w:t>
      </w:r>
    </w:p>
    <w:p w:rsidR="006861CE" w:rsidRPr="00AA1EAA" w:rsidRDefault="006861CE" w:rsidP="006861CE">
      <w:pPr>
        <w:spacing w:after="0"/>
        <w:jc w:val="both"/>
        <w:rPr>
          <w:rFonts w:asciiTheme="minorHAnsi" w:hAnsiTheme="minorHAnsi"/>
        </w:rPr>
      </w:pPr>
    </w:p>
    <w:p w:rsidR="006861CE" w:rsidRPr="00AA1EAA" w:rsidRDefault="00DE2450" w:rsidP="005F2C1A">
      <w:pPr>
        <w:pStyle w:val="Balk1"/>
        <w:rPr>
          <w:rFonts w:asciiTheme="minorHAnsi" w:hAnsiTheme="minorHAnsi"/>
          <w:color w:val="auto"/>
          <w:sz w:val="22"/>
          <w:szCs w:val="22"/>
        </w:rPr>
      </w:pPr>
      <w:bookmarkStart w:id="15" w:name="_Toc421873978"/>
      <w:r w:rsidRPr="00AA1EAA">
        <w:rPr>
          <w:rFonts w:asciiTheme="minorHAnsi" w:hAnsiTheme="minorHAnsi"/>
          <w:color w:val="auto"/>
          <w:sz w:val="22"/>
          <w:szCs w:val="22"/>
        </w:rPr>
        <w:t>2.</w:t>
      </w:r>
      <w:r w:rsidR="006861CE" w:rsidRPr="00AA1EAA">
        <w:rPr>
          <w:rFonts w:asciiTheme="minorHAnsi" w:hAnsiTheme="minorHAnsi"/>
          <w:color w:val="auto"/>
          <w:sz w:val="22"/>
          <w:szCs w:val="22"/>
        </w:rPr>
        <w:t>MEVZUAT GELİŞTİRİLMESİ FAALİYETLERİ</w:t>
      </w:r>
      <w:bookmarkEnd w:id="15"/>
    </w:p>
    <w:p w:rsidR="006861CE" w:rsidRPr="00AA1EAA" w:rsidRDefault="006861CE" w:rsidP="006861CE">
      <w:pPr>
        <w:spacing w:after="0"/>
        <w:jc w:val="both"/>
        <w:rPr>
          <w:rFonts w:asciiTheme="minorHAnsi" w:hAnsiTheme="minorHAnsi"/>
        </w:rPr>
      </w:pPr>
      <w:r w:rsidRPr="00AA1EAA">
        <w:rPr>
          <w:rFonts w:asciiTheme="minorHAnsi" w:hAnsiTheme="minorHAnsi"/>
        </w:rPr>
        <w:t>Bu bölümde Elektrik, Doğal Gaz, Petrol ve Sıvılaştırılmış Petrol Gazları</w:t>
      </w:r>
      <w:r w:rsidR="00C9195D" w:rsidRPr="00AA1EAA">
        <w:rPr>
          <w:rFonts w:asciiTheme="minorHAnsi" w:hAnsiTheme="minorHAnsi"/>
        </w:rPr>
        <w:t>(LPG)</w:t>
      </w:r>
      <w:r w:rsidRPr="00AA1EAA">
        <w:rPr>
          <w:rFonts w:asciiTheme="minorHAnsi" w:hAnsiTheme="minorHAnsi"/>
        </w:rPr>
        <w:t xml:space="preserve"> piyasalarına ilişkin 201</w:t>
      </w:r>
      <w:r w:rsidR="00C9195D" w:rsidRPr="00AA1EAA">
        <w:rPr>
          <w:rFonts w:asciiTheme="minorHAnsi" w:hAnsiTheme="minorHAnsi"/>
        </w:rPr>
        <w:t>4</w:t>
      </w:r>
      <w:r w:rsidRPr="00AA1EAA">
        <w:rPr>
          <w:rFonts w:asciiTheme="minorHAnsi" w:hAnsiTheme="minorHAnsi"/>
        </w:rPr>
        <w:t xml:space="preserve"> yılı içerisinde mevzuat geliştirme kapsamında yapılan faaliyetler yer almaktadır. </w:t>
      </w:r>
    </w:p>
    <w:p w:rsidR="006861CE" w:rsidRPr="00AA1EAA" w:rsidRDefault="006861CE" w:rsidP="006861CE">
      <w:pPr>
        <w:spacing w:after="0"/>
        <w:jc w:val="both"/>
        <w:rPr>
          <w:rFonts w:asciiTheme="minorHAnsi" w:hAnsiTheme="minorHAnsi"/>
        </w:rPr>
      </w:pPr>
    </w:p>
    <w:p w:rsidR="006861CE" w:rsidRPr="00AA1EAA" w:rsidRDefault="006861CE" w:rsidP="005F2C1A">
      <w:pPr>
        <w:pStyle w:val="Balk2"/>
        <w:rPr>
          <w:rFonts w:asciiTheme="minorHAnsi" w:hAnsiTheme="minorHAnsi"/>
          <w:color w:val="auto"/>
          <w:sz w:val="22"/>
          <w:szCs w:val="22"/>
        </w:rPr>
      </w:pPr>
      <w:bookmarkStart w:id="16" w:name="_Toc421873979"/>
      <w:r w:rsidRPr="00AA1EAA">
        <w:rPr>
          <w:rFonts w:asciiTheme="minorHAnsi" w:hAnsiTheme="minorHAnsi"/>
          <w:color w:val="auto"/>
          <w:sz w:val="22"/>
          <w:szCs w:val="22"/>
        </w:rPr>
        <w:t>2.1.</w:t>
      </w:r>
      <w:r w:rsidR="001D4D93" w:rsidRPr="00AA1EAA">
        <w:rPr>
          <w:rFonts w:asciiTheme="minorHAnsi" w:hAnsiTheme="minorHAnsi"/>
          <w:color w:val="auto"/>
          <w:sz w:val="22"/>
          <w:szCs w:val="22"/>
        </w:rPr>
        <w:t xml:space="preserve"> </w:t>
      </w:r>
      <w:r w:rsidRPr="00AA1EAA">
        <w:rPr>
          <w:rFonts w:asciiTheme="minorHAnsi" w:hAnsiTheme="minorHAnsi"/>
          <w:color w:val="auto"/>
          <w:sz w:val="22"/>
          <w:szCs w:val="22"/>
        </w:rPr>
        <w:t>Elektrik Piyasası Mevzuatı</w:t>
      </w:r>
      <w:bookmarkEnd w:id="16"/>
      <w:r w:rsidRPr="00AA1EAA">
        <w:rPr>
          <w:rFonts w:asciiTheme="minorHAnsi" w:hAnsiTheme="minorHAnsi"/>
          <w:color w:val="auto"/>
          <w:sz w:val="22"/>
          <w:szCs w:val="22"/>
        </w:rPr>
        <w:t xml:space="preserve"> </w:t>
      </w:r>
    </w:p>
    <w:p w:rsidR="006861CE" w:rsidRPr="00AA1EAA" w:rsidRDefault="006861CE" w:rsidP="005F2C1A">
      <w:pPr>
        <w:pStyle w:val="Balk3"/>
        <w:rPr>
          <w:rFonts w:asciiTheme="minorHAnsi" w:hAnsiTheme="minorHAnsi"/>
          <w:color w:val="auto"/>
        </w:rPr>
      </w:pPr>
      <w:bookmarkStart w:id="17" w:name="_Toc421873980"/>
      <w:r w:rsidRPr="00AA1EAA">
        <w:rPr>
          <w:rFonts w:asciiTheme="minorHAnsi" w:hAnsiTheme="minorHAnsi"/>
          <w:color w:val="auto"/>
        </w:rPr>
        <w:t>2.1.1.</w:t>
      </w:r>
      <w:r w:rsidR="001D4D93" w:rsidRPr="00AA1EAA">
        <w:rPr>
          <w:rFonts w:asciiTheme="minorHAnsi" w:hAnsiTheme="minorHAnsi"/>
          <w:color w:val="auto"/>
        </w:rPr>
        <w:t xml:space="preserve"> </w:t>
      </w:r>
      <w:r w:rsidRPr="00AA1EAA">
        <w:rPr>
          <w:rFonts w:asciiTheme="minorHAnsi" w:hAnsiTheme="minorHAnsi"/>
          <w:color w:val="auto"/>
        </w:rPr>
        <w:t>Kanun</w:t>
      </w:r>
      <w:bookmarkEnd w:id="17"/>
    </w:p>
    <w:p w:rsidR="006861CE" w:rsidRPr="00AA1EAA" w:rsidRDefault="00125E1D" w:rsidP="001F55A3">
      <w:pPr>
        <w:tabs>
          <w:tab w:val="left" w:pos="0"/>
        </w:tabs>
        <w:spacing w:after="0"/>
        <w:jc w:val="both"/>
        <w:rPr>
          <w:rFonts w:asciiTheme="minorHAnsi" w:hAnsiTheme="minorHAnsi"/>
        </w:rPr>
      </w:pPr>
      <w:proofErr w:type="gramStart"/>
      <w:r w:rsidRPr="00AA1EAA">
        <w:rPr>
          <w:rFonts w:asciiTheme="minorHAnsi" w:hAnsiTheme="minorHAnsi"/>
        </w:rPr>
        <w:t>11/</w:t>
      </w:r>
      <w:r w:rsidR="00270371" w:rsidRPr="00AA1EAA">
        <w:rPr>
          <w:rFonts w:asciiTheme="minorHAnsi" w:hAnsiTheme="minorHAnsi"/>
        </w:rPr>
        <w:t>0</w:t>
      </w:r>
      <w:r w:rsidRPr="00AA1EAA">
        <w:rPr>
          <w:rFonts w:asciiTheme="minorHAnsi" w:hAnsiTheme="minorHAnsi"/>
        </w:rPr>
        <w:t>9/2014</w:t>
      </w:r>
      <w:proofErr w:type="gramEnd"/>
      <w:r w:rsidRPr="00AA1EAA">
        <w:rPr>
          <w:rFonts w:asciiTheme="minorHAnsi" w:hAnsiTheme="minorHAnsi"/>
        </w:rPr>
        <w:t xml:space="preserve"> tarihli ve </w:t>
      </w:r>
      <w:r w:rsidRPr="00AA1EAA">
        <w:rPr>
          <w:rFonts w:asciiTheme="minorHAnsi" w:eastAsia="Times New Roman" w:hAnsiTheme="minorHAnsi"/>
          <w:lang w:eastAsia="tr-TR"/>
        </w:rPr>
        <w:t xml:space="preserve">29116 (Mükerrer) sayılı Resmi </w:t>
      </w:r>
      <w:proofErr w:type="spellStart"/>
      <w:r w:rsidRPr="00AA1EAA">
        <w:rPr>
          <w:rFonts w:asciiTheme="minorHAnsi" w:eastAsia="Times New Roman" w:hAnsiTheme="minorHAnsi"/>
          <w:lang w:eastAsia="tr-TR"/>
        </w:rPr>
        <w:t>Gazete’de</w:t>
      </w:r>
      <w:proofErr w:type="spellEnd"/>
      <w:r w:rsidRPr="00AA1EAA">
        <w:rPr>
          <w:rFonts w:asciiTheme="minorHAnsi" w:eastAsia="Times New Roman" w:hAnsiTheme="minorHAnsi"/>
          <w:lang w:eastAsia="tr-TR"/>
        </w:rPr>
        <w:t xml:space="preserve"> yayımlanan 6552 sayılı Kanunla, </w:t>
      </w:r>
      <w:r w:rsidRPr="00AA1EAA">
        <w:rPr>
          <w:rFonts w:asciiTheme="minorHAnsi" w:hAnsiTheme="minorHAnsi"/>
        </w:rPr>
        <w:t xml:space="preserve">6446 sayılı Elektrik Piyasası Kanununda değişiklik yapılmıştır. </w:t>
      </w:r>
      <w:r w:rsidR="00B337AC" w:rsidRPr="00AA1EAA">
        <w:rPr>
          <w:rFonts w:asciiTheme="minorHAnsi" w:hAnsiTheme="minorHAnsi"/>
        </w:rPr>
        <w:t>Bahse konu d</w:t>
      </w:r>
      <w:r w:rsidR="00B337AC" w:rsidRPr="00AA1EAA">
        <w:t xml:space="preserve">eğişiklikle su yapılarının denetimi ile ilgili hususlar, 6200 sayılı </w:t>
      </w:r>
      <w:bookmarkStart w:id="18" w:name="K170"/>
      <w:r w:rsidR="00B337AC" w:rsidRPr="00AA1EAA">
        <w:t>Devlet Su İşleri Genel Müdürlüğünün Teşkilat ve Görevleri Hakkında Kanun</w:t>
      </w:r>
      <w:bookmarkEnd w:id="18"/>
      <w:r w:rsidR="00B337AC" w:rsidRPr="00AA1EAA">
        <w:t>a eklenen “Ek Madde 6” ile ayrıntılı olarak düzenlenmiş</w:t>
      </w:r>
      <w:r w:rsidR="00EC6AC7" w:rsidRPr="00AA1EAA">
        <w:t>tir.</w:t>
      </w:r>
      <w:r w:rsidR="00B337AC" w:rsidRPr="00AA1EAA">
        <w:t xml:space="preserve"> </w:t>
      </w:r>
      <w:r w:rsidR="00EC6AC7" w:rsidRPr="00AA1EAA">
        <w:t>B</w:t>
      </w:r>
      <w:r w:rsidR="00B337AC" w:rsidRPr="00AA1EAA">
        <w:t>u</w:t>
      </w:r>
      <w:r w:rsidRPr="00AA1EAA">
        <w:rPr>
          <w:rFonts w:asciiTheme="minorHAnsi" w:hAnsiTheme="minorHAnsi"/>
        </w:rPr>
        <w:t xml:space="preserve"> kapsamda 6446 sayılı Kanunun</w:t>
      </w:r>
      <w:r w:rsidR="001F55A3" w:rsidRPr="00AA1EAA">
        <w:rPr>
          <w:rFonts w:asciiTheme="minorHAnsi" w:hAnsiTheme="minorHAnsi"/>
        </w:rPr>
        <w:t xml:space="preserve"> “Denetim” başlıklı</w:t>
      </w:r>
      <w:r w:rsidRPr="00AA1EAA">
        <w:rPr>
          <w:rFonts w:asciiTheme="minorHAnsi" w:hAnsiTheme="minorHAnsi"/>
        </w:rPr>
        <w:t xml:space="preserve"> 15 inci maddesinin ikinci fıkrası</w:t>
      </w:r>
      <w:r w:rsidR="001F55A3" w:rsidRPr="00AA1EAA">
        <w:rPr>
          <w:rStyle w:val="DipnotBavurusu"/>
          <w:rFonts w:asciiTheme="minorHAnsi" w:hAnsiTheme="minorHAnsi"/>
        </w:rPr>
        <w:footnoteReference w:id="1"/>
      </w:r>
      <w:r w:rsidRPr="00AA1EAA">
        <w:rPr>
          <w:rFonts w:asciiTheme="minorHAnsi" w:hAnsiTheme="minorHAnsi"/>
        </w:rPr>
        <w:t xml:space="preserve"> yürürlükten kaldırılmış ve aynı maddenin üçüncü fıkrası</w:t>
      </w:r>
      <w:r w:rsidR="001F55A3" w:rsidRPr="00AA1EAA">
        <w:rPr>
          <w:rStyle w:val="DipnotBavurusu"/>
          <w:rFonts w:asciiTheme="minorHAnsi" w:hAnsiTheme="minorHAnsi"/>
        </w:rPr>
        <w:footnoteReference w:id="2"/>
      </w:r>
      <w:r w:rsidRPr="00AA1EAA">
        <w:rPr>
          <w:rFonts w:asciiTheme="minorHAnsi" w:hAnsiTheme="minorHAnsi"/>
        </w:rPr>
        <w:t xml:space="preserve"> aşağıdaki şekilde değiştirilmiştir;</w:t>
      </w:r>
    </w:p>
    <w:p w:rsidR="001D4D93" w:rsidRPr="00AA1EAA" w:rsidRDefault="001D4D93" w:rsidP="001F55A3">
      <w:pPr>
        <w:tabs>
          <w:tab w:val="left" w:pos="0"/>
        </w:tabs>
        <w:spacing w:after="0"/>
        <w:jc w:val="both"/>
        <w:rPr>
          <w:rFonts w:asciiTheme="minorHAnsi" w:hAnsiTheme="minorHAnsi"/>
        </w:rPr>
      </w:pPr>
    </w:p>
    <w:p w:rsidR="00125E1D" w:rsidRPr="00AA1EAA" w:rsidRDefault="00125E1D" w:rsidP="001F55A3">
      <w:pPr>
        <w:pStyle w:val="ListeParagraf"/>
        <w:tabs>
          <w:tab w:val="left" w:pos="284"/>
          <w:tab w:val="left" w:pos="567"/>
          <w:tab w:val="left" w:pos="709"/>
          <w:tab w:val="left" w:pos="851"/>
        </w:tabs>
        <w:spacing w:after="0"/>
        <w:ind w:left="284"/>
        <w:jc w:val="both"/>
        <w:rPr>
          <w:rFonts w:asciiTheme="minorHAnsi" w:hAnsiTheme="minorHAnsi"/>
          <w:i/>
        </w:rPr>
      </w:pPr>
      <w:r w:rsidRPr="00AA1EAA">
        <w:rPr>
          <w:rFonts w:asciiTheme="minorHAnsi" w:hAnsiTheme="minorHAnsi"/>
          <w:i/>
        </w:rPr>
        <w:t>“Bakanlık ve Kurum bu Kanun kapsamındaki denetim yükümlülükleri ile ilgili olarak, sonuçları itibarıyla Bakanlık ve Kurum açısından bağlayıcı olmayacak ve yaptırım içermeyecek şekilde inceleme, tespit ve raporlama yapmak üzere yetkilendirecekleri şirketlerden ilgili mevzuatına uygun bir şekilde hizmet satın alabilir. Bu şirketlerin nitelikleri, yetkilendirilmesi ve yetkili şirketlerle denetlenecek şirketlerin hak ve yükümlülükleri ile diğer usul ve esaslar ilgisine göre Bakanlık ve Kurum tarafından çıkarılan yönetmeliklerle düzenlenir.”</w:t>
      </w:r>
    </w:p>
    <w:p w:rsidR="006861CE" w:rsidRPr="00AA1EAA" w:rsidRDefault="006861CE" w:rsidP="005F2C1A">
      <w:pPr>
        <w:pStyle w:val="Balk3"/>
        <w:rPr>
          <w:rFonts w:asciiTheme="minorHAnsi" w:hAnsiTheme="minorHAnsi"/>
          <w:color w:val="auto"/>
        </w:rPr>
      </w:pPr>
      <w:bookmarkStart w:id="19" w:name="_Toc421873981"/>
      <w:r w:rsidRPr="00AA1EAA">
        <w:rPr>
          <w:rFonts w:asciiTheme="minorHAnsi" w:hAnsiTheme="minorHAnsi"/>
          <w:color w:val="auto"/>
        </w:rPr>
        <w:t>2.1.2.</w:t>
      </w:r>
      <w:r w:rsidR="001D4D93" w:rsidRPr="00AA1EAA">
        <w:rPr>
          <w:rFonts w:asciiTheme="minorHAnsi" w:hAnsiTheme="minorHAnsi"/>
          <w:color w:val="auto"/>
        </w:rPr>
        <w:t xml:space="preserve"> </w:t>
      </w:r>
      <w:r w:rsidRPr="00AA1EAA">
        <w:rPr>
          <w:rFonts w:asciiTheme="minorHAnsi" w:hAnsiTheme="minorHAnsi"/>
          <w:color w:val="auto"/>
        </w:rPr>
        <w:t>Yönetmelikler</w:t>
      </w:r>
      <w:bookmarkEnd w:id="19"/>
    </w:p>
    <w:p w:rsidR="00BC72B2" w:rsidRPr="00AA1EAA" w:rsidRDefault="00BC72B2" w:rsidP="006861CE">
      <w:pPr>
        <w:spacing w:after="0"/>
        <w:jc w:val="both"/>
        <w:rPr>
          <w:rFonts w:asciiTheme="minorHAnsi" w:hAnsiTheme="minorHAnsi"/>
          <w:color w:val="000000" w:themeColor="text1"/>
        </w:rPr>
      </w:pPr>
      <w:r w:rsidRPr="00AA1EAA">
        <w:rPr>
          <w:rFonts w:asciiTheme="minorHAnsi" w:hAnsiTheme="minorHAnsi"/>
          <w:color w:val="000000" w:themeColor="text1"/>
        </w:rPr>
        <w:t>2014 yılında elektrik piyasasında aşağıda</w:t>
      </w:r>
      <w:r w:rsidR="00270371" w:rsidRPr="00AA1EAA">
        <w:rPr>
          <w:rFonts w:asciiTheme="minorHAnsi" w:hAnsiTheme="minorHAnsi"/>
          <w:color w:val="000000" w:themeColor="text1"/>
        </w:rPr>
        <w:t xml:space="preserve"> belirtilen</w:t>
      </w:r>
      <w:r w:rsidRPr="00AA1EAA">
        <w:rPr>
          <w:rFonts w:asciiTheme="minorHAnsi" w:hAnsiTheme="minorHAnsi"/>
          <w:color w:val="000000" w:themeColor="text1"/>
        </w:rPr>
        <w:t xml:space="preserve"> </w:t>
      </w:r>
      <w:r w:rsidR="001D4D93" w:rsidRPr="00AA1EAA">
        <w:rPr>
          <w:rFonts w:asciiTheme="minorHAnsi" w:hAnsiTheme="minorHAnsi"/>
          <w:color w:val="000000" w:themeColor="text1"/>
        </w:rPr>
        <w:t>Y</w:t>
      </w:r>
      <w:r w:rsidR="00A95C99" w:rsidRPr="00AA1EAA">
        <w:rPr>
          <w:rFonts w:asciiTheme="minorHAnsi" w:hAnsiTheme="minorHAnsi"/>
          <w:color w:val="000000" w:themeColor="text1"/>
        </w:rPr>
        <w:t>önetmelik çalışmaları yapılmıştır:</w:t>
      </w:r>
    </w:p>
    <w:p w:rsidR="00686A7F" w:rsidRPr="00AA1EAA" w:rsidRDefault="00686A7F" w:rsidP="006861CE">
      <w:pPr>
        <w:spacing w:after="0"/>
        <w:jc w:val="both"/>
        <w:rPr>
          <w:rFonts w:asciiTheme="minorHAnsi" w:hAnsiTheme="minorHAnsi"/>
          <w:color w:val="000000" w:themeColor="text1"/>
        </w:rPr>
      </w:pPr>
    </w:p>
    <w:p w:rsidR="00686A7F" w:rsidRPr="00AA1EAA" w:rsidRDefault="00686A7F" w:rsidP="00686A7F">
      <w:pPr>
        <w:pStyle w:val="ListeParagraf"/>
        <w:numPr>
          <w:ilvl w:val="0"/>
          <w:numId w:val="14"/>
        </w:numPr>
        <w:spacing w:after="0"/>
        <w:jc w:val="both"/>
        <w:rPr>
          <w:rFonts w:asciiTheme="minorHAnsi" w:hAnsiTheme="minorHAnsi"/>
          <w:color w:val="000000" w:themeColor="text1"/>
        </w:rPr>
      </w:pPr>
      <w:r w:rsidRPr="00AA1EAA">
        <w:rPr>
          <w:rFonts w:asciiTheme="minorHAnsi" w:hAnsiTheme="minorHAnsi"/>
          <w:color w:val="000000" w:themeColor="text1"/>
        </w:rPr>
        <w:t xml:space="preserve">Elektrik Piyasası Dağıtım Yönetmeliği, </w:t>
      </w:r>
      <w:proofErr w:type="gramStart"/>
      <w:r w:rsidRPr="00AA1EAA">
        <w:rPr>
          <w:rFonts w:asciiTheme="minorHAnsi" w:eastAsia="Times New Roman" w:hAnsiTheme="minorHAnsi"/>
          <w:color w:val="000000" w:themeColor="text1"/>
          <w:lang w:eastAsia="tr-TR"/>
        </w:rPr>
        <w:t>02/01/2014</w:t>
      </w:r>
      <w:proofErr w:type="gramEnd"/>
      <w:r w:rsidRPr="00AA1EAA">
        <w:rPr>
          <w:rFonts w:asciiTheme="minorHAnsi" w:eastAsia="Times New Roman" w:hAnsiTheme="minorHAnsi"/>
          <w:color w:val="000000" w:themeColor="text1"/>
          <w:lang w:eastAsia="tr-TR"/>
        </w:rPr>
        <w:t xml:space="preserve"> tarihli ve 28870 sayılı Resmi </w:t>
      </w:r>
      <w:proofErr w:type="spellStart"/>
      <w:r w:rsidRPr="00AA1EAA">
        <w:rPr>
          <w:rFonts w:asciiTheme="minorHAnsi" w:eastAsia="Times New Roman" w:hAnsiTheme="minorHAnsi"/>
          <w:color w:val="000000" w:themeColor="text1"/>
          <w:lang w:eastAsia="tr-TR"/>
        </w:rPr>
        <w:t>Gazete’de</w:t>
      </w:r>
      <w:proofErr w:type="spellEnd"/>
      <w:r w:rsidRPr="00AA1EAA">
        <w:rPr>
          <w:rFonts w:asciiTheme="minorHAnsi" w:eastAsia="Times New Roman" w:hAnsiTheme="minorHAnsi"/>
          <w:color w:val="000000" w:themeColor="text1"/>
          <w:lang w:eastAsia="tr-TR"/>
        </w:rPr>
        <w:t xml:space="preserve"> yayımlanarak yürürlüğe girmiştir.</w:t>
      </w:r>
      <w:r w:rsidR="00851128" w:rsidRPr="00AA1EAA">
        <w:rPr>
          <w:rFonts w:asciiTheme="minorHAnsi" w:eastAsia="Times New Roman" w:hAnsiTheme="minorHAnsi"/>
          <w:color w:val="000000" w:themeColor="text1"/>
          <w:lang w:eastAsia="tr-TR"/>
        </w:rPr>
        <w:t xml:space="preserve"> Söz konusu Yönetmeliğin yürürlüğe girmesiyle </w:t>
      </w:r>
      <w:proofErr w:type="gramStart"/>
      <w:r w:rsidR="00851128" w:rsidRPr="00AA1EAA">
        <w:rPr>
          <w:rFonts w:asciiTheme="minorHAnsi" w:eastAsia="ヒラギノ明朝 Pro W3" w:hAnsiTheme="minorHAnsi"/>
        </w:rPr>
        <w:t>19/02/2003</w:t>
      </w:r>
      <w:proofErr w:type="gramEnd"/>
      <w:r w:rsidR="00851128" w:rsidRPr="00AA1EAA">
        <w:rPr>
          <w:rFonts w:asciiTheme="minorHAnsi" w:eastAsia="ヒラギノ明朝 Pro W3" w:hAnsiTheme="minorHAnsi"/>
        </w:rPr>
        <w:t xml:space="preserve"> tarihli ve 25025 sayılı Resmî </w:t>
      </w:r>
      <w:proofErr w:type="spellStart"/>
      <w:r w:rsidR="00851128" w:rsidRPr="00AA1EAA">
        <w:rPr>
          <w:rFonts w:asciiTheme="minorHAnsi" w:eastAsia="ヒラギノ明朝 Pro W3" w:hAnsiTheme="minorHAnsi"/>
        </w:rPr>
        <w:t>Gazete’de</w:t>
      </w:r>
      <w:proofErr w:type="spellEnd"/>
      <w:r w:rsidR="00851128" w:rsidRPr="00AA1EAA">
        <w:rPr>
          <w:rFonts w:asciiTheme="minorHAnsi" w:eastAsia="ヒラギノ明朝 Pro W3" w:hAnsiTheme="minorHAnsi"/>
        </w:rPr>
        <w:t xml:space="preserve"> yayımlanan Elektrik Piyasası Dağıtım Yönetmeliği yürürlükten kaldırılmıştır.</w:t>
      </w:r>
    </w:p>
    <w:p w:rsidR="00686A7F" w:rsidRPr="00AA1EAA" w:rsidRDefault="00686A7F" w:rsidP="006861CE">
      <w:pPr>
        <w:spacing w:after="0"/>
        <w:jc w:val="both"/>
        <w:rPr>
          <w:rFonts w:asciiTheme="minorHAnsi" w:hAnsiTheme="minorHAnsi"/>
          <w:color w:val="000000" w:themeColor="text1"/>
        </w:rPr>
      </w:pPr>
    </w:p>
    <w:p w:rsidR="00BC72B2" w:rsidRPr="00AA1EAA" w:rsidRDefault="0099776F" w:rsidP="00BC72B2">
      <w:pPr>
        <w:pStyle w:val="ListeParagraf"/>
        <w:numPr>
          <w:ilvl w:val="0"/>
          <w:numId w:val="14"/>
        </w:numPr>
        <w:spacing w:after="0"/>
        <w:jc w:val="both"/>
        <w:rPr>
          <w:rFonts w:asciiTheme="minorHAnsi" w:hAnsiTheme="minorHAnsi"/>
          <w:color w:val="000000" w:themeColor="text1"/>
        </w:rPr>
      </w:pPr>
      <w:hyperlink r:id="rId16" w:history="1">
        <w:r w:rsidR="00BC72B2" w:rsidRPr="00AA1EAA">
          <w:rPr>
            <w:rStyle w:val="Kpr"/>
            <w:rFonts w:asciiTheme="minorHAnsi" w:eastAsia="Times New Roman" w:hAnsiTheme="minorHAnsi"/>
            <w:color w:val="000000" w:themeColor="text1"/>
            <w:u w:val="none"/>
            <w:lang w:eastAsia="tr-TR"/>
          </w:rPr>
          <w:t>Elektrik Piyasası Bağlantı ve Sistem Kullanım Yönetmeliği</w:t>
        </w:r>
      </w:hyperlink>
      <w:r w:rsidR="00BC72B2" w:rsidRPr="00AA1EAA">
        <w:rPr>
          <w:rFonts w:asciiTheme="minorHAnsi" w:eastAsia="Times New Roman" w:hAnsiTheme="minorHAnsi"/>
          <w:color w:val="000000" w:themeColor="text1"/>
          <w:lang w:eastAsia="tr-TR"/>
        </w:rPr>
        <w:t xml:space="preserve">, </w:t>
      </w:r>
      <w:proofErr w:type="gramStart"/>
      <w:r w:rsidR="00BC72B2" w:rsidRPr="00AA1EAA">
        <w:rPr>
          <w:rFonts w:asciiTheme="minorHAnsi" w:eastAsia="Times New Roman" w:hAnsiTheme="minorHAnsi"/>
          <w:color w:val="000000" w:themeColor="text1"/>
          <w:lang w:eastAsia="tr-TR"/>
        </w:rPr>
        <w:t>28/01/2014</w:t>
      </w:r>
      <w:proofErr w:type="gramEnd"/>
      <w:r w:rsidR="00BC72B2" w:rsidRPr="00AA1EAA">
        <w:rPr>
          <w:rFonts w:asciiTheme="minorHAnsi" w:eastAsia="Times New Roman" w:hAnsiTheme="minorHAnsi"/>
          <w:color w:val="000000" w:themeColor="text1"/>
          <w:lang w:eastAsia="tr-TR"/>
        </w:rPr>
        <w:t xml:space="preserve"> tarihli ve 28896 sayılı Resmi </w:t>
      </w:r>
      <w:proofErr w:type="spellStart"/>
      <w:r w:rsidR="00BC72B2" w:rsidRPr="00AA1EAA">
        <w:rPr>
          <w:rFonts w:asciiTheme="minorHAnsi" w:eastAsia="Times New Roman" w:hAnsiTheme="minorHAnsi"/>
          <w:color w:val="000000" w:themeColor="text1"/>
          <w:lang w:eastAsia="tr-TR"/>
        </w:rPr>
        <w:t>Gazete’de</w:t>
      </w:r>
      <w:proofErr w:type="spellEnd"/>
      <w:r w:rsidR="00BC72B2" w:rsidRPr="00AA1EAA">
        <w:rPr>
          <w:rFonts w:asciiTheme="minorHAnsi" w:eastAsia="Times New Roman" w:hAnsiTheme="minorHAnsi"/>
          <w:color w:val="000000" w:themeColor="text1"/>
          <w:lang w:eastAsia="tr-TR"/>
        </w:rPr>
        <w:t xml:space="preserve"> yayımlanarak yürürlüğe girmiştir. </w:t>
      </w:r>
    </w:p>
    <w:p w:rsidR="00686A7F" w:rsidRPr="00AA1EAA" w:rsidRDefault="00686A7F" w:rsidP="00686A7F">
      <w:pPr>
        <w:pStyle w:val="ListeParagraf"/>
        <w:rPr>
          <w:rFonts w:asciiTheme="minorHAnsi" w:hAnsiTheme="minorHAnsi"/>
          <w:color w:val="000000" w:themeColor="text1"/>
        </w:rPr>
      </w:pPr>
    </w:p>
    <w:p w:rsidR="00686A7F" w:rsidRPr="00AA1EAA" w:rsidRDefault="0099776F" w:rsidP="00686A7F">
      <w:pPr>
        <w:pStyle w:val="ListeParagraf"/>
        <w:numPr>
          <w:ilvl w:val="0"/>
          <w:numId w:val="14"/>
        </w:numPr>
        <w:spacing w:after="0"/>
        <w:jc w:val="both"/>
        <w:rPr>
          <w:rFonts w:asciiTheme="minorHAnsi" w:hAnsiTheme="minorHAnsi"/>
          <w:color w:val="000000" w:themeColor="text1"/>
        </w:rPr>
      </w:pPr>
      <w:hyperlink r:id="rId17" w:history="1">
        <w:r w:rsidR="00686A7F" w:rsidRPr="00AA1EAA">
          <w:rPr>
            <w:rStyle w:val="Kpr"/>
            <w:rFonts w:asciiTheme="minorHAnsi" w:eastAsia="Times New Roman" w:hAnsiTheme="minorHAnsi"/>
            <w:color w:val="000000" w:themeColor="text1"/>
            <w:u w:val="none"/>
            <w:lang w:eastAsia="tr-TR"/>
          </w:rPr>
          <w:t>Organize Sanayi Bölgelerinin Elektrik Piyasası Faaliyetlerine İlişkin Yönetmelik</w:t>
        </w:r>
      </w:hyperlink>
      <w:r w:rsidR="00686A7F" w:rsidRPr="00AA1EAA">
        <w:rPr>
          <w:rFonts w:asciiTheme="minorHAnsi" w:eastAsia="Times New Roman" w:hAnsiTheme="minorHAnsi"/>
          <w:color w:val="000000" w:themeColor="text1"/>
          <w:lang w:eastAsia="tr-TR"/>
        </w:rPr>
        <w:t xml:space="preserve">, </w:t>
      </w:r>
      <w:proofErr w:type="gramStart"/>
      <w:r w:rsidR="00686A7F" w:rsidRPr="00AA1EAA">
        <w:rPr>
          <w:rFonts w:asciiTheme="minorHAnsi" w:eastAsia="Times New Roman" w:hAnsiTheme="minorHAnsi"/>
          <w:color w:val="000000" w:themeColor="text1"/>
          <w:lang w:eastAsia="tr-TR"/>
        </w:rPr>
        <w:t>14/03/2014</w:t>
      </w:r>
      <w:proofErr w:type="gramEnd"/>
      <w:r w:rsidR="00686A7F" w:rsidRPr="00AA1EAA">
        <w:rPr>
          <w:rFonts w:asciiTheme="minorHAnsi" w:eastAsia="Times New Roman" w:hAnsiTheme="minorHAnsi"/>
          <w:color w:val="000000" w:themeColor="text1"/>
          <w:lang w:eastAsia="tr-TR"/>
        </w:rPr>
        <w:t xml:space="preserve"> tarihli ve 28941 sayılı Resmi </w:t>
      </w:r>
      <w:proofErr w:type="spellStart"/>
      <w:r w:rsidR="00686A7F" w:rsidRPr="00AA1EAA">
        <w:rPr>
          <w:rFonts w:asciiTheme="minorHAnsi" w:eastAsia="Times New Roman" w:hAnsiTheme="minorHAnsi"/>
          <w:color w:val="000000" w:themeColor="text1"/>
          <w:lang w:eastAsia="tr-TR"/>
        </w:rPr>
        <w:t>Gazete’de</w:t>
      </w:r>
      <w:proofErr w:type="spellEnd"/>
      <w:r w:rsidR="00686A7F" w:rsidRPr="00AA1EAA">
        <w:rPr>
          <w:rFonts w:asciiTheme="minorHAnsi" w:eastAsia="Times New Roman" w:hAnsiTheme="minorHAnsi"/>
          <w:color w:val="000000" w:themeColor="text1"/>
          <w:lang w:eastAsia="tr-TR"/>
        </w:rPr>
        <w:t xml:space="preserve"> yayımlanarak yürürlüğe girmiştir.</w:t>
      </w:r>
      <w:r w:rsidR="00851128" w:rsidRPr="00AA1EAA">
        <w:rPr>
          <w:rFonts w:asciiTheme="minorHAnsi" w:eastAsia="Times New Roman" w:hAnsiTheme="minorHAnsi"/>
          <w:color w:val="000000" w:themeColor="text1"/>
          <w:lang w:eastAsia="tr-TR"/>
        </w:rPr>
        <w:t xml:space="preserve"> Söz konusu Yönetmeliğin yürürlüğe </w:t>
      </w:r>
      <w:r w:rsidR="00851128" w:rsidRPr="00AA1EAA">
        <w:rPr>
          <w:rFonts w:asciiTheme="minorHAnsi" w:eastAsia="Times New Roman" w:hAnsiTheme="minorHAnsi"/>
          <w:color w:val="000000" w:themeColor="text1"/>
          <w:lang w:eastAsia="tr-TR"/>
        </w:rPr>
        <w:lastRenderedPageBreak/>
        <w:t xml:space="preserve">girmesiyle </w:t>
      </w:r>
      <w:proofErr w:type="gramStart"/>
      <w:r w:rsidR="00851128" w:rsidRPr="00AA1EAA">
        <w:rPr>
          <w:rFonts w:asciiTheme="minorHAnsi" w:eastAsia="ヒラギノ明朝 Pro W3" w:hAnsiTheme="minorHAnsi"/>
        </w:rPr>
        <w:t>29/12/2006</w:t>
      </w:r>
      <w:proofErr w:type="gramEnd"/>
      <w:r w:rsidR="00851128" w:rsidRPr="00AA1EAA">
        <w:rPr>
          <w:rFonts w:asciiTheme="minorHAnsi" w:eastAsia="ヒラギノ明朝 Pro W3" w:hAnsiTheme="minorHAnsi"/>
        </w:rPr>
        <w:t xml:space="preserve"> tarihli ve 26391 sayılı Resmî </w:t>
      </w:r>
      <w:proofErr w:type="spellStart"/>
      <w:r w:rsidR="00851128" w:rsidRPr="00AA1EAA">
        <w:rPr>
          <w:rFonts w:asciiTheme="minorHAnsi" w:eastAsia="ヒラギノ明朝 Pro W3" w:hAnsiTheme="minorHAnsi"/>
        </w:rPr>
        <w:t>Gazete’de</w:t>
      </w:r>
      <w:proofErr w:type="spellEnd"/>
      <w:r w:rsidR="00851128" w:rsidRPr="00AA1EAA">
        <w:rPr>
          <w:rFonts w:asciiTheme="minorHAnsi" w:eastAsia="ヒラギノ明朝 Pro W3" w:hAnsiTheme="minorHAnsi"/>
        </w:rPr>
        <w:t xml:space="preserve"> yayımlanan Organize Sanayi Bölgelerinin Elektrik Piyasası Faaliyetlerine İlişkin Yönetmelik yürürlükten kaldırılmıştır.</w:t>
      </w:r>
    </w:p>
    <w:p w:rsidR="00686A7F" w:rsidRPr="00AA1EAA" w:rsidRDefault="00686A7F" w:rsidP="00686A7F">
      <w:pPr>
        <w:pStyle w:val="ListeParagraf"/>
        <w:rPr>
          <w:rFonts w:asciiTheme="minorHAnsi" w:hAnsiTheme="minorHAnsi"/>
          <w:color w:val="000000" w:themeColor="text1"/>
        </w:rPr>
      </w:pPr>
    </w:p>
    <w:p w:rsidR="00686A7F" w:rsidRPr="00AA1EAA" w:rsidRDefault="0099776F" w:rsidP="001D4D93">
      <w:pPr>
        <w:pStyle w:val="ListeParagraf"/>
        <w:numPr>
          <w:ilvl w:val="0"/>
          <w:numId w:val="14"/>
        </w:numPr>
        <w:tabs>
          <w:tab w:val="left" w:pos="566"/>
        </w:tabs>
        <w:spacing w:after="0"/>
        <w:ind w:left="567" w:hanging="210"/>
        <w:jc w:val="both"/>
        <w:rPr>
          <w:rFonts w:asciiTheme="minorHAnsi" w:hAnsiTheme="minorHAnsi"/>
          <w:color w:val="000000" w:themeColor="text1"/>
        </w:rPr>
      </w:pPr>
      <w:hyperlink r:id="rId18" w:history="1">
        <w:r w:rsidR="00686A7F" w:rsidRPr="00AA1EAA">
          <w:rPr>
            <w:rStyle w:val="Kpr"/>
            <w:rFonts w:asciiTheme="minorHAnsi" w:eastAsia="Times New Roman" w:hAnsiTheme="minorHAnsi"/>
            <w:color w:val="000000" w:themeColor="text1"/>
            <w:u w:val="none"/>
            <w:lang w:eastAsia="tr-TR"/>
          </w:rPr>
          <w:t>Elektrik Piyasası Tüketici Hizmetleri Yönetmeliği</w:t>
        </w:r>
      </w:hyperlink>
      <w:r w:rsidR="00686A7F" w:rsidRPr="00AA1EAA">
        <w:rPr>
          <w:rFonts w:asciiTheme="minorHAnsi" w:eastAsia="Times New Roman" w:hAnsiTheme="minorHAnsi"/>
          <w:color w:val="000000" w:themeColor="text1"/>
          <w:lang w:eastAsia="tr-TR"/>
        </w:rPr>
        <w:t xml:space="preserve">, </w:t>
      </w:r>
      <w:proofErr w:type="gramStart"/>
      <w:r w:rsidR="00686A7F" w:rsidRPr="00AA1EAA">
        <w:rPr>
          <w:rFonts w:asciiTheme="minorHAnsi" w:eastAsia="Times New Roman" w:hAnsiTheme="minorHAnsi"/>
          <w:color w:val="000000" w:themeColor="text1"/>
          <w:lang w:eastAsia="tr-TR"/>
        </w:rPr>
        <w:t>08/05/2014</w:t>
      </w:r>
      <w:proofErr w:type="gramEnd"/>
      <w:r w:rsidR="00686A7F" w:rsidRPr="00AA1EAA">
        <w:rPr>
          <w:rFonts w:asciiTheme="minorHAnsi" w:eastAsia="Times New Roman" w:hAnsiTheme="minorHAnsi"/>
          <w:color w:val="000000" w:themeColor="text1"/>
          <w:lang w:eastAsia="tr-TR"/>
        </w:rPr>
        <w:t xml:space="preserve"> tarihli ve 28994 sayılı Resmi </w:t>
      </w:r>
      <w:proofErr w:type="spellStart"/>
      <w:r w:rsidR="00686A7F" w:rsidRPr="00AA1EAA">
        <w:rPr>
          <w:rFonts w:asciiTheme="minorHAnsi" w:eastAsia="Times New Roman" w:hAnsiTheme="minorHAnsi"/>
          <w:color w:val="000000" w:themeColor="text1"/>
          <w:lang w:eastAsia="tr-TR"/>
        </w:rPr>
        <w:t>Gazete’de</w:t>
      </w:r>
      <w:proofErr w:type="spellEnd"/>
      <w:r w:rsidR="00686A7F" w:rsidRPr="00AA1EAA">
        <w:rPr>
          <w:rFonts w:asciiTheme="minorHAnsi" w:eastAsia="Times New Roman" w:hAnsiTheme="minorHAnsi"/>
          <w:color w:val="000000" w:themeColor="text1"/>
          <w:lang w:eastAsia="tr-TR"/>
        </w:rPr>
        <w:t xml:space="preserve"> yayımlanarak yürürlüğe girmiştir.</w:t>
      </w:r>
      <w:r w:rsidR="00851128" w:rsidRPr="00AA1EAA">
        <w:rPr>
          <w:rFonts w:asciiTheme="minorHAnsi" w:eastAsia="Times New Roman" w:hAnsiTheme="minorHAnsi"/>
          <w:color w:val="000000" w:themeColor="text1"/>
          <w:lang w:eastAsia="tr-TR"/>
        </w:rPr>
        <w:t xml:space="preserve"> Söz konusu Yönetmeliğin yürürlüğe girmesiyle </w:t>
      </w:r>
      <w:proofErr w:type="gramStart"/>
      <w:r w:rsidR="00851128" w:rsidRPr="00AA1EAA">
        <w:rPr>
          <w:rFonts w:asciiTheme="minorHAnsi" w:eastAsia="ヒラギノ明朝 Pro W3" w:hAnsiTheme="minorHAnsi"/>
        </w:rPr>
        <w:t>25/9/2002</w:t>
      </w:r>
      <w:proofErr w:type="gramEnd"/>
      <w:r w:rsidR="00851128" w:rsidRPr="00AA1EAA">
        <w:rPr>
          <w:rFonts w:asciiTheme="minorHAnsi" w:eastAsia="ヒラギノ明朝 Pro W3" w:hAnsiTheme="minorHAnsi"/>
        </w:rPr>
        <w:t xml:space="preserve"> tarihli ve 24887 sayılı Resmî </w:t>
      </w:r>
      <w:proofErr w:type="spellStart"/>
      <w:r w:rsidR="00851128" w:rsidRPr="00AA1EAA">
        <w:rPr>
          <w:rFonts w:asciiTheme="minorHAnsi" w:eastAsia="ヒラギノ明朝 Pro W3" w:hAnsiTheme="minorHAnsi"/>
        </w:rPr>
        <w:t>Gazete’de</w:t>
      </w:r>
      <w:proofErr w:type="spellEnd"/>
      <w:r w:rsidR="00851128" w:rsidRPr="00AA1EAA">
        <w:rPr>
          <w:rFonts w:asciiTheme="minorHAnsi" w:eastAsia="ヒラギノ明朝 Pro W3" w:hAnsiTheme="minorHAnsi"/>
        </w:rPr>
        <w:t xml:space="preserve"> yayımlanan Elektrik Piyasası Müşteri Hizmetleri Yönetmeliği ve 04/09/2002 tarihli ve 24866 sayılı Resmî </w:t>
      </w:r>
      <w:proofErr w:type="spellStart"/>
      <w:r w:rsidR="00851128" w:rsidRPr="00AA1EAA">
        <w:rPr>
          <w:rFonts w:asciiTheme="minorHAnsi" w:eastAsia="ヒラギノ明朝 Pro W3" w:hAnsiTheme="minorHAnsi"/>
        </w:rPr>
        <w:t>Gazete’de</w:t>
      </w:r>
      <w:proofErr w:type="spellEnd"/>
      <w:r w:rsidR="00851128" w:rsidRPr="00AA1EAA">
        <w:rPr>
          <w:rFonts w:asciiTheme="minorHAnsi" w:eastAsia="ヒラギノ明朝 Pro W3" w:hAnsiTheme="minorHAnsi"/>
        </w:rPr>
        <w:t xml:space="preserve"> yayımlanan Elektrik Piyasası Serbest Tüketici Yönetmeliği yürürlükten kaldırılmıştır.</w:t>
      </w:r>
    </w:p>
    <w:p w:rsidR="00686A7F" w:rsidRPr="00AA1EAA" w:rsidRDefault="00686A7F" w:rsidP="00686A7F">
      <w:pPr>
        <w:pStyle w:val="ListeParagraf"/>
        <w:spacing w:after="0"/>
        <w:jc w:val="both"/>
        <w:rPr>
          <w:rFonts w:asciiTheme="minorHAnsi" w:hAnsiTheme="minorHAnsi"/>
          <w:color w:val="000000" w:themeColor="text1"/>
        </w:rPr>
      </w:pPr>
    </w:p>
    <w:p w:rsidR="00A25A21" w:rsidRPr="00AA1EAA" w:rsidRDefault="0099776F" w:rsidP="001D4D93">
      <w:pPr>
        <w:pStyle w:val="ListeParagraf"/>
        <w:numPr>
          <w:ilvl w:val="0"/>
          <w:numId w:val="14"/>
        </w:numPr>
        <w:spacing w:after="0"/>
        <w:ind w:left="567" w:hanging="207"/>
        <w:jc w:val="both"/>
        <w:rPr>
          <w:rFonts w:asciiTheme="minorHAnsi" w:hAnsiTheme="minorHAnsi"/>
          <w:color w:val="000000" w:themeColor="text1"/>
        </w:rPr>
      </w:pPr>
      <w:hyperlink r:id="rId19" w:history="1">
        <w:r w:rsidR="00A25A21" w:rsidRPr="00AA1EAA">
          <w:rPr>
            <w:rStyle w:val="Kpr"/>
            <w:rFonts w:asciiTheme="minorHAnsi" w:eastAsia="Times New Roman" w:hAnsiTheme="minorHAnsi"/>
            <w:color w:val="000000" w:themeColor="text1"/>
            <w:u w:val="none"/>
            <w:lang w:eastAsia="tr-TR"/>
          </w:rPr>
          <w:t>Elektrik Piyasası İthalat ve İhracat Yönetmeliği</w:t>
        </w:r>
      </w:hyperlink>
      <w:r w:rsidR="00A25A21" w:rsidRPr="00AA1EAA">
        <w:rPr>
          <w:rFonts w:asciiTheme="minorHAnsi" w:eastAsia="Times New Roman" w:hAnsiTheme="minorHAnsi"/>
          <w:color w:val="000000" w:themeColor="text1"/>
          <w:lang w:eastAsia="tr-TR"/>
        </w:rPr>
        <w:t xml:space="preserve">, </w:t>
      </w:r>
      <w:proofErr w:type="gramStart"/>
      <w:r w:rsidR="00A25A21" w:rsidRPr="00AA1EAA">
        <w:rPr>
          <w:rFonts w:asciiTheme="minorHAnsi" w:eastAsia="Times New Roman" w:hAnsiTheme="minorHAnsi"/>
          <w:color w:val="000000" w:themeColor="text1"/>
          <w:lang w:eastAsia="tr-TR"/>
        </w:rPr>
        <w:t>17/05/2014</w:t>
      </w:r>
      <w:proofErr w:type="gramEnd"/>
      <w:r w:rsidR="00A25A21" w:rsidRPr="00AA1EAA">
        <w:rPr>
          <w:rFonts w:asciiTheme="minorHAnsi" w:eastAsia="Times New Roman" w:hAnsiTheme="minorHAnsi"/>
          <w:color w:val="000000" w:themeColor="text1"/>
          <w:lang w:eastAsia="tr-TR"/>
        </w:rPr>
        <w:t xml:space="preserve"> tarihli ve 29003 sayılı Resmi </w:t>
      </w:r>
      <w:proofErr w:type="spellStart"/>
      <w:r w:rsidR="00A25A21" w:rsidRPr="00AA1EAA">
        <w:rPr>
          <w:rFonts w:asciiTheme="minorHAnsi" w:eastAsia="Times New Roman" w:hAnsiTheme="minorHAnsi"/>
          <w:color w:val="000000" w:themeColor="text1"/>
          <w:lang w:eastAsia="tr-TR"/>
        </w:rPr>
        <w:t>Gazete’de</w:t>
      </w:r>
      <w:proofErr w:type="spellEnd"/>
      <w:r w:rsidR="00A25A21" w:rsidRPr="00AA1EAA">
        <w:rPr>
          <w:rFonts w:asciiTheme="minorHAnsi" w:eastAsia="Times New Roman" w:hAnsiTheme="minorHAnsi"/>
          <w:color w:val="000000" w:themeColor="text1"/>
          <w:lang w:eastAsia="tr-TR"/>
        </w:rPr>
        <w:t xml:space="preserve"> yayımlanarak yürürlüğe girmiştir.</w:t>
      </w:r>
      <w:r w:rsidR="00851128" w:rsidRPr="00AA1EAA">
        <w:rPr>
          <w:rFonts w:asciiTheme="minorHAnsi" w:eastAsia="Times New Roman" w:hAnsiTheme="minorHAnsi"/>
          <w:color w:val="000000" w:themeColor="text1"/>
          <w:lang w:eastAsia="tr-TR"/>
        </w:rPr>
        <w:t xml:space="preserve"> Söz konusu Yönetmeliğin yürürlüğe girmesiyle </w:t>
      </w:r>
      <w:proofErr w:type="gramStart"/>
      <w:r w:rsidR="00851128" w:rsidRPr="00AA1EAA">
        <w:rPr>
          <w:rFonts w:asciiTheme="minorHAnsi" w:eastAsia="Times New Roman" w:hAnsiTheme="minorHAnsi"/>
          <w:color w:val="000000" w:themeColor="text1"/>
          <w:lang w:eastAsia="tr-TR"/>
        </w:rPr>
        <w:t>0</w:t>
      </w:r>
      <w:r w:rsidR="00851128" w:rsidRPr="00AA1EAA">
        <w:rPr>
          <w:rFonts w:asciiTheme="minorHAnsi" w:eastAsia="ヒラギノ明朝 Pro W3" w:hAnsiTheme="minorHAnsi"/>
        </w:rPr>
        <w:t>1/06/2011</w:t>
      </w:r>
      <w:proofErr w:type="gramEnd"/>
      <w:r w:rsidR="00851128" w:rsidRPr="00AA1EAA">
        <w:rPr>
          <w:rFonts w:asciiTheme="minorHAnsi" w:eastAsia="ヒラギノ明朝 Pro W3" w:hAnsiTheme="minorHAnsi"/>
        </w:rPr>
        <w:t xml:space="preserve"> tarihli ve 27951 sayılı Resmî </w:t>
      </w:r>
      <w:proofErr w:type="spellStart"/>
      <w:r w:rsidR="00851128" w:rsidRPr="00AA1EAA">
        <w:rPr>
          <w:rFonts w:asciiTheme="minorHAnsi" w:eastAsia="ヒラギノ明朝 Pro W3" w:hAnsiTheme="minorHAnsi"/>
        </w:rPr>
        <w:t>Gazete’de</w:t>
      </w:r>
      <w:proofErr w:type="spellEnd"/>
      <w:r w:rsidR="00851128" w:rsidRPr="00AA1EAA">
        <w:rPr>
          <w:rFonts w:asciiTheme="minorHAnsi" w:eastAsia="ヒラギノ明朝 Pro W3" w:hAnsiTheme="minorHAnsi"/>
        </w:rPr>
        <w:t xml:space="preserve"> yayımlanan Elektrik Piyasası İthalat ve İhracat Yönetmeliği yürürlükten kaldırılmıştır</w:t>
      </w:r>
    </w:p>
    <w:p w:rsidR="00686A7F" w:rsidRPr="00AA1EAA" w:rsidRDefault="00686A7F" w:rsidP="00686A7F">
      <w:pPr>
        <w:pStyle w:val="ListeParagraf"/>
        <w:rPr>
          <w:rFonts w:asciiTheme="minorHAnsi" w:hAnsiTheme="minorHAnsi"/>
          <w:color w:val="000000" w:themeColor="text1"/>
        </w:rPr>
      </w:pPr>
    </w:p>
    <w:p w:rsidR="00A25A21" w:rsidRPr="00AA1EAA" w:rsidRDefault="0099776F" w:rsidP="00BC5605">
      <w:pPr>
        <w:pStyle w:val="ListeParagraf"/>
        <w:numPr>
          <w:ilvl w:val="0"/>
          <w:numId w:val="14"/>
        </w:numPr>
        <w:spacing w:after="0"/>
        <w:ind w:left="567" w:hanging="207"/>
        <w:jc w:val="both"/>
        <w:rPr>
          <w:rFonts w:asciiTheme="minorHAnsi" w:hAnsiTheme="minorHAnsi"/>
          <w:color w:val="000000" w:themeColor="text1"/>
        </w:rPr>
      </w:pPr>
      <w:hyperlink r:id="rId20" w:history="1">
        <w:r w:rsidR="00A25A21" w:rsidRPr="00AA1EAA">
          <w:rPr>
            <w:rStyle w:val="Kpr"/>
            <w:rFonts w:asciiTheme="minorHAnsi" w:eastAsia="Times New Roman" w:hAnsiTheme="minorHAnsi"/>
            <w:color w:val="000000" w:themeColor="text1"/>
            <w:u w:val="none"/>
            <w:lang w:eastAsia="tr-TR"/>
          </w:rPr>
          <w:t>Elektrik Şebeke Yönetmeliği</w:t>
        </w:r>
      </w:hyperlink>
      <w:r w:rsidR="00A25A21" w:rsidRPr="00AA1EAA">
        <w:rPr>
          <w:rFonts w:asciiTheme="minorHAnsi" w:eastAsia="Times New Roman" w:hAnsiTheme="minorHAnsi"/>
          <w:color w:val="000000" w:themeColor="text1"/>
          <w:lang w:eastAsia="tr-TR"/>
        </w:rPr>
        <w:t>,</w:t>
      </w:r>
      <w:r w:rsidR="00BC5605" w:rsidRPr="00AA1EAA">
        <w:rPr>
          <w:rFonts w:asciiTheme="minorHAnsi" w:eastAsia="Times New Roman" w:hAnsiTheme="minorHAnsi"/>
          <w:color w:val="000000" w:themeColor="text1"/>
          <w:lang w:eastAsia="tr-TR"/>
        </w:rPr>
        <w:t xml:space="preserve"> </w:t>
      </w:r>
      <w:proofErr w:type="gramStart"/>
      <w:r w:rsidR="00A25A21" w:rsidRPr="00AA1EAA">
        <w:rPr>
          <w:rFonts w:asciiTheme="minorHAnsi" w:eastAsia="Times New Roman" w:hAnsiTheme="minorHAnsi"/>
          <w:color w:val="000000" w:themeColor="text1"/>
          <w:lang w:eastAsia="tr-TR"/>
        </w:rPr>
        <w:t>28/05/2014</w:t>
      </w:r>
      <w:proofErr w:type="gramEnd"/>
      <w:r w:rsidR="00A25A21" w:rsidRPr="00AA1EAA">
        <w:rPr>
          <w:rFonts w:asciiTheme="minorHAnsi" w:eastAsia="Times New Roman" w:hAnsiTheme="minorHAnsi"/>
          <w:color w:val="000000" w:themeColor="text1"/>
          <w:lang w:eastAsia="tr-TR"/>
        </w:rPr>
        <w:t xml:space="preserve"> tarihli ve 29013</w:t>
      </w:r>
      <w:r w:rsidR="00BC5605" w:rsidRPr="00AA1EAA">
        <w:rPr>
          <w:rFonts w:asciiTheme="minorHAnsi" w:eastAsia="Times New Roman" w:hAnsiTheme="minorHAnsi"/>
          <w:color w:val="000000" w:themeColor="text1"/>
          <w:lang w:eastAsia="tr-TR"/>
        </w:rPr>
        <w:t xml:space="preserve"> </w:t>
      </w:r>
      <w:r w:rsidR="00A25A21" w:rsidRPr="00AA1EAA">
        <w:rPr>
          <w:rFonts w:asciiTheme="minorHAnsi" w:eastAsia="Times New Roman" w:hAnsiTheme="minorHAnsi"/>
          <w:color w:val="000000" w:themeColor="text1"/>
          <w:lang w:eastAsia="tr-TR"/>
        </w:rPr>
        <w:t xml:space="preserve">(Mükerrer) sayılı Resmi </w:t>
      </w:r>
      <w:proofErr w:type="spellStart"/>
      <w:r w:rsidR="00A25A21" w:rsidRPr="00AA1EAA">
        <w:rPr>
          <w:rFonts w:asciiTheme="minorHAnsi" w:eastAsia="Times New Roman" w:hAnsiTheme="minorHAnsi"/>
          <w:color w:val="000000" w:themeColor="text1"/>
          <w:lang w:eastAsia="tr-TR"/>
        </w:rPr>
        <w:t>Gazete’de</w:t>
      </w:r>
      <w:proofErr w:type="spellEnd"/>
      <w:r w:rsidR="00A25A21" w:rsidRPr="00AA1EAA">
        <w:rPr>
          <w:rFonts w:asciiTheme="minorHAnsi" w:eastAsia="Times New Roman" w:hAnsiTheme="minorHAnsi"/>
          <w:color w:val="000000" w:themeColor="text1"/>
          <w:lang w:eastAsia="tr-TR"/>
        </w:rPr>
        <w:t xml:space="preserve"> yayımlanarak yürürlüğe girmiştir.</w:t>
      </w:r>
      <w:r w:rsidR="00E935FA" w:rsidRPr="00AA1EAA">
        <w:rPr>
          <w:rFonts w:asciiTheme="minorHAnsi" w:eastAsia="Times New Roman" w:hAnsiTheme="minorHAnsi"/>
          <w:color w:val="000000" w:themeColor="text1"/>
          <w:lang w:eastAsia="tr-TR"/>
        </w:rPr>
        <w:t xml:space="preserve"> Söz konusu Yönetmeliğin yürürlüğe girmesiyle</w:t>
      </w:r>
      <w:r w:rsidR="00E935FA" w:rsidRPr="00AA1EAA">
        <w:rPr>
          <w:rFonts w:asciiTheme="minorHAnsi" w:hAnsiTheme="minorHAnsi"/>
          <w:noProof/>
        </w:rPr>
        <w:t xml:space="preserve"> </w:t>
      </w:r>
      <w:r w:rsidR="00E935FA" w:rsidRPr="00AA1EAA">
        <w:rPr>
          <w:noProof/>
        </w:rPr>
        <w:t>22/</w:t>
      </w:r>
      <w:r w:rsidR="00E935FA" w:rsidRPr="00AA1EAA">
        <w:rPr>
          <w:rFonts w:asciiTheme="minorHAnsi" w:hAnsiTheme="minorHAnsi"/>
          <w:noProof/>
        </w:rPr>
        <w:t>0</w:t>
      </w:r>
      <w:r w:rsidR="00E935FA" w:rsidRPr="00AA1EAA">
        <w:rPr>
          <w:noProof/>
        </w:rPr>
        <w:t>1/2003 tarihli ve 25001 sayılı Resmi Gazete’de yayımlanan Elektrik Piyasası Şebeke Yönetmeliği ve 10/11/2004 tarihli ve 25639 sayılı Resmi Gazete’de yayımlanan Elektrik İletim Sistemi Arz Güvenilirliği ve Kalitesi Yönetmeliği yürürlükten kaldırılmıştır.</w:t>
      </w:r>
    </w:p>
    <w:p w:rsidR="00CE4DB4" w:rsidRPr="00AA1EAA" w:rsidRDefault="00CE4DB4" w:rsidP="00CE4DB4">
      <w:pPr>
        <w:pStyle w:val="ListeParagraf"/>
        <w:rPr>
          <w:rFonts w:asciiTheme="minorHAnsi" w:hAnsiTheme="minorHAnsi"/>
          <w:color w:val="000000" w:themeColor="text1"/>
        </w:rPr>
      </w:pPr>
    </w:p>
    <w:p w:rsidR="00EC6AC7" w:rsidRPr="00AA1EAA" w:rsidRDefault="0099776F" w:rsidP="00EC6AC7">
      <w:pPr>
        <w:pStyle w:val="ListeParagraf"/>
        <w:numPr>
          <w:ilvl w:val="0"/>
          <w:numId w:val="7"/>
        </w:numPr>
        <w:tabs>
          <w:tab w:val="left" w:pos="567"/>
          <w:tab w:val="left" w:pos="709"/>
          <w:tab w:val="left" w:pos="851"/>
        </w:tabs>
        <w:spacing w:after="0"/>
        <w:ind w:left="567" w:hanging="283"/>
        <w:jc w:val="both"/>
      </w:pPr>
      <w:hyperlink r:id="rId21" w:history="1">
        <w:r w:rsidR="002E54F6" w:rsidRPr="00AA1EAA">
          <w:rPr>
            <w:rStyle w:val="Kpr"/>
            <w:rFonts w:asciiTheme="minorHAnsi" w:eastAsia="Times New Roman" w:hAnsiTheme="minorHAnsi"/>
            <w:color w:val="000000" w:themeColor="text1"/>
            <w:u w:val="none"/>
            <w:lang w:eastAsia="tr-TR"/>
          </w:rPr>
          <w:t>Elektrik Piyasası Lisans Yönetmeliğinde Değişiklik Yapılmasına İlişkin Yönetmelik</w:t>
        </w:r>
      </w:hyperlink>
      <w:r w:rsidR="002E54F6" w:rsidRPr="00AA1EAA">
        <w:rPr>
          <w:rFonts w:asciiTheme="minorHAnsi" w:eastAsia="Times New Roman" w:hAnsiTheme="minorHAnsi"/>
          <w:color w:val="000000" w:themeColor="text1"/>
          <w:lang w:eastAsia="tr-TR"/>
        </w:rPr>
        <w:t>,</w:t>
      </w:r>
      <w:r w:rsidR="006861CE" w:rsidRPr="00AA1EAA">
        <w:rPr>
          <w:rFonts w:asciiTheme="minorHAnsi" w:hAnsiTheme="minorHAnsi"/>
          <w:color w:val="000000" w:themeColor="text1"/>
        </w:rPr>
        <w:t xml:space="preserve"> </w:t>
      </w:r>
      <w:proofErr w:type="gramStart"/>
      <w:r w:rsidR="002E54F6" w:rsidRPr="00AA1EAA">
        <w:rPr>
          <w:rFonts w:asciiTheme="minorHAnsi" w:eastAsia="Times New Roman" w:hAnsiTheme="minorHAnsi"/>
          <w:color w:val="000000" w:themeColor="text1"/>
          <w:lang w:eastAsia="tr-TR"/>
        </w:rPr>
        <w:t>28/01/2014</w:t>
      </w:r>
      <w:proofErr w:type="gramEnd"/>
      <w:r w:rsidR="006861CE" w:rsidRPr="00AA1EAA">
        <w:rPr>
          <w:rFonts w:asciiTheme="minorHAnsi" w:hAnsiTheme="minorHAnsi"/>
          <w:color w:val="000000" w:themeColor="text1"/>
        </w:rPr>
        <w:t xml:space="preserve"> tarihli ve </w:t>
      </w:r>
      <w:r w:rsidR="002E54F6" w:rsidRPr="00AA1EAA">
        <w:rPr>
          <w:rFonts w:asciiTheme="minorHAnsi" w:eastAsia="Times New Roman" w:hAnsiTheme="minorHAnsi"/>
          <w:color w:val="000000" w:themeColor="text1"/>
          <w:lang w:eastAsia="tr-TR"/>
        </w:rPr>
        <w:t>28896</w:t>
      </w:r>
      <w:r w:rsidR="006861CE" w:rsidRPr="00AA1EAA">
        <w:rPr>
          <w:rFonts w:asciiTheme="minorHAnsi" w:hAnsiTheme="minorHAnsi"/>
          <w:color w:val="000000" w:themeColor="text1"/>
        </w:rPr>
        <w:t xml:space="preserve"> sayılı Resmi </w:t>
      </w:r>
      <w:proofErr w:type="spellStart"/>
      <w:r w:rsidR="006861CE" w:rsidRPr="00AA1EAA">
        <w:rPr>
          <w:rFonts w:asciiTheme="minorHAnsi" w:hAnsiTheme="minorHAnsi"/>
          <w:color w:val="000000" w:themeColor="text1"/>
        </w:rPr>
        <w:t>Gazete’de</w:t>
      </w:r>
      <w:proofErr w:type="spellEnd"/>
      <w:r w:rsidR="006861CE" w:rsidRPr="00AA1EAA">
        <w:rPr>
          <w:rFonts w:asciiTheme="minorHAnsi" w:hAnsiTheme="minorHAnsi"/>
          <w:color w:val="000000" w:themeColor="text1"/>
        </w:rPr>
        <w:t xml:space="preserve"> yayımlanarak yürürlüğe girmiştir.</w:t>
      </w:r>
      <w:r w:rsidR="006861CE" w:rsidRPr="00AA1EAA">
        <w:rPr>
          <w:rFonts w:asciiTheme="minorHAnsi" w:hAnsiTheme="minorHAnsi"/>
        </w:rPr>
        <w:t xml:space="preserve"> </w:t>
      </w:r>
      <w:r w:rsidR="00EC6AC7" w:rsidRPr="00AA1EAA">
        <w:t xml:space="preserve">Aynı tarihte yürürlüğe giren </w:t>
      </w:r>
      <w:hyperlink r:id="rId22" w:history="1">
        <w:r w:rsidR="00EC6AC7" w:rsidRPr="00AA1EAA">
          <w:rPr>
            <w:rStyle w:val="Kpr"/>
            <w:rFonts w:eastAsia="Times New Roman"/>
            <w:color w:val="000000"/>
            <w:u w:val="none"/>
            <w:lang w:eastAsia="tr-TR"/>
          </w:rPr>
          <w:t>Elektrik Piyasası Bağlantı ve Sistem Kullanım Yönetmeliği</w:t>
        </w:r>
      </w:hyperlink>
      <w:r w:rsidR="00EC6AC7" w:rsidRPr="00AA1EAA">
        <w:rPr>
          <w:rFonts w:eastAsia="Times New Roman"/>
          <w:color w:val="000000"/>
          <w:lang w:eastAsia="tr-TR"/>
        </w:rPr>
        <w:t>’nde “sisteme erişim ve sistem kullanım hakları” hususu ayrıntılı olarak düzenlenmiş olduğundan, s</w:t>
      </w:r>
      <w:r w:rsidR="00EC6AC7" w:rsidRPr="00AA1EAA">
        <w:t>öz konusu Yönetmelik değişikliği ile aynı hususu düzenleyen Elektrik Piyasası Lisans Yönetmeliğinin Geçici 13 üncü maddesi yürürlükten kaldırılmıştır.</w:t>
      </w:r>
    </w:p>
    <w:p w:rsidR="00CE4DB4" w:rsidRPr="00AA1EAA" w:rsidRDefault="00CE4DB4" w:rsidP="00CE4DB4">
      <w:pPr>
        <w:pStyle w:val="ListeParagraf"/>
        <w:tabs>
          <w:tab w:val="left" w:pos="284"/>
          <w:tab w:val="left" w:pos="567"/>
          <w:tab w:val="left" w:pos="709"/>
          <w:tab w:val="left" w:pos="851"/>
        </w:tabs>
        <w:spacing w:after="0"/>
        <w:ind w:left="284"/>
        <w:jc w:val="both"/>
        <w:rPr>
          <w:rFonts w:asciiTheme="minorHAnsi" w:hAnsiTheme="minorHAnsi"/>
        </w:rPr>
      </w:pPr>
    </w:p>
    <w:p w:rsidR="00EC6AC7" w:rsidRPr="00AA1EAA" w:rsidRDefault="0099776F" w:rsidP="00EC6AC7">
      <w:pPr>
        <w:pStyle w:val="ListeParagraf"/>
        <w:numPr>
          <w:ilvl w:val="0"/>
          <w:numId w:val="7"/>
        </w:numPr>
        <w:spacing w:after="0"/>
        <w:ind w:left="284" w:firstLine="0"/>
        <w:jc w:val="both"/>
        <w:rPr>
          <w:color w:val="000000"/>
        </w:rPr>
      </w:pPr>
      <w:hyperlink r:id="rId23" w:history="1">
        <w:r w:rsidR="002F2FD3" w:rsidRPr="00AA1EAA">
          <w:rPr>
            <w:rStyle w:val="Kpr"/>
            <w:rFonts w:asciiTheme="minorHAnsi" w:eastAsia="Times New Roman" w:hAnsiTheme="minorHAnsi"/>
            <w:color w:val="000000" w:themeColor="text1"/>
            <w:u w:val="none"/>
            <w:lang w:eastAsia="tr-TR"/>
          </w:rPr>
          <w:t>Elektrik Şebeke Yönetmeliğinde Değişiklik Yapılmasına İlişkin Yönetmelik</w:t>
        </w:r>
      </w:hyperlink>
      <w:r w:rsidR="002F2FD3" w:rsidRPr="00AA1EAA">
        <w:rPr>
          <w:rFonts w:asciiTheme="minorHAnsi" w:eastAsia="Times New Roman" w:hAnsiTheme="minorHAnsi"/>
          <w:color w:val="000000" w:themeColor="text1"/>
          <w:lang w:eastAsia="tr-TR"/>
        </w:rPr>
        <w:t xml:space="preserve">, </w:t>
      </w:r>
      <w:proofErr w:type="gramStart"/>
      <w:r w:rsidR="002F2FD3" w:rsidRPr="00AA1EAA">
        <w:rPr>
          <w:rFonts w:asciiTheme="minorHAnsi" w:eastAsia="Times New Roman" w:hAnsiTheme="minorHAnsi"/>
          <w:color w:val="000000" w:themeColor="text1"/>
          <w:lang w:eastAsia="tr-TR"/>
        </w:rPr>
        <w:t>12/07/2014</w:t>
      </w:r>
      <w:proofErr w:type="gramEnd"/>
      <w:r w:rsidR="002F2FD3" w:rsidRPr="00AA1EAA">
        <w:rPr>
          <w:rFonts w:asciiTheme="minorHAnsi" w:eastAsia="Times New Roman" w:hAnsiTheme="minorHAnsi"/>
          <w:color w:val="000000" w:themeColor="text1"/>
          <w:lang w:eastAsia="tr-TR"/>
        </w:rPr>
        <w:t xml:space="preserve"> tarihli ve 29058 sayılı </w:t>
      </w:r>
      <w:r w:rsidR="002F2FD3" w:rsidRPr="00AA1EAA">
        <w:rPr>
          <w:rFonts w:asciiTheme="minorHAnsi" w:hAnsiTheme="minorHAnsi"/>
          <w:color w:val="000000" w:themeColor="text1"/>
        </w:rPr>
        <w:t xml:space="preserve">Resmi </w:t>
      </w:r>
      <w:proofErr w:type="spellStart"/>
      <w:r w:rsidR="002F2FD3" w:rsidRPr="00AA1EAA">
        <w:rPr>
          <w:rFonts w:asciiTheme="minorHAnsi" w:hAnsiTheme="minorHAnsi"/>
          <w:color w:val="000000" w:themeColor="text1"/>
        </w:rPr>
        <w:t>Gazete’de</w:t>
      </w:r>
      <w:proofErr w:type="spellEnd"/>
      <w:r w:rsidR="002F2FD3" w:rsidRPr="00AA1EAA">
        <w:rPr>
          <w:rFonts w:asciiTheme="minorHAnsi" w:hAnsiTheme="minorHAnsi"/>
          <w:color w:val="000000" w:themeColor="text1"/>
        </w:rPr>
        <w:t xml:space="preserve"> yayımlanarak yürürlüğe girmiştir.</w:t>
      </w:r>
      <w:r w:rsidR="00EC6AC7" w:rsidRPr="00AA1EAA">
        <w:rPr>
          <w:rFonts w:asciiTheme="minorHAnsi" w:hAnsiTheme="minorHAnsi"/>
          <w:color w:val="000000" w:themeColor="text1"/>
        </w:rPr>
        <w:t xml:space="preserve"> </w:t>
      </w:r>
      <w:r w:rsidR="00EC6AC7" w:rsidRPr="00AA1EAA">
        <w:rPr>
          <w:color w:val="000000"/>
        </w:rPr>
        <w:t xml:space="preserve">Söz konusu Yönetmelik değişikliği ile Elektrik Şebeke </w:t>
      </w:r>
      <w:r w:rsidR="00EC6AC7" w:rsidRPr="00AA1EAA">
        <w:rPr>
          <w:rFonts w:eastAsia="ヒラギノ明朝 Pro W3"/>
          <w:szCs w:val="24"/>
        </w:rPr>
        <w:t>Yönetmeliğine</w:t>
      </w:r>
      <w:r w:rsidR="00EC6AC7" w:rsidRPr="00AA1EAA">
        <w:rPr>
          <w:color w:val="000000"/>
        </w:rPr>
        <w:t xml:space="preserve"> </w:t>
      </w:r>
      <w:r w:rsidR="00EC6AC7" w:rsidRPr="00AA1EAA">
        <w:rPr>
          <w:rFonts w:eastAsia="ヒラギノ明朝 Pro W3"/>
          <w:szCs w:val="24"/>
        </w:rPr>
        <w:t>güç kalitesi izleme sistemi tesis edilmeksizin işletmeye alınmış iletim sistemi kullanıcılarının belirli standartlara uygun ölçüm ve kayıt cihazlarını tesis etmelerine ilişkin Geçici 9 uncu madde eklenmiştir.</w:t>
      </w:r>
    </w:p>
    <w:p w:rsidR="002E54F6" w:rsidRPr="00AA1EAA" w:rsidRDefault="002E54F6" w:rsidP="00EC6AC7">
      <w:pPr>
        <w:pStyle w:val="ListeParagraf"/>
        <w:spacing w:after="0"/>
        <w:ind w:left="284"/>
        <w:jc w:val="both"/>
        <w:rPr>
          <w:rFonts w:asciiTheme="minorHAnsi" w:hAnsiTheme="minorHAnsi"/>
          <w:color w:val="000000" w:themeColor="text1"/>
        </w:rPr>
      </w:pPr>
    </w:p>
    <w:p w:rsidR="00EC6AC7" w:rsidRPr="00AA1EAA" w:rsidRDefault="0099776F" w:rsidP="00EC6AC7">
      <w:pPr>
        <w:pStyle w:val="ListeParagraf"/>
        <w:numPr>
          <w:ilvl w:val="0"/>
          <w:numId w:val="7"/>
        </w:numPr>
        <w:tabs>
          <w:tab w:val="left" w:pos="284"/>
          <w:tab w:val="left" w:pos="567"/>
          <w:tab w:val="left" w:pos="709"/>
          <w:tab w:val="left" w:pos="851"/>
        </w:tabs>
        <w:spacing w:after="0"/>
        <w:ind w:left="284" w:firstLine="0"/>
        <w:jc w:val="both"/>
        <w:rPr>
          <w:color w:val="000000"/>
        </w:rPr>
      </w:pPr>
      <w:hyperlink r:id="rId24" w:history="1">
        <w:r w:rsidR="002F2FD3" w:rsidRPr="00AA1EAA">
          <w:rPr>
            <w:rStyle w:val="Kpr"/>
            <w:rFonts w:asciiTheme="minorHAnsi" w:eastAsia="Times New Roman" w:hAnsiTheme="minorHAnsi"/>
            <w:color w:val="000000" w:themeColor="text1"/>
            <w:u w:val="none"/>
            <w:lang w:eastAsia="tr-TR"/>
          </w:rPr>
          <w:t>Elektrik Piyasasında Yapılacak Denetimler ile Ön Araştırma ve Soruşturmalarda Takip Edilecek Usul ve Esaslar Hakkında Yönetmelikte Değişiklik Yapılmasına Dair Yönetmelik</w:t>
        </w:r>
      </w:hyperlink>
      <w:r w:rsidR="002F2FD3" w:rsidRPr="00AA1EAA">
        <w:rPr>
          <w:rFonts w:asciiTheme="minorHAnsi" w:eastAsia="Times New Roman" w:hAnsiTheme="minorHAnsi"/>
          <w:color w:val="000000" w:themeColor="text1"/>
          <w:lang w:eastAsia="tr-TR"/>
        </w:rPr>
        <w:t xml:space="preserve">, </w:t>
      </w:r>
      <w:proofErr w:type="gramStart"/>
      <w:r w:rsidR="002F2FD3" w:rsidRPr="00AA1EAA">
        <w:rPr>
          <w:rFonts w:asciiTheme="minorHAnsi" w:eastAsia="Times New Roman" w:hAnsiTheme="minorHAnsi"/>
          <w:color w:val="000000" w:themeColor="text1"/>
          <w:lang w:eastAsia="tr-TR"/>
        </w:rPr>
        <w:t>30/08/2014</w:t>
      </w:r>
      <w:proofErr w:type="gramEnd"/>
      <w:r w:rsidR="002F2FD3" w:rsidRPr="00AA1EAA">
        <w:rPr>
          <w:rFonts w:asciiTheme="minorHAnsi" w:eastAsia="Times New Roman" w:hAnsiTheme="minorHAnsi"/>
          <w:color w:val="000000" w:themeColor="text1"/>
          <w:lang w:eastAsia="tr-TR"/>
        </w:rPr>
        <w:t xml:space="preserve"> tarihli ve 29104 sayılı </w:t>
      </w:r>
      <w:r w:rsidR="002F2FD3" w:rsidRPr="00AA1EAA">
        <w:rPr>
          <w:rFonts w:asciiTheme="minorHAnsi" w:hAnsiTheme="minorHAnsi"/>
          <w:color w:val="000000" w:themeColor="text1"/>
        </w:rPr>
        <w:t xml:space="preserve">Resmi </w:t>
      </w:r>
      <w:proofErr w:type="spellStart"/>
      <w:r w:rsidR="002F2FD3" w:rsidRPr="00AA1EAA">
        <w:rPr>
          <w:rFonts w:asciiTheme="minorHAnsi" w:hAnsiTheme="minorHAnsi"/>
          <w:color w:val="000000" w:themeColor="text1"/>
        </w:rPr>
        <w:t>Gazete’de</w:t>
      </w:r>
      <w:proofErr w:type="spellEnd"/>
      <w:r w:rsidR="002F2FD3" w:rsidRPr="00AA1EAA">
        <w:rPr>
          <w:rFonts w:asciiTheme="minorHAnsi" w:hAnsiTheme="minorHAnsi"/>
          <w:color w:val="000000" w:themeColor="text1"/>
        </w:rPr>
        <w:t xml:space="preserve"> yayımlanarak yürürlüğe girmiştir.</w:t>
      </w:r>
      <w:r w:rsidR="00EC6AC7" w:rsidRPr="00AA1EAA">
        <w:rPr>
          <w:rFonts w:asciiTheme="minorHAnsi" w:hAnsiTheme="minorHAnsi"/>
          <w:color w:val="000000" w:themeColor="text1"/>
        </w:rPr>
        <w:t xml:space="preserve"> </w:t>
      </w:r>
      <w:r w:rsidR="00EC6AC7" w:rsidRPr="00AA1EAA">
        <w:rPr>
          <w:color w:val="000000"/>
        </w:rPr>
        <w:t>Yapılan değişiklik kapsamında, 6446 sayılı Kanuna uyum sağlanması amacıyla Yönetmeliğin beş maddesinde değişikliğe gidilmiştir.</w:t>
      </w:r>
    </w:p>
    <w:p w:rsidR="002F2FD3" w:rsidRPr="00AA1EAA" w:rsidRDefault="002F2FD3" w:rsidP="00EC6AC7">
      <w:pPr>
        <w:pStyle w:val="ListeParagraf"/>
        <w:tabs>
          <w:tab w:val="left" w:pos="284"/>
          <w:tab w:val="left" w:pos="567"/>
          <w:tab w:val="left" w:pos="709"/>
          <w:tab w:val="left" w:pos="851"/>
        </w:tabs>
        <w:spacing w:after="0"/>
        <w:ind w:left="284"/>
        <w:jc w:val="both"/>
        <w:rPr>
          <w:rFonts w:asciiTheme="minorHAnsi" w:hAnsiTheme="minorHAnsi"/>
          <w:color w:val="000000" w:themeColor="text1"/>
        </w:rPr>
      </w:pPr>
    </w:p>
    <w:p w:rsidR="003C1379" w:rsidRPr="00AA1EAA" w:rsidRDefault="0099776F" w:rsidP="00CE4DB4">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color w:val="000000" w:themeColor="text1"/>
        </w:rPr>
      </w:pPr>
      <w:hyperlink r:id="rId25" w:history="1">
        <w:r w:rsidR="00CE4DB4" w:rsidRPr="00AA1EAA">
          <w:rPr>
            <w:rStyle w:val="Kpr"/>
            <w:rFonts w:asciiTheme="minorHAnsi" w:eastAsia="Times New Roman" w:hAnsiTheme="minorHAnsi"/>
            <w:color w:val="000000" w:themeColor="text1"/>
            <w:u w:val="none"/>
            <w:lang w:eastAsia="tr-TR"/>
          </w:rPr>
          <w:t>Elektrik Piyasası Lisans Yönetmeliğinde Değişiklik Yapılmasına İlişkin Yönetmelik</w:t>
        </w:r>
      </w:hyperlink>
      <w:r w:rsidR="00CE4DB4" w:rsidRPr="00AA1EAA">
        <w:rPr>
          <w:rFonts w:asciiTheme="minorHAnsi" w:eastAsia="Times New Roman" w:hAnsiTheme="minorHAnsi"/>
          <w:color w:val="000000" w:themeColor="text1"/>
          <w:lang w:eastAsia="tr-TR"/>
        </w:rPr>
        <w:t>,</w:t>
      </w:r>
      <w:r w:rsidR="00CE4DB4" w:rsidRPr="00AA1EAA">
        <w:rPr>
          <w:rFonts w:asciiTheme="minorHAnsi" w:hAnsiTheme="minorHAnsi"/>
          <w:color w:val="000000" w:themeColor="text1"/>
        </w:rPr>
        <w:t xml:space="preserve"> </w:t>
      </w:r>
      <w:proofErr w:type="gramStart"/>
      <w:r w:rsidR="00CE4DB4" w:rsidRPr="00AA1EAA">
        <w:rPr>
          <w:rFonts w:asciiTheme="minorHAnsi" w:eastAsia="Times New Roman" w:hAnsiTheme="minorHAnsi"/>
          <w:color w:val="000000" w:themeColor="text1"/>
          <w:lang w:eastAsia="tr-TR"/>
        </w:rPr>
        <w:t>26/12/2014</w:t>
      </w:r>
      <w:proofErr w:type="gramEnd"/>
      <w:r w:rsidR="00CE4DB4" w:rsidRPr="00AA1EAA">
        <w:rPr>
          <w:rFonts w:asciiTheme="minorHAnsi" w:hAnsiTheme="minorHAnsi"/>
          <w:color w:val="000000" w:themeColor="text1"/>
        </w:rPr>
        <w:t xml:space="preserve"> tarihli ve </w:t>
      </w:r>
      <w:r w:rsidR="00CE4DB4" w:rsidRPr="00AA1EAA">
        <w:rPr>
          <w:rFonts w:asciiTheme="minorHAnsi" w:eastAsia="Times New Roman" w:hAnsiTheme="minorHAnsi"/>
          <w:color w:val="000000" w:themeColor="text1"/>
          <w:lang w:eastAsia="tr-TR"/>
        </w:rPr>
        <w:t>29217</w:t>
      </w:r>
      <w:r w:rsidR="00CE4DB4" w:rsidRPr="00AA1EAA">
        <w:rPr>
          <w:rFonts w:asciiTheme="minorHAnsi" w:hAnsiTheme="minorHAnsi"/>
          <w:color w:val="000000" w:themeColor="text1"/>
        </w:rPr>
        <w:t xml:space="preserve"> sayılı Resmi </w:t>
      </w:r>
      <w:proofErr w:type="spellStart"/>
      <w:r w:rsidR="00CE4DB4" w:rsidRPr="00AA1EAA">
        <w:rPr>
          <w:rFonts w:asciiTheme="minorHAnsi" w:hAnsiTheme="minorHAnsi"/>
          <w:color w:val="000000" w:themeColor="text1"/>
        </w:rPr>
        <w:t>Gazete’de</w:t>
      </w:r>
      <w:proofErr w:type="spellEnd"/>
      <w:r w:rsidR="00CE4DB4" w:rsidRPr="00AA1EAA">
        <w:rPr>
          <w:rFonts w:asciiTheme="minorHAnsi" w:hAnsiTheme="minorHAnsi"/>
          <w:color w:val="000000" w:themeColor="text1"/>
        </w:rPr>
        <w:t xml:space="preserve"> yayımlanarak yürürlüğe girmiştir. </w:t>
      </w:r>
      <w:r w:rsidR="00505E98" w:rsidRPr="00AA1EAA">
        <w:rPr>
          <w:rFonts w:asciiTheme="minorHAnsi" w:hAnsiTheme="minorHAnsi"/>
          <w:color w:val="000000" w:themeColor="text1"/>
        </w:rPr>
        <w:t xml:space="preserve">Söz konusu değişiklikle </w:t>
      </w:r>
      <w:proofErr w:type="gramStart"/>
      <w:r w:rsidR="00505E98" w:rsidRPr="00AA1EAA">
        <w:rPr>
          <w:rFonts w:asciiTheme="minorHAnsi" w:hAnsiTheme="minorHAnsi"/>
          <w:color w:val="000000" w:themeColor="text1"/>
        </w:rPr>
        <w:t>0</w:t>
      </w:r>
      <w:r w:rsidR="00505E98" w:rsidRPr="00AA1EAA">
        <w:rPr>
          <w:rFonts w:asciiTheme="minorHAnsi" w:eastAsia="ヒラギノ明朝 Pro W3" w:hAnsiTheme="minorHAnsi"/>
          <w:color w:val="000000" w:themeColor="text1"/>
        </w:rPr>
        <w:t>2/11/2013</w:t>
      </w:r>
      <w:proofErr w:type="gramEnd"/>
      <w:r w:rsidR="00505E98" w:rsidRPr="00AA1EAA">
        <w:rPr>
          <w:rFonts w:asciiTheme="minorHAnsi" w:eastAsia="ヒラギノ明朝 Pro W3" w:hAnsiTheme="minorHAnsi"/>
          <w:color w:val="000000" w:themeColor="text1"/>
        </w:rPr>
        <w:t xml:space="preserve"> tarihli ve 28809 sayılı Resmî </w:t>
      </w:r>
      <w:proofErr w:type="spellStart"/>
      <w:r w:rsidR="00505E98" w:rsidRPr="00AA1EAA">
        <w:rPr>
          <w:rFonts w:asciiTheme="minorHAnsi" w:eastAsia="ヒラギノ明朝 Pro W3" w:hAnsiTheme="minorHAnsi"/>
          <w:color w:val="000000" w:themeColor="text1"/>
        </w:rPr>
        <w:t>Gazete’de</w:t>
      </w:r>
      <w:proofErr w:type="spellEnd"/>
      <w:r w:rsidR="00505E98" w:rsidRPr="00AA1EAA">
        <w:rPr>
          <w:rFonts w:asciiTheme="minorHAnsi" w:eastAsia="ヒラギノ明朝 Pro W3" w:hAnsiTheme="minorHAnsi"/>
          <w:color w:val="000000" w:themeColor="text1"/>
        </w:rPr>
        <w:t xml:space="preserve"> yayımlanan Elektrik Piyasası Lisans Yönetmeliğine Kurumsal Bilişim Sistemi</w:t>
      </w:r>
      <w:r w:rsidR="003723B7" w:rsidRPr="00AA1EAA">
        <w:rPr>
          <w:rStyle w:val="DipnotBavurusu"/>
          <w:rFonts w:asciiTheme="minorHAnsi" w:eastAsia="ヒラギノ明朝 Pro W3" w:hAnsiTheme="minorHAnsi"/>
          <w:color w:val="000000" w:themeColor="text1"/>
        </w:rPr>
        <w:footnoteReference w:id="3"/>
      </w:r>
      <w:r w:rsidR="00505E98" w:rsidRPr="00AA1EAA">
        <w:rPr>
          <w:rFonts w:asciiTheme="minorHAnsi" w:eastAsia="ヒラギノ明朝 Pro W3" w:hAnsiTheme="minorHAnsi"/>
          <w:color w:val="000000" w:themeColor="text1"/>
        </w:rPr>
        <w:t xml:space="preserve"> ve Endüstriyel Kontrol Sistemleri</w:t>
      </w:r>
      <w:r w:rsidR="003723B7" w:rsidRPr="00AA1EAA">
        <w:rPr>
          <w:rStyle w:val="DipnotBavurusu"/>
          <w:rFonts w:asciiTheme="minorHAnsi" w:eastAsia="ヒラギノ明朝 Pro W3" w:hAnsiTheme="minorHAnsi"/>
          <w:color w:val="000000" w:themeColor="text1"/>
        </w:rPr>
        <w:footnoteReference w:id="4"/>
      </w:r>
      <w:r w:rsidR="00505E98" w:rsidRPr="00AA1EAA">
        <w:rPr>
          <w:rFonts w:asciiTheme="minorHAnsi" w:eastAsia="ヒラギノ明朝 Pro W3" w:hAnsiTheme="minorHAnsi"/>
          <w:color w:val="000000" w:themeColor="text1"/>
        </w:rPr>
        <w:t xml:space="preserve"> tanımları eklenmiştir. Ayrıca</w:t>
      </w:r>
      <w:r w:rsidR="003C1379" w:rsidRPr="00AA1EAA">
        <w:rPr>
          <w:rFonts w:asciiTheme="minorHAnsi" w:eastAsia="ヒラギノ明朝 Pro W3" w:hAnsiTheme="minorHAnsi"/>
          <w:color w:val="000000" w:themeColor="text1"/>
        </w:rPr>
        <w:t xml:space="preserve"> aynı değişiklik kapsamında, </w:t>
      </w:r>
      <w:r w:rsidR="003C1379" w:rsidRPr="00AA1EAA">
        <w:rPr>
          <w:rFonts w:eastAsia="ヒラギノ明朝 Pro W3"/>
          <w:color w:val="000000"/>
        </w:rPr>
        <w:t xml:space="preserve">OSB üretim lisansı </w:t>
      </w:r>
      <w:r w:rsidR="003C1379" w:rsidRPr="00AA1EAA">
        <w:rPr>
          <w:rFonts w:eastAsia="ヒラギノ明朝 Pro W3"/>
          <w:color w:val="000000"/>
        </w:rPr>
        <w:lastRenderedPageBreak/>
        <w:t>sahipleri hariç olmak üzere, kurulu gücü 100</w:t>
      </w:r>
      <w:r w:rsidR="003C1379" w:rsidRPr="00AA1EAA">
        <w:rPr>
          <w:rFonts w:asciiTheme="minorHAnsi" w:eastAsia="ヒラギノ明朝 Pro W3" w:hAnsiTheme="minorHAnsi"/>
          <w:color w:val="000000" w:themeColor="text1"/>
        </w:rPr>
        <w:t xml:space="preserve"> </w:t>
      </w:r>
      <w:r w:rsidR="003C1379" w:rsidRPr="00AA1EAA">
        <w:rPr>
          <w:rFonts w:eastAsia="ヒラギノ明朝 Pro W3"/>
          <w:color w:val="000000"/>
        </w:rPr>
        <w:t>MW ve üzerinde olan ve geçici kabulü yapılmış bütün üretim tesisleri</w:t>
      </w:r>
      <w:r w:rsidR="003C1379" w:rsidRPr="00AA1EAA">
        <w:rPr>
          <w:rFonts w:asciiTheme="minorHAnsi" w:eastAsia="ヒラギノ明朝 Pro W3" w:hAnsiTheme="minorHAnsi"/>
          <w:color w:val="000000" w:themeColor="text1"/>
        </w:rPr>
        <w:t xml:space="preserve">ne, </w:t>
      </w:r>
      <w:r w:rsidR="003C1379" w:rsidRPr="00AA1EAA">
        <w:rPr>
          <w:rFonts w:asciiTheme="minorHAnsi" w:hAnsiTheme="minorHAnsi"/>
          <w:color w:val="000000" w:themeColor="text1"/>
        </w:rPr>
        <w:t xml:space="preserve">İletim lisansı sahibine, Piyasa işletim lisansı sahibine ve </w:t>
      </w:r>
      <w:r w:rsidR="003C1379" w:rsidRPr="00AA1EAA">
        <w:rPr>
          <w:rFonts w:eastAsia="ヒラギノ明朝 Pro W3"/>
          <w:color w:val="000000"/>
        </w:rPr>
        <w:t>OSB dağıtım lisansı sahipleri hariç olmak üzere</w:t>
      </w:r>
      <w:r w:rsidR="003C1379" w:rsidRPr="00AA1EAA">
        <w:rPr>
          <w:rFonts w:asciiTheme="minorHAnsi" w:eastAsia="ヒラギノ明朝 Pro W3" w:hAnsiTheme="minorHAnsi"/>
          <w:color w:val="000000" w:themeColor="text1"/>
        </w:rPr>
        <w:t xml:space="preserve">, dağıtım lisansı sahiplerine; </w:t>
      </w:r>
    </w:p>
    <w:p w:rsidR="003723B7" w:rsidRPr="00AA1EAA" w:rsidRDefault="003723B7" w:rsidP="003723B7">
      <w:pPr>
        <w:pStyle w:val="ListeParagraf"/>
        <w:rPr>
          <w:rFonts w:asciiTheme="minorHAnsi" w:hAnsiTheme="minorHAnsi"/>
          <w:color w:val="000000" w:themeColor="text1"/>
        </w:rPr>
      </w:pPr>
    </w:p>
    <w:p w:rsidR="003C1379" w:rsidRPr="00AA1EAA" w:rsidRDefault="003723B7" w:rsidP="003C1379">
      <w:pPr>
        <w:pStyle w:val="ListeParagraf"/>
        <w:tabs>
          <w:tab w:val="left" w:pos="284"/>
          <w:tab w:val="left" w:pos="567"/>
          <w:tab w:val="left" w:pos="709"/>
          <w:tab w:val="left" w:pos="851"/>
        </w:tabs>
        <w:spacing w:after="0"/>
        <w:ind w:left="284"/>
        <w:jc w:val="both"/>
        <w:rPr>
          <w:rFonts w:asciiTheme="minorHAnsi" w:eastAsia="ヒラギノ明朝 Pro W3" w:hAnsiTheme="minorHAnsi"/>
          <w:i/>
          <w:color w:val="000000" w:themeColor="text1"/>
        </w:rPr>
      </w:pPr>
      <w:r w:rsidRPr="00AA1EAA">
        <w:rPr>
          <w:rFonts w:asciiTheme="minorHAnsi" w:eastAsia="ヒラギノ明朝 Pro W3" w:hAnsiTheme="minorHAnsi"/>
          <w:i/>
          <w:color w:val="000000" w:themeColor="text1"/>
        </w:rPr>
        <w:t>“</w:t>
      </w:r>
      <w:r w:rsidR="003C1379" w:rsidRPr="00AA1EAA">
        <w:rPr>
          <w:rFonts w:eastAsia="ヒラギノ明朝 Pro W3"/>
          <w:i/>
          <w:color w:val="000000"/>
        </w:rPr>
        <w:t>Kurumsal bilişim sistemi ile endüstriyel kontrol sistemlerini TS ISO/IEC 27001 Bilgi Güvenliği Yönetim Sistemi standardına uygun bir şekilde işletmek, TS ISO/IEC 27001 standardına uygun faaliyet gösterdiğini Türk Akreditasyon Kurumuna akredite olmuş bir belgelendirme kurumuna ispat ederek sistemlerini belgelendirmek ve söz konusu belgelerin geçerliliğini sağlamak,”</w:t>
      </w:r>
    </w:p>
    <w:p w:rsidR="003C1379" w:rsidRPr="00AA1EAA" w:rsidRDefault="003C1379" w:rsidP="003C1379">
      <w:pPr>
        <w:pStyle w:val="ListeParagraf"/>
        <w:tabs>
          <w:tab w:val="left" w:pos="284"/>
          <w:tab w:val="left" w:pos="567"/>
          <w:tab w:val="left" w:pos="709"/>
          <w:tab w:val="left" w:pos="851"/>
        </w:tabs>
        <w:spacing w:after="0"/>
        <w:ind w:left="284"/>
        <w:jc w:val="both"/>
        <w:rPr>
          <w:rFonts w:asciiTheme="minorHAnsi" w:eastAsia="ヒラギノ明朝 Pro W3" w:hAnsiTheme="minorHAnsi"/>
          <w:color w:val="000000" w:themeColor="text1"/>
        </w:rPr>
      </w:pPr>
    </w:p>
    <w:p w:rsidR="003C1379" w:rsidRPr="00AA1EAA" w:rsidRDefault="003C1379" w:rsidP="003C1379">
      <w:pPr>
        <w:pStyle w:val="ListeParagraf"/>
        <w:tabs>
          <w:tab w:val="left" w:pos="284"/>
          <w:tab w:val="left" w:pos="567"/>
          <w:tab w:val="left" w:pos="709"/>
          <w:tab w:val="left" w:pos="851"/>
        </w:tabs>
        <w:spacing w:after="0"/>
        <w:ind w:left="284"/>
        <w:jc w:val="both"/>
        <w:rPr>
          <w:rFonts w:asciiTheme="minorHAnsi" w:hAnsiTheme="minorHAnsi"/>
          <w:color w:val="000000" w:themeColor="text1"/>
        </w:rPr>
      </w:pPr>
      <w:proofErr w:type="gramStart"/>
      <w:r w:rsidRPr="00AA1EAA">
        <w:rPr>
          <w:rFonts w:asciiTheme="minorHAnsi" w:eastAsia="ヒラギノ明朝 Pro W3" w:hAnsiTheme="minorHAnsi"/>
          <w:color w:val="000000" w:themeColor="text1"/>
        </w:rPr>
        <w:t>yükümlülüğü</w:t>
      </w:r>
      <w:proofErr w:type="gramEnd"/>
      <w:r w:rsidRPr="00AA1EAA">
        <w:rPr>
          <w:rFonts w:asciiTheme="minorHAnsi" w:eastAsia="ヒラギノ明朝 Pro W3" w:hAnsiTheme="minorHAnsi"/>
          <w:color w:val="000000" w:themeColor="text1"/>
        </w:rPr>
        <w:t xml:space="preserve"> getirilmiştir.</w:t>
      </w:r>
    </w:p>
    <w:p w:rsidR="00CE4DB4" w:rsidRPr="00AA1EAA" w:rsidRDefault="00CE4DB4" w:rsidP="00CE4DB4">
      <w:pPr>
        <w:pStyle w:val="ListeParagraf"/>
        <w:rPr>
          <w:rFonts w:asciiTheme="minorHAnsi" w:hAnsiTheme="minorHAnsi"/>
          <w:color w:val="000000" w:themeColor="text1"/>
        </w:rPr>
      </w:pPr>
    </w:p>
    <w:p w:rsidR="002F2FD3" w:rsidRPr="00AA1EAA" w:rsidRDefault="0099776F" w:rsidP="000C4D85">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color w:val="000000" w:themeColor="text1"/>
        </w:rPr>
      </w:pPr>
      <w:hyperlink r:id="rId26" w:history="1">
        <w:r w:rsidR="002F2FD3" w:rsidRPr="00AA1EAA">
          <w:rPr>
            <w:rFonts w:asciiTheme="minorHAnsi" w:eastAsia="Times New Roman" w:hAnsiTheme="minorHAnsi"/>
            <w:color w:val="000000" w:themeColor="text1"/>
            <w:lang w:eastAsia="tr-TR"/>
          </w:rPr>
          <w:t>Elektrik Piyasası İthalat ve İhracat Yönetmeliğinde Değişiklik Yapılmasına İlişkin Yönetmelik</w:t>
        </w:r>
      </w:hyperlink>
      <w:r w:rsidR="002F2FD3" w:rsidRPr="00AA1EAA">
        <w:rPr>
          <w:rFonts w:asciiTheme="minorHAnsi" w:eastAsia="Times New Roman" w:hAnsiTheme="minorHAnsi"/>
          <w:color w:val="000000" w:themeColor="text1"/>
          <w:lang w:eastAsia="tr-TR"/>
        </w:rPr>
        <w:t xml:space="preserve">, </w:t>
      </w:r>
      <w:proofErr w:type="gramStart"/>
      <w:r w:rsidR="002F2FD3" w:rsidRPr="00AA1EAA">
        <w:rPr>
          <w:rFonts w:asciiTheme="minorHAnsi" w:eastAsia="Times New Roman" w:hAnsiTheme="minorHAnsi"/>
          <w:color w:val="000000" w:themeColor="text1"/>
          <w:lang w:eastAsia="tr-TR"/>
        </w:rPr>
        <w:t>28/12/2014</w:t>
      </w:r>
      <w:proofErr w:type="gramEnd"/>
      <w:r w:rsidR="002F2FD3" w:rsidRPr="00AA1EAA">
        <w:rPr>
          <w:rFonts w:asciiTheme="minorHAnsi" w:eastAsia="Times New Roman" w:hAnsiTheme="minorHAnsi"/>
          <w:color w:val="000000" w:themeColor="text1"/>
          <w:lang w:eastAsia="tr-TR"/>
        </w:rPr>
        <w:t xml:space="preserve"> tarihli ve 29219 sayılı </w:t>
      </w:r>
      <w:r w:rsidR="002F2FD3" w:rsidRPr="00AA1EAA">
        <w:rPr>
          <w:rFonts w:asciiTheme="minorHAnsi" w:hAnsiTheme="minorHAnsi"/>
          <w:color w:val="000000" w:themeColor="text1"/>
        </w:rPr>
        <w:t xml:space="preserve">Resmi </w:t>
      </w:r>
      <w:proofErr w:type="spellStart"/>
      <w:r w:rsidR="002F2FD3" w:rsidRPr="00AA1EAA">
        <w:rPr>
          <w:rFonts w:asciiTheme="minorHAnsi" w:hAnsiTheme="minorHAnsi"/>
          <w:color w:val="000000" w:themeColor="text1"/>
        </w:rPr>
        <w:t>Gazete’de</w:t>
      </w:r>
      <w:proofErr w:type="spellEnd"/>
      <w:r w:rsidR="002F2FD3" w:rsidRPr="00AA1EAA">
        <w:rPr>
          <w:rFonts w:asciiTheme="minorHAnsi" w:hAnsiTheme="minorHAnsi"/>
          <w:color w:val="000000" w:themeColor="text1"/>
        </w:rPr>
        <w:t xml:space="preserve"> yayımlanarak yürürlüğe girmiştir.</w:t>
      </w:r>
    </w:p>
    <w:p w:rsidR="006861CE" w:rsidRPr="00AA1EAA" w:rsidRDefault="006861CE" w:rsidP="005F2C1A">
      <w:pPr>
        <w:pStyle w:val="Balk3"/>
        <w:rPr>
          <w:rFonts w:asciiTheme="minorHAnsi" w:hAnsiTheme="minorHAnsi"/>
          <w:color w:val="auto"/>
        </w:rPr>
      </w:pPr>
      <w:bookmarkStart w:id="20" w:name="_Toc421873982"/>
      <w:r w:rsidRPr="00AA1EAA">
        <w:rPr>
          <w:rFonts w:asciiTheme="minorHAnsi" w:hAnsiTheme="minorHAnsi"/>
          <w:color w:val="auto"/>
        </w:rPr>
        <w:t>2.1.3.</w:t>
      </w:r>
      <w:r w:rsidR="00B32A66" w:rsidRPr="00AA1EAA">
        <w:rPr>
          <w:rFonts w:asciiTheme="minorHAnsi" w:hAnsiTheme="minorHAnsi"/>
          <w:color w:val="auto"/>
        </w:rPr>
        <w:t xml:space="preserve"> </w:t>
      </w:r>
      <w:r w:rsidRPr="00AA1EAA">
        <w:rPr>
          <w:rFonts w:asciiTheme="minorHAnsi" w:hAnsiTheme="minorHAnsi"/>
          <w:color w:val="auto"/>
        </w:rPr>
        <w:t>Tebliğler</w:t>
      </w:r>
      <w:bookmarkEnd w:id="20"/>
    </w:p>
    <w:p w:rsidR="00256C28" w:rsidRPr="00AA1EAA" w:rsidRDefault="006861CE" w:rsidP="00E935FA">
      <w:pPr>
        <w:spacing w:after="0"/>
        <w:jc w:val="both"/>
        <w:rPr>
          <w:rFonts w:asciiTheme="minorHAnsi" w:hAnsiTheme="minorHAnsi"/>
          <w:color w:val="000000" w:themeColor="text1"/>
        </w:rPr>
      </w:pPr>
      <w:r w:rsidRPr="00AA1EAA">
        <w:rPr>
          <w:rFonts w:asciiTheme="minorHAnsi" w:hAnsiTheme="minorHAnsi"/>
          <w:color w:val="000000" w:themeColor="text1"/>
        </w:rPr>
        <w:t>201</w:t>
      </w:r>
      <w:r w:rsidR="00E935FA" w:rsidRPr="00AA1EAA">
        <w:rPr>
          <w:rFonts w:asciiTheme="minorHAnsi" w:hAnsiTheme="minorHAnsi"/>
          <w:color w:val="000000" w:themeColor="text1"/>
        </w:rPr>
        <w:t>4</w:t>
      </w:r>
      <w:r w:rsidRPr="00AA1EAA">
        <w:rPr>
          <w:rFonts w:asciiTheme="minorHAnsi" w:hAnsiTheme="minorHAnsi"/>
          <w:color w:val="000000" w:themeColor="text1"/>
        </w:rPr>
        <w:t xml:space="preserve"> yılında </w:t>
      </w:r>
      <w:r w:rsidR="00270371" w:rsidRPr="00AA1EAA">
        <w:rPr>
          <w:rFonts w:asciiTheme="minorHAnsi" w:hAnsiTheme="minorHAnsi"/>
          <w:color w:val="000000" w:themeColor="text1"/>
        </w:rPr>
        <w:t xml:space="preserve">elektrik piyasasında </w:t>
      </w:r>
      <w:r w:rsidR="00256C28" w:rsidRPr="00AA1EAA">
        <w:rPr>
          <w:rFonts w:asciiTheme="minorHAnsi" w:hAnsiTheme="minorHAnsi"/>
          <w:color w:val="000000" w:themeColor="text1"/>
        </w:rPr>
        <w:t>aşağıda belirtilen Tebliğ çalışmaları yapılmıştır:</w:t>
      </w:r>
    </w:p>
    <w:p w:rsidR="00256C28" w:rsidRPr="00AA1EAA" w:rsidRDefault="00256C28" w:rsidP="00E935FA">
      <w:pPr>
        <w:spacing w:after="0"/>
        <w:jc w:val="both"/>
        <w:rPr>
          <w:rFonts w:asciiTheme="minorHAnsi" w:hAnsiTheme="minorHAnsi"/>
          <w:color w:val="000000" w:themeColor="text1"/>
        </w:rPr>
      </w:pPr>
    </w:p>
    <w:p w:rsidR="007658C2" w:rsidRPr="00AA1EAA" w:rsidRDefault="0099776F" w:rsidP="007658C2">
      <w:pPr>
        <w:pStyle w:val="ListeParagraf"/>
        <w:numPr>
          <w:ilvl w:val="0"/>
          <w:numId w:val="16"/>
        </w:numPr>
        <w:spacing w:after="0"/>
        <w:ind w:left="284" w:firstLine="0"/>
        <w:jc w:val="both"/>
        <w:rPr>
          <w:rFonts w:eastAsia="Times New Roman"/>
          <w:color w:val="000000"/>
          <w:lang w:eastAsia="tr-TR"/>
        </w:rPr>
      </w:pPr>
      <w:hyperlink r:id="rId27" w:history="1">
        <w:r w:rsidR="00E935FA" w:rsidRPr="00AA1EAA">
          <w:rPr>
            <w:rStyle w:val="Kpr"/>
            <w:rFonts w:asciiTheme="minorHAnsi" w:eastAsia="Times New Roman" w:hAnsiTheme="minorHAnsi"/>
            <w:color w:val="000000" w:themeColor="text1"/>
            <w:u w:val="none"/>
            <w:lang w:eastAsia="tr-TR"/>
          </w:rPr>
          <w:t xml:space="preserve">6446 Sayılı Elektrik Piyasası Kanununun 16 </w:t>
        </w:r>
        <w:proofErr w:type="spellStart"/>
        <w:r w:rsidR="00E935FA" w:rsidRPr="00AA1EAA">
          <w:rPr>
            <w:rStyle w:val="Kpr"/>
            <w:rFonts w:asciiTheme="minorHAnsi" w:eastAsia="Times New Roman" w:hAnsiTheme="minorHAnsi"/>
            <w:color w:val="000000" w:themeColor="text1"/>
            <w:u w:val="none"/>
            <w:lang w:eastAsia="tr-TR"/>
          </w:rPr>
          <w:t>ncı</w:t>
        </w:r>
        <w:proofErr w:type="spellEnd"/>
        <w:r w:rsidR="00E935FA" w:rsidRPr="00AA1EAA">
          <w:rPr>
            <w:rStyle w:val="Kpr"/>
            <w:rFonts w:asciiTheme="minorHAnsi" w:eastAsia="Times New Roman" w:hAnsiTheme="minorHAnsi"/>
            <w:color w:val="000000" w:themeColor="text1"/>
            <w:u w:val="none"/>
            <w:lang w:eastAsia="tr-TR"/>
          </w:rPr>
          <w:t xml:space="preserve"> Maddesi Uyarınca 2015 Yılında Uygulanacak Para Cezaları Hakkında Tebliğ</w:t>
        </w:r>
      </w:hyperlink>
      <w:r w:rsidR="00BC5605" w:rsidRPr="00AA1EAA">
        <w:t>,</w:t>
      </w:r>
      <w:r w:rsidR="00E935FA" w:rsidRPr="00AA1EAA">
        <w:rPr>
          <w:rFonts w:asciiTheme="minorHAnsi" w:eastAsia="Times New Roman" w:hAnsiTheme="minorHAnsi"/>
          <w:color w:val="000000" w:themeColor="text1"/>
          <w:lang w:eastAsia="tr-TR"/>
        </w:rPr>
        <w:t xml:space="preserve"> </w:t>
      </w:r>
      <w:proofErr w:type="gramStart"/>
      <w:r w:rsidR="00E935FA" w:rsidRPr="00AA1EAA">
        <w:rPr>
          <w:rFonts w:asciiTheme="minorHAnsi" w:eastAsia="Times New Roman" w:hAnsiTheme="minorHAnsi"/>
          <w:color w:val="000000" w:themeColor="text1"/>
          <w:lang w:eastAsia="tr-TR"/>
        </w:rPr>
        <w:t>12/12/2014</w:t>
      </w:r>
      <w:proofErr w:type="gramEnd"/>
      <w:r w:rsidR="00E935FA" w:rsidRPr="00AA1EAA">
        <w:rPr>
          <w:rFonts w:asciiTheme="minorHAnsi" w:eastAsia="Times New Roman" w:hAnsiTheme="minorHAnsi"/>
          <w:color w:val="000000" w:themeColor="text1"/>
          <w:lang w:eastAsia="tr-TR"/>
        </w:rPr>
        <w:t xml:space="preserve"> tarihli ve 29203 sayılı</w:t>
      </w:r>
      <w:r w:rsidR="00270371" w:rsidRPr="00AA1EAA">
        <w:rPr>
          <w:rFonts w:asciiTheme="minorHAnsi" w:eastAsia="Times New Roman" w:hAnsiTheme="minorHAnsi"/>
          <w:color w:val="000000" w:themeColor="text1"/>
          <w:lang w:eastAsia="tr-TR"/>
        </w:rPr>
        <w:t xml:space="preserve"> Resmi </w:t>
      </w:r>
      <w:proofErr w:type="spellStart"/>
      <w:r w:rsidR="00270371" w:rsidRPr="00AA1EAA">
        <w:rPr>
          <w:rFonts w:asciiTheme="minorHAnsi" w:eastAsia="Times New Roman" w:hAnsiTheme="minorHAnsi"/>
          <w:color w:val="000000" w:themeColor="text1"/>
          <w:lang w:eastAsia="tr-TR"/>
        </w:rPr>
        <w:t>Gazete’de</w:t>
      </w:r>
      <w:proofErr w:type="spellEnd"/>
      <w:r w:rsidR="00270371" w:rsidRPr="00AA1EAA">
        <w:rPr>
          <w:rFonts w:asciiTheme="minorHAnsi" w:eastAsia="Times New Roman" w:hAnsiTheme="minorHAnsi"/>
          <w:color w:val="000000" w:themeColor="text1"/>
          <w:lang w:eastAsia="tr-TR"/>
        </w:rPr>
        <w:t xml:space="preserve"> yayımlanmıştır.</w:t>
      </w:r>
      <w:r w:rsidR="007658C2" w:rsidRPr="00AA1EAA">
        <w:rPr>
          <w:rFonts w:asciiTheme="minorHAnsi" w:eastAsia="Times New Roman" w:hAnsiTheme="minorHAnsi"/>
          <w:color w:val="000000" w:themeColor="text1"/>
          <w:lang w:eastAsia="tr-TR"/>
        </w:rPr>
        <w:t xml:space="preserve"> </w:t>
      </w:r>
      <w:r w:rsidR="007658C2" w:rsidRPr="00AA1EAA">
        <w:rPr>
          <w:rFonts w:eastAsia="Times New Roman"/>
          <w:color w:val="000000"/>
          <w:lang w:eastAsia="tr-TR"/>
        </w:rPr>
        <w:t xml:space="preserve">Söz konusu değişiklik </w:t>
      </w:r>
      <w:proofErr w:type="gramStart"/>
      <w:r w:rsidR="007658C2" w:rsidRPr="00AA1EAA">
        <w:rPr>
          <w:rFonts w:eastAsia="Times New Roman"/>
          <w:color w:val="000000"/>
          <w:lang w:eastAsia="tr-TR"/>
        </w:rPr>
        <w:t>ile,</w:t>
      </w:r>
      <w:proofErr w:type="gramEnd"/>
      <w:r w:rsidR="007658C2" w:rsidRPr="00AA1EAA">
        <w:rPr>
          <w:rFonts w:eastAsia="Times New Roman"/>
          <w:color w:val="000000"/>
          <w:lang w:eastAsia="tr-TR"/>
        </w:rPr>
        <w:t xml:space="preserve"> bahse konu Tebliğde belirtilen idari para cezası miktarlarının, yeniden değerleme oranında (%10,11) güncellenmesi sağlanmıştır.</w:t>
      </w:r>
    </w:p>
    <w:p w:rsidR="007658C2" w:rsidRPr="00AA1EAA" w:rsidRDefault="007658C2" w:rsidP="007658C2">
      <w:pPr>
        <w:pStyle w:val="ListeParagraf"/>
        <w:spacing w:after="0"/>
        <w:ind w:left="284"/>
        <w:jc w:val="both"/>
        <w:rPr>
          <w:rFonts w:eastAsia="Times New Roman"/>
          <w:color w:val="000000"/>
          <w:lang w:eastAsia="tr-TR"/>
        </w:rPr>
      </w:pPr>
    </w:p>
    <w:p w:rsidR="00256C28" w:rsidRPr="00AA1EAA" w:rsidRDefault="0099776F" w:rsidP="007658C2">
      <w:pPr>
        <w:pStyle w:val="ListeParagraf"/>
        <w:numPr>
          <w:ilvl w:val="0"/>
          <w:numId w:val="16"/>
        </w:numPr>
        <w:spacing w:after="0"/>
        <w:ind w:left="284" w:firstLine="76"/>
        <w:jc w:val="both"/>
        <w:rPr>
          <w:rFonts w:asciiTheme="minorHAnsi" w:eastAsia="ヒラギノ明朝 Pro W3" w:hAnsiTheme="minorHAnsi"/>
          <w:color w:val="000000" w:themeColor="text1"/>
        </w:rPr>
      </w:pPr>
      <w:hyperlink r:id="rId28" w:history="1">
        <w:r w:rsidR="00256C28" w:rsidRPr="00AA1EAA">
          <w:rPr>
            <w:rStyle w:val="Kpr"/>
            <w:rFonts w:asciiTheme="minorHAnsi" w:eastAsia="Times New Roman" w:hAnsiTheme="minorHAnsi"/>
            <w:color w:val="000000" w:themeColor="text1"/>
            <w:u w:val="none"/>
            <w:lang w:eastAsia="tr-TR"/>
          </w:rPr>
          <w:t>Elektrik Piyasasında İletim ve Dağıtım Sistemlerine Bağlantı ve Sistem Kullanımı Hakkında Tebliğin Yürürlükten Kaldırılmasına Dair Tebliğ</w:t>
        </w:r>
        <w:r w:rsidR="002C1E62" w:rsidRPr="00AA1EAA">
          <w:rPr>
            <w:rStyle w:val="Kpr"/>
            <w:rFonts w:asciiTheme="minorHAnsi" w:eastAsia="Times New Roman" w:hAnsiTheme="minorHAnsi"/>
            <w:color w:val="000000" w:themeColor="text1"/>
            <w:u w:val="none"/>
            <w:lang w:eastAsia="tr-TR"/>
          </w:rPr>
          <w:t>,</w:t>
        </w:r>
        <w:r w:rsidR="00256C28" w:rsidRPr="00AA1EAA">
          <w:rPr>
            <w:rStyle w:val="Kpr"/>
            <w:rFonts w:asciiTheme="minorHAnsi" w:eastAsia="Times New Roman" w:hAnsiTheme="minorHAnsi"/>
            <w:color w:val="000000" w:themeColor="text1"/>
            <w:u w:val="none"/>
            <w:lang w:eastAsia="tr-TR"/>
          </w:rPr>
          <w:t xml:space="preserve"> </w:t>
        </w:r>
      </w:hyperlink>
      <w:proofErr w:type="gramStart"/>
      <w:r w:rsidR="00256C28" w:rsidRPr="00AA1EAA">
        <w:rPr>
          <w:rFonts w:asciiTheme="minorHAnsi" w:eastAsia="Times New Roman" w:hAnsiTheme="minorHAnsi"/>
          <w:color w:val="000000" w:themeColor="text1"/>
          <w:lang w:eastAsia="tr-TR"/>
        </w:rPr>
        <w:t>28/01/2014</w:t>
      </w:r>
      <w:proofErr w:type="gramEnd"/>
      <w:r w:rsidR="00256C28" w:rsidRPr="00AA1EAA">
        <w:rPr>
          <w:rFonts w:asciiTheme="minorHAnsi" w:eastAsia="Times New Roman" w:hAnsiTheme="minorHAnsi"/>
          <w:color w:val="000000" w:themeColor="text1"/>
          <w:lang w:eastAsia="tr-TR"/>
        </w:rPr>
        <w:t xml:space="preserve"> tarihli ve 28896 sayılı Resmi </w:t>
      </w:r>
      <w:proofErr w:type="spellStart"/>
      <w:r w:rsidR="00256C28" w:rsidRPr="00AA1EAA">
        <w:rPr>
          <w:rFonts w:asciiTheme="minorHAnsi" w:eastAsia="Times New Roman" w:hAnsiTheme="minorHAnsi"/>
          <w:color w:val="000000" w:themeColor="text1"/>
          <w:lang w:eastAsia="tr-TR"/>
        </w:rPr>
        <w:t>Gazete’de</w:t>
      </w:r>
      <w:proofErr w:type="spellEnd"/>
      <w:r w:rsidR="00256C28" w:rsidRPr="00AA1EAA">
        <w:rPr>
          <w:rFonts w:asciiTheme="minorHAnsi" w:eastAsia="Times New Roman" w:hAnsiTheme="minorHAnsi"/>
          <w:color w:val="000000" w:themeColor="text1"/>
          <w:lang w:eastAsia="tr-TR"/>
        </w:rPr>
        <w:t xml:space="preserve"> yayımlanarak yürürlüğe girmiştir. </w:t>
      </w:r>
      <w:r w:rsidR="007658C2" w:rsidRPr="00AA1EAA">
        <w:rPr>
          <w:rFonts w:eastAsia="Times New Roman"/>
          <w:color w:val="000000"/>
          <w:lang w:eastAsia="tr-TR"/>
        </w:rPr>
        <w:t xml:space="preserve">Söz konusu Tebliğde düzenlenen hususlar, </w:t>
      </w:r>
      <w:proofErr w:type="gramStart"/>
      <w:r w:rsidR="007658C2" w:rsidRPr="00AA1EAA">
        <w:rPr>
          <w:rFonts w:eastAsia="Times New Roman"/>
          <w:color w:val="000000"/>
          <w:lang w:eastAsia="tr-TR"/>
        </w:rPr>
        <w:t>28/01/2014</w:t>
      </w:r>
      <w:proofErr w:type="gramEnd"/>
      <w:r w:rsidR="007658C2" w:rsidRPr="00AA1EAA">
        <w:rPr>
          <w:rFonts w:eastAsia="Times New Roman"/>
          <w:color w:val="000000"/>
          <w:lang w:eastAsia="tr-TR"/>
        </w:rPr>
        <w:t xml:space="preserve"> tarihli ve 28896 sayılı Resmi </w:t>
      </w:r>
      <w:proofErr w:type="spellStart"/>
      <w:r w:rsidR="007658C2" w:rsidRPr="00AA1EAA">
        <w:rPr>
          <w:rFonts w:eastAsia="Times New Roman"/>
          <w:color w:val="000000"/>
          <w:lang w:eastAsia="tr-TR"/>
        </w:rPr>
        <w:t>Gazete’de</w:t>
      </w:r>
      <w:proofErr w:type="spellEnd"/>
      <w:r w:rsidR="007658C2" w:rsidRPr="00AA1EAA">
        <w:rPr>
          <w:rFonts w:eastAsia="Times New Roman"/>
          <w:color w:val="000000"/>
          <w:lang w:eastAsia="tr-TR"/>
        </w:rPr>
        <w:t xml:space="preserve"> yayımlanarak yürürlüğe girmiş olan </w:t>
      </w:r>
      <w:hyperlink r:id="rId29" w:history="1">
        <w:r w:rsidR="007658C2" w:rsidRPr="00AA1EAA">
          <w:rPr>
            <w:rStyle w:val="Kpr"/>
            <w:rFonts w:eastAsia="Times New Roman"/>
            <w:color w:val="000000"/>
            <w:u w:val="none"/>
            <w:lang w:eastAsia="tr-TR"/>
          </w:rPr>
          <w:t>Elektrik Piyasası Bağlantı ve Sistem Kullanım Yönetmeliği</w:t>
        </w:r>
      </w:hyperlink>
      <w:r w:rsidR="007658C2" w:rsidRPr="00AA1EAA">
        <w:rPr>
          <w:rStyle w:val="Kpr"/>
          <w:rFonts w:eastAsia="Times New Roman"/>
          <w:color w:val="000000"/>
          <w:u w:val="none"/>
          <w:lang w:eastAsia="tr-TR"/>
        </w:rPr>
        <w:t>’nde ayrıntılı olarak düzenlendiğinden</w:t>
      </w:r>
      <w:r w:rsidR="007658C2" w:rsidRPr="00AA1EAA">
        <w:rPr>
          <w:rFonts w:eastAsia="Times New Roman"/>
          <w:color w:val="000000"/>
          <w:lang w:eastAsia="tr-TR"/>
        </w:rPr>
        <w:t xml:space="preserve">, bahse konu Tebliğin yürürlüğe girmesiyle </w:t>
      </w:r>
      <w:r w:rsidR="00256C28" w:rsidRPr="00AA1EAA">
        <w:rPr>
          <w:rFonts w:asciiTheme="minorHAnsi" w:eastAsia="ヒラギノ明朝 Pro W3" w:hAnsiTheme="minorHAnsi"/>
          <w:color w:val="000000" w:themeColor="text1"/>
        </w:rPr>
        <w:t>27/03/2003 tarihli ve 25061 say</w:t>
      </w:r>
      <w:r w:rsidR="00256C28" w:rsidRPr="00AA1EAA">
        <w:rPr>
          <w:rFonts w:asciiTheme="minorHAnsi" w:eastAsia="ヒラギノ明朝 Pro W3" w:hAnsiTheme="minorHAnsi" w:cs="Times"/>
          <w:color w:val="000000" w:themeColor="text1"/>
        </w:rPr>
        <w:t>ı</w:t>
      </w:r>
      <w:r w:rsidR="00256C28" w:rsidRPr="00AA1EAA">
        <w:rPr>
          <w:rFonts w:asciiTheme="minorHAnsi" w:eastAsia="ヒラギノ明朝 Pro W3" w:hAnsiTheme="minorHAnsi"/>
          <w:color w:val="000000" w:themeColor="text1"/>
        </w:rPr>
        <w:t>l</w:t>
      </w:r>
      <w:r w:rsidR="00256C28" w:rsidRPr="00AA1EAA">
        <w:rPr>
          <w:rFonts w:asciiTheme="minorHAnsi" w:eastAsia="ヒラギノ明朝 Pro W3" w:hAnsiTheme="minorHAnsi" w:cs="Times"/>
          <w:color w:val="000000" w:themeColor="text1"/>
        </w:rPr>
        <w:t>ı</w:t>
      </w:r>
      <w:r w:rsidR="00256C28" w:rsidRPr="00AA1EAA">
        <w:rPr>
          <w:rFonts w:asciiTheme="minorHAnsi" w:eastAsia="ヒラギノ明朝 Pro W3" w:hAnsiTheme="minorHAnsi"/>
          <w:color w:val="000000" w:themeColor="text1"/>
        </w:rPr>
        <w:t xml:space="preserve"> Resm</w:t>
      </w:r>
      <w:r w:rsidR="00256C28" w:rsidRPr="00AA1EAA">
        <w:rPr>
          <w:rFonts w:asciiTheme="minorHAnsi" w:eastAsia="ヒラギノ明朝 Pro W3" w:hAnsiTheme="minorHAnsi" w:cs="Times"/>
          <w:color w:val="000000" w:themeColor="text1"/>
        </w:rPr>
        <w:t>î</w:t>
      </w:r>
      <w:r w:rsidR="00256C28" w:rsidRPr="00AA1EAA">
        <w:rPr>
          <w:rFonts w:asciiTheme="minorHAnsi" w:eastAsia="ヒラギノ明朝 Pro W3" w:hAnsiTheme="minorHAnsi"/>
          <w:color w:val="000000" w:themeColor="text1"/>
        </w:rPr>
        <w:t xml:space="preserve"> </w:t>
      </w:r>
      <w:proofErr w:type="spellStart"/>
      <w:r w:rsidR="00256C28" w:rsidRPr="00AA1EAA">
        <w:rPr>
          <w:rFonts w:asciiTheme="minorHAnsi" w:eastAsia="ヒラギノ明朝 Pro W3" w:hAnsiTheme="minorHAnsi"/>
          <w:color w:val="000000" w:themeColor="text1"/>
        </w:rPr>
        <w:t>Gazete</w:t>
      </w:r>
      <w:r w:rsidR="00256C28" w:rsidRPr="00AA1EAA">
        <w:rPr>
          <w:rFonts w:asciiTheme="minorHAnsi" w:eastAsia="ヒラギノ明朝 Pro W3" w:hAnsiTheme="minorHAnsi" w:cs="Times"/>
          <w:color w:val="000000" w:themeColor="text1"/>
        </w:rPr>
        <w:t>’</w:t>
      </w:r>
      <w:r w:rsidR="00256C28" w:rsidRPr="00AA1EAA">
        <w:rPr>
          <w:rFonts w:asciiTheme="minorHAnsi" w:eastAsia="ヒラギノ明朝 Pro W3" w:hAnsiTheme="minorHAnsi"/>
          <w:color w:val="000000" w:themeColor="text1"/>
        </w:rPr>
        <w:t>de</w:t>
      </w:r>
      <w:proofErr w:type="spellEnd"/>
      <w:r w:rsidR="00256C28" w:rsidRPr="00AA1EAA">
        <w:rPr>
          <w:rFonts w:asciiTheme="minorHAnsi" w:eastAsia="ヒラギノ明朝 Pro W3" w:hAnsiTheme="minorHAnsi"/>
          <w:color w:val="000000" w:themeColor="text1"/>
        </w:rPr>
        <w:t xml:space="preserve"> yay</w:t>
      </w:r>
      <w:r w:rsidR="00256C28" w:rsidRPr="00AA1EAA">
        <w:rPr>
          <w:rFonts w:asciiTheme="minorHAnsi" w:eastAsia="ヒラギノ明朝 Pro W3" w:hAnsiTheme="minorHAnsi" w:cs="Times"/>
          <w:color w:val="000000" w:themeColor="text1"/>
        </w:rPr>
        <w:t>ı</w:t>
      </w:r>
      <w:r w:rsidR="00256C28" w:rsidRPr="00AA1EAA">
        <w:rPr>
          <w:rFonts w:asciiTheme="minorHAnsi" w:eastAsia="ヒラギノ明朝 Pro W3" w:hAnsiTheme="minorHAnsi"/>
          <w:color w:val="000000" w:themeColor="text1"/>
        </w:rPr>
        <w:t>mlanan Elektrik Piyasas</w:t>
      </w:r>
      <w:r w:rsidR="00256C28" w:rsidRPr="00AA1EAA">
        <w:rPr>
          <w:rFonts w:asciiTheme="minorHAnsi" w:eastAsia="ヒラギノ明朝 Pro W3" w:hAnsiTheme="minorHAnsi" w:cs="Times"/>
          <w:color w:val="000000" w:themeColor="text1"/>
        </w:rPr>
        <w:t>ı</w:t>
      </w:r>
      <w:r w:rsidR="00256C28" w:rsidRPr="00AA1EAA">
        <w:rPr>
          <w:rFonts w:asciiTheme="minorHAnsi" w:eastAsia="ヒラギノ明朝 Pro W3" w:hAnsiTheme="minorHAnsi"/>
          <w:color w:val="000000" w:themeColor="text1"/>
        </w:rPr>
        <w:t xml:space="preserve">nda </w:t>
      </w:r>
      <w:r w:rsidR="00256C28" w:rsidRPr="00AA1EAA">
        <w:rPr>
          <w:rFonts w:asciiTheme="minorHAnsi" w:eastAsia="ヒラギノ明朝 Pro W3" w:hAnsiTheme="minorHAnsi" w:cs="Times"/>
          <w:color w:val="000000" w:themeColor="text1"/>
        </w:rPr>
        <w:t>İ</w:t>
      </w:r>
      <w:r w:rsidR="00256C28" w:rsidRPr="00AA1EAA">
        <w:rPr>
          <w:rFonts w:asciiTheme="minorHAnsi" w:eastAsia="ヒラギノ明朝 Pro W3" w:hAnsiTheme="minorHAnsi"/>
          <w:color w:val="000000" w:themeColor="text1"/>
        </w:rPr>
        <w:t>letim ve Da</w:t>
      </w:r>
      <w:r w:rsidR="00256C28" w:rsidRPr="00AA1EAA">
        <w:rPr>
          <w:rFonts w:asciiTheme="minorHAnsi" w:eastAsia="ヒラギノ明朝 Pro W3" w:hAnsiTheme="minorHAnsi" w:cs="Times"/>
          <w:color w:val="000000" w:themeColor="text1"/>
        </w:rPr>
        <w:t>ğı</w:t>
      </w:r>
      <w:r w:rsidR="00256C28" w:rsidRPr="00AA1EAA">
        <w:rPr>
          <w:rFonts w:asciiTheme="minorHAnsi" w:eastAsia="ヒラギノ明朝 Pro W3" w:hAnsiTheme="minorHAnsi"/>
          <w:color w:val="000000" w:themeColor="text1"/>
        </w:rPr>
        <w:t>t</w:t>
      </w:r>
      <w:r w:rsidR="00256C28" w:rsidRPr="00AA1EAA">
        <w:rPr>
          <w:rFonts w:asciiTheme="minorHAnsi" w:eastAsia="ヒラギノ明朝 Pro W3" w:hAnsiTheme="minorHAnsi" w:cs="Times"/>
          <w:color w:val="000000" w:themeColor="text1"/>
        </w:rPr>
        <w:t>ı</w:t>
      </w:r>
      <w:r w:rsidR="00256C28" w:rsidRPr="00AA1EAA">
        <w:rPr>
          <w:rFonts w:asciiTheme="minorHAnsi" w:eastAsia="ヒラギノ明朝 Pro W3" w:hAnsiTheme="minorHAnsi"/>
          <w:color w:val="000000" w:themeColor="text1"/>
        </w:rPr>
        <w:t>m Sistemlerine Ba</w:t>
      </w:r>
      <w:r w:rsidR="00256C28" w:rsidRPr="00AA1EAA">
        <w:rPr>
          <w:rFonts w:asciiTheme="minorHAnsi" w:eastAsia="ヒラギノ明朝 Pro W3" w:hAnsiTheme="minorHAnsi" w:cs="Times"/>
          <w:color w:val="000000" w:themeColor="text1"/>
        </w:rPr>
        <w:t>ğ</w:t>
      </w:r>
      <w:r w:rsidR="00256C28" w:rsidRPr="00AA1EAA">
        <w:rPr>
          <w:rFonts w:asciiTheme="minorHAnsi" w:eastAsia="ヒラギノ明朝 Pro W3" w:hAnsiTheme="minorHAnsi"/>
          <w:color w:val="000000" w:themeColor="text1"/>
        </w:rPr>
        <w:t>lant</w:t>
      </w:r>
      <w:r w:rsidR="00256C28" w:rsidRPr="00AA1EAA">
        <w:rPr>
          <w:rFonts w:asciiTheme="minorHAnsi" w:eastAsia="ヒラギノ明朝 Pro W3" w:hAnsiTheme="minorHAnsi" w:cs="Times"/>
          <w:color w:val="000000" w:themeColor="text1"/>
        </w:rPr>
        <w:t>ı</w:t>
      </w:r>
      <w:r w:rsidR="00256C28" w:rsidRPr="00AA1EAA">
        <w:rPr>
          <w:rFonts w:asciiTheme="minorHAnsi" w:eastAsia="ヒラギノ明朝 Pro W3" w:hAnsiTheme="minorHAnsi"/>
          <w:color w:val="000000" w:themeColor="text1"/>
        </w:rPr>
        <w:t xml:space="preserve"> ve Sistem Kullan</w:t>
      </w:r>
      <w:r w:rsidR="00256C28" w:rsidRPr="00AA1EAA">
        <w:rPr>
          <w:rFonts w:asciiTheme="minorHAnsi" w:eastAsia="ヒラギノ明朝 Pro W3" w:hAnsiTheme="minorHAnsi" w:cs="Times"/>
          <w:color w:val="000000" w:themeColor="text1"/>
        </w:rPr>
        <w:t>ı</w:t>
      </w:r>
      <w:r w:rsidR="00256C28" w:rsidRPr="00AA1EAA">
        <w:rPr>
          <w:rFonts w:asciiTheme="minorHAnsi" w:eastAsia="ヒラギノ明朝 Pro W3" w:hAnsiTheme="minorHAnsi"/>
          <w:color w:val="000000" w:themeColor="text1"/>
        </w:rPr>
        <w:t>m</w:t>
      </w:r>
      <w:r w:rsidR="00256C28" w:rsidRPr="00AA1EAA">
        <w:rPr>
          <w:rFonts w:asciiTheme="minorHAnsi" w:eastAsia="ヒラギノ明朝 Pro W3" w:hAnsiTheme="minorHAnsi" w:cs="Times"/>
          <w:color w:val="000000" w:themeColor="text1"/>
        </w:rPr>
        <w:t>ı</w:t>
      </w:r>
      <w:r w:rsidR="00256C28" w:rsidRPr="00AA1EAA">
        <w:rPr>
          <w:rFonts w:asciiTheme="minorHAnsi" w:eastAsia="ヒラギノ明朝 Pro W3" w:hAnsiTheme="minorHAnsi"/>
          <w:color w:val="000000" w:themeColor="text1"/>
        </w:rPr>
        <w:t xml:space="preserve"> Hakk</w:t>
      </w:r>
      <w:r w:rsidR="00256C28" w:rsidRPr="00AA1EAA">
        <w:rPr>
          <w:rFonts w:asciiTheme="minorHAnsi" w:eastAsia="ヒラギノ明朝 Pro W3" w:hAnsiTheme="minorHAnsi" w:cs="Times"/>
          <w:color w:val="000000" w:themeColor="text1"/>
        </w:rPr>
        <w:t>ı</w:t>
      </w:r>
      <w:r w:rsidR="00256C28" w:rsidRPr="00AA1EAA">
        <w:rPr>
          <w:rFonts w:asciiTheme="minorHAnsi" w:eastAsia="ヒラギノ明朝 Pro W3" w:hAnsiTheme="minorHAnsi"/>
          <w:color w:val="000000" w:themeColor="text1"/>
        </w:rPr>
        <w:t>nda Tebli</w:t>
      </w:r>
      <w:r w:rsidR="00256C28" w:rsidRPr="00AA1EAA">
        <w:rPr>
          <w:rFonts w:asciiTheme="minorHAnsi" w:eastAsia="ヒラギノ明朝 Pro W3" w:hAnsiTheme="minorHAnsi" w:cs="Times"/>
          <w:color w:val="000000" w:themeColor="text1"/>
        </w:rPr>
        <w:t>ğ</w:t>
      </w:r>
      <w:r w:rsidR="00256C28" w:rsidRPr="00AA1EAA">
        <w:rPr>
          <w:rFonts w:asciiTheme="minorHAnsi" w:eastAsia="ヒラギノ明朝 Pro W3" w:hAnsiTheme="minorHAnsi"/>
          <w:color w:val="000000" w:themeColor="text1"/>
        </w:rPr>
        <w:t xml:space="preserve"> y</w:t>
      </w:r>
      <w:r w:rsidR="00256C28" w:rsidRPr="00AA1EAA">
        <w:rPr>
          <w:rFonts w:asciiTheme="minorHAnsi" w:eastAsia="ヒラギノ明朝 Pro W3" w:hAnsiTheme="minorHAnsi" w:cs="Times"/>
          <w:color w:val="000000" w:themeColor="text1"/>
        </w:rPr>
        <w:t>ü</w:t>
      </w:r>
      <w:r w:rsidR="00256C28" w:rsidRPr="00AA1EAA">
        <w:rPr>
          <w:rFonts w:asciiTheme="minorHAnsi" w:eastAsia="ヒラギノ明朝 Pro W3" w:hAnsiTheme="minorHAnsi"/>
          <w:color w:val="000000" w:themeColor="text1"/>
        </w:rPr>
        <w:t>r</w:t>
      </w:r>
      <w:r w:rsidR="00256C28" w:rsidRPr="00AA1EAA">
        <w:rPr>
          <w:rFonts w:asciiTheme="minorHAnsi" w:eastAsia="ヒラギノ明朝 Pro W3" w:hAnsiTheme="minorHAnsi" w:cs="Times"/>
          <w:color w:val="000000" w:themeColor="text1"/>
        </w:rPr>
        <w:t>ü</w:t>
      </w:r>
      <w:r w:rsidR="00256C28" w:rsidRPr="00AA1EAA">
        <w:rPr>
          <w:rFonts w:asciiTheme="minorHAnsi" w:eastAsia="ヒラギノ明朝 Pro W3" w:hAnsiTheme="minorHAnsi"/>
          <w:color w:val="000000" w:themeColor="text1"/>
        </w:rPr>
        <w:t>rl</w:t>
      </w:r>
      <w:r w:rsidR="00256C28" w:rsidRPr="00AA1EAA">
        <w:rPr>
          <w:rFonts w:asciiTheme="minorHAnsi" w:eastAsia="ヒラギノ明朝 Pro W3" w:hAnsiTheme="minorHAnsi" w:cs="Times"/>
          <w:color w:val="000000" w:themeColor="text1"/>
        </w:rPr>
        <w:t>ü</w:t>
      </w:r>
      <w:r w:rsidR="00256C28" w:rsidRPr="00AA1EAA">
        <w:rPr>
          <w:rFonts w:asciiTheme="minorHAnsi" w:eastAsia="ヒラギノ明朝 Pro W3" w:hAnsiTheme="minorHAnsi"/>
          <w:color w:val="000000" w:themeColor="text1"/>
        </w:rPr>
        <w:t>kten kald</w:t>
      </w:r>
      <w:r w:rsidR="00256C28" w:rsidRPr="00AA1EAA">
        <w:rPr>
          <w:rFonts w:asciiTheme="minorHAnsi" w:eastAsia="ヒラギノ明朝 Pro W3" w:hAnsiTheme="minorHAnsi" w:cs="Times"/>
          <w:color w:val="000000" w:themeColor="text1"/>
        </w:rPr>
        <w:t>ı</w:t>
      </w:r>
      <w:r w:rsidR="00256C28" w:rsidRPr="00AA1EAA">
        <w:rPr>
          <w:rFonts w:asciiTheme="minorHAnsi" w:eastAsia="ヒラギノ明朝 Pro W3" w:hAnsiTheme="minorHAnsi"/>
          <w:color w:val="000000" w:themeColor="text1"/>
        </w:rPr>
        <w:t>r</w:t>
      </w:r>
      <w:r w:rsidR="00256C28" w:rsidRPr="00AA1EAA">
        <w:rPr>
          <w:rFonts w:asciiTheme="minorHAnsi" w:eastAsia="ヒラギノ明朝 Pro W3" w:hAnsiTheme="minorHAnsi" w:cs="Times"/>
          <w:color w:val="000000" w:themeColor="text1"/>
        </w:rPr>
        <w:t>ı</w:t>
      </w:r>
      <w:r w:rsidR="00256C28" w:rsidRPr="00AA1EAA">
        <w:rPr>
          <w:rFonts w:asciiTheme="minorHAnsi" w:eastAsia="ヒラギノ明朝 Pro W3" w:hAnsiTheme="minorHAnsi"/>
          <w:color w:val="000000" w:themeColor="text1"/>
        </w:rPr>
        <w:t>lm</w:t>
      </w:r>
      <w:r w:rsidR="00256C28" w:rsidRPr="00AA1EAA">
        <w:rPr>
          <w:rFonts w:asciiTheme="minorHAnsi" w:eastAsia="ヒラギノ明朝 Pro W3" w:hAnsiTheme="minorHAnsi" w:cs="Times"/>
          <w:color w:val="000000" w:themeColor="text1"/>
        </w:rPr>
        <w:t>ış</w:t>
      </w:r>
      <w:r w:rsidR="00256C28" w:rsidRPr="00AA1EAA">
        <w:rPr>
          <w:rFonts w:asciiTheme="minorHAnsi" w:eastAsia="ヒラギノ明朝 Pro W3" w:hAnsiTheme="minorHAnsi"/>
          <w:color w:val="000000" w:themeColor="text1"/>
        </w:rPr>
        <w:t>t</w:t>
      </w:r>
      <w:r w:rsidR="00256C28" w:rsidRPr="00AA1EAA">
        <w:rPr>
          <w:rFonts w:asciiTheme="minorHAnsi" w:eastAsia="ヒラギノ明朝 Pro W3" w:hAnsiTheme="minorHAnsi" w:cs="Times"/>
          <w:color w:val="000000" w:themeColor="text1"/>
        </w:rPr>
        <w:t>ı</w:t>
      </w:r>
      <w:r w:rsidR="00256C28" w:rsidRPr="00AA1EAA">
        <w:rPr>
          <w:rFonts w:asciiTheme="minorHAnsi" w:eastAsia="ヒラギノ明朝 Pro W3" w:hAnsiTheme="minorHAnsi"/>
          <w:color w:val="000000" w:themeColor="text1"/>
        </w:rPr>
        <w:t>r.</w:t>
      </w:r>
    </w:p>
    <w:p w:rsidR="009F3273" w:rsidRPr="00AA1EAA" w:rsidRDefault="009F3273" w:rsidP="00E935FA">
      <w:pPr>
        <w:spacing w:after="0"/>
        <w:jc w:val="both"/>
        <w:rPr>
          <w:rFonts w:asciiTheme="minorHAnsi" w:eastAsia="ヒラギノ明朝 Pro W3" w:hAnsiTheme="minorHAnsi"/>
          <w:color w:val="000000" w:themeColor="text1"/>
        </w:rPr>
      </w:pPr>
    </w:p>
    <w:p w:rsidR="009F3273" w:rsidRPr="00AA1EAA" w:rsidRDefault="0099776F" w:rsidP="007658C2">
      <w:pPr>
        <w:pStyle w:val="ListeParagraf"/>
        <w:numPr>
          <w:ilvl w:val="0"/>
          <w:numId w:val="16"/>
        </w:numPr>
        <w:tabs>
          <w:tab w:val="left" w:pos="284"/>
          <w:tab w:val="left" w:pos="567"/>
          <w:tab w:val="left" w:pos="851"/>
        </w:tabs>
        <w:spacing w:after="0"/>
        <w:ind w:left="284" w:firstLine="0"/>
        <w:jc w:val="both"/>
        <w:rPr>
          <w:rFonts w:asciiTheme="minorHAnsi" w:hAnsiTheme="minorHAnsi"/>
          <w:color w:val="000000" w:themeColor="text1"/>
        </w:rPr>
      </w:pPr>
      <w:hyperlink r:id="rId30" w:history="1">
        <w:r w:rsidR="009F3273" w:rsidRPr="00AA1EAA">
          <w:rPr>
            <w:rStyle w:val="Kpr"/>
            <w:rFonts w:asciiTheme="minorHAnsi" w:eastAsia="Times New Roman" w:hAnsiTheme="minorHAnsi"/>
            <w:color w:val="000000" w:themeColor="text1"/>
            <w:u w:val="none"/>
            <w:lang w:eastAsia="tr-TR"/>
          </w:rPr>
          <w:t>Perakende Satış Hizmet Geliri ile Perakende Enerji Satış Fiyatlarının Düzenlenmesi Hakkında Tebliğde Değişiklik Yapılmasına İlişkin Tebliğ</w:t>
        </w:r>
      </w:hyperlink>
      <w:r w:rsidR="009F3273" w:rsidRPr="00AA1EAA">
        <w:rPr>
          <w:rFonts w:asciiTheme="minorHAnsi" w:eastAsia="Times New Roman" w:hAnsiTheme="minorHAnsi"/>
          <w:color w:val="000000" w:themeColor="text1"/>
          <w:lang w:eastAsia="tr-TR"/>
        </w:rPr>
        <w:t xml:space="preserve">, </w:t>
      </w:r>
      <w:proofErr w:type="gramStart"/>
      <w:r w:rsidR="009F3273" w:rsidRPr="00AA1EAA">
        <w:rPr>
          <w:rFonts w:asciiTheme="minorHAnsi" w:eastAsia="Times New Roman" w:hAnsiTheme="minorHAnsi"/>
          <w:color w:val="000000" w:themeColor="text1"/>
          <w:lang w:eastAsia="tr-TR"/>
        </w:rPr>
        <w:t>21/05/2014</w:t>
      </w:r>
      <w:proofErr w:type="gramEnd"/>
      <w:r w:rsidR="009F3273" w:rsidRPr="00AA1EAA">
        <w:rPr>
          <w:rFonts w:asciiTheme="minorHAnsi" w:eastAsia="Times New Roman" w:hAnsiTheme="minorHAnsi"/>
          <w:color w:val="000000" w:themeColor="text1"/>
          <w:lang w:eastAsia="tr-TR"/>
        </w:rPr>
        <w:t xml:space="preserve"> tarihli ve 29006 sayılı </w:t>
      </w:r>
      <w:r w:rsidR="009F3273" w:rsidRPr="00AA1EAA">
        <w:rPr>
          <w:rFonts w:asciiTheme="minorHAnsi" w:hAnsiTheme="minorHAnsi"/>
          <w:color w:val="000000" w:themeColor="text1"/>
        </w:rPr>
        <w:t xml:space="preserve">Resmi </w:t>
      </w:r>
      <w:proofErr w:type="spellStart"/>
      <w:r w:rsidR="009F3273" w:rsidRPr="00AA1EAA">
        <w:rPr>
          <w:rFonts w:asciiTheme="minorHAnsi" w:hAnsiTheme="minorHAnsi"/>
          <w:color w:val="000000" w:themeColor="text1"/>
        </w:rPr>
        <w:t>Gazete’de</w:t>
      </w:r>
      <w:proofErr w:type="spellEnd"/>
      <w:r w:rsidR="009F3273" w:rsidRPr="00AA1EAA">
        <w:rPr>
          <w:rFonts w:asciiTheme="minorHAnsi" w:hAnsiTheme="minorHAnsi"/>
          <w:color w:val="000000" w:themeColor="text1"/>
        </w:rPr>
        <w:t xml:space="preserve"> yayımlanarak yürürlüğe girmiştir.</w:t>
      </w:r>
      <w:r w:rsidR="007658C2" w:rsidRPr="00AA1EAA">
        <w:rPr>
          <w:rFonts w:asciiTheme="minorHAnsi" w:hAnsiTheme="minorHAnsi"/>
          <w:color w:val="000000" w:themeColor="text1"/>
        </w:rPr>
        <w:t xml:space="preserve"> </w:t>
      </w:r>
      <w:r w:rsidR="007658C2" w:rsidRPr="00AA1EAA">
        <w:rPr>
          <w:color w:val="000000"/>
        </w:rPr>
        <w:t>.</w:t>
      </w:r>
      <w:r w:rsidR="007658C2" w:rsidRPr="00AA1EAA">
        <w:rPr>
          <w:rFonts w:eastAsia="Times New Roman"/>
          <w:color w:val="000000"/>
          <w:lang w:eastAsia="tr-TR"/>
        </w:rPr>
        <w:t xml:space="preserve"> Söz konusu Tebliğde düzenlenen hususlar, </w:t>
      </w:r>
      <w:proofErr w:type="gramStart"/>
      <w:r w:rsidR="007658C2" w:rsidRPr="00AA1EAA">
        <w:rPr>
          <w:rFonts w:eastAsia="Times New Roman"/>
          <w:color w:val="000000"/>
          <w:lang w:eastAsia="tr-TR"/>
        </w:rPr>
        <w:t>08/05/2014</w:t>
      </w:r>
      <w:proofErr w:type="gramEnd"/>
      <w:r w:rsidR="007658C2" w:rsidRPr="00AA1EAA">
        <w:rPr>
          <w:rFonts w:eastAsia="Times New Roman"/>
          <w:color w:val="000000"/>
          <w:lang w:eastAsia="tr-TR"/>
        </w:rPr>
        <w:t xml:space="preserve"> tarihli ve 28994 sayılı Resmi </w:t>
      </w:r>
      <w:proofErr w:type="spellStart"/>
      <w:r w:rsidR="007658C2" w:rsidRPr="00AA1EAA">
        <w:rPr>
          <w:rFonts w:eastAsia="Times New Roman"/>
          <w:color w:val="000000"/>
          <w:lang w:eastAsia="tr-TR"/>
        </w:rPr>
        <w:t>Gazete’de</w:t>
      </w:r>
      <w:proofErr w:type="spellEnd"/>
      <w:r w:rsidR="007658C2" w:rsidRPr="00AA1EAA">
        <w:rPr>
          <w:rFonts w:eastAsia="Times New Roman"/>
          <w:color w:val="000000"/>
          <w:lang w:eastAsia="tr-TR"/>
        </w:rPr>
        <w:t xml:space="preserve"> yayımlanarak yürürlüğe girmiş olan</w:t>
      </w:r>
      <w:r w:rsidR="007658C2" w:rsidRPr="00AA1EAA">
        <w:t xml:space="preserve"> </w:t>
      </w:r>
      <w:hyperlink r:id="rId31" w:history="1">
        <w:r w:rsidR="007658C2" w:rsidRPr="00AA1EAA">
          <w:rPr>
            <w:rStyle w:val="Kpr"/>
            <w:rFonts w:eastAsia="Times New Roman"/>
            <w:color w:val="000000"/>
            <w:u w:val="none"/>
            <w:lang w:eastAsia="tr-TR"/>
          </w:rPr>
          <w:t>Elektrik Piyasası Tüketici Hizmetleri Yönetmeliği</w:t>
        </w:r>
      </w:hyperlink>
      <w:r w:rsidR="007658C2" w:rsidRPr="00AA1EAA">
        <w:rPr>
          <w:rFonts w:eastAsia="Times New Roman"/>
          <w:color w:val="000000"/>
          <w:lang w:eastAsia="tr-TR"/>
        </w:rPr>
        <w:t xml:space="preserve">’nde </w:t>
      </w:r>
      <w:r w:rsidR="007658C2" w:rsidRPr="00AA1EAA">
        <w:rPr>
          <w:rStyle w:val="Kpr"/>
          <w:rFonts w:eastAsia="Times New Roman"/>
          <w:color w:val="000000"/>
          <w:u w:val="none"/>
          <w:lang w:eastAsia="tr-TR"/>
        </w:rPr>
        <w:t xml:space="preserve">ayrıntılı olarak düzenlendiğinden, </w:t>
      </w:r>
      <w:r w:rsidR="007658C2" w:rsidRPr="00AA1EAA">
        <w:rPr>
          <w:rFonts w:eastAsia="Times New Roman"/>
          <w:color w:val="000000"/>
          <w:lang w:eastAsia="tr-TR"/>
        </w:rPr>
        <w:t>bahse konu Tebliğin yürürlüğe girmesiyle, P</w:t>
      </w:r>
      <w:r w:rsidR="007658C2" w:rsidRPr="00AA1EAA">
        <w:rPr>
          <w:rFonts w:eastAsia="ヒラギノ明朝 Pro W3"/>
          <w:color w:val="000000"/>
        </w:rPr>
        <w:t>erakende Satış Hizmet Geliri ile Perakende Enerji Satış Fiyatlarının Düzenlenmesi Hakkında Tebliğ y</w:t>
      </w:r>
      <w:r w:rsidR="007658C2" w:rsidRPr="00AA1EAA">
        <w:rPr>
          <w:rFonts w:eastAsia="ヒラギノ明朝 Pro W3" w:cs="Times"/>
          <w:color w:val="000000"/>
        </w:rPr>
        <w:t>ü</w:t>
      </w:r>
      <w:r w:rsidR="007658C2" w:rsidRPr="00AA1EAA">
        <w:rPr>
          <w:rFonts w:eastAsia="ヒラギノ明朝 Pro W3"/>
          <w:color w:val="000000"/>
        </w:rPr>
        <w:t>r</w:t>
      </w:r>
      <w:r w:rsidR="007658C2" w:rsidRPr="00AA1EAA">
        <w:rPr>
          <w:rFonts w:eastAsia="ヒラギノ明朝 Pro W3" w:cs="Times"/>
          <w:color w:val="000000"/>
        </w:rPr>
        <w:t>ü</w:t>
      </w:r>
      <w:r w:rsidR="007658C2" w:rsidRPr="00AA1EAA">
        <w:rPr>
          <w:rFonts w:eastAsia="ヒラギノ明朝 Pro W3"/>
          <w:color w:val="000000"/>
        </w:rPr>
        <w:t>rl</w:t>
      </w:r>
      <w:r w:rsidR="007658C2" w:rsidRPr="00AA1EAA">
        <w:rPr>
          <w:rFonts w:eastAsia="ヒラギノ明朝 Pro W3" w:cs="Times"/>
          <w:color w:val="000000"/>
        </w:rPr>
        <w:t>ü</w:t>
      </w:r>
      <w:r w:rsidR="007658C2" w:rsidRPr="00AA1EAA">
        <w:rPr>
          <w:rFonts w:eastAsia="ヒラギノ明朝 Pro W3"/>
          <w:color w:val="000000"/>
        </w:rPr>
        <w:t>kten kald</w:t>
      </w:r>
      <w:r w:rsidR="007658C2" w:rsidRPr="00AA1EAA">
        <w:rPr>
          <w:rFonts w:eastAsia="ヒラギノ明朝 Pro W3" w:cs="Times"/>
          <w:color w:val="000000"/>
        </w:rPr>
        <w:t>ı</w:t>
      </w:r>
      <w:r w:rsidR="007658C2" w:rsidRPr="00AA1EAA">
        <w:rPr>
          <w:rFonts w:eastAsia="ヒラギノ明朝 Pro W3"/>
          <w:color w:val="000000"/>
        </w:rPr>
        <w:t>r</w:t>
      </w:r>
      <w:r w:rsidR="007658C2" w:rsidRPr="00AA1EAA">
        <w:rPr>
          <w:rFonts w:eastAsia="ヒラギノ明朝 Pro W3" w:cs="Times"/>
          <w:color w:val="000000"/>
        </w:rPr>
        <w:t>ı</w:t>
      </w:r>
      <w:r w:rsidR="007658C2" w:rsidRPr="00AA1EAA">
        <w:rPr>
          <w:rFonts w:eastAsia="ヒラギノ明朝 Pro W3"/>
          <w:color w:val="000000"/>
        </w:rPr>
        <w:t>lm</w:t>
      </w:r>
      <w:r w:rsidR="007658C2" w:rsidRPr="00AA1EAA">
        <w:rPr>
          <w:rFonts w:eastAsia="ヒラギノ明朝 Pro W3" w:cs="Times"/>
          <w:color w:val="000000"/>
        </w:rPr>
        <w:t>ış</w:t>
      </w:r>
      <w:r w:rsidR="007658C2" w:rsidRPr="00AA1EAA">
        <w:rPr>
          <w:rFonts w:eastAsia="ヒラギノ明朝 Pro W3"/>
          <w:color w:val="000000"/>
        </w:rPr>
        <w:t>t</w:t>
      </w:r>
      <w:r w:rsidR="007658C2" w:rsidRPr="00AA1EAA">
        <w:rPr>
          <w:rFonts w:eastAsia="ヒラギノ明朝 Pro W3" w:cs="Times"/>
          <w:color w:val="000000"/>
        </w:rPr>
        <w:t>ı</w:t>
      </w:r>
      <w:r w:rsidR="007658C2" w:rsidRPr="00AA1EAA">
        <w:rPr>
          <w:rFonts w:eastAsia="ヒラギノ明朝 Pro W3"/>
          <w:color w:val="000000"/>
        </w:rPr>
        <w:t>r.</w:t>
      </w:r>
    </w:p>
    <w:p w:rsidR="006861CE" w:rsidRPr="00AA1EAA" w:rsidRDefault="006861CE" w:rsidP="005F2C1A">
      <w:pPr>
        <w:pStyle w:val="Balk3"/>
        <w:rPr>
          <w:rFonts w:asciiTheme="minorHAnsi" w:hAnsiTheme="minorHAnsi"/>
          <w:color w:val="auto"/>
        </w:rPr>
      </w:pPr>
      <w:bookmarkStart w:id="21" w:name="_Toc421873983"/>
      <w:r w:rsidRPr="00AA1EAA">
        <w:rPr>
          <w:rFonts w:asciiTheme="minorHAnsi" w:hAnsiTheme="minorHAnsi"/>
          <w:color w:val="auto"/>
        </w:rPr>
        <w:t>2.1.4.</w:t>
      </w:r>
      <w:r w:rsidR="00B32A66" w:rsidRPr="00AA1EAA">
        <w:rPr>
          <w:rFonts w:asciiTheme="minorHAnsi" w:hAnsiTheme="minorHAnsi"/>
          <w:color w:val="auto"/>
        </w:rPr>
        <w:t xml:space="preserve"> </w:t>
      </w:r>
      <w:r w:rsidRPr="00AA1EAA">
        <w:rPr>
          <w:rFonts w:asciiTheme="minorHAnsi" w:hAnsiTheme="minorHAnsi"/>
          <w:color w:val="auto"/>
        </w:rPr>
        <w:t>Kurul Kararları</w:t>
      </w:r>
      <w:bookmarkEnd w:id="21"/>
    </w:p>
    <w:p w:rsidR="006861CE" w:rsidRPr="00AA1EAA" w:rsidRDefault="006861CE" w:rsidP="006861CE">
      <w:pPr>
        <w:spacing w:after="0"/>
        <w:jc w:val="both"/>
        <w:rPr>
          <w:rFonts w:asciiTheme="minorHAnsi" w:hAnsiTheme="minorHAnsi"/>
          <w:color w:val="000000" w:themeColor="text1"/>
        </w:rPr>
      </w:pPr>
      <w:r w:rsidRPr="00AA1EAA">
        <w:rPr>
          <w:rFonts w:asciiTheme="minorHAnsi" w:hAnsiTheme="minorHAnsi"/>
          <w:color w:val="000000" w:themeColor="text1"/>
        </w:rPr>
        <w:t>201</w:t>
      </w:r>
      <w:r w:rsidR="00270371" w:rsidRPr="00AA1EAA">
        <w:rPr>
          <w:rFonts w:asciiTheme="minorHAnsi" w:hAnsiTheme="minorHAnsi"/>
          <w:color w:val="000000" w:themeColor="text1"/>
        </w:rPr>
        <w:t>4</w:t>
      </w:r>
      <w:r w:rsidRPr="00AA1EAA">
        <w:rPr>
          <w:rFonts w:asciiTheme="minorHAnsi" w:hAnsiTheme="minorHAnsi"/>
          <w:color w:val="000000" w:themeColor="text1"/>
        </w:rPr>
        <w:t xml:space="preserve"> yılında elektrik piyasasında düzenleyici işlem niteliğinde aşağıdaki </w:t>
      </w:r>
      <w:r w:rsidR="00270371" w:rsidRPr="00AA1EAA">
        <w:rPr>
          <w:rFonts w:asciiTheme="minorHAnsi" w:hAnsiTheme="minorHAnsi"/>
          <w:color w:val="000000" w:themeColor="text1"/>
        </w:rPr>
        <w:t>K</w:t>
      </w:r>
      <w:r w:rsidRPr="00AA1EAA">
        <w:rPr>
          <w:rFonts w:asciiTheme="minorHAnsi" w:hAnsiTheme="minorHAnsi"/>
          <w:color w:val="000000" w:themeColor="text1"/>
        </w:rPr>
        <w:t xml:space="preserve">urul </w:t>
      </w:r>
      <w:r w:rsidR="00BC5605" w:rsidRPr="00AA1EAA">
        <w:rPr>
          <w:rFonts w:asciiTheme="minorHAnsi" w:hAnsiTheme="minorHAnsi"/>
          <w:color w:val="000000" w:themeColor="text1"/>
        </w:rPr>
        <w:t>K</w:t>
      </w:r>
      <w:r w:rsidRPr="00AA1EAA">
        <w:rPr>
          <w:rFonts w:asciiTheme="minorHAnsi" w:hAnsiTheme="minorHAnsi"/>
          <w:color w:val="000000" w:themeColor="text1"/>
        </w:rPr>
        <w:t xml:space="preserve">ararları ihdas edilmiştir: </w:t>
      </w:r>
    </w:p>
    <w:p w:rsidR="001F50C0" w:rsidRPr="00AA1EAA" w:rsidRDefault="001F50C0" w:rsidP="006861CE">
      <w:pPr>
        <w:spacing w:after="0"/>
        <w:jc w:val="both"/>
        <w:rPr>
          <w:rFonts w:asciiTheme="minorHAnsi" w:hAnsiTheme="minorHAnsi"/>
          <w:color w:val="000000" w:themeColor="text1"/>
        </w:rPr>
      </w:pPr>
    </w:p>
    <w:p w:rsidR="007C22BD" w:rsidRPr="00AA1EAA" w:rsidRDefault="007C22BD" w:rsidP="000C4D85">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color w:val="000000" w:themeColor="text1"/>
        </w:rPr>
      </w:pPr>
      <w:proofErr w:type="gramStart"/>
      <w:r w:rsidRPr="00AA1EAA">
        <w:rPr>
          <w:rFonts w:asciiTheme="minorHAnsi" w:hAnsiTheme="minorHAnsi"/>
          <w:color w:val="000000" w:themeColor="text1"/>
        </w:rPr>
        <w:t>21/01/2014</w:t>
      </w:r>
      <w:proofErr w:type="gramEnd"/>
      <w:r w:rsidRPr="00AA1EAA">
        <w:rPr>
          <w:rFonts w:asciiTheme="minorHAnsi" w:hAnsiTheme="minorHAnsi"/>
          <w:color w:val="000000" w:themeColor="text1"/>
        </w:rPr>
        <w:t xml:space="preserve"> tarihli ve 28889 sayılı Resmi </w:t>
      </w:r>
      <w:proofErr w:type="spellStart"/>
      <w:r w:rsidRPr="00AA1EAA">
        <w:rPr>
          <w:rFonts w:asciiTheme="minorHAnsi" w:hAnsiTheme="minorHAnsi"/>
          <w:color w:val="000000" w:themeColor="text1"/>
        </w:rPr>
        <w:t>Gazete’de</w:t>
      </w:r>
      <w:proofErr w:type="spellEnd"/>
      <w:r w:rsidRPr="00AA1EAA">
        <w:rPr>
          <w:rFonts w:asciiTheme="minorHAnsi" w:hAnsiTheme="minorHAnsi"/>
          <w:color w:val="000000" w:themeColor="text1"/>
        </w:rPr>
        <w:t xml:space="preserve"> yayımlanan</w:t>
      </w:r>
      <w:r w:rsidR="00483083" w:rsidRPr="00AA1EAA">
        <w:rPr>
          <w:rFonts w:asciiTheme="minorHAnsi" w:hAnsiTheme="minorHAnsi"/>
          <w:color w:val="000000" w:themeColor="text1"/>
        </w:rPr>
        <w:t>,</w:t>
      </w:r>
      <w:r w:rsidRPr="00AA1EAA">
        <w:rPr>
          <w:rFonts w:asciiTheme="minorHAnsi" w:hAnsiTheme="minorHAnsi"/>
          <w:color w:val="000000" w:themeColor="text1"/>
        </w:rPr>
        <w:t xml:space="preserve"> </w:t>
      </w:r>
      <w:r w:rsidRPr="00AA1EAA">
        <w:rPr>
          <w:rFonts w:asciiTheme="minorHAnsi" w:hAnsiTheme="minorHAnsi"/>
          <w:bCs/>
          <w:color w:val="000000" w:themeColor="text1"/>
        </w:rPr>
        <w:t xml:space="preserve">31/12/2013 tarihli ve 4806-3 sayılı Kurul kararıyla, </w:t>
      </w:r>
      <w:r w:rsidRPr="00AA1EAA">
        <w:rPr>
          <w:rFonts w:asciiTheme="minorHAnsi" w:hAnsiTheme="minorHAnsi"/>
          <w:color w:val="000000" w:themeColor="text1"/>
        </w:rPr>
        <w:t>12/5/2011 tarih ve 3210/51 sayılı Kurul Kararı ile onaylanan</w:t>
      </w:r>
      <w:r w:rsidRPr="00AA1EAA">
        <w:rPr>
          <w:rFonts w:asciiTheme="minorHAnsi" w:hAnsiTheme="minorHAnsi"/>
          <w:bCs/>
          <w:color w:val="000000" w:themeColor="text1"/>
        </w:rPr>
        <w:t xml:space="preserve"> </w:t>
      </w:r>
      <w:r w:rsidRPr="00AA1EAA">
        <w:rPr>
          <w:rFonts w:asciiTheme="minorHAnsi" w:hAnsiTheme="minorHAnsi"/>
          <w:color w:val="000000" w:themeColor="text1"/>
        </w:rPr>
        <w:t xml:space="preserve">“Kayıp Katsayıları Hesaplama Metodolojisine ilişkin Usul ve </w:t>
      </w:r>
      <w:proofErr w:type="spellStart"/>
      <w:r w:rsidRPr="00AA1EAA">
        <w:rPr>
          <w:rFonts w:asciiTheme="minorHAnsi" w:hAnsiTheme="minorHAnsi"/>
          <w:color w:val="000000" w:themeColor="text1"/>
        </w:rPr>
        <w:t>Esaslar"ın</w:t>
      </w:r>
      <w:proofErr w:type="spellEnd"/>
      <w:r w:rsidRPr="00AA1EAA">
        <w:rPr>
          <w:rFonts w:asciiTheme="minorHAnsi" w:hAnsiTheme="minorHAnsi"/>
          <w:color w:val="000000" w:themeColor="text1"/>
        </w:rPr>
        <w:t xml:space="preserve"> 1 </w:t>
      </w:r>
      <w:proofErr w:type="spellStart"/>
      <w:r w:rsidRPr="00AA1EAA">
        <w:rPr>
          <w:rFonts w:asciiTheme="minorHAnsi" w:hAnsiTheme="minorHAnsi"/>
          <w:color w:val="000000" w:themeColor="text1"/>
        </w:rPr>
        <w:t>nolu</w:t>
      </w:r>
      <w:proofErr w:type="spellEnd"/>
      <w:r w:rsidRPr="00AA1EAA">
        <w:rPr>
          <w:rFonts w:asciiTheme="minorHAnsi" w:hAnsiTheme="minorHAnsi"/>
          <w:color w:val="000000" w:themeColor="text1"/>
        </w:rPr>
        <w:t xml:space="preserve"> eki değiştirilmiştir.</w:t>
      </w:r>
    </w:p>
    <w:p w:rsidR="007C22BD" w:rsidRPr="00AA1EAA" w:rsidRDefault="007C22BD" w:rsidP="007C22BD">
      <w:pPr>
        <w:pStyle w:val="ListeParagraf"/>
        <w:tabs>
          <w:tab w:val="left" w:pos="284"/>
          <w:tab w:val="left" w:pos="567"/>
          <w:tab w:val="left" w:pos="709"/>
          <w:tab w:val="left" w:pos="851"/>
        </w:tabs>
        <w:spacing w:after="0"/>
        <w:ind w:left="284"/>
        <w:jc w:val="both"/>
        <w:rPr>
          <w:rFonts w:asciiTheme="minorHAnsi" w:hAnsiTheme="minorHAnsi"/>
          <w:color w:val="000000" w:themeColor="text1"/>
        </w:rPr>
      </w:pPr>
    </w:p>
    <w:p w:rsidR="00483083" w:rsidRPr="00AA1EAA" w:rsidRDefault="007C22BD" w:rsidP="00483083">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color w:val="000000" w:themeColor="text1"/>
        </w:rPr>
      </w:pPr>
      <w:proofErr w:type="gramStart"/>
      <w:r w:rsidRPr="00AA1EAA">
        <w:rPr>
          <w:rFonts w:asciiTheme="minorHAnsi" w:hAnsiTheme="minorHAnsi"/>
        </w:rPr>
        <w:t>30/01/2014</w:t>
      </w:r>
      <w:proofErr w:type="gramEnd"/>
      <w:r w:rsidRPr="00AA1EAA">
        <w:rPr>
          <w:rFonts w:asciiTheme="minorHAnsi" w:hAnsiTheme="minorHAnsi"/>
        </w:rPr>
        <w:t xml:space="preserve"> tarihli ve </w:t>
      </w:r>
      <w:r w:rsidRPr="00AA1EAA">
        <w:rPr>
          <w:rStyle w:val="grame"/>
          <w:rFonts w:asciiTheme="minorHAnsi" w:hAnsiTheme="minorHAnsi" w:cs="Arial"/>
        </w:rPr>
        <w:t xml:space="preserve">28898 sayılı Resmi </w:t>
      </w:r>
      <w:proofErr w:type="spellStart"/>
      <w:r w:rsidR="00483083" w:rsidRPr="00AA1EAA">
        <w:rPr>
          <w:rStyle w:val="grame"/>
          <w:rFonts w:asciiTheme="minorHAnsi" w:hAnsiTheme="minorHAnsi" w:cs="Arial"/>
        </w:rPr>
        <w:t>G</w:t>
      </w:r>
      <w:r w:rsidRPr="00AA1EAA">
        <w:rPr>
          <w:rStyle w:val="grame"/>
          <w:rFonts w:asciiTheme="minorHAnsi" w:hAnsiTheme="minorHAnsi" w:cs="Arial"/>
        </w:rPr>
        <w:t>azete’de</w:t>
      </w:r>
      <w:proofErr w:type="spellEnd"/>
      <w:r w:rsidRPr="00AA1EAA">
        <w:rPr>
          <w:rStyle w:val="grame"/>
          <w:rFonts w:asciiTheme="minorHAnsi" w:hAnsiTheme="minorHAnsi" w:cs="Arial"/>
        </w:rPr>
        <w:t xml:space="preserve"> yayımlanan</w:t>
      </w:r>
      <w:r w:rsidR="00483083" w:rsidRPr="00AA1EAA">
        <w:rPr>
          <w:rStyle w:val="grame"/>
          <w:rFonts w:asciiTheme="minorHAnsi" w:hAnsiTheme="minorHAnsi" w:cs="Arial"/>
        </w:rPr>
        <w:t xml:space="preserve">, </w:t>
      </w:r>
      <w:r w:rsidR="00483083" w:rsidRPr="00AA1EAA">
        <w:rPr>
          <w:bCs/>
        </w:rPr>
        <w:t>23/01/2014</w:t>
      </w:r>
      <w:r w:rsidR="00483083" w:rsidRPr="00AA1EAA">
        <w:rPr>
          <w:rFonts w:asciiTheme="minorHAnsi" w:hAnsiTheme="minorHAnsi"/>
          <w:bCs/>
        </w:rPr>
        <w:t xml:space="preserve"> tarihli ve </w:t>
      </w:r>
      <w:r w:rsidR="00483083" w:rsidRPr="00AA1EAA">
        <w:rPr>
          <w:bCs/>
        </w:rPr>
        <w:t>4840</w:t>
      </w:r>
      <w:r w:rsidR="00483083" w:rsidRPr="00AA1EAA">
        <w:rPr>
          <w:rFonts w:asciiTheme="minorHAnsi" w:hAnsiTheme="minorHAnsi"/>
          <w:bCs/>
        </w:rPr>
        <w:t xml:space="preserve"> sayılı Kurul </w:t>
      </w:r>
      <w:r w:rsidR="00BC5605" w:rsidRPr="00AA1EAA">
        <w:rPr>
          <w:rFonts w:asciiTheme="minorHAnsi" w:hAnsiTheme="minorHAnsi"/>
          <w:bCs/>
        </w:rPr>
        <w:t>K</w:t>
      </w:r>
      <w:r w:rsidR="00483083" w:rsidRPr="00AA1EAA">
        <w:rPr>
          <w:rFonts w:asciiTheme="minorHAnsi" w:hAnsiTheme="minorHAnsi"/>
          <w:bCs/>
        </w:rPr>
        <w:t xml:space="preserve">ararıyla, </w:t>
      </w:r>
      <w:r w:rsidR="00483083" w:rsidRPr="00AA1EAA">
        <w:t xml:space="preserve">4628 sayılı Enerji Piyasası Düzenleme Kurumunun Teşkilat ve Görevleri Hakkında Kanunun 5 inci maddesinin altıncı fıkrasının (b) bendi ve Elektrik Piyasası Serbest Tüketici Yönetmeliğinin 10 uncu maddesi hükümleri uyarınca </w:t>
      </w:r>
      <w:r w:rsidR="00483083" w:rsidRPr="00AA1EAA">
        <w:rPr>
          <w:rFonts w:asciiTheme="minorHAnsi" w:hAnsiTheme="minorHAnsi"/>
        </w:rPr>
        <w:t xml:space="preserve">2014 yılı için </w:t>
      </w:r>
      <w:r w:rsidR="00483083" w:rsidRPr="00AA1EAA">
        <w:t xml:space="preserve">serbest tüketici </w:t>
      </w:r>
      <w:r w:rsidR="00842089" w:rsidRPr="00AA1EAA">
        <w:t>limiti</w:t>
      </w:r>
      <w:r w:rsidR="00842089" w:rsidRPr="00AA1EAA">
        <w:rPr>
          <w:rFonts w:asciiTheme="minorHAnsi" w:hAnsiTheme="minorHAnsi"/>
          <w:bCs/>
        </w:rPr>
        <w:t xml:space="preserve"> </w:t>
      </w:r>
      <w:r w:rsidR="00842089" w:rsidRPr="00AA1EAA">
        <w:rPr>
          <w:rStyle w:val="grame"/>
          <w:rFonts w:asciiTheme="minorHAnsi" w:hAnsiTheme="minorHAnsi" w:cs="Arial"/>
        </w:rPr>
        <w:t>4</w:t>
      </w:r>
      <w:r w:rsidR="00347666" w:rsidRPr="00AA1EAA">
        <w:rPr>
          <w:rStyle w:val="grame"/>
          <w:rFonts w:asciiTheme="minorHAnsi" w:hAnsiTheme="minorHAnsi" w:cs="Arial"/>
        </w:rPr>
        <w:t>.</w:t>
      </w:r>
      <w:r w:rsidR="00842089" w:rsidRPr="00AA1EAA">
        <w:rPr>
          <w:rStyle w:val="grame"/>
          <w:rFonts w:asciiTheme="minorHAnsi" w:hAnsiTheme="minorHAnsi" w:cs="Arial"/>
        </w:rPr>
        <w:t>500</w:t>
      </w:r>
      <w:r w:rsidR="00483083" w:rsidRPr="00AA1EAA">
        <w:rPr>
          <w:color w:val="000000"/>
        </w:rPr>
        <w:t xml:space="preserve"> </w:t>
      </w:r>
      <w:proofErr w:type="spellStart"/>
      <w:r w:rsidR="00483083" w:rsidRPr="00AA1EAA">
        <w:rPr>
          <w:color w:val="000000"/>
        </w:rPr>
        <w:t>kWh</w:t>
      </w:r>
      <w:proofErr w:type="spellEnd"/>
      <w:r w:rsidR="00483083" w:rsidRPr="00AA1EAA">
        <w:rPr>
          <w:color w:val="000000"/>
        </w:rPr>
        <w:t xml:space="preserve"> olarak</w:t>
      </w:r>
      <w:r w:rsidR="00483083" w:rsidRPr="00AA1EAA">
        <w:rPr>
          <w:rFonts w:asciiTheme="minorHAnsi" w:hAnsiTheme="minorHAnsi"/>
          <w:color w:val="000000"/>
        </w:rPr>
        <w:t xml:space="preserve"> belirlenmiştir. </w:t>
      </w:r>
      <w:r w:rsidR="00483083" w:rsidRPr="00AA1EAA">
        <w:rPr>
          <w:rFonts w:asciiTheme="minorHAnsi" w:hAnsiTheme="minorHAnsi"/>
        </w:rPr>
        <w:t xml:space="preserve">Belirlenen bu limite </w:t>
      </w:r>
      <w:r w:rsidR="00483083" w:rsidRPr="00AA1EAA">
        <w:rPr>
          <w:rFonts w:asciiTheme="minorHAnsi" w:hAnsiTheme="minorHAnsi"/>
          <w:color w:val="000000" w:themeColor="text1"/>
        </w:rPr>
        <w:t xml:space="preserve">karşılık gelen teorik piyasa açıklık oranı </w:t>
      </w:r>
      <w:r w:rsidR="00917E4C" w:rsidRPr="00AA1EAA">
        <w:rPr>
          <w:rFonts w:asciiTheme="minorHAnsi" w:hAnsiTheme="minorHAnsi"/>
          <w:color w:val="000000" w:themeColor="text1"/>
        </w:rPr>
        <w:t xml:space="preserve">%85 </w:t>
      </w:r>
      <w:r w:rsidR="00483083" w:rsidRPr="00AA1EAA">
        <w:rPr>
          <w:rFonts w:asciiTheme="minorHAnsi" w:hAnsiTheme="minorHAnsi"/>
          <w:color w:val="000000" w:themeColor="text1"/>
        </w:rPr>
        <w:t xml:space="preserve">olarak hesaplanmıştır. </w:t>
      </w:r>
      <w:r w:rsidR="003832C8" w:rsidRPr="00AA1EAA">
        <w:rPr>
          <w:rFonts w:asciiTheme="minorHAnsi" w:hAnsiTheme="minorHAnsi"/>
          <w:color w:val="000000" w:themeColor="text1"/>
        </w:rPr>
        <w:t xml:space="preserve">Yıllar itibariyle elektrik piyasasında serbest tüketici limitinin değişimi </w:t>
      </w:r>
      <w:r w:rsidR="006911BE" w:rsidRPr="00AA1EAA">
        <w:rPr>
          <w:rFonts w:asciiTheme="minorHAnsi" w:hAnsiTheme="minorHAnsi"/>
          <w:color w:val="000000" w:themeColor="text1"/>
        </w:rPr>
        <w:t>T</w:t>
      </w:r>
      <w:r w:rsidR="003832C8" w:rsidRPr="00AA1EAA">
        <w:rPr>
          <w:rFonts w:asciiTheme="minorHAnsi" w:hAnsiTheme="minorHAnsi"/>
          <w:color w:val="000000" w:themeColor="text1"/>
        </w:rPr>
        <w:t xml:space="preserve">ablo </w:t>
      </w:r>
      <w:r w:rsidR="00903602" w:rsidRPr="00AA1EAA">
        <w:rPr>
          <w:rFonts w:asciiTheme="minorHAnsi" w:hAnsiTheme="minorHAnsi"/>
          <w:color w:val="000000" w:themeColor="text1"/>
        </w:rPr>
        <w:t xml:space="preserve">4’te </w:t>
      </w:r>
      <w:r w:rsidR="003832C8" w:rsidRPr="00AA1EAA">
        <w:rPr>
          <w:rFonts w:asciiTheme="minorHAnsi" w:hAnsiTheme="minorHAnsi"/>
          <w:color w:val="000000" w:themeColor="text1"/>
        </w:rPr>
        <w:t>yer almaktadır.</w:t>
      </w:r>
    </w:p>
    <w:p w:rsidR="0082383B" w:rsidRPr="00AA1EAA" w:rsidRDefault="0082383B">
      <w:pPr>
        <w:pStyle w:val="ListeParagraf"/>
      </w:pPr>
    </w:p>
    <w:p w:rsidR="0082383B" w:rsidRPr="00AA1EAA" w:rsidRDefault="003832C8" w:rsidP="005F2C1A">
      <w:pPr>
        <w:pStyle w:val="Balk5"/>
        <w:spacing w:before="0"/>
        <w:jc w:val="center"/>
        <w:rPr>
          <w:rFonts w:asciiTheme="minorHAnsi" w:hAnsiTheme="minorHAnsi"/>
          <w:b/>
        </w:rPr>
      </w:pPr>
      <w:bookmarkStart w:id="22" w:name="_Toc416447569"/>
      <w:bookmarkStart w:id="23" w:name="_Toc421874086"/>
      <w:r w:rsidRPr="00AA1EAA">
        <w:rPr>
          <w:rFonts w:asciiTheme="minorHAnsi" w:hAnsiTheme="minorHAnsi"/>
          <w:b/>
        </w:rPr>
        <w:t xml:space="preserve">Tablo </w:t>
      </w:r>
      <w:r w:rsidR="00FA1943" w:rsidRPr="00AA1EAA">
        <w:rPr>
          <w:rFonts w:asciiTheme="minorHAnsi" w:hAnsiTheme="minorHAnsi"/>
          <w:b/>
        </w:rPr>
        <w:t>4:</w:t>
      </w:r>
      <w:r w:rsidRPr="00AA1EAA">
        <w:rPr>
          <w:rFonts w:asciiTheme="minorHAnsi" w:hAnsiTheme="minorHAnsi"/>
          <w:b/>
        </w:rPr>
        <w:t xml:space="preserve"> </w:t>
      </w:r>
      <w:r w:rsidR="00483083" w:rsidRPr="00AA1EAA">
        <w:rPr>
          <w:rFonts w:asciiTheme="minorHAnsi" w:hAnsiTheme="minorHAnsi"/>
          <w:b/>
        </w:rPr>
        <w:t>Yıllar İtibarıyla</w:t>
      </w:r>
      <w:r w:rsidRPr="00AA1EAA">
        <w:rPr>
          <w:rFonts w:asciiTheme="minorHAnsi" w:hAnsiTheme="minorHAnsi"/>
          <w:b/>
        </w:rPr>
        <w:t xml:space="preserve"> Elektrik Piyasasında</w:t>
      </w:r>
      <w:r w:rsidR="00483083" w:rsidRPr="00AA1EAA">
        <w:rPr>
          <w:rFonts w:asciiTheme="minorHAnsi" w:hAnsiTheme="minorHAnsi"/>
          <w:b/>
        </w:rPr>
        <w:t xml:space="preserve"> Serbest Tüketici</w:t>
      </w:r>
      <w:bookmarkEnd w:id="22"/>
      <w:bookmarkEnd w:id="23"/>
    </w:p>
    <w:p w:rsidR="0082383B" w:rsidRPr="00AA1EAA" w:rsidRDefault="00483083" w:rsidP="008128D2">
      <w:pPr>
        <w:pStyle w:val="Balk5"/>
        <w:spacing w:before="0"/>
        <w:jc w:val="center"/>
        <w:rPr>
          <w:rFonts w:asciiTheme="minorHAnsi" w:hAnsiTheme="minorHAnsi"/>
          <w:b/>
        </w:rPr>
      </w:pPr>
      <w:bookmarkStart w:id="24" w:name="_Toc416447570"/>
      <w:bookmarkStart w:id="25" w:name="_Toc421874087"/>
      <w:r w:rsidRPr="00AA1EAA">
        <w:rPr>
          <w:rFonts w:asciiTheme="minorHAnsi" w:hAnsiTheme="minorHAnsi"/>
          <w:b/>
        </w:rPr>
        <w:t>Limitinin Değişimi</w:t>
      </w:r>
      <w:r w:rsidR="003832C8" w:rsidRPr="00AA1EAA">
        <w:rPr>
          <w:rFonts w:asciiTheme="minorHAnsi" w:hAnsiTheme="minorHAnsi"/>
          <w:b/>
        </w:rPr>
        <w:t>(2005-2014)</w:t>
      </w:r>
      <w:bookmarkEnd w:id="24"/>
      <w:bookmarkEnd w:id="25"/>
    </w:p>
    <w:tbl>
      <w:tblPr>
        <w:tblStyle w:val="TabloKlavuzu"/>
        <w:tblW w:w="0" w:type="auto"/>
        <w:tblInd w:w="1809" w:type="dxa"/>
        <w:tblLook w:val="04A0" w:firstRow="1" w:lastRow="0" w:firstColumn="1" w:lastColumn="0" w:noHBand="0" w:noVBand="1"/>
      </w:tblPr>
      <w:tblGrid>
        <w:gridCol w:w="1751"/>
        <w:gridCol w:w="2218"/>
        <w:gridCol w:w="2694"/>
      </w:tblGrid>
      <w:tr w:rsidR="00BD0573" w:rsidRPr="00AA1EAA" w:rsidTr="00DE2450">
        <w:tc>
          <w:tcPr>
            <w:tcW w:w="1751" w:type="dxa"/>
            <w:vAlign w:val="center"/>
          </w:tcPr>
          <w:p w:rsidR="00BD0573" w:rsidRPr="00AA1EAA" w:rsidRDefault="00BD0573" w:rsidP="006911BE">
            <w:pPr>
              <w:pStyle w:val="ListeParagraf"/>
              <w:tabs>
                <w:tab w:val="left" w:pos="284"/>
                <w:tab w:val="left" w:pos="567"/>
                <w:tab w:val="left" w:pos="709"/>
                <w:tab w:val="left" w:pos="851"/>
              </w:tabs>
              <w:ind w:left="0"/>
              <w:jc w:val="center"/>
              <w:rPr>
                <w:rFonts w:asciiTheme="minorHAnsi" w:hAnsiTheme="minorHAnsi"/>
                <w:b/>
                <w:color w:val="000000" w:themeColor="text1"/>
              </w:rPr>
            </w:pPr>
            <w:r w:rsidRPr="00AA1EAA">
              <w:rPr>
                <w:rFonts w:asciiTheme="minorHAnsi" w:eastAsia="Times New Roman" w:hAnsiTheme="minorHAnsi"/>
                <w:b/>
                <w:bCs/>
                <w:color w:val="000000" w:themeColor="text1"/>
                <w:lang w:eastAsia="tr-TR"/>
              </w:rPr>
              <w:t>Uygulanan Yıl</w:t>
            </w:r>
          </w:p>
        </w:tc>
        <w:tc>
          <w:tcPr>
            <w:tcW w:w="2218" w:type="dxa"/>
          </w:tcPr>
          <w:p w:rsidR="00BD0573" w:rsidRPr="00AA1EAA" w:rsidRDefault="00BD0573" w:rsidP="00B32A66">
            <w:pPr>
              <w:pStyle w:val="ListeParagraf"/>
              <w:tabs>
                <w:tab w:val="left" w:pos="284"/>
                <w:tab w:val="left" w:pos="567"/>
                <w:tab w:val="left" w:pos="709"/>
                <w:tab w:val="left" w:pos="851"/>
              </w:tabs>
              <w:ind w:left="0"/>
              <w:jc w:val="center"/>
              <w:rPr>
                <w:rFonts w:asciiTheme="minorHAnsi" w:hAnsiTheme="minorHAnsi"/>
                <w:b/>
                <w:color w:val="000000" w:themeColor="text1"/>
              </w:rPr>
            </w:pPr>
            <w:r w:rsidRPr="00AA1EAA">
              <w:rPr>
                <w:rFonts w:asciiTheme="minorHAnsi" w:hAnsiTheme="minorHAnsi"/>
                <w:b/>
                <w:color w:val="000000" w:themeColor="text1"/>
              </w:rPr>
              <w:t>Serbest Tüketici Limiti (</w:t>
            </w:r>
            <w:proofErr w:type="spellStart"/>
            <w:r w:rsidRPr="00AA1EAA">
              <w:rPr>
                <w:rFonts w:asciiTheme="minorHAnsi" w:hAnsiTheme="minorHAnsi"/>
                <w:b/>
                <w:color w:val="000000" w:themeColor="text1"/>
              </w:rPr>
              <w:t>kWh</w:t>
            </w:r>
            <w:proofErr w:type="spellEnd"/>
            <w:r w:rsidRPr="00AA1EAA">
              <w:rPr>
                <w:rFonts w:asciiTheme="minorHAnsi" w:hAnsiTheme="minorHAnsi"/>
                <w:b/>
                <w:color w:val="000000" w:themeColor="text1"/>
              </w:rPr>
              <w:t>)</w:t>
            </w:r>
          </w:p>
        </w:tc>
        <w:tc>
          <w:tcPr>
            <w:tcW w:w="2694" w:type="dxa"/>
          </w:tcPr>
          <w:p w:rsidR="00BD0573" w:rsidRPr="00AA1EAA" w:rsidRDefault="00BD0573" w:rsidP="006911BE">
            <w:pPr>
              <w:pStyle w:val="ListeParagraf"/>
              <w:tabs>
                <w:tab w:val="left" w:pos="284"/>
                <w:tab w:val="left" w:pos="567"/>
                <w:tab w:val="left" w:pos="709"/>
                <w:tab w:val="left" w:pos="851"/>
              </w:tabs>
              <w:ind w:left="0"/>
              <w:jc w:val="center"/>
              <w:rPr>
                <w:rFonts w:asciiTheme="minorHAnsi" w:hAnsiTheme="minorHAnsi"/>
                <w:b/>
                <w:color w:val="000000" w:themeColor="text1"/>
              </w:rPr>
            </w:pPr>
            <w:r w:rsidRPr="00AA1EAA">
              <w:rPr>
                <w:rFonts w:asciiTheme="minorHAnsi" w:hAnsiTheme="minorHAnsi"/>
                <w:b/>
                <w:color w:val="000000" w:themeColor="text1"/>
              </w:rPr>
              <w:t xml:space="preserve">Teorik Piyasa Açıklık </w:t>
            </w:r>
          </w:p>
          <w:p w:rsidR="00BD0573" w:rsidRPr="00AA1EAA" w:rsidRDefault="00BD0573" w:rsidP="006911BE">
            <w:pPr>
              <w:pStyle w:val="ListeParagraf"/>
              <w:tabs>
                <w:tab w:val="left" w:pos="284"/>
                <w:tab w:val="left" w:pos="567"/>
                <w:tab w:val="left" w:pos="709"/>
                <w:tab w:val="left" w:pos="851"/>
              </w:tabs>
              <w:ind w:left="0"/>
              <w:jc w:val="center"/>
              <w:rPr>
                <w:rFonts w:asciiTheme="minorHAnsi" w:hAnsiTheme="minorHAnsi"/>
                <w:b/>
                <w:color w:val="000000" w:themeColor="text1"/>
              </w:rPr>
            </w:pPr>
            <w:r w:rsidRPr="00AA1EAA">
              <w:rPr>
                <w:rFonts w:asciiTheme="minorHAnsi" w:hAnsiTheme="minorHAnsi"/>
                <w:b/>
                <w:color w:val="000000" w:themeColor="text1"/>
              </w:rPr>
              <w:t>Oranı (%)</w:t>
            </w:r>
          </w:p>
        </w:tc>
      </w:tr>
      <w:tr w:rsidR="00BD0573" w:rsidRPr="00AA1EAA" w:rsidTr="006911BE">
        <w:tc>
          <w:tcPr>
            <w:tcW w:w="1751" w:type="dxa"/>
          </w:tcPr>
          <w:p w:rsidR="00BD0573" w:rsidRPr="00AA1EAA" w:rsidRDefault="00BD0573" w:rsidP="006911BE">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2005</w:t>
            </w:r>
          </w:p>
        </w:tc>
        <w:tc>
          <w:tcPr>
            <w:tcW w:w="2218" w:type="dxa"/>
          </w:tcPr>
          <w:p w:rsidR="00BD0573" w:rsidRPr="00AA1EAA" w:rsidRDefault="00BD0573" w:rsidP="00347666">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7.700.000</w:t>
            </w:r>
          </w:p>
        </w:tc>
        <w:tc>
          <w:tcPr>
            <w:tcW w:w="2694" w:type="dxa"/>
          </w:tcPr>
          <w:p w:rsidR="00BD0573" w:rsidRPr="00AA1EAA" w:rsidRDefault="00BD0573" w:rsidP="006911BE">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30</w:t>
            </w:r>
          </w:p>
        </w:tc>
      </w:tr>
      <w:tr w:rsidR="00BD0573" w:rsidRPr="00AA1EAA" w:rsidTr="006911BE">
        <w:tc>
          <w:tcPr>
            <w:tcW w:w="1751" w:type="dxa"/>
          </w:tcPr>
          <w:p w:rsidR="00BD0573" w:rsidRPr="00AA1EAA" w:rsidRDefault="00BD0573" w:rsidP="006911BE">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2006</w:t>
            </w:r>
          </w:p>
        </w:tc>
        <w:tc>
          <w:tcPr>
            <w:tcW w:w="2218" w:type="dxa"/>
          </w:tcPr>
          <w:p w:rsidR="00BD0573" w:rsidRPr="00AA1EAA" w:rsidRDefault="00BD0573" w:rsidP="00347666">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6.000.000</w:t>
            </w:r>
          </w:p>
        </w:tc>
        <w:tc>
          <w:tcPr>
            <w:tcW w:w="2694" w:type="dxa"/>
          </w:tcPr>
          <w:p w:rsidR="00BD0573" w:rsidRPr="00AA1EAA" w:rsidRDefault="00BD0573" w:rsidP="006911BE">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32</w:t>
            </w:r>
          </w:p>
        </w:tc>
      </w:tr>
      <w:tr w:rsidR="00BD0573" w:rsidRPr="00AA1EAA" w:rsidTr="006911BE">
        <w:tc>
          <w:tcPr>
            <w:tcW w:w="1751" w:type="dxa"/>
          </w:tcPr>
          <w:p w:rsidR="00BD0573" w:rsidRPr="00AA1EAA" w:rsidRDefault="00BD0573" w:rsidP="006911BE">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2007</w:t>
            </w:r>
          </w:p>
        </w:tc>
        <w:tc>
          <w:tcPr>
            <w:tcW w:w="2218" w:type="dxa"/>
          </w:tcPr>
          <w:p w:rsidR="00BD0573" w:rsidRPr="00AA1EAA" w:rsidRDefault="00BD0573" w:rsidP="00347666">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3.000.000</w:t>
            </w:r>
          </w:p>
        </w:tc>
        <w:tc>
          <w:tcPr>
            <w:tcW w:w="2694" w:type="dxa"/>
          </w:tcPr>
          <w:p w:rsidR="00BD0573" w:rsidRPr="00AA1EAA" w:rsidRDefault="00BD0573" w:rsidP="006911BE">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3</w:t>
            </w:r>
            <w:r w:rsidR="00917E4C" w:rsidRPr="00AA1EAA">
              <w:rPr>
                <w:rFonts w:asciiTheme="minorHAnsi" w:hAnsiTheme="minorHAnsi"/>
                <w:color w:val="000000" w:themeColor="text1"/>
              </w:rPr>
              <w:t>8,6</w:t>
            </w:r>
          </w:p>
        </w:tc>
      </w:tr>
      <w:tr w:rsidR="00BD0573" w:rsidRPr="00AA1EAA" w:rsidTr="006911BE">
        <w:tc>
          <w:tcPr>
            <w:tcW w:w="1751" w:type="dxa"/>
          </w:tcPr>
          <w:p w:rsidR="00BD0573" w:rsidRPr="00AA1EAA" w:rsidRDefault="00BD0573" w:rsidP="006911BE">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2008</w:t>
            </w:r>
          </w:p>
        </w:tc>
        <w:tc>
          <w:tcPr>
            <w:tcW w:w="2218" w:type="dxa"/>
          </w:tcPr>
          <w:p w:rsidR="00BD0573" w:rsidRPr="00AA1EAA" w:rsidRDefault="00BD0573" w:rsidP="00347666">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1.200.000</w:t>
            </w:r>
          </w:p>
        </w:tc>
        <w:tc>
          <w:tcPr>
            <w:tcW w:w="2694" w:type="dxa"/>
          </w:tcPr>
          <w:p w:rsidR="00BD0573" w:rsidRPr="00AA1EAA" w:rsidRDefault="00BD0573" w:rsidP="006911BE">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41</w:t>
            </w:r>
          </w:p>
        </w:tc>
      </w:tr>
      <w:tr w:rsidR="00BD0573" w:rsidRPr="00AA1EAA" w:rsidTr="006911BE">
        <w:tc>
          <w:tcPr>
            <w:tcW w:w="1751" w:type="dxa"/>
          </w:tcPr>
          <w:p w:rsidR="00BD0573" w:rsidRPr="00AA1EAA" w:rsidRDefault="00BD0573" w:rsidP="006911BE">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2009</w:t>
            </w:r>
          </w:p>
        </w:tc>
        <w:tc>
          <w:tcPr>
            <w:tcW w:w="2218" w:type="dxa"/>
          </w:tcPr>
          <w:p w:rsidR="00BD0573" w:rsidRPr="00AA1EAA" w:rsidRDefault="00BD0573" w:rsidP="00347666">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480.000</w:t>
            </w:r>
          </w:p>
        </w:tc>
        <w:tc>
          <w:tcPr>
            <w:tcW w:w="2694" w:type="dxa"/>
          </w:tcPr>
          <w:p w:rsidR="00BD0573" w:rsidRPr="00AA1EAA" w:rsidRDefault="00BD0573" w:rsidP="006911BE">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49</w:t>
            </w:r>
            <w:r w:rsidR="00917E4C" w:rsidRPr="00AA1EAA">
              <w:rPr>
                <w:rFonts w:asciiTheme="minorHAnsi" w:hAnsiTheme="minorHAnsi"/>
                <w:color w:val="000000" w:themeColor="text1"/>
              </w:rPr>
              <w:t>,2</w:t>
            </w:r>
          </w:p>
        </w:tc>
      </w:tr>
      <w:tr w:rsidR="00BD0573" w:rsidRPr="00AA1EAA" w:rsidTr="006911BE">
        <w:tc>
          <w:tcPr>
            <w:tcW w:w="1751" w:type="dxa"/>
          </w:tcPr>
          <w:p w:rsidR="00BD0573" w:rsidRPr="00AA1EAA" w:rsidRDefault="00BD0573" w:rsidP="006911BE">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2010</w:t>
            </w:r>
          </w:p>
        </w:tc>
        <w:tc>
          <w:tcPr>
            <w:tcW w:w="2218" w:type="dxa"/>
          </w:tcPr>
          <w:p w:rsidR="00BD0573" w:rsidRPr="00AA1EAA" w:rsidRDefault="00BD0573" w:rsidP="00347666">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100.000</w:t>
            </w:r>
          </w:p>
        </w:tc>
        <w:tc>
          <w:tcPr>
            <w:tcW w:w="2694" w:type="dxa"/>
          </w:tcPr>
          <w:p w:rsidR="00BD0573" w:rsidRPr="00AA1EAA" w:rsidRDefault="00BD0573" w:rsidP="006911BE">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63</w:t>
            </w:r>
            <w:r w:rsidR="00917E4C" w:rsidRPr="00AA1EAA">
              <w:rPr>
                <w:rFonts w:asciiTheme="minorHAnsi" w:hAnsiTheme="minorHAnsi"/>
                <w:color w:val="000000" w:themeColor="text1"/>
              </w:rPr>
              <w:t>,3</w:t>
            </w:r>
          </w:p>
        </w:tc>
      </w:tr>
      <w:tr w:rsidR="00BD0573" w:rsidRPr="00AA1EAA" w:rsidTr="006911BE">
        <w:tc>
          <w:tcPr>
            <w:tcW w:w="1751" w:type="dxa"/>
          </w:tcPr>
          <w:p w:rsidR="00BD0573" w:rsidRPr="00AA1EAA" w:rsidRDefault="00BD0573" w:rsidP="006911BE">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2011</w:t>
            </w:r>
          </w:p>
        </w:tc>
        <w:tc>
          <w:tcPr>
            <w:tcW w:w="2218" w:type="dxa"/>
          </w:tcPr>
          <w:p w:rsidR="00BD0573" w:rsidRPr="00AA1EAA" w:rsidRDefault="00BD0573" w:rsidP="00347666">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30.000</w:t>
            </w:r>
          </w:p>
        </w:tc>
        <w:tc>
          <w:tcPr>
            <w:tcW w:w="2694" w:type="dxa"/>
          </w:tcPr>
          <w:p w:rsidR="00BD0573" w:rsidRPr="00AA1EAA" w:rsidRDefault="00BD0573" w:rsidP="006911BE">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78</w:t>
            </w:r>
          </w:p>
        </w:tc>
      </w:tr>
      <w:tr w:rsidR="00BD0573" w:rsidRPr="00AA1EAA" w:rsidTr="006911BE">
        <w:tc>
          <w:tcPr>
            <w:tcW w:w="1751" w:type="dxa"/>
          </w:tcPr>
          <w:p w:rsidR="00BD0573" w:rsidRPr="00AA1EAA" w:rsidRDefault="00BD0573" w:rsidP="006911BE">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2012</w:t>
            </w:r>
          </w:p>
        </w:tc>
        <w:tc>
          <w:tcPr>
            <w:tcW w:w="2218" w:type="dxa"/>
          </w:tcPr>
          <w:p w:rsidR="00BD0573" w:rsidRPr="00AA1EAA" w:rsidRDefault="00BD0573" w:rsidP="00347666">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25.000</w:t>
            </w:r>
          </w:p>
        </w:tc>
        <w:tc>
          <w:tcPr>
            <w:tcW w:w="2694" w:type="dxa"/>
          </w:tcPr>
          <w:p w:rsidR="00BD0573" w:rsidRPr="00AA1EAA" w:rsidRDefault="00BD0573" w:rsidP="006911BE">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83</w:t>
            </w:r>
          </w:p>
        </w:tc>
      </w:tr>
      <w:tr w:rsidR="00BD0573" w:rsidRPr="00AA1EAA" w:rsidTr="006911BE">
        <w:tc>
          <w:tcPr>
            <w:tcW w:w="1751" w:type="dxa"/>
          </w:tcPr>
          <w:p w:rsidR="00BD0573" w:rsidRPr="00AA1EAA" w:rsidRDefault="00BD0573" w:rsidP="006911BE">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2013</w:t>
            </w:r>
          </w:p>
        </w:tc>
        <w:tc>
          <w:tcPr>
            <w:tcW w:w="2218" w:type="dxa"/>
          </w:tcPr>
          <w:p w:rsidR="00BD0573" w:rsidRPr="00AA1EAA" w:rsidRDefault="00BD0573" w:rsidP="00347666">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5.000</w:t>
            </w:r>
          </w:p>
        </w:tc>
        <w:tc>
          <w:tcPr>
            <w:tcW w:w="2694" w:type="dxa"/>
          </w:tcPr>
          <w:p w:rsidR="00BD0573" w:rsidRPr="00AA1EAA" w:rsidRDefault="00BD0573" w:rsidP="006911BE">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8</w:t>
            </w:r>
            <w:r w:rsidR="00917E4C" w:rsidRPr="00AA1EAA">
              <w:rPr>
                <w:rFonts w:asciiTheme="minorHAnsi" w:hAnsiTheme="minorHAnsi"/>
                <w:color w:val="000000" w:themeColor="text1"/>
              </w:rPr>
              <w:t>4</w:t>
            </w:r>
          </w:p>
        </w:tc>
      </w:tr>
      <w:tr w:rsidR="00BD0573" w:rsidRPr="00AA1EAA" w:rsidTr="006911BE">
        <w:tc>
          <w:tcPr>
            <w:tcW w:w="1751" w:type="dxa"/>
          </w:tcPr>
          <w:p w:rsidR="00BD0573" w:rsidRPr="00AA1EAA" w:rsidRDefault="00BD0573" w:rsidP="006911BE">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2014</w:t>
            </w:r>
          </w:p>
        </w:tc>
        <w:tc>
          <w:tcPr>
            <w:tcW w:w="2218" w:type="dxa"/>
          </w:tcPr>
          <w:p w:rsidR="00BD0573" w:rsidRPr="00AA1EAA" w:rsidRDefault="00BD0573" w:rsidP="00347666">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4.500</w:t>
            </w:r>
          </w:p>
        </w:tc>
        <w:tc>
          <w:tcPr>
            <w:tcW w:w="2694" w:type="dxa"/>
          </w:tcPr>
          <w:p w:rsidR="00BD0573" w:rsidRPr="00AA1EAA" w:rsidRDefault="00917E4C" w:rsidP="006911BE">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85</w:t>
            </w:r>
          </w:p>
        </w:tc>
      </w:tr>
    </w:tbl>
    <w:p w:rsidR="00483083" w:rsidRPr="00AA1EAA" w:rsidRDefault="00483083" w:rsidP="00483083">
      <w:pPr>
        <w:pStyle w:val="ListeParagraf"/>
        <w:tabs>
          <w:tab w:val="left" w:pos="284"/>
          <w:tab w:val="left" w:pos="567"/>
          <w:tab w:val="left" w:pos="709"/>
          <w:tab w:val="left" w:pos="851"/>
        </w:tabs>
        <w:spacing w:after="0"/>
        <w:ind w:left="284"/>
        <w:jc w:val="both"/>
        <w:rPr>
          <w:rFonts w:asciiTheme="minorHAnsi" w:hAnsiTheme="minorHAnsi"/>
          <w:color w:val="FF0000"/>
        </w:rPr>
      </w:pPr>
      <w:r w:rsidRPr="00AA1EAA">
        <w:rPr>
          <w:rFonts w:asciiTheme="minorHAnsi" w:hAnsiTheme="minorHAnsi"/>
          <w:color w:val="FF0000"/>
        </w:rPr>
        <w:t xml:space="preserve">  </w:t>
      </w:r>
    </w:p>
    <w:p w:rsidR="00AB6864" w:rsidRPr="00AA1EAA" w:rsidRDefault="00AB6864" w:rsidP="00483083">
      <w:pPr>
        <w:pStyle w:val="ListeParagraf"/>
        <w:tabs>
          <w:tab w:val="left" w:pos="284"/>
          <w:tab w:val="left" w:pos="567"/>
          <w:tab w:val="left" w:pos="709"/>
          <w:tab w:val="left" w:pos="851"/>
        </w:tabs>
        <w:spacing w:after="0"/>
        <w:ind w:left="284"/>
        <w:jc w:val="both"/>
        <w:rPr>
          <w:rFonts w:asciiTheme="minorHAnsi" w:hAnsiTheme="minorHAnsi"/>
          <w:color w:val="000000" w:themeColor="text1"/>
        </w:rPr>
      </w:pPr>
    </w:p>
    <w:p w:rsidR="007C6B71" w:rsidRPr="00AA1EAA" w:rsidRDefault="00AB6864" w:rsidP="00AB6864">
      <w:pPr>
        <w:pStyle w:val="ListeParagraf"/>
        <w:numPr>
          <w:ilvl w:val="0"/>
          <w:numId w:val="21"/>
        </w:numPr>
        <w:tabs>
          <w:tab w:val="left" w:pos="284"/>
          <w:tab w:val="left" w:pos="567"/>
          <w:tab w:val="left" w:pos="709"/>
          <w:tab w:val="left" w:pos="851"/>
        </w:tabs>
        <w:spacing w:after="0"/>
        <w:ind w:left="284" w:firstLine="0"/>
        <w:jc w:val="both"/>
        <w:rPr>
          <w:rFonts w:asciiTheme="minorHAnsi" w:hAnsiTheme="minorHAnsi"/>
          <w:color w:val="000000" w:themeColor="text1"/>
        </w:rPr>
      </w:pPr>
      <w:r w:rsidRPr="00AA1EAA">
        <w:rPr>
          <w:color w:val="000000"/>
        </w:rPr>
        <w:t xml:space="preserve">Dağıtım Sistemi Gelirinin Düzenlenmesi Hakkında Tebliğin </w:t>
      </w:r>
      <w:r w:rsidRPr="00AA1EAA">
        <w:rPr>
          <w:color w:val="000000" w:themeColor="text1"/>
        </w:rPr>
        <w:t>E</w:t>
      </w:r>
      <w:r w:rsidRPr="00AA1EAA">
        <w:rPr>
          <w:color w:val="000000"/>
        </w:rPr>
        <w:t xml:space="preserve">k 2 </w:t>
      </w:r>
      <w:proofErr w:type="spellStart"/>
      <w:r w:rsidRPr="00AA1EAA">
        <w:rPr>
          <w:color w:val="000000"/>
        </w:rPr>
        <w:t>nci</w:t>
      </w:r>
      <w:proofErr w:type="spellEnd"/>
      <w:r w:rsidRPr="00AA1EAA">
        <w:rPr>
          <w:color w:val="000000"/>
        </w:rPr>
        <w:t xml:space="preserve"> maddesindeki (16) numaralı formül gereğince kayıp-kaçak bedeli hesaplamalarına konu olan kayıp-kaçak enerji tedariki kapsamında oluşan damga vergisi, teminat gideri ve finansman giderlerinden uygun görülenler ile dengeleme ve uzlaştırma piyasasındaki işlemler kapsamında sıfır bakiye düzeltme tutarı, geçmişe dönük düzeltme kalemi, piyasa işletim ücreti, iletim ek ücreti, süresinde ödenmeyen alacaklar payı, </w:t>
      </w:r>
      <w:r w:rsidR="00347666" w:rsidRPr="00AA1EAA">
        <w:t>Elektrik Piyasası Dengeleme ve Uzlaştırma Yönetmeliğinin</w:t>
      </w:r>
      <w:r w:rsidRPr="00AA1EAA">
        <w:rPr>
          <w:color w:val="000000"/>
        </w:rPr>
        <w:t xml:space="preserve"> 110 uncu maddesi kapsamında oluşan farkın dağıtım lisansı sahibinin ilgili aylardaki sıfır bakiye düzeltme katsayısı ile çarpımı suretiyle P</w:t>
      </w:r>
      <w:r w:rsidR="00347666" w:rsidRPr="00AA1EAA">
        <w:rPr>
          <w:color w:val="000000"/>
        </w:rPr>
        <w:t xml:space="preserve">iyasa </w:t>
      </w:r>
      <w:r w:rsidRPr="00AA1EAA">
        <w:rPr>
          <w:color w:val="000000"/>
        </w:rPr>
        <w:t>M</w:t>
      </w:r>
      <w:r w:rsidR="00347666" w:rsidRPr="00AA1EAA">
        <w:rPr>
          <w:color w:val="000000"/>
        </w:rPr>
        <w:t xml:space="preserve">ali </w:t>
      </w:r>
      <w:r w:rsidRPr="00AA1EAA">
        <w:rPr>
          <w:color w:val="000000"/>
        </w:rPr>
        <w:t>U</w:t>
      </w:r>
      <w:r w:rsidR="00347666" w:rsidRPr="00AA1EAA">
        <w:rPr>
          <w:color w:val="000000"/>
        </w:rPr>
        <w:t xml:space="preserve">zlaştırma </w:t>
      </w:r>
      <w:r w:rsidRPr="00AA1EAA">
        <w:rPr>
          <w:color w:val="000000"/>
        </w:rPr>
        <w:t>M</w:t>
      </w:r>
      <w:r w:rsidR="00347666" w:rsidRPr="00AA1EAA">
        <w:rPr>
          <w:color w:val="000000"/>
        </w:rPr>
        <w:t>erkezi</w:t>
      </w:r>
      <w:r w:rsidRPr="00AA1EAA">
        <w:rPr>
          <w:color w:val="000000"/>
        </w:rPr>
        <w:t xml:space="preserve"> tarafından hesaplanan </w:t>
      </w:r>
      <w:r w:rsidR="00347666" w:rsidRPr="00AA1EAA">
        <w:rPr>
          <w:color w:val="000000"/>
        </w:rPr>
        <w:t>S</w:t>
      </w:r>
      <w:r w:rsidRPr="00AA1EAA">
        <w:rPr>
          <w:color w:val="000000"/>
        </w:rPr>
        <w:t xml:space="preserve">istem </w:t>
      </w:r>
      <w:r w:rsidR="00347666" w:rsidRPr="00AA1EAA">
        <w:rPr>
          <w:color w:val="000000"/>
        </w:rPr>
        <w:t>E</w:t>
      </w:r>
      <w:r w:rsidRPr="00AA1EAA">
        <w:rPr>
          <w:color w:val="000000"/>
        </w:rPr>
        <w:t xml:space="preserve">nerji </w:t>
      </w:r>
      <w:r w:rsidR="00347666" w:rsidRPr="00AA1EAA">
        <w:rPr>
          <w:color w:val="000000"/>
        </w:rPr>
        <w:t>D</w:t>
      </w:r>
      <w:r w:rsidRPr="00AA1EAA">
        <w:rPr>
          <w:color w:val="000000"/>
        </w:rPr>
        <w:t xml:space="preserve">engesizlik </w:t>
      </w:r>
      <w:r w:rsidR="00347666" w:rsidRPr="00AA1EAA">
        <w:rPr>
          <w:color w:val="000000"/>
        </w:rPr>
        <w:t>G</w:t>
      </w:r>
      <w:r w:rsidRPr="00AA1EAA">
        <w:rPr>
          <w:color w:val="000000"/>
        </w:rPr>
        <w:t xml:space="preserve">elir </w:t>
      </w:r>
      <w:r w:rsidR="00347666" w:rsidRPr="00AA1EAA">
        <w:rPr>
          <w:color w:val="000000"/>
        </w:rPr>
        <w:t>K</w:t>
      </w:r>
      <w:r w:rsidRPr="00AA1EAA">
        <w:rPr>
          <w:color w:val="000000"/>
        </w:rPr>
        <w:t xml:space="preserve">alemi (SEDGK) ve Kurulca uygun bulunan diğer kalemler için </w:t>
      </w:r>
      <w:r w:rsidR="00347666" w:rsidRPr="00AA1EAA">
        <w:rPr>
          <w:color w:val="000000"/>
        </w:rPr>
        <w:t>Ö</w:t>
      </w:r>
      <w:r w:rsidRPr="00AA1EAA">
        <w:rPr>
          <w:color w:val="000000"/>
        </w:rPr>
        <w:t xml:space="preserve">ngörülen </w:t>
      </w:r>
      <w:r w:rsidR="00347666" w:rsidRPr="00AA1EAA">
        <w:rPr>
          <w:color w:val="000000"/>
        </w:rPr>
        <w:t>T</w:t>
      </w:r>
      <w:r w:rsidRPr="00AA1EAA">
        <w:rPr>
          <w:color w:val="000000"/>
        </w:rPr>
        <w:t xml:space="preserve">oplam </w:t>
      </w:r>
      <w:r w:rsidR="00347666" w:rsidRPr="00AA1EAA">
        <w:rPr>
          <w:color w:val="000000"/>
        </w:rPr>
        <w:t>M</w:t>
      </w:r>
      <w:r w:rsidRPr="00AA1EAA">
        <w:rPr>
          <w:color w:val="000000"/>
        </w:rPr>
        <w:t>aliyetin (ÖDGT) 2014 yılının Nisan-Aralık dönemi için %5 olarak belirlenmesine</w:t>
      </w:r>
      <w:r w:rsidRPr="00AA1EAA">
        <w:rPr>
          <w:color w:val="000000" w:themeColor="text1"/>
        </w:rPr>
        <w:t xml:space="preserve"> dair </w:t>
      </w:r>
      <w:proofErr w:type="gramStart"/>
      <w:r w:rsidRPr="00AA1EAA">
        <w:rPr>
          <w:color w:val="000000"/>
        </w:rPr>
        <w:t>31/03/2014</w:t>
      </w:r>
      <w:proofErr w:type="gramEnd"/>
      <w:r w:rsidRPr="00AA1EAA">
        <w:rPr>
          <w:color w:val="000000" w:themeColor="text1"/>
        </w:rPr>
        <w:t xml:space="preserve"> tarihli ve </w:t>
      </w:r>
      <w:r w:rsidRPr="00AA1EAA">
        <w:rPr>
          <w:color w:val="000000"/>
        </w:rPr>
        <w:t>4948</w:t>
      </w:r>
      <w:r w:rsidRPr="00AA1EAA">
        <w:rPr>
          <w:color w:val="000000" w:themeColor="text1"/>
        </w:rPr>
        <w:t xml:space="preserve"> sayılı Kurul Kararı, 01/04/</w:t>
      </w:r>
      <w:r w:rsidRPr="00AA1EAA">
        <w:rPr>
          <w:color w:val="000000"/>
        </w:rPr>
        <w:t xml:space="preserve">2014 </w:t>
      </w:r>
      <w:r w:rsidRPr="00AA1EAA">
        <w:rPr>
          <w:color w:val="000000" w:themeColor="text1"/>
        </w:rPr>
        <w:t xml:space="preserve">tarihli ve 28959 sayılı Resmi </w:t>
      </w:r>
      <w:proofErr w:type="spellStart"/>
      <w:r w:rsidRPr="00AA1EAA">
        <w:rPr>
          <w:rFonts w:asciiTheme="minorHAnsi" w:hAnsiTheme="minorHAnsi"/>
          <w:color w:val="000000" w:themeColor="text1"/>
        </w:rPr>
        <w:t>Gazete’de</w:t>
      </w:r>
      <w:proofErr w:type="spellEnd"/>
      <w:r w:rsidRPr="00AA1EAA">
        <w:rPr>
          <w:rFonts w:asciiTheme="minorHAnsi" w:hAnsiTheme="minorHAnsi"/>
          <w:color w:val="000000" w:themeColor="text1"/>
        </w:rPr>
        <w:t xml:space="preserve"> yayımlanmıştır. </w:t>
      </w:r>
    </w:p>
    <w:p w:rsidR="00AB6864" w:rsidRPr="00AA1EAA" w:rsidRDefault="00AB6864" w:rsidP="00AB6864">
      <w:pPr>
        <w:pStyle w:val="ListeParagraf"/>
        <w:tabs>
          <w:tab w:val="left" w:pos="284"/>
          <w:tab w:val="left" w:pos="567"/>
          <w:tab w:val="left" w:pos="709"/>
          <w:tab w:val="left" w:pos="851"/>
        </w:tabs>
        <w:spacing w:after="0"/>
        <w:ind w:left="284"/>
        <w:jc w:val="both"/>
        <w:rPr>
          <w:rFonts w:asciiTheme="minorHAnsi" w:hAnsiTheme="minorHAnsi"/>
          <w:color w:val="000000" w:themeColor="text1"/>
        </w:rPr>
      </w:pPr>
    </w:p>
    <w:p w:rsidR="00E63447" w:rsidRPr="00AA1EAA" w:rsidRDefault="00E63447" w:rsidP="002C1E62">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color w:val="000000" w:themeColor="text1"/>
        </w:rPr>
      </w:pPr>
      <w:proofErr w:type="gramStart"/>
      <w:r w:rsidRPr="00AA1EAA">
        <w:rPr>
          <w:rFonts w:asciiTheme="minorHAnsi" w:hAnsiTheme="minorHAnsi"/>
          <w:color w:val="000000" w:themeColor="text1"/>
        </w:rPr>
        <w:t>17/04/2014</w:t>
      </w:r>
      <w:proofErr w:type="gramEnd"/>
      <w:r w:rsidRPr="00AA1EAA">
        <w:rPr>
          <w:rFonts w:asciiTheme="minorHAnsi" w:hAnsiTheme="minorHAnsi"/>
          <w:color w:val="000000" w:themeColor="text1"/>
        </w:rPr>
        <w:t xml:space="preserve"> tarihli ve </w:t>
      </w:r>
      <w:r w:rsidRPr="00AA1EAA">
        <w:rPr>
          <w:rStyle w:val="grame"/>
          <w:rFonts w:asciiTheme="minorHAnsi" w:hAnsiTheme="minorHAnsi" w:cs="Arial"/>
          <w:color w:val="000000" w:themeColor="text1"/>
        </w:rPr>
        <w:t xml:space="preserve">28975 sayılı Resmi </w:t>
      </w:r>
      <w:proofErr w:type="spellStart"/>
      <w:r w:rsidRPr="00AA1EAA">
        <w:rPr>
          <w:rStyle w:val="grame"/>
          <w:rFonts w:asciiTheme="minorHAnsi" w:hAnsiTheme="minorHAnsi" w:cs="Arial"/>
          <w:color w:val="000000" w:themeColor="text1"/>
        </w:rPr>
        <w:t>Gazete’de</w:t>
      </w:r>
      <w:proofErr w:type="spellEnd"/>
      <w:r w:rsidRPr="00AA1EAA">
        <w:rPr>
          <w:rStyle w:val="grame"/>
          <w:rFonts w:asciiTheme="minorHAnsi" w:hAnsiTheme="minorHAnsi" w:cs="Arial"/>
          <w:color w:val="000000" w:themeColor="text1"/>
        </w:rPr>
        <w:t xml:space="preserve"> yayımlanan </w:t>
      </w:r>
      <w:r w:rsidRPr="00AA1EAA">
        <w:rPr>
          <w:rStyle w:val="grame"/>
          <w:rFonts w:asciiTheme="minorHAnsi" w:hAnsiTheme="minorHAnsi"/>
          <w:color w:val="000000" w:themeColor="text1"/>
        </w:rPr>
        <w:t xml:space="preserve">27/03/2014 tarihli ve </w:t>
      </w:r>
      <w:r w:rsidRPr="00AA1EAA">
        <w:rPr>
          <w:rFonts w:asciiTheme="minorHAnsi" w:hAnsiTheme="minorHAnsi"/>
          <w:color w:val="000000" w:themeColor="text1"/>
        </w:rPr>
        <w:t xml:space="preserve">4935-17 sayılı Kurul </w:t>
      </w:r>
      <w:r w:rsidR="00807553">
        <w:rPr>
          <w:rFonts w:asciiTheme="minorHAnsi" w:hAnsiTheme="minorHAnsi"/>
          <w:color w:val="000000" w:themeColor="text1"/>
        </w:rPr>
        <w:t>K</w:t>
      </w:r>
      <w:r w:rsidRPr="00AA1EAA">
        <w:rPr>
          <w:rFonts w:asciiTheme="minorHAnsi" w:hAnsiTheme="minorHAnsi"/>
          <w:color w:val="000000" w:themeColor="text1"/>
        </w:rPr>
        <w:t xml:space="preserve">ararıyla OSB üretim </w:t>
      </w:r>
      <w:proofErr w:type="spellStart"/>
      <w:r w:rsidRPr="00AA1EAA">
        <w:rPr>
          <w:rFonts w:asciiTheme="minorHAnsi" w:hAnsiTheme="minorHAnsi"/>
          <w:color w:val="000000" w:themeColor="text1"/>
        </w:rPr>
        <w:t>önlisansı</w:t>
      </w:r>
      <w:proofErr w:type="spellEnd"/>
      <w:r w:rsidRPr="00AA1EAA">
        <w:rPr>
          <w:rFonts w:asciiTheme="minorHAnsi" w:hAnsiTheme="minorHAnsi"/>
          <w:color w:val="000000" w:themeColor="text1"/>
        </w:rPr>
        <w:t>/lisansı ve OSB dağıtım lisansı başvurularında Kuruma sunulması gereken bilgi ve belgeler listesi güncellenmiştir.</w:t>
      </w:r>
    </w:p>
    <w:p w:rsidR="002C1E62" w:rsidRPr="00AA1EAA" w:rsidRDefault="002C1E62" w:rsidP="002C1E62">
      <w:pPr>
        <w:pStyle w:val="ListeParagraf"/>
        <w:tabs>
          <w:tab w:val="left" w:pos="284"/>
          <w:tab w:val="left" w:pos="567"/>
          <w:tab w:val="left" w:pos="709"/>
          <w:tab w:val="left" w:pos="851"/>
        </w:tabs>
        <w:spacing w:after="0"/>
        <w:ind w:left="284"/>
        <w:jc w:val="both"/>
        <w:rPr>
          <w:rFonts w:asciiTheme="minorHAnsi" w:hAnsiTheme="minorHAnsi"/>
          <w:color w:val="000000" w:themeColor="text1"/>
        </w:rPr>
      </w:pPr>
    </w:p>
    <w:p w:rsidR="00E63447" w:rsidRPr="00AA1EAA" w:rsidRDefault="00E63447" w:rsidP="006911BE">
      <w:pPr>
        <w:pStyle w:val="ListeParagraf"/>
        <w:numPr>
          <w:ilvl w:val="0"/>
          <w:numId w:val="7"/>
        </w:numPr>
        <w:tabs>
          <w:tab w:val="left" w:pos="284"/>
          <w:tab w:val="left" w:pos="567"/>
          <w:tab w:val="left" w:pos="709"/>
          <w:tab w:val="left" w:pos="851"/>
        </w:tabs>
        <w:spacing w:after="0"/>
        <w:ind w:left="284" w:firstLine="0"/>
        <w:jc w:val="both"/>
        <w:rPr>
          <w:rStyle w:val="grame"/>
          <w:rFonts w:asciiTheme="minorHAnsi" w:hAnsiTheme="minorHAnsi"/>
          <w:color w:val="000000" w:themeColor="text1"/>
        </w:rPr>
      </w:pPr>
      <w:r w:rsidRPr="00AA1EAA">
        <w:rPr>
          <w:rStyle w:val="grame"/>
          <w:rFonts w:asciiTheme="minorHAnsi" w:hAnsiTheme="minorHAnsi" w:cs="Arial"/>
          <w:color w:val="000000" w:themeColor="text1"/>
        </w:rPr>
        <w:t xml:space="preserve"> </w:t>
      </w:r>
      <w:proofErr w:type="gramStart"/>
      <w:r w:rsidR="00663374" w:rsidRPr="00AA1EAA">
        <w:rPr>
          <w:rFonts w:asciiTheme="minorHAnsi" w:hAnsiTheme="minorHAnsi"/>
          <w:color w:val="000000" w:themeColor="text1"/>
        </w:rPr>
        <w:t>17/04/2014</w:t>
      </w:r>
      <w:proofErr w:type="gramEnd"/>
      <w:r w:rsidR="00663374" w:rsidRPr="00AA1EAA">
        <w:rPr>
          <w:rFonts w:asciiTheme="minorHAnsi" w:hAnsiTheme="minorHAnsi"/>
          <w:color w:val="000000" w:themeColor="text1"/>
        </w:rPr>
        <w:t xml:space="preserve"> tarihli ve </w:t>
      </w:r>
      <w:r w:rsidR="00663374" w:rsidRPr="00AA1EAA">
        <w:rPr>
          <w:rStyle w:val="grame"/>
          <w:rFonts w:asciiTheme="minorHAnsi" w:hAnsiTheme="minorHAnsi" w:cs="Arial"/>
          <w:color w:val="000000" w:themeColor="text1"/>
        </w:rPr>
        <w:t xml:space="preserve">28975 sayılı Resmi </w:t>
      </w:r>
      <w:proofErr w:type="spellStart"/>
      <w:r w:rsidR="00663374" w:rsidRPr="00AA1EAA">
        <w:rPr>
          <w:rStyle w:val="grame"/>
          <w:rFonts w:asciiTheme="minorHAnsi" w:hAnsiTheme="minorHAnsi" w:cs="Arial"/>
          <w:color w:val="000000" w:themeColor="text1"/>
        </w:rPr>
        <w:t>Gazete’de</w:t>
      </w:r>
      <w:proofErr w:type="spellEnd"/>
      <w:r w:rsidR="00663374" w:rsidRPr="00AA1EAA">
        <w:rPr>
          <w:rStyle w:val="grame"/>
          <w:rFonts w:asciiTheme="minorHAnsi" w:hAnsiTheme="minorHAnsi" w:cs="Arial"/>
          <w:color w:val="000000" w:themeColor="text1"/>
        </w:rPr>
        <w:t xml:space="preserve"> yayımlanan, </w:t>
      </w:r>
      <w:r w:rsidR="00663374" w:rsidRPr="00AA1EAA">
        <w:rPr>
          <w:rStyle w:val="grame"/>
          <w:rFonts w:asciiTheme="minorHAnsi" w:hAnsiTheme="minorHAnsi"/>
          <w:color w:val="000000" w:themeColor="text1"/>
        </w:rPr>
        <w:t xml:space="preserve">27/03/2014 tarihli ve </w:t>
      </w:r>
      <w:r w:rsidR="00663374" w:rsidRPr="00AA1EAA">
        <w:rPr>
          <w:rFonts w:asciiTheme="minorHAnsi" w:hAnsiTheme="minorHAnsi"/>
          <w:color w:val="000000" w:themeColor="text1"/>
        </w:rPr>
        <w:t xml:space="preserve">4935-18 sayılı Kurul kararıyla, </w:t>
      </w:r>
      <w:r w:rsidR="00663374" w:rsidRPr="00AA1EAA">
        <w:rPr>
          <w:rStyle w:val="grame"/>
          <w:rFonts w:asciiTheme="minorHAnsi" w:hAnsiTheme="minorHAnsi"/>
          <w:color w:val="000000" w:themeColor="text1"/>
        </w:rPr>
        <w:t xml:space="preserve">Elektrik Piyasası Lisans Yönetmeliğinin 30 uncu maddesinin birinci fıkrasının (ç) bendi çerçevesinde, bir üretim şirketinin; tedarik etmekle yükümlendiği elektrik enerjisini veya kapasitesini </w:t>
      </w:r>
      <w:proofErr w:type="spellStart"/>
      <w:r w:rsidR="00663374" w:rsidRPr="00AA1EAA">
        <w:rPr>
          <w:rStyle w:val="spelle"/>
          <w:rFonts w:asciiTheme="minorHAnsi" w:hAnsiTheme="minorHAnsi"/>
          <w:color w:val="000000" w:themeColor="text1"/>
        </w:rPr>
        <w:t>teminen</w:t>
      </w:r>
      <w:proofErr w:type="spellEnd"/>
      <w:r w:rsidR="00663374" w:rsidRPr="00AA1EAA">
        <w:rPr>
          <w:rStyle w:val="grame"/>
          <w:rFonts w:asciiTheme="minorHAnsi" w:hAnsiTheme="minorHAnsi"/>
          <w:color w:val="000000" w:themeColor="text1"/>
        </w:rPr>
        <w:t xml:space="preserve">; ikili anlaşmalarla, gün öncesi piyasasından, gün içi piyasasından veya dengeleme güç piyasasından </w:t>
      </w:r>
      <w:r w:rsidR="00663374" w:rsidRPr="00AA1EAA">
        <w:rPr>
          <w:rStyle w:val="grame"/>
          <w:rFonts w:asciiTheme="minorHAnsi" w:hAnsiTheme="minorHAnsi"/>
          <w:color w:val="000000" w:themeColor="text1"/>
        </w:rPr>
        <w:lastRenderedPageBreak/>
        <w:t xml:space="preserve">satın alabileceği toplam miktarın, lisansına veya lisanslarına </w:t>
      </w:r>
      <w:r w:rsidR="00663374" w:rsidRPr="00AA1EAA">
        <w:rPr>
          <w:rStyle w:val="spelle"/>
          <w:rFonts w:asciiTheme="minorHAnsi" w:hAnsiTheme="minorHAnsi"/>
          <w:color w:val="000000" w:themeColor="text1"/>
        </w:rPr>
        <w:t>der</w:t>
      </w:r>
      <w:r w:rsidR="007176B0" w:rsidRPr="00AA1EAA">
        <w:rPr>
          <w:rStyle w:val="spelle"/>
          <w:rFonts w:asciiTheme="minorHAnsi" w:hAnsiTheme="minorHAnsi"/>
          <w:color w:val="000000" w:themeColor="text1"/>
        </w:rPr>
        <w:t xml:space="preserve">ç </w:t>
      </w:r>
      <w:r w:rsidR="00663374" w:rsidRPr="00AA1EAA">
        <w:rPr>
          <w:rStyle w:val="spelle"/>
          <w:rFonts w:asciiTheme="minorHAnsi" w:hAnsiTheme="minorHAnsi"/>
          <w:color w:val="000000" w:themeColor="text1"/>
        </w:rPr>
        <w:t>edilen</w:t>
      </w:r>
      <w:r w:rsidR="00663374" w:rsidRPr="00AA1EAA">
        <w:rPr>
          <w:rStyle w:val="grame"/>
          <w:rFonts w:asciiTheme="minorHAnsi" w:hAnsiTheme="minorHAnsi"/>
          <w:color w:val="000000" w:themeColor="text1"/>
        </w:rPr>
        <w:t xml:space="preserve"> yıllık elektrik enerjisi üretim miktarları toplamını geçmemesine karar verilmiştir.</w:t>
      </w:r>
    </w:p>
    <w:p w:rsidR="006911BE" w:rsidRPr="00AA1EAA" w:rsidRDefault="006911BE" w:rsidP="006911BE">
      <w:pPr>
        <w:pStyle w:val="ListeParagraf"/>
        <w:rPr>
          <w:rStyle w:val="grame"/>
          <w:rFonts w:asciiTheme="minorHAnsi" w:hAnsiTheme="minorHAnsi"/>
          <w:color w:val="000000" w:themeColor="text1"/>
        </w:rPr>
      </w:pPr>
    </w:p>
    <w:p w:rsidR="00663374" w:rsidRPr="00AA1EAA" w:rsidRDefault="00663374" w:rsidP="006911BE">
      <w:pPr>
        <w:pStyle w:val="Style3"/>
        <w:widowControl/>
        <w:numPr>
          <w:ilvl w:val="0"/>
          <w:numId w:val="7"/>
        </w:numPr>
        <w:tabs>
          <w:tab w:val="left" w:pos="0"/>
          <w:tab w:val="left" w:pos="284"/>
          <w:tab w:val="left" w:pos="567"/>
          <w:tab w:val="left" w:pos="709"/>
          <w:tab w:val="left" w:pos="851"/>
        </w:tabs>
        <w:spacing w:line="276" w:lineRule="auto"/>
        <w:ind w:left="284" w:firstLine="0"/>
        <w:rPr>
          <w:rFonts w:asciiTheme="minorHAnsi" w:hAnsiTheme="minorHAnsi"/>
          <w:color w:val="000000" w:themeColor="text1"/>
          <w:sz w:val="22"/>
          <w:szCs w:val="22"/>
        </w:rPr>
      </w:pPr>
      <w:proofErr w:type="gramStart"/>
      <w:r w:rsidRPr="00AA1EAA">
        <w:rPr>
          <w:rFonts w:asciiTheme="minorHAnsi" w:hAnsiTheme="minorHAnsi"/>
          <w:color w:val="000000" w:themeColor="text1"/>
          <w:sz w:val="22"/>
          <w:szCs w:val="22"/>
        </w:rPr>
        <w:t>18/04/2014</w:t>
      </w:r>
      <w:proofErr w:type="gramEnd"/>
      <w:r w:rsidRPr="00AA1EAA">
        <w:rPr>
          <w:rFonts w:asciiTheme="minorHAnsi" w:hAnsiTheme="minorHAnsi"/>
          <w:color w:val="000000" w:themeColor="text1"/>
          <w:sz w:val="22"/>
          <w:szCs w:val="22"/>
        </w:rPr>
        <w:t xml:space="preserve"> tarihli ve </w:t>
      </w:r>
      <w:r w:rsidRPr="00AA1EAA">
        <w:rPr>
          <w:rStyle w:val="grame"/>
          <w:rFonts w:asciiTheme="minorHAnsi" w:hAnsiTheme="minorHAnsi" w:cs="Arial"/>
          <w:color w:val="000000" w:themeColor="text1"/>
          <w:sz w:val="22"/>
          <w:szCs w:val="22"/>
        </w:rPr>
        <w:t xml:space="preserve">28976 sayılı Resmi </w:t>
      </w:r>
      <w:proofErr w:type="spellStart"/>
      <w:r w:rsidRPr="00AA1EAA">
        <w:rPr>
          <w:rStyle w:val="grame"/>
          <w:rFonts w:asciiTheme="minorHAnsi" w:hAnsiTheme="minorHAnsi" w:cs="Arial"/>
          <w:color w:val="000000" w:themeColor="text1"/>
          <w:sz w:val="22"/>
          <w:szCs w:val="22"/>
        </w:rPr>
        <w:t>Gazete’de</w:t>
      </w:r>
      <w:proofErr w:type="spellEnd"/>
      <w:r w:rsidRPr="00AA1EAA">
        <w:rPr>
          <w:rStyle w:val="grame"/>
          <w:rFonts w:asciiTheme="minorHAnsi" w:hAnsiTheme="minorHAnsi" w:cs="Arial"/>
          <w:color w:val="000000" w:themeColor="text1"/>
          <w:sz w:val="22"/>
          <w:szCs w:val="22"/>
        </w:rPr>
        <w:t xml:space="preserve"> yayımlanan, </w:t>
      </w:r>
      <w:r w:rsidRPr="00AA1EAA">
        <w:rPr>
          <w:rStyle w:val="grame"/>
          <w:rFonts w:asciiTheme="minorHAnsi" w:hAnsiTheme="minorHAnsi"/>
          <w:color w:val="000000" w:themeColor="text1"/>
          <w:sz w:val="22"/>
          <w:szCs w:val="22"/>
        </w:rPr>
        <w:t xml:space="preserve">27/03/2014 tarihli ve </w:t>
      </w:r>
      <w:r w:rsidRPr="00AA1EAA">
        <w:rPr>
          <w:rFonts w:asciiTheme="minorHAnsi" w:hAnsiTheme="minorHAnsi"/>
          <w:color w:val="000000" w:themeColor="text1"/>
          <w:sz w:val="22"/>
          <w:szCs w:val="22"/>
        </w:rPr>
        <w:t xml:space="preserve">4935-19 sayılı Kurul </w:t>
      </w:r>
      <w:r w:rsidR="00347666" w:rsidRPr="00AA1EAA">
        <w:rPr>
          <w:rFonts w:asciiTheme="minorHAnsi" w:hAnsiTheme="minorHAnsi"/>
          <w:color w:val="000000" w:themeColor="text1"/>
          <w:sz w:val="22"/>
          <w:szCs w:val="22"/>
        </w:rPr>
        <w:t>K</w:t>
      </w:r>
      <w:r w:rsidRPr="00AA1EAA">
        <w:rPr>
          <w:rFonts w:asciiTheme="minorHAnsi" w:hAnsiTheme="minorHAnsi"/>
          <w:color w:val="000000" w:themeColor="text1"/>
          <w:sz w:val="22"/>
          <w:szCs w:val="22"/>
        </w:rPr>
        <w:t xml:space="preserve">ararıyla, 6446 sayılı Elektrik Piyasası Kanunu kapsamında </w:t>
      </w:r>
      <w:r w:rsidRPr="00AA1EAA">
        <w:rPr>
          <w:rFonts w:asciiTheme="minorHAnsi" w:hAnsiTheme="minorHAnsi"/>
          <w:i/>
          <w:color w:val="000000" w:themeColor="text1"/>
          <w:sz w:val="22"/>
          <w:szCs w:val="22"/>
        </w:rPr>
        <w:t>üretim lisansı sahibi bir tüzel kişinin tedarik lisansı alamayacağı</w:t>
      </w:r>
      <w:r w:rsidRPr="00AA1EAA">
        <w:rPr>
          <w:rFonts w:asciiTheme="minorHAnsi" w:hAnsiTheme="minorHAnsi"/>
          <w:color w:val="000000" w:themeColor="text1"/>
          <w:sz w:val="22"/>
          <w:szCs w:val="22"/>
        </w:rPr>
        <w:t>na, bu kapsamda Kuruma yapılan lisans başvurularının ön inceleme aşamasında reddedilmesi gerektiğine karar verilmiştir.18/06/2014 tarihli ve</w:t>
      </w:r>
      <w:r w:rsidRPr="00AA1EAA">
        <w:rPr>
          <w:rFonts w:asciiTheme="minorHAnsi" w:hAnsiTheme="minorHAnsi" w:cs="Arial"/>
          <w:color w:val="000000" w:themeColor="text1"/>
          <w:sz w:val="22"/>
          <w:szCs w:val="22"/>
        </w:rPr>
        <w:t xml:space="preserve"> </w:t>
      </w:r>
      <w:r w:rsidRPr="00AA1EAA">
        <w:rPr>
          <w:rStyle w:val="grame"/>
          <w:rFonts w:asciiTheme="minorHAnsi" w:eastAsiaTheme="majorEastAsia" w:hAnsiTheme="minorHAnsi" w:cs="Arial"/>
          <w:color w:val="000000" w:themeColor="text1"/>
          <w:sz w:val="22"/>
          <w:szCs w:val="22"/>
        </w:rPr>
        <w:t>29034</w:t>
      </w:r>
      <w:r w:rsidRPr="00AA1EAA">
        <w:rPr>
          <w:rStyle w:val="grame"/>
          <w:rFonts w:asciiTheme="minorHAnsi" w:hAnsiTheme="minorHAnsi" w:cs="Arial"/>
          <w:color w:val="000000" w:themeColor="text1"/>
          <w:sz w:val="22"/>
          <w:szCs w:val="22"/>
        </w:rPr>
        <w:t xml:space="preserve"> sayılı Resmi </w:t>
      </w:r>
      <w:proofErr w:type="spellStart"/>
      <w:r w:rsidRPr="00AA1EAA">
        <w:rPr>
          <w:rStyle w:val="grame"/>
          <w:rFonts w:asciiTheme="minorHAnsi" w:hAnsiTheme="minorHAnsi" w:cs="Arial"/>
          <w:color w:val="000000" w:themeColor="text1"/>
          <w:sz w:val="22"/>
          <w:szCs w:val="22"/>
        </w:rPr>
        <w:t>Gazete’de</w:t>
      </w:r>
      <w:proofErr w:type="spellEnd"/>
      <w:r w:rsidRPr="00AA1EAA">
        <w:rPr>
          <w:rStyle w:val="grame"/>
          <w:rFonts w:asciiTheme="minorHAnsi" w:hAnsiTheme="minorHAnsi" w:cs="Arial"/>
          <w:color w:val="000000" w:themeColor="text1"/>
          <w:sz w:val="22"/>
          <w:szCs w:val="22"/>
        </w:rPr>
        <w:t xml:space="preserve"> yayımlanan, </w:t>
      </w:r>
      <w:r w:rsidRPr="00AA1EAA">
        <w:rPr>
          <w:rFonts w:asciiTheme="minorHAnsi" w:hAnsiTheme="minorHAnsi"/>
          <w:color w:val="000000" w:themeColor="text1"/>
          <w:sz w:val="22"/>
          <w:szCs w:val="22"/>
        </w:rPr>
        <w:t>28/05/2014</w:t>
      </w:r>
      <w:r w:rsidRPr="00AA1EAA">
        <w:rPr>
          <w:rStyle w:val="grame"/>
          <w:rFonts w:asciiTheme="minorHAnsi" w:hAnsiTheme="minorHAnsi"/>
          <w:color w:val="000000" w:themeColor="text1"/>
          <w:sz w:val="22"/>
          <w:szCs w:val="22"/>
        </w:rPr>
        <w:t xml:space="preserve"> tarihli ve </w:t>
      </w:r>
      <w:r w:rsidRPr="00AA1EAA">
        <w:rPr>
          <w:rFonts w:asciiTheme="minorHAnsi" w:hAnsiTheme="minorHAnsi"/>
          <w:color w:val="000000" w:themeColor="text1"/>
          <w:sz w:val="22"/>
          <w:szCs w:val="22"/>
        </w:rPr>
        <w:t xml:space="preserve">5030-15 sayılı Kurul </w:t>
      </w:r>
      <w:r w:rsidR="00347666" w:rsidRPr="00AA1EAA">
        <w:rPr>
          <w:rFonts w:asciiTheme="minorHAnsi" w:hAnsiTheme="minorHAnsi"/>
          <w:color w:val="000000" w:themeColor="text1"/>
          <w:sz w:val="22"/>
          <w:szCs w:val="22"/>
        </w:rPr>
        <w:t>K</w:t>
      </w:r>
      <w:r w:rsidRPr="00AA1EAA">
        <w:rPr>
          <w:rFonts w:asciiTheme="minorHAnsi" w:hAnsiTheme="minorHAnsi"/>
          <w:color w:val="000000" w:themeColor="text1"/>
          <w:sz w:val="22"/>
          <w:szCs w:val="22"/>
        </w:rPr>
        <w:t>ararıyla, 29/12/2005 tarihli ve 622 sayılı Kurul Kararı ile belirlenen "</w:t>
      </w:r>
      <w:r w:rsidRPr="00AA1EAA">
        <w:rPr>
          <w:rFonts w:asciiTheme="minorHAnsi" w:hAnsiTheme="minorHAnsi"/>
          <w:i/>
          <w:color w:val="000000" w:themeColor="text1"/>
          <w:sz w:val="22"/>
          <w:szCs w:val="22"/>
        </w:rPr>
        <w:t>Kaçak ve Usulsüz Elektrik Enerjisi Kullanılması Durumunda Yapılacak İşlemlere İlişkin Usul ve Esaslar</w:t>
      </w:r>
      <w:r w:rsidRPr="00AA1EAA">
        <w:rPr>
          <w:rFonts w:asciiTheme="minorHAnsi" w:hAnsiTheme="minorHAnsi"/>
          <w:color w:val="000000" w:themeColor="text1"/>
          <w:sz w:val="22"/>
          <w:szCs w:val="22"/>
        </w:rPr>
        <w:t>" ile 03/11/2010 tarihli ve 2860 sayılı Kurul Kararı ile belirlenen "Güvence Bedelleri ile Uygulamaya İlişkin Usul ve Esaslar” yürürlükten kaldırılm</w:t>
      </w:r>
      <w:r w:rsidR="00A31756" w:rsidRPr="00AA1EAA">
        <w:rPr>
          <w:rFonts w:asciiTheme="minorHAnsi" w:hAnsiTheme="minorHAnsi"/>
          <w:color w:val="000000" w:themeColor="text1"/>
          <w:sz w:val="22"/>
          <w:szCs w:val="22"/>
        </w:rPr>
        <w:t>ıştır.</w:t>
      </w:r>
    </w:p>
    <w:p w:rsidR="003B5E89" w:rsidRPr="00AA1EAA" w:rsidRDefault="003B5E89" w:rsidP="006911BE">
      <w:pPr>
        <w:pStyle w:val="ListeParagraf"/>
        <w:rPr>
          <w:rFonts w:asciiTheme="minorHAnsi" w:hAnsiTheme="minorHAnsi"/>
          <w:color w:val="000000" w:themeColor="text1"/>
        </w:rPr>
      </w:pPr>
    </w:p>
    <w:p w:rsidR="003B5E89" w:rsidRPr="00AA1EAA" w:rsidRDefault="003B5E89" w:rsidP="006911BE">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color w:val="000000" w:themeColor="text1"/>
        </w:rPr>
      </w:pPr>
      <w:r w:rsidRPr="00AA1EAA">
        <w:rPr>
          <w:color w:val="000000"/>
        </w:rPr>
        <w:t>22/12/2</w:t>
      </w:r>
      <w:r w:rsidRPr="00AA1EAA">
        <w:rPr>
          <w:rFonts w:asciiTheme="minorHAnsi" w:hAnsiTheme="minorHAnsi"/>
          <w:color w:val="000000" w:themeColor="text1"/>
        </w:rPr>
        <w:t>010 tarihli ve 2956-3 sayılı ve</w:t>
      </w:r>
      <w:r w:rsidRPr="00AA1EAA">
        <w:rPr>
          <w:color w:val="000000"/>
        </w:rPr>
        <w:t xml:space="preserve"> 22/12/2011 tarihli ve 3570/67…86 sayılı </w:t>
      </w:r>
      <w:r w:rsidRPr="00AA1EAA">
        <w:rPr>
          <w:rStyle w:val="FontStyle21"/>
          <w:rFonts w:ascii="Calibri" w:hAnsi="Calibri"/>
        </w:rPr>
        <w:t>Kurul Kararlarında yer alan “</w:t>
      </w:r>
      <w:r w:rsidRPr="00AA1EAA">
        <w:rPr>
          <w:rStyle w:val="FontStyle21"/>
          <w:rFonts w:ascii="Calibri" w:hAnsi="Calibri"/>
          <w:i/>
        </w:rPr>
        <w:t xml:space="preserve">2011-2015 yıllarını kapsayan ikinci uygulama dönemi başlangıcı itibariyle dağıtım şirketlerinin aktifinde "Yapılmakta Olan Yatırımlar" adı altında yer alan varlıklara ilişkin </w:t>
      </w:r>
      <w:proofErr w:type="gramStart"/>
      <w:r w:rsidRPr="00AA1EAA">
        <w:rPr>
          <w:rStyle w:val="FontStyle21"/>
          <w:rFonts w:ascii="Calibri" w:hAnsi="Calibri"/>
          <w:i/>
        </w:rPr>
        <w:t>bedellerin …</w:t>
      </w:r>
      <w:proofErr w:type="gramEnd"/>
      <w:r w:rsidRPr="00AA1EAA">
        <w:rPr>
          <w:rStyle w:val="FontStyle21"/>
          <w:rFonts w:ascii="Calibri" w:hAnsi="Calibri"/>
          <w:i/>
        </w:rPr>
        <w:t xml:space="preserve"> </w:t>
      </w:r>
      <w:proofErr w:type="gramStart"/>
      <w:r w:rsidRPr="00AA1EAA">
        <w:rPr>
          <w:rStyle w:val="FontStyle21"/>
          <w:rFonts w:ascii="Calibri" w:hAnsi="Calibri"/>
          <w:i/>
        </w:rPr>
        <w:t>birinci</w:t>
      </w:r>
      <w:proofErr w:type="gramEnd"/>
      <w:r w:rsidRPr="00AA1EAA">
        <w:rPr>
          <w:rStyle w:val="FontStyle21"/>
          <w:rFonts w:ascii="Calibri" w:hAnsi="Calibri"/>
          <w:i/>
        </w:rPr>
        <w:t xml:space="preserve"> uygulama dönemi onaylanmış yatırım tutarının üstünde kalan kısmının ikinci uygulama dönemi düzenlemeye esas yatırım tutarının hesaplanmasında dikkate alınmamasına</w:t>
      </w:r>
      <w:r w:rsidRPr="00AA1EAA">
        <w:rPr>
          <w:rStyle w:val="FontStyle21"/>
          <w:rFonts w:ascii="Calibri" w:hAnsi="Calibri"/>
        </w:rPr>
        <w:t>” şeklindeki düzenlemenin uygulanmasına ilişkin açıklayıcı mahiyette olmak üzere</w:t>
      </w:r>
      <w:r w:rsidRPr="00AA1EAA">
        <w:rPr>
          <w:rStyle w:val="FontStyle21"/>
          <w:rFonts w:asciiTheme="minorHAnsi" w:hAnsiTheme="minorHAnsi"/>
          <w:color w:val="000000" w:themeColor="text1"/>
        </w:rPr>
        <w:t xml:space="preserve"> alınan</w:t>
      </w:r>
      <w:r w:rsidRPr="00AA1EAA">
        <w:rPr>
          <w:rStyle w:val="FontStyle21"/>
          <w:rFonts w:ascii="Calibri" w:hAnsi="Calibri"/>
        </w:rPr>
        <w:t xml:space="preserve"> </w:t>
      </w:r>
      <w:r w:rsidRPr="00AA1EAA">
        <w:rPr>
          <w:color w:val="000000"/>
        </w:rPr>
        <w:t>21/05/2014</w:t>
      </w:r>
      <w:r w:rsidRPr="00AA1EAA">
        <w:rPr>
          <w:rFonts w:asciiTheme="minorHAnsi" w:hAnsiTheme="minorHAnsi"/>
          <w:color w:val="000000" w:themeColor="text1"/>
        </w:rPr>
        <w:t xml:space="preserve"> tarihli ve </w:t>
      </w:r>
      <w:r w:rsidRPr="00AA1EAA">
        <w:rPr>
          <w:color w:val="000000"/>
        </w:rPr>
        <w:t>5022</w:t>
      </w:r>
      <w:r w:rsidRPr="00AA1EAA">
        <w:rPr>
          <w:rFonts w:asciiTheme="minorHAnsi" w:hAnsiTheme="minorHAnsi"/>
          <w:color w:val="000000" w:themeColor="text1"/>
        </w:rPr>
        <w:t xml:space="preserve"> sayılı Kurul Kararı, </w:t>
      </w:r>
      <w:r w:rsidRPr="00AA1EAA">
        <w:rPr>
          <w:rFonts w:asciiTheme="minorHAnsi" w:hAnsiTheme="minorHAnsi"/>
          <w:iCs/>
          <w:color w:val="000000" w:themeColor="text1"/>
        </w:rPr>
        <w:t>15/06/</w:t>
      </w:r>
      <w:r w:rsidRPr="00AA1EAA">
        <w:rPr>
          <w:iCs/>
          <w:color w:val="000000"/>
        </w:rPr>
        <w:t xml:space="preserve">2014 tarihli ve </w:t>
      </w:r>
      <w:r w:rsidRPr="00AA1EAA">
        <w:rPr>
          <w:rFonts w:asciiTheme="minorHAnsi" w:hAnsiTheme="minorHAnsi"/>
          <w:iCs/>
          <w:color w:val="000000"/>
        </w:rPr>
        <w:t xml:space="preserve">29031 sayılı Resmi </w:t>
      </w:r>
      <w:proofErr w:type="spellStart"/>
      <w:r w:rsidRPr="00AA1EAA">
        <w:rPr>
          <w:rFonts w:asciiTheme="minorHAnsi" w:hAnsiTheme="minorHAnsi"/>
          <w:iCs/>
          <w:color w:val="000000"/>
        </w:rPr>
        <w:t>Gazete'de</w:t>
      </w:r>
      <w:proofErr w:type="spellEnd"/>
      <w:r w:rsidRPr="00AA1EAA">
        <w:rPr>
          <w:rFonts w:asciiTheme="minorHAnsi" w:hAnsiTheme="minorHAnsi"/>
          <w:iCs/>
          <w:color w:val="000000"/>
        </w:rPr>
        <w:t xml:space="preserve"> yayı</w:t>
      </w:r>
      <w:r w:rsidRPr="00AA1EAA">
        <w:rPr>
          <w:rFonts w:asciiTheme="minorHAnsi" w:hAnsiTheme="minorHAnsi"/>
          <w:iCs/>
          <w:color w:val="000000" w:themeColor="text1"/>
        </w:rPr>
        <w:t>mlanmıştır.</w:t>
      </w:r>
    </w:p>
    <w:p w:rsidR="003B5E89" w:rsidRPr="00AA1EAA" w:rsidRDefault="003B5E89" w:rsidP="003B5E89">
      <w:pPr>
        <w:pStyle w:val="Style3"/>
        <w:widowControl/>
        <w:tabs>
          <w:tab w:val="left" w:pos="0"/>
          <w:tab w:val="left" w:pos="284"/>
          <w:tab w:val="left" w:pos="567"/>
          <w:tab w:val="left" w:pos="709"/>
          <w:tab w:val="left" w:pos="851"/>
        </w:tabs>
        <w:spacing w:line="240" w:lineRule="auto"/>
        <w:ind w:left="284" w:firstLine="0"/>
        <w:rPr>
          <w:rFonts w:asciiTheme="minorHAnsi" w:hAnsiTheme="minorHAnsi"/>
          <w:color w:val="000000" w:themeColor="text1"/>
          <w:sz w:val="22"/>
          <w:szCs w:val="22"/>
        </w:rPr>
      </w:pPr>
    </w:p>
    <w:p w:rsidR="00A31756" w:rsidRPr="00AA1EAA" w:rsidRDefault="00A31756" w:rsidP="00B32A66">
      <w:pPr>
        <w:pStyle w:val="Style3"/>
        <w:widowControl/>
        <w:numPr>
          <w:ilvl w:val="0"/>
          <w:numId w:val="7"/>
        </w:numPr>
        <w:tabs>
          <w:tab w:val="left" w:pos="0"/>
          <w:tab w:val="left" w:pos="284"/>
          <w:tab w:val="left" w:pos="567"/>
          <w:tab w:val="left" w:pos="709"/>
          <w:tab w:val="left" w:pos="851"/>
        </w:tabs>
        <w:spacing w:line="276" w:lineRule="auto"/>
        <w:ind w:left="284" w:firstLine="0"/>
        <w:rPr>
          <w:rFonts w:asciiTheme="minorHAnsi" w:hAnsiTheme="minorHAnsi"/>
          <w:color w:val="000000" w:themeColor="text1"/>
          <w:sz w:val="22"/>
          <w:szCs w:val="22"/>
        </w:rPr>
      </w:pPr>
      <w:proofErr w:type="gramStart"/>
      <w:r w:rsidRPr="00AA1EAA">
        <w:rPr>
          <w:rFonts w:asciiTheme="minorHAnsi" w:hAnsiTheme="minorHAnsi"/>
          <w:color w:val="000000" w:themeColor="text1"/>
          <w:sz w:val="22"/>
          <w:szCs w:val="22"/>
        </w:rPr>
        <w:t>18/06/2014</w:t>
      </w:r>
      <w:proofErr w:type="gramEnd"/>
      <w:r w:rsidRPr="00AA1EAA">
        <w:rPr>
          <w:rFonts w:asciiTheme="minorHAnsi" w:hAnsiTheme="minorHAnsi"/>
          <w:color w:val="000000" w:themeColor="text1"/>
          <w:sz w:val="22"/>
          <w:szCs w:val="22"/>
        </w:rPr>
        <w:t xml:space="preserve"> tarihli ve </w:t>
      </w:r>
      <w:r w:rsidRPr="00AA1EAA">
        <w:rPr>
          <w:rStyle w:val="grame"/>
          <w:rFonts w:asciiTheme="minorHAnsi" w:eastAsiaTheme="majorEastAsia" w:hAnsiTheme="minorHAnsi" w:cs="Arial"/>
          <w:color w:val="000000" w:themeColor="text1"/>
          <w:sz w:val="22"/>
          <w:szCs w:val="22"/>
        </w:rPr>
        <w:t>29034</w:t>
      </w:r>
      <w:r w:rsidRPr="00AA1EAA">
        <w:rPr>
          <w:rStyle w:val="grame"/>
          <w:rFonts w:asciiTheme="minorHAnsi" w:hAnsiTheme="minorHAnsi" w:cs="Arial"/>
          <w:color w:val="000000" w:themeColor="text1"/>
          <w:sz w:val="22"/>
          <w:szCs w:val="22"/>
        </w:rPr>
        <w:t xml:space="preserve"> sayılı Resmi </w:t>
      </w:r>
      <w:proofErr w:type="spellStart"/>
      <w:r w:rsidRPr="00AA1EAA">
        <w:rPr>
          <w:rStyle w:val="grame"/>
          <w:rFonts w:asciiTheme="minorHAnsi" w:hAnsiTheme="minorHAnsi" w:cs="Arial"/>
          <w:color w:val="000000" w:themeColor="text1"/>
          <w:sz w:val="22"/>
          <w:szCs w:val="22"/>
        </w:rPr>
        <w:t>Gazete’de</w:t>
      </w:r>
      <w:proofErr w:type="spellEnd"/>
      <w:r w:rsidRPr="00AA1EAA">
        <w:rPr>
          <w:rStyle w:val="grame"/>
          <w:rFonts w:asciiTheme="minorHAnsi" w:hAnsiTheme="minorHAnsi" w:cs="Arial"/>
          <w:color w:val="000000" w:themeColor="text1"/>
          <w:sz w:val="22"/>
          <w:szCs w:val="22"/>
        </w:rPr>
        <w:t xml:space="preserve"> yayımlanan, </w:t>
      </w:r>
      <w:r w:rsidRPr="00AA1EAA">
        <w:rPr>
          <w:rFonts w:asciiTheme="minorHAnsi" w:hAnsiTheme="minorHAnsi"/>
          <w:color w:val="000000" w:themeColor="text1"/>
          <w:sz w:val="22"/>
          <w:szCs w:val="22"/>
        </w:rPr>
        <w:t>28/05/2014</w:t>
      </w:r>
      <w:r w:rsidRPr="00AA1EAA">
        <w:rPr>
          <w:rStyle w:val="grame"/>
          <w:rFonts w:asciiTheme="minorHAnsi" w:hAnsiTheme="minorHAnsi"/>
          <w:color w:val="000000" w:themeColor="text1"/>
          <w:sz w:val="22"/>
          <w:szCs w:val="22"/>
        </w:rPr>
        <w:t xml:space="preserve"> tarihli ve </w:t>
      </w:r>
      <w:r w:rsidRPr="00AA1EAA">
        <w:rPr>
          <w:rFonts w:asciiTheme="minorHAnsi" w:hAnsiTheme="minorHAnsi"/>
          <w:color w:val="000000" w:themeColor="text1"/>
          <w:sz w:val="22"/>
          <w:szCs w:val="22"/>
        </w:rPr>
        <w:t>5036 sayılı Kurul kararıyla, elektrik dağıtım şirketleri ile doğalgaz dağıtım şirketlerinin gelir gereksinimleri içerisinde yer alan Ar-Ge giderlerine ilişkin bütçenin kullanılması ve bu amaçla geliştirilen Ar-Ge projelerine ilişkin başvuru, onay ve izleme ile proje giderlerinin kapsamı hakkında usul ve esaslar belirlenmiştir.</w:t>
      </w:r>
    </w:p>
    <w:p w:rsidR="003B5E89" w:rsidRPr="00AA1EAA" w:rsidRDefault="003B5E89" w:rsidP="00B32A66">
      <w:pPr>
        <w:pStyle w:val="ListeParagraf"/>
        <w:rPr>
          <w:rFonts w:asciiTheme="minorHAnsi" w:hAnsiTheme="minorHAnsi"/>
          <w:color w:val="000000" w:themeColor="text1"/>
        </w:rPr>
      </w:pPr>
    </w:p>
    <w:p w:rsidR="003B5E89" w:rsidRPr="00AA1EAA" w:rsidRDefault="003B5E89" w:rsidP="00B32A66">
      <w:pPr>
        <w:pStyle w:val="Style3"/>
        <w:widowControl/>
        <w:numPr>
          <w:ilvl w:val="0"/>
          <w:numId w:val="7"/>
        </w:numPr>
        <w:tabs>
          <w:tab w:val="left" w:pos="0"/>
          <w:tab w:val="left" w:pos="284"/>
          <w:tab w:val="left" w:pos="567"/>
          <w:tab w:val="left" w:pos="709"/>
          <w:tab w:val="left" w:pos="851"/>
        </w:tabs>
        <w:spacing w:line="276" w:lineRule="auto"/>
        <w:ind w:left="284" w:firstLine="0"/>
        <w:rPr>
          <w:rStyle w:val="grame"/>
          <w:rFonts w:asciiTheme="minorHAnsi" w:hAnsiTheme="minorHAnsi"/>
          <w:color w:val="000000" w:themeColor="text1"/>
          <w:sz w:val="22"/>
          <w:szCs w:val="22"/>
        </w:rPr>
      </w:pPr>
      <w:proofErr w:type="gramStart"/>
      <w:r w:rsidRPr="00AA1EAA">
        <w:rPr>
          <w:rFonts w:asciiTheme="minorHAnsi" w:hAnsiTheme="minorHAnsi"/>
          <w:sz w:val="22"/>
          <w:szCs w:val="22"/>
        </w:rPr>
        <w:t>28/12/2012</w:t>
      </w:r>
      <w:proofErr w:type="gramEnd"/>
      <w:r w:rsidRPr="00AA1EAA">
        <w:rPr>
          <w:rFonts w:asciiTheme="minorHAnsi" w:hAnsiTheme="minorHAnsi"/>
          <w:sz w:val="22"/>
          <w:szCs w:val="22"/>
        </w:rPr>
        <w:t xml:space="preserve"> tarih ve 28511 sayılı Resmi Gazetede yayımlanarak yürürlüğe giren “Dağıtım Lisansı Sahibi Tüzel Kişiler ve Görevli Perakende Satış Şirketlerinin Tarife Uygulamalarına İlişkin Usul ve </w:t>
      </w:r>
      <w:proofErr w:type="spellStart"/>
      <w:r w:rsidRPr="00AA1EAA">
        <w:rPr>
          <w:rFonts w:asciiTheme="minorHAnsi" w:hAnsiTheme="minorHAnsi"/>
          <w:sz w:val="22"/>
          <w:szCs w:val="22"/>
        </w:rPr>
        <w:t>Esaslar”da</w:t>
      </w:r>
      <w:proofErr w:type="spellEnd"/>
      <w:r w:rsidRPr="00AA1EAA">
        <w:rPr>
          <w:rFonts w:asciiTheme="minorHAnsi" w:hAnsiTheme="minorHAnsi"/>
          <w:sz w:val="22"/>
          <w:szCs w:val="22"/>
        </w:rPr>
        <w:t xml:space="preserve"> değişiklikler yapan 28/05/2014 tarihli ve 5037 sayılı Kurul Kararı,</w:t>
      </w:r>
      <w:r w:rsidR="000F4FEB" w:rsidRPr="00AA1EAA">
        <w:rPr>
          <w:rFonts w:asciiTheme="minorHAnsi" w:hAnsiTheme="minorHAnsi"/>
          <w:sz w:val="22"/>
          <w:szCs w:val="22"/>
        </w:rPr>
        <w:t xml:space="preserve"> </w:t>
      </w:r>
      <w:r w:rsidR="000F4FEB" w:rsidRPr="00AA1EAA">
        <w:rPr>
          <w:rFonts w:asciiTheme="minorHAnsi" w:hAnsiTheme="minorHAnsi"/>
          <w:color w:val="000000" w:themeColor="text1"/>
          <w:sz w:val="22"/>
          <w:szCs w:val="22"/>
        </w:rPr>
        <w:t xml:space="preserve">18/06/2014 tarihli ve </w:t>
      </w:r>
      <w:r w:rsidR="000F4FEB" w:rsidRPr="00AA1EAA">
        <w:rPr>
          <w:rStyle w:val="grame"/>
          <w:rFonts w:asciiTheme="minorHAnsi" w:eastAsiaTheme="majorEastAsia" w:hAnsiTheme="minorHAnsi" w:cs="Arial"/>
          <w:color w:val="000000" w:themeColor="text1"/>
          <w:sz w:val="22"/>
          <w:szCs w:val="22"/>
        </w:rPr>
        <w:t>29034</w:t>
      </w:r>
      <w:r w:rsidR="000F4FEB" w:rsidRPr="00AA1EAA">
        <w:rPr>
          <w:rStyle w:val="grame"/>
          <w:rFonts w:asciiTheme="minorHAnsi" w:hAnsiTheme="minorHAnsi" w:cs="Arial"/>
          <w:color w:val="000000" w:themeColor="text1"/>
          <w:sz w:val="22"/>
          <w:szCs w:val="22"/>
        </w:rPr>
        <w:t xml:space="preserve"> sayılı Resmi </w:t>
      </w:r>
      <w:proofErr w:type="spellStart"/>
      <w:r w:rsidR="000F4FEB" w:rsidRPr="00AA1EAA">
        <w:rPr>
          <w:rStyle w:val="grame"/>
          <w:rFonts w:asciiTheme="minorHAnsi" w:hAnsiTheme="minorHAnsi" w:cs="Arial"/>
          <w:color w:val="000000" w:themeColor="text1"/>
          <w:sz w:val="22"/>
          <w:szCs w:val="22"/>
        </w:rPr>
        <w:t>Gazete’de</w:t>
      </w:r>
      <w:proofErr w:type="spellEnd"/>
      <w:r w:rsidR="000F4FEB" w:rsidRPr="00AA1EAA">
        <w:rPr>
          <w:rStyle w:val="grame"/>
          <w:rFonts w:asciiTheme="minorHAnsi" w:hAnsiTheme="minorHAnsi" w:cs="Arial"/>
          <w:color w:val="000000" w:themeColor="text1"/>
          <w:sz w:val="22"/>
          <w:szCs w:val="22"/>
        </w:rPr>
        <w:t xml:space="preserve"> yayımlanarak yürürlüğe girmiştir.</w:t>
      </w:r>
    </w:p>
    <w:p w:rsidR="001F50C0" w:rsidRPr="00AA1EAA" w:rsidRDefault="001F50C0" w:rsidP="00B32A66">
      <w:pPr>
        <w:pStyle w:val="ListeParagraf"/>
        <w:rPr>
          <w:rFonts w:asciiTheme="minorHAnsi" w:hAnsiTheme="minorHAnsi"/>
          <w:color w:val="000000" w:themeColor="text1"/>
        </w:rPr>
      </w:pPr>
    </w:p>
    <w:p w:rsidR="00A31756" w:rsidRPr="00AA1EAA" w:rsidRDefault="00A31756" w:rsidP="00B32A66">
      <w:pPr>
        <w:pStyle w:val="Style3"/>
        <w:widowControl/>
        <w:numPr>
          <w:ilvl w:val="0"/>
          <w:numId w:val="7"/>
        </w:numPr>
        <w:tabs>
          <w:tab w:val="left" w:pos="0"/>
          <w:tab w:val="left" w:pos="284"/>
          <w:tab w:val="left" w:pos="567"/>
          <w:tab w:val="left" w:pos="709"/>
          <w:tab w:val="left" w:pos="851"/>
        </w:tabs>
        <w:spacing w:line="276" w:lineRule="auto"/>
        <w:ind w:left="284" w:firstLine="0"/>
        <w:rPr>
          <w:rFonts w:asciiTheme="minorHAnsi" w:hAnsiTheme="minorHAnsi"/>
          <w:color w:val="000000" w:themeColor="text1"/>
          <w:sz w:val="22"/>
          <w:szCs w:val="22"/>
        </w:rPr>
      </w:pPr>
      <w:proofErr w:type="gramStart"/>
      <w:r w:rsidRPr="00AA1EAA">
        <w:rPr>
          <w:rFonts w:asciiTheme="minorHAnsi" w:hAnsiTheme="minorHAnsi"/>
          <w:color w:val="000000" w:themeColor="text1"/>
          <w:sz w:val="22"/>
          <w:szCs w:val="22"/>
        </w:rPr>
        <w:t>23/09/2014</w:t>
      </w:r>
      <w:proofErr w:type="gramEnd"/>
      <w:r w:rsidRPr="00AA1EAA">
        <w:rPr>
          <w:rFonts w:asciiTheme="minorHAnsi" w:hAnsiTheme="minorHAnsi"/>
          <w:color w:val="000000" w:themeColor="text1"/>
          <w:sz w:val="22"/>
          <w:szCs w:val="22"/>
        </w:rPr>
        <w:t xml:space="preserve"> tarihli ve </w:t>
      </w:r>
      <w:r w:rsidRPr="00AA1EAA">
        <w:rPr>
          <w:rStyle w:val="grame"/>
          <w:rFonts w:asciiTheme="minorHAnsi" w:eastAsiaTheme="majorEastAsia" w:hAnsiTheme="minorHAnsi" w:cs="Arial"/>
          <w:color w:val="000000" w:themeColor="text1"/>
          <w:sz w:val="22"/>
          <w:szCs w:val="22"/>
        </w:rPr>
        <w:t xml:space="preserve">29128 sayılı Resmi </w:t>
      </w:r>
      <w:proofErr w:type="spellStart"/>
      <w:r w:rsidRPr="00AA1EAA">
        <w:rPr>
          <w:rStyle w:val="grame"/>
          <w:rFonts w:asciiTheme="minorHAnsi" w:eastAsiaTheme="majorEastAsia" w:hAnsiTheme="minorHAnsi" w:cs="Arial"/>
          <w:color w:val="000000" w:themeColor="text1"/>
          <w:sz w:val="22"/>
          <w:szCs w:val="22"/>
        </w:rPr>
        <w:t>Gazete’de</w:t>
      </w:r>
      <w:proofErr w:type="spellEnd"/>
      <w:r w:rsidRPr="00AA1EAA">
        <w:rPr>
          <w:rStyle w:val="grame"/>
          <w:rFonts w:asciiTheme="minorHAnsi" w:eastAsiaTheme="majorEastAsia" w:hAnsiTheme="minorHAnsi" w:cs="Arial"/>
          <w:color w:val="000000" w:themeColor="text1"/>
          <w:sz w:val="22"/>
          <w:szCs w:val="22"/>
        </w:rPr>
        <w:t xml:space="preserve"> yayımlanan,</w:t>
      </w:r>
      <w:r w:rsidRPr="00AA1EAA">
        <w:rPr>
          <w:rFonts w:asciiTheme="minorHAnsi" w:hAnsiTheme="minorHAnsi"/>
          <w:color w:val="000000" w:themeColor="text1"/>
          <w:sz w:val="22"/>
          <w:szCs w:val="22"/>
        </w:rPr>
        <w:t xml:space="preserve"> 27/08/2014 tarihli ve </w:t>
      </w:r>
      <w:r w:rsidR="00A12354" w:rsidRPr="00AA1EAA">
        <w:rPr>
          <w:rFonts w:asciiTheme="minorHAnsi" w:hAnsiTheme="minorHAnsi"/>
          <w:color w:val="000000" w:themeColor="text1"/>
          <w:sz w:val="22"/>
          <w:szCs w:val="22"/>
        </w:rPr>
        <w:t xml:space="preserve">5187-2 sayılı Kurul kararıyla, “Kullanıcı Tarafından Dağıtım Varlıklarının Tesis Edilme </w:t>
      </w:r>
      <w:r w:rsidR="00A12354" w:rsidRPr="00AA1EAA">
        <w:rPr>
          <w:rStyle w:val="spelle"/>
          <w:rFonts w:asciiTheme="minorHAnsi" w:eastAsiaTheme="majorEastAsia" w:hAnsiTheme="minorHAnsi"/>
          <w:color w:val="000000" w:themeColor="text1"/>
          <w:sz w:val="22"/>
          <w:szCs w:val="22"/>
        </w:rPr>
        <w:t xml:space="preserve">Metodolojisi” onaylanarak yürürlüğe girmiştir. Diğer yandan </w:t>
      </w:r>
      <w:proofErr w:type="gramStart"/>
      <w:r w:rsidR="00A12354" w:rsidRPr="00AA1EAA">
        <w:rPr>
          <w:rStyle w:val="spelle"/>
          <w:rFonts w:asciiTheme="minorHAnsi" w:eastAsiaTheme="majorEastAsia" w:hAnsiTheme="minorHAnsi"/>
          <w:color w:val="000000" w:themeColor="text1"/>
          <w:sz w:val="22"/>
          <w:szCs w:val="22"/>
        </w:rPr>
        <w:t>06/11/2014</w:t>
      </w:r>
      <w:proofErr w:type="gramEnd"/>
      <w:r w:rsidR="00A12354" w:rsidRPr="00AA1EAA">
        <w:rPr>
          <w:rStyle w:val="spelle"/>
          <w:rFonts w:asciiTheme="minorHAnsi" w:eastAsiaTheme="majorEastAsia" w:hAnsiTheme="minorHAnsi"/>
          <w:color w:val="000000" w:themeColor="text1"/>
          <w:sz w:val="22"/>
          <w:szCs w:val="22"/>
        </w:rPr>
        <w:t xml:space="preserve"> tarihli ve </w:t>
      </w:r>
      <w:r w:rsidR="00A12354" w:rsidRPr="00AA1EAA">
        <w:rPr>
          <w:rStyle w:val="grame"/>
          <w:rFonts w:asciiTheme="minorHAnsi" w:eastAsiaTheme="majorEastAsia" w:hAnsiTheme="minorHAnsi" w:cs="Arial"/>
          <w:color w:val="000000" w:themeColor="text1"/>
          <w:sz w:val="22"/>
          <w:szCs w:val="22"/>
        </w:rPr>
        <w:t xml:space="preserve">29167 sayılı Resmi </w:t>
      </w:r>
      <w:proofErr w:type="spellStart"/>
      <w:r w:rsidR="00A12354" w:rsidRPr="00AA1EAA">
        <w:rPr>
          <w:rStyle w:val="grame"/>
          <w:rFonts w:asciiTheme="minorHAnsi" w:eastAsiaTheme="majorEastAsia" w:hAnsiTheme="minorHAnsi" w:cs="Arial"/>
          <w:color w:val="000000" w:themeColor="text1"/>
          <w:sz w:val="22"/>
          <w:szCs w:val="22"/>
        </w:rPr>
        <w:t>Gazete’de</w:t>
      </w:r>
      <w:proofErr w:type="spellEnd"/>
      <w:r w:rsidR="00A12354" w:rsidRPr="00AA1EAA">
        <w:rPr>
          <w:rStyle w:val="grame"/>
          <w:rFonts w:asciiTheme="minorHAnsi" w:eastAsiaTheme="majorEastAsia" w:hAnsiTheme="minorHAnsi" w:cs="Arial"/>
          <w:color w:val="000000" w:themeColor="text1"/>
          <w:sz w:val="22"/>
          <w:szCs w:val="22"/>
        </w:rPr>
        <w:t xml:space="preserve"> yayımlanan </w:t>
      </w:r>
      <w:r w:rsidR="00A12354" w:rsidRPr="00AA1EAA">
        <w:rPr>
          <w:rStyle w:val="grame"/>
          <w:rFonts w:asciiTheme="minorHAnsi" w:eastAsiaTheme="majorEastAsia" w:hAnsiTheme="minorHAnsi"/>
          <w:color w:val="000000" w:themeColor="text1"/>
          <w:sz w:val="22"/>
          <w:szCs w:val="22"/>
        </w:rPr>
        <w:t xml:space="preserve">31/10/2014 tarihli ve </w:t>
      </w:r>
      <w:r w:rsidR="00A12354" w:rsidRPr="00AA1EAA">
        <w:rPr>
          <w:rFonts w:asciiTheme="minorHAnsi" w:hAnsiTheme="minorHAnsi"/>
          <w:color w:val="000000" w:themeColor="text1"/>
          <w:sz w:val="22"/>
          <w:szCs w:val="22"/>
        </w:rPr>
        <w:t>5280</w:t>
      </w:r>
      <w:r w:rsidR="00A12354" w:rsidRPr="00AA1EAA">
        <w:rPr>
          <w:rFonts w:asciiTheme="minorHAnsi" w:hAnsiTheme="minorHAnsi"/>
          <w:color w:val="000000" w:themeColor="text1"/>
          <w:sz w:val="22"/>
          <w:szCs w:val="22"/>
        </w:rPr>
        <w:tab/>
        <w:t xml:space="preserve"> sayılı Kurul </w:t>
      </w:r>
      <w:r w:rsidR="002C1E62" w:rsidRPr="00AA1EAA">
        <w:rPr>
          <w:rFonts w:asciiTheme="minorHAnsi" w:hAnsiTheme="minorHAnsi"/>
          <w:color w:val="000000" w:themeColor="text1"/>
          <w:sz w:val="22"/>
          <w:szCs w:val="22"/>
        </w:rPr>
        <w:t>kararıyla söz</w:t>
      </w:r>
      <w:r w:rsidR="00A12354" w:rsidRPr="00AA1EAA">
        <w:rPr>
          <w:rFonts w:asciiTheme="minorHAnsi" w:hAnsiTheme="minorHAnsi"/>
          <w:color w:val="000000" w:themeColor="text1"/>
          <w:sz w:val="22"/>
          <w:szCs w:val="22"/>
        </w:rPr>
        <w:t xml:space="preserve"> konusu Metodolojinin Geçici 1 inci maddesinde değişiklik yapılmıştır.</w:t>
      </w:r>
    </w:p>
    <w:p w:rsidR="00BB45C8" w:rsidRPr="00AA1EAA" w:rsidRDefault="00BB45C8" w:rsidP="00B32A66">
      <w:pPr>
        <w:pStyle w:val="Style3"/>
        <w:widowControl/>
        <w:tabs>
          <w:tab w:val="left" w:pos="0"/>
          <w:tab w:val="left" w:pos="284"/>
          <w:tab w:val="left" w:pos="567"/>
          <w:tab w:val="left" w:pos="709"/>
          <w:tab w:val="left" w:pos="851"/>
        </w:tabs>
        <w:spacing w:line="276" w:lineRule="auto"/>
        <w:ind w:left="284" w:firstLine="0"/>
        <w:rPr>
          <w:rFonts w:asciiTheme="minorHAnsi" w:hAnsiTheme="minorHAnsi"/>
          <w:color w:val="000000" w:themeColor="text1"/>
          <w:sz w:val="22"/>
          <w:szCs w:val="22"/>
        </w:rPr>
      </w:pPr>
    </w:p>
    <w:p w:rsidR="00BB45C8" w:rsidRPr="00AA1EAA" w:rsidRDefault="00BB45C8" w:rsidP="00B32A66">
      <w:pPr>
        <w:pStyle w:val="Style3"/>
        <w:widowControl/>
        <w:numPr>
          <w:ilvl w:val="0"/>
          <w:numId w:val="7"/>
        </w:numPr>
        <w:tabs>
          <w:tab w:val="left" w:pos="0"/>
          <w:tab w:val="left" w:pos="284"/>
          <w:tab w:val="left" w:pos="567"/>
          <w:tab w:val="left" w:pos="709"/>
          <w:tab w:val="left" w:pos="851"/>
        </w:tabs>
        <w:spacing w:line="276" w:lineRule="auto"/>
        <w:ind w:left="284" w:firstLine="0"/>
        <w:rPr>
          <w:rFonts w:asciiTheme="minorHAnsi" w:hAnsiTheme="minorHAnsi"/>
          <w:color w:val="000000" w:themeColor="text1"/>
          <w:sz w:val="22"/>
          <w:szCs w:val="22"/>
        </w:rPr>
      </w:pPr>
      <w:proofErr w:type="gramStart"/>
      <w:r w:rsidRPr="00AA1EAA">
        <w:rPr>
          <w:rFonts w:asciiTheme="minorHAnsi" w:hAnsiTheme="minorHAnsi"/>
          <w:color w:val="000000" w:themeColor="text1"/>
          <w:sz w:val="22"/>
          <w:szCs w:val="22"/>
        </w:rPr>
        <w:t>30/09/2014</w:t>
      </w:r>
      <w:proofErr w:type="gramEnd"/>
      <w:r w:rsidRPr="00AA1EAA">
        <w:rPr>
          <w:rFonts w:asciiTheme="minorHAnsi" w:hAnsiTheme="minorHAnsi"/>
          <w:color w:val="000000" w:themeColor="text1"/>
          <w:sz w:val="22"/>
          <w:szCs w:val="22"/>
        </w:rPr>
        <w:t xml:space="preserve"> tarihli ve 5243 sayılı Kurul Kararıyla kabul edilen “Elektrik Piyasası Dağıtım Sistemi Düzenlemeye Esas Yatırım Harcamalarının Belirlenmesi ve Gerçekleşmesinin İzlenmesine İlişkin Usul ve </w:t>
      </w:r>
      <w:proofErr w:type="spellStart"/>
      <w:r w:rsidRPr="00AA1EAA">
        <w:rPr>
          <w:rFonts w:asciiTheme="minorHAnsi" w:hAnsiTheme="minorHAnsi"/>
          <w:color w:val="000000" w:themeColor="text1"/>
          <w:sz w:val="22"/>
          <w:szCs w:val="22"/>
        </w:rPr>
        <w:t>Esaslar’da</w:t>
      </w:r>
      <w:proofErr w:type="spellEnd"/>
      <w:r w:rsidRPr="00AA1EAA">
        <w:rPr>
          <w:rFonts w:asciiTheme="minorHAnsi" w:hAnsiTheme="minorHAnsi"/>
          <w:color w:val="000000" w:themeColor="text1"/>
          <w:sz w:val="22"/>
          <w:szCs w:val="22"/>
        </w:rPr>
        <w:t xml:space="preserve"> Değişiklik Yapılmasına Dair Usul ve Esaslar”, </w:t>
      </w:r>
      <w:r w:rsidRPr="00AA1EAA">
        <w:rPr>
          <w:rFonts w:ascii="Calibri" w:hAnsi="Calibri"/>
          <w:color w:val="000000"/>
          <w:sz w:val="22"/>
          <w:szCs w:val="22"/>
        </w:rPr>
        <w:t>14</w:t>
      </w:r>
      <w:r w:rsidR="00265BEB" w:rsidRPr="00AA1EAA">
        <w:rPr>
          <w:rFonts w:ascii="Calibri" w:hAnsi="Calibri"/>
          <w:color w:val="000000"/>
          <w:sz w:val="22"/>
          <w:szCs w:val="22"/>
        </w:rPr>
        <w:t>/</w:t>
      </w:r>
      <w:r w:rsidRPr="00AA1EAA">
        <w:rPr>
          <w:rFonts w:ascii="Calibri" w:hAnsi="Calibri"/>
          <w:color w:val="000000"/>
          <w:sz w:val="22"/>
          <w:szCs w:val="22"/>
        </w:rPr>
        <w:t>10</w:t>
      </w:r>
      <w:r w:rsidR="00265BEB" w:rsidRPr="00AA1EAA">
        <w:rPr>
          <w:rFonts w:ascii="Calibri" w:hAnsi="Calibri"/>
          <w:color w:val="000000"/>
          <w:sz w:val="22"/>
          <w:szCs w:val="22"/>
        </w:rPr>
        <w:t>/</w:t>
      </w:r>
      <w:r w:rsidRPr="00AA1EAA">
        <w:rPr>
          <w:rFonts w:ascii="Calibri" w:hAnsi="Calibri"/>
          <w:color w:val="000000"/>
          <w:sz w:val="22"/>
          <w:szCs w:val="22"/>
        </w:rPr>
        <w:t xml:space="preserve">2014 tarih ve 29145 sayılı Resmi </w:t>
      </w:r>
      <w:proofErr w:type="spellStart"/>
      <w:r w:rsidRPr="00AA1EAA">
        <w:rPr>
          <w:rFonts w:ascii="Calibri" w:hAnsi="Calibri"/>
          <w:color w:val="000000"/>
          <w:sz w:val="22"/>
          <w:szCs w:val="22"/>
        </w:rPr>
        <w:t>Gazete</w:t>
      </w:r>
      <w:r w:rsidRPr="00AA1EAA">
        <w:rPr>
          <w:rFonts w:asciiTheme="minorHAnsi" w:hAnsiTheme="minorHAnsi"/>
          <w:color w:val="000000" w:themeColor="text1"/>
          <w:sz w:val="22"/>
          <w:szCs w:val="22"/>
        </w:rPr>
        <w:t>’</w:t>
      </w:r>
      <w:r w:rsidRPr="00AA1EAA">
        <w:rPr>
          <w:rFonts w:ascii="Calibri" w:hAnsi="Calibri"/>
          <w:color w:val="000000"/>
          <w:sz w:val="22"/>
          <w:szCs w:val="22"/>
        </w:rPr>
        <w:t>de</w:t>
      </w:r>
      <w:proofErr w:type="spellEnd"/>
      <w:r w:rsidRPr="00AA1EAA">
        <w:rPr>
          <w:rFonts w:ascii="Calibri" w:hAnsi="Calibri"/>
          <w:color w:val="000000"/>
          <w:sz w:val="22"/>
          <w:szCs w:val="22"/>
        </w:rPr>
        <w:t xml:space="preserve"> yayımlan</w:t>
      </w:r>
      <w:r w:rsidRPr="00AA1EAA">
        <w:rPr>
          <w:rFonts w:asciiTheme="minorHAnsi" w:hAnsiTheme="minorHAnsi"/>
          <w:color w:val="000000" w:themeColor="text1"/>
          <w:sz w:val="22"/>
          <w:szCs w:val="22"/>
        </w:rPr>
        <w:t>arak yürürlüğe girmiştir.</w:t>
      </w:r>
      <w:r w:rsidR="001F50C0" w:rsidRPr="00AA1EAA">
        <w:rPr>
          <w:rFonts w:asciiTheme="minorHAnsi" w:hAnsiTheme="minorHAnsi"/>
          <w:color w:val="000000" w:themeColor="text1"/>
          <w:sz w:val="22"/>
          <w:szCs w:val="22"/>
        </w:rPr>
        <w:t xml:space="preserve"> </w:t>
      </w:r>
      <w:proofErr w:type="gramStart"/>
      <w:r w:rsidR="001F50C0" w:rsidRPr="00AA1EAA">
        <w:rPr>
          <w:rFonts w:ascii="Calibri" w:hAnsi="Calibri"/>
          <w:color w:val="000000"/>
          <w:sz w:val="22"/>
          <w:szCs w:val="22"/>
        </w:rPr>
        <w:t>20</w:t>
      </w:r>
      <w:r w:rsidR="00265BEB" w:rsidRPr="00AA1EAA">
        <w:rPr>
          <w:rFonts w:ascii="Calibri" w:hAnsi="Calibri"/>
          <w:color w:val="000000"/>
          <w:sz w:val="22"/>
          <w:szCs w:val="22"/>
        </w:rPr>
        <w:t>/</w:t>
      </w:r>
      <w:r w:rsidR="001F50C0" w:rsidRPr="00AA1EAA">
        <w:rPr>
          <w:rFonts w:ascii="Calibri" w:hAnsi="Calibri"/>
          <w:color w:val="000000"/>
          <w:sz w:val="22"/>
          <w:szCs w:val="22"/>
        </w:rPr>
        <w:t>12</w:t>
      </w:r>
      <w:r w:rsidR="00265BEB" w:rsidRPr="00AA1EAA">
        <w:rPr>
          <w:rFonts w:ascii="Calibri" w:hAnsi="Calibri"/>
          <w:color w:val="000000"/>
          <w:sz w:val="22"/>
          <w:szCs w:val="22"/>
        </w:rPr>
        <w:t>/</w:t>
      </w:r>
      <w:r w:rsidR="001F50C0" w:rsidRPr="00AA1EAA">
        <w:rPr>
          <w:rFonts w:ascii="Calibri" w:hAnsi="Calibri"/>
          <w:color w:val="000000"/>
          <w:sz w:val="22"/>
          <w:szCs w:val="22"/>
        </w:rPr>
        <w:t>2014</w:t>
      </w:r>
      <w:proofErr w:type="gramEnd"/>
      <w:r w:rsidR="001F50C0" w:rsidRPr="00AA1EAA">
        <w:rPr>
          <w:rFonts w:ascii="Calibri" w:hAnsi="Calibri"/>
          <w:color w:val="000000"/>
          <w:sz w:val="22"/>
          <w:szCs w:val="22"/>
        </w:rPr>
        <w:t xml:space="preserve"> tarih ve 29211 sayılı Resmi Gazetede yayımlan</w:t>
      </w:r>
      <w:r w:rsidR="001F50C0" w:rsidRPr="00AA1EAA">
        <w:rPr>
          <w:rFonts w:asciiTheme="minorHAnsi" w:hAnsiTheme="minorHAnsi"/>
          <w:color w:val="000000" w:themeColor="text1"/>
          <w:sz w:val="22"/>
          <w:szCs w:val="22"/>
        </w:rPr>
        <w:t xml:space="preserve">an </w:t>
      </w:r>
      <w:r w:rsidR="001F50C0" w:rsidRPr="00AA1EAA">
        <w:rPr>
          <w:rFonts w:ascii="Calibri" w:hAnsi="Calibri"/>
          <w:color w:val="000000"/>
          <w:sz w:val="22"/>
          <w:szCs w:val="22"/>
        </w:rPr>
        <w:t>18/12/2014</w:t>
      </w:r>
      <w:r w:rsidR="001F50C0" w:rsidRPr="00AA1EAA">
        <w:rPr>
          <w:rFonts w:asciiTheme="minorHAnsi" w:hAnsiTheme="minorHAnsi"/>
          <w:color w:val="000000" w:themeColor="text1"/>
          <w:sz w:val="22"/>
          <w:szCs w:val="22"/>
        </w:rPr>
        <w:t xml:space="preserve"> tarihli ve </w:t>
      </w:r>
      <w:r w:rsidR="001F50C0" w:rsidRPr="00AA1EAA">
        <w:rPr>
          <w:rFonts w:ascii="Calibri" w:hAnsi="Calibri"/>
          <w:color w:val="000000"/>
          <w:sz w:val="22"/>
          <w:szCs w:val="22"/>
        </w:rPr>
        <w:t>5365-2</w:t>
      </w:r>
      <w:r w:rsidR="001F50C0" w:rsidRPr="00AA1EAA">
        <w:rPr>
          <w:rFonts w:asciiTheme="minorHAnsi" w:hAnsiTheme="minorHAnsi"/>
          <w:color w:val="000000" w:themeColor="text1"/>
          <w:sz w:val="22"/>
          <w:szCs w:val="22"/>
        </w:rPr>
        <w:t xml:space="preserve"> sayılı Kurul Kararıyla söz konusu düzenlemede değişiklik yapılmıştır.</w:t>
      </w:r>
    </w:p>
    <w:p w:rsidR="006861CE" w:rsidRPr="00AA1EAA" w:rsidRDefault="006861CE" w:rsidP="005F2C1A">
      <w:pPr>
        <w:pStyle w:val="Balk2"/>
        <w:rPr>
          <w:rFonts w:asciiTheme="minorHAnsi" w:hAnsiTheme="minorHAnsi"/>
          <w:color w:val="auto"/>
          <w:sz w:val="22"/>
          <w:szCs w:val="22"/>
        </w:rPr>
      </w:pPr>
      <w:bookmarkStart w:id="26" w:name="_Toc421873984"/>
      <w:r w:rsidRPr="00AA1EAA">
        <w:rPr>
          <w:rFonts w:asciiTheme="minorHAnsi" w:hAnsiTheme="minorHAnsi"/>
          <w:color w:val="auto"/>
          <w:sz w:val="22"/>
          <w:szCs w:val="22"/>
        </w:rPr>
        <w:lastRenderedPageBreak/>
        <w:t>2.2.</w:t>
      </w:r>
      <w:r w:rsidR="00B32A66" w:rsidRPr="00AA1EAA">
        <w:rPr>
          <w:rFonts w:asciiTheme="minorHAnsi" w:hAnsiTheme="minorHAnsi"/>
          <w:color w:val="auto"/>
          <w:sz w:val="22"/>
          <w:szCs w:val="22"/>
        </w:rPr>
        <w:t xml:space="preserve"> </w:t>
      </w:r>
      <w:r w:rsidRPr="00AA1EAA">
        <w:rPr>
          <w:rFonts w:asciiTheme="minorHAnsi" w:hAnsiTheme="minorHAnsi"/>
          <w:color w:val="auto"/>
          <w:sz w:val="22"/>
          <w:szCs w:val="22"/>
        </w:rPr>
        <w:t>Doğal Gaz Piyasası Mevzuatı</w:t>
      </w:r>
      <w:bookmarkEnd w:id="26"/>
      <w:r w:rsidRPr="00AA1EAA">
        <w:rPr>
          <w:rFonts w:asciiTheme="minorHAnsi" w:hAnsiTheme="minorHAnsi"/>
          <w:color w:val="auto"/>
          <w:sz w:val="22"/>
          <w:szCs w:val="22"/>
        </w:rPr>
        <w:t xml:space="preserve"> </w:t>
      </w:r>
    </w:p>
    <w:p w:rsidR="005E12B8" w:rsidRPr="00AA1EAA" w:rsidRDefault="005E12B8" w:rsidP="005F2C1A">
      <w:pPr>
        <w:pStyle w:val="Balk3"/>
        <w:jc w:val="both"/>
        <w:rPr>
          <w:rFonts w:asciiTheme="minorHAnsi" w:hAnsiTheme="minorHAnsi"/>
          <w:color w:val="auto"/>
        </w:rPr>
      </w:pPr>
      <w:bookmarkStart w:id="27" w:name="_Toc421873985"/>
      <w:r w:rsidRPr="00AA1EAA">
        <w:rPr>
          <w:rFonts w:asciiTheme="minorHAnsi" w:hAnsiTheme="minorHAnsi"/>
          <w:color w:val="auto"/>
        </w:rPr>
        <w:t>2.</w:t>
      </w:r>
      <w:r w:rsidR="00344300" w:rsidRPr="00AA1EAA">
        <w:rPr>
          <w:rFonts w:asciiTheme="minorHAnsi" w:hAnsiTheme="minorHAnsi"/>
          <w:color w:val="auto"/>
        </w:rPr>
        <w:t>2</w:t>
      </w:r>
      <w:r w:rsidRPr="00AA1EAA">
        <w:rPr>
          <w:rFonts w:asciiTheme="minorHAnsi" w:hAnsiTheme="minorHAnsi"/>
          <w:color w:val="auto"/>
        </w:rPr>
        <w:t>.1.</w:t>
      </w:r>
      <w:r w:rsidR="00B32A66" w:rsidRPr="00AA1EAA">
        <w:rPr>
          <w:rFonts w:asciiTheme="minorHAnsi" w:hAnsiTheme="minorHAnsi"/>
          <w:color w:val="auto"/>
        </w:rPr>
        <w:t xml:space="preserve"> </w:t>
      </w:r>
      <w:r w:rsidRPr="00AA1EAA">
        <w:rPr>
          <w:rFonts w:asciiTheme="minorHAnsi" w:hAnsiTheme="minorHAnsi"/>
          <w:color w:val="auto"/>
        </w:rPr>
        <w:t>Kanun</w:t>
      </w:r>
      <w:bookmarkEnd w:id="27"/>
    </w:p>
    <w:p w:rsidR="00754B05" w:rsidRPr="00AA1EAA" w:rsidRDefault="005E12B8" w:rsidP="00754B05">
      <w:pPr>
        <w:jc w:val="both"/>
        <w:rPr>
          <w:rFonts w:asciiTheme="minorHAnsi" w:hAnsiTheme="minorHAnsi"/>
          <w:lang w:eastAsia="tr-TR"/>
        </w:rPr>
      </w:pPr>
      <w:proofErr w:type="gramStart"/>
      <w:r w:rsidRPr="00AA1EAA">
        <w:rPr>
          <w:rFonts w:asciiTheme="minorHAnsi" w:hAnsiTheme="minorHAnsi"/>
          <w:lang w:eastAsia="tr-TR"/>
        </w:rPr>
        <w:t>11/09/2014</w:t>
      </w:r>
      <w:proofErr w:type="gramEnd"/>
      <w:r w:rsidRPr="00AA1EAA">
        <w:rPr>
          <w:rFonts w:asciiTheme="minorHAnsi" w:hAnsiTheme="minorHAnsi"/>
          <w:lang w:eastAsia="tr-TR"/>
        </w:rPr>
        <w:t xml:space="preserve"> tarihli ve 29116 (Mükerrer) sayılı Resmi </w:t>
      </w:r>
      <w:proofErr w:type="spellStart"/>
      <w:r w:rsidRPr="00AA1EAA">
        <w:rPr>
          <w:rFonts w:asciiTheme="minorHAnsi" w:hAnsiTheme="minorHAnsi"/>
          <w:lang w:eastAsia="tr-TR"/>
        </w:rPr>
        <w:t>Gazete’de</w:t>
      </w:r>
      <w:proofErr w:type="spellEnd"/>
      <w:r w:rsidRPr="00AA1EAA">
        <w:rPr>
          <w:rFonts w:asciiTheme="minorHAnsi" w:hAnsiTheme="minorHAnsi"/>
          <w:lang w:eastAsia="tr-TR"/>
        </w:rPr>
        <w:t xml:space="preserve"> yayımlanan 6552 sayılı Kanunla, </w:t>
      </w:r>
      <w:r w:rsidR="00754B05" w:rsidRPr="00AA1EAA">
        <w:rPr>
          <w:rFonts w:asciiTheme="minorHAnsi" w:hAnsiTheme="minorHAnsi"/>
          <w:lang w:eastAsia="tr-TR"/>
        </w:rPr>
        <w:t>18/04/2001 tarihli ve 4646 sayılı Doğal Gaz Piyasası Kanununun 4 üncü maddesinin dördüncü fıkrasının (g) bendinin ikinci paragrafından sonra gelmek üzere aşağıdaki paragraf eklenmiştir;</w:t>
      </w:r>
    </w:p>
    <w:p w:rsidR="005E12B8" w:rsidRPr="00AA1EAA" w:rsidRDefault="00754B05" w:rsidP="00754B05">
      <w:pPr>
        <w:jc w:val="both"/>
        <w:rPr>
          <w:rFonts w:asciiTheme="minorHAnsi" w:hAnsiTheme="minorHAnsi"/>
          <w:i/>
        </w:rPr>
      </w:pPr>
      <w:r w:rsidRPr="00AA1EAA">
        <w:rPr>
          <w:rFonts w:asciiTheme="minorHAnsi" w:hAnsiTheme="minorHAnsi"/>
          <w:i/>
          <w:lang w:eastAsia="tr-TR"/>
        </w:rPr>
        <w:t>“Doğal gaz iletim hatları BOTAŞ tarafından inşa edilmiş olan şehirlerde, 3 defa dağıtım lisansı ihalesine çıkıldığı hâlde istekli çıkmaması durumunda, ilgili il özel idaresi veya belediye tarafından kurulacak anonim şirketin başvurması hâlinde Kurum tarafından dağıtım lisansı verilir ve şirket o şehirde dağıtım faaliyetlerini gerçekleştirmeye yetkili dağıtım şirketi unvanını alır.”</w:t>
      </w:r>
    </w:p>
    <w:p w:rsidR="006861CE" w:rsidRPr="00AA1EAA" w:rsidRDefault="006861CE" w:rsidP="005F2C1A">
      <w:pPr>
        <w:pStyle w:val="Balk3"/>
        <w:rPr>
          <w:rFonts w:asciiTheme="minorHAnsi" w:hAnsiTheme="minorHAnsi"/>
          <w:color w:val="auto"/>
        </w:rPr>
      </w:pPr>
      <w:bookmarkStart w:id="28" w:name="_Toc421873986"/>
      <w:r w:rsidRPr="00AA1EAA">
        <w:rPr>
          <w:rFonts w:asciiTheme="minorHAnsi" w:hAnsiTheme="minorHAnsi"/>
          <w:color w:val="auto"/>
        </w:rPr>
        <w:t>2.2.</w:t>
      </w:r>
      <w:r w:rsidR="00754B05" w:rsidRPr="00AA1EAA">
        <w:rPr>
          <w:rFonts w:asciiTheme="minorHAnsi" w:hAnsiTheme="minorHAnsi"/>
          <w:color w:val="auto"/>
        </w:rPr>
        <w:t>2</w:t>
      </w:r>
      <w:r w:rsidRPr="00AA1EAA">
        <w:rPr>
          <w:rFonts w:asciiTheme="minorHAnsi" w:hAnsiTheme="minorHAnsi"/>
          <w:color w:val="auto"/>
        </w:rPr>
        <w:t>.</w:t>
      </w:r>
      <w:r w:rsidR="00B32A66" w:rsidRPr="00AA1EAA">
        <w:rPr>
          <w:rFonts w:asciiTheme="minorHAnsi" w:hAnsiTheme="minorHAnsi"/>
          <w:color w:val="auto"/>
        </w:rPr>
        <w:t xml:space="preserve"> </w:t>
      </w:r>
      <w:r w:rsidRPr="00AA1EAA">
        <w:rPr>
          <w:rFonts w:asciiTheme="minorHAnsi" w:hAnsiTheme="minorHAnsi"/>
          <w:color w:val="auto"/>
        </w:rPr>
        <w:t>Yönetmelikler</w:t>
      </w:r>
      <w:bookmarkEnd w:id="28"/>
      <w:r w:rsidRPr="00AA1EAA">
        <w:rPr>
          <w:rFonts w:asciiTheme="minorHAnsi" w:hAnsiTheme="minorHAnsi"/>
          <w:color w:val="auto"/>
        </w:rPr>
        <w:t xml:space="preserve"> </w:t>
      </w:r>
    </w:p>
    <w:p w:rsidR="006861CE" w:rsidRPr="00AA1EAA" w:rsidRDefault="006861CE" w:rsidP="00EC070D">
      <w:pPr>
        <w:spacing w:after="0"/>
        <w:jc w:val="both"/>
        <w:rPr>
          <w:rFonts w:asciiTheme="minorHAnsi" w:hAnsiTheme="minorHAnsi"/>
          <w:color w:val="000000" w:themeColor="text1"/>
        </w:rPr>
      </w:pPr>
      <w:r w:rsidRPr="00AA1EAA">
        <w:rPr>
          <w:rFonts w:asciiTheme="minorHAnsi" w:hAnsiTheme="minorHAnsi"/>
          <w:color w:val="000000" w:themeColor="text1"/>
        </w:rPr>
        <w:t>201</w:t>
      </w:r>
      <w:r w:rsidR="00754B05" w:rsidRPr="00AA1EAA">
        <w:rPr>
          <w:rFonts w:asciiTheme="minorHAnsi" w:hAnsiTheme="minorHAnsi"/>
          <w:color w:val="000000" w:themeColor="text1"/>
        </w:rPr>
        <w:t>4</w:t>
      </w:r>
      <w:r w:rsidRPr="00AA1EAA">
        <w:rPr>
          <w:rFonts w:asciiTheme="minorHAnsi" w:hAnsiTheme="minorHAnsi"/>
          <w:color w:val="000000" w:themeColor="text1"/>
        </w:rPr>
        <w:t xml:space="preserve"> yılında doğal gaz piyasasında aşağıda</w:t>
      </w:r>
      <w:r w:rsidR="00754B05" w:rsidRPr="00AA1EAA">
        <w:rPr>
          <w:rFonts w:asciiTheme="minorHAnsi" w:hAnsiTheme="minorHAnsi"/>
          <w:color w:val="000000" w:themeColor="text1"/>
        </w:rPr>
        <w:t xml:space="preserve"> belirtilen</w:t>
      </w:r>
      <w:r w:rsidRPr="00AA1EAA">
        <w:rPr>
          <w:rFonts w:asciiTheme="minorHAnsi" w:hAnsiTheme="minorHAnsi"/>
          <w:color w:val="000000" w:themeColor="text1"/>
        </w:rPr>
        <w:t xml:space="preserve"> </w:t>
      </w:r>
      <w:r w:rsidR="003723B7" w:rsidRPr="00AA1EAA">
        <w:rPr>
          <w:rFonts w:asciiTheme="minorHAnsi" w:hAnsiTheme="minorHAnsi"/>
          <w:color w:val="000000" w:themeColor="text1"/>
        </w:rPr>
        <w:t>Y</w:t>
      </w:r>
      <w:r w:rsidR="00A95C99" w:rsidRPr="00AA1EAA">
        <w:rPr>
          <w:rFonts w:asciiTheme="minorHAnsi" w:hAnsiTheme="minorHAnsi"/>
          <w:color w:val="000000" w:themeColor="text1"/>
        </w:rPr>
        <w:t>önetmelik çalışmaları yapılmıştır:</w:t>
      </w:r>
      <w:r w:rsidRPr="00AA1EAA">
        <w:rPr>
          <w:rFonts w:asciiTheme="minorHAnsi" w:hAnsiTheme="minorHAnsi"/>
          <w:color w:val="000000" w:themeColor="text1"/>
        </w:rPr>
        <w:t xml:space="preserve"> </w:t>
      </w:r>
    </w:p>
    <w:p w:rsidR="00EC070D" w:rsidRPr="00AA1EAA" w:rsidRDefault="00EC070D" w:rsidP="00EC070D">
      <w:pPr>
        <w:spacing w:after="0"/>
        <w:jc w:val="both"/>
        <w:rPr>
          <w:rFonts w:asciiTheme="minorHAnsi" w:hAnsiTheme="minorHAnsi"/>
          <w:color w:val="000000" w:themeColor="text1"/>
        </w:rPr>
      </w:pPr>
    </w:p>
    <w:p w:rsidR="008C7200" w:rsidRPr="00AA1EAA" w:rsidRDefault="0099776F" w:rsidP="003723B7">
      <w:pPr>
        <w:pStyle w:val="ListeParagraf"/>
        <w:numPr>
          <w:ilvl w:val="0"/>
          <w:numId w:val="20"/>
        </w:numPr>
        <w:spacing w:after="0"/>
        <w:ind w:left="284" w:firstLine="0"/>
        <w:jc w:val="both"/>
        <w:rPr>
          <w:rStyle w:val="Kpr"/>
          <w:rFonts w:asciiTheme="minorHAnsi" w:eastAsia="Times New Roman" w:hAnsiTheme="minorHAnsi"/>
          <w:color w:val="000000" w:themeColor="text1"/>
          <w:u w:val="none"/>
          <w:lang w:eastAsia="tr-TR"/>
        </w:rPr>
      </w:pPr>
      <w:hyperlink r:id="rId32" w:history="1">
        <w:r w:rsidR="00754B05" w:rsidRPr="00AA1EAA">
          <w:rPr>
            <w:rStyle w:val="Kpr"/>
            <w:rFonts w:asciiTheme="minorHAnsi" w:eastAsia="Times New Roman" w:hAnsiTheme="minorHAnsi"/>
            <w:color w:val="000000" w:themeColor="text1"/>
            <w:u w:val="none"/>
            <w:lang w:eastAsia="tr-TR"/>
          </w:rPr>
          <w:t xml:space="preserve">Doğal Gaz Piyasası Dağıtım ve Müşteri Hizmetleri Yönetmeliğinde Değişiklik Yapılmasına Dair Yönetmelik, </w:t>
        </w:r>
        <w:proofErr w:type="gramStart"/>
        <w:r w:rsidR="00754B05" w:rsidRPr="00AA1EAA">
          <w:rPr>
            <w:rStyle w:val="Kpr"/>
            <w:rFonts w:asciiTheme="minorHAnsi" w:eastAsia="Times New Roman" w:hAnsiTheme="minorHAnsi"/>
            <w:color w:val="000000" w:themeColor="text1"/>
            <w:u w:val="none"/>
            <w:lang w:eastAsia="tr-TR"/>
          </w:rPr>
          <w:t>15/01/2014</w:t>
        </w:r>
        <w:proofErr w:type="gramEnd"/>
        <w:r w:rsidR="00754B05" w:rsidRPr="00AA1EAA">
          <w:rPr>
            <w:rStyle w:val="Kpr"/>
            <w:rFonts w:asciiTheme="minorHAnsi" w:eastAsia="Times New Roman" w:hAnsiTheme="minorHAnsi"/>
            <w:color w:val="000000" w:themeColor="text1"/>
            <w:u w:val="none"/>
            <w:lang w:eastAsia="tr-TR"/>
          </w:rPr>
          <w:t xml:space="preserve"> </w:t>
        </w:r>
      </w:hyperlink>
      <w:r w:rsidR="00754B05" w:rsidRPr="00AA1EAA">
        <w:rPr>
          <w:rStyle w:val="Kpr"/>
          <w:rFonts w:asciiTheme="minorHAnsi" w:eastAsia="Times New Roman" w:hAnsiTheme="minorHAnsi"/>
          <w:color w:val="000000" w:themeColor="text1"/>
          <w:u w:val="none"/>
          <w:lang w:eastAsia="tr-TR"/>
        </w:rPr>
        <w:t xml:space="preserve"> tarihli ve 28883 sayılı Resmi </w:t>
      </w:r>
      <w:proofErr w:type="spellStart"/>
      <w:r w:rsidR="00754B05" w:rsidRPr="00AA1EAA">
        <w:rPr>
          <w:rStyle w:val="Kpr"/>
          <w:rFonts w:asciiTheme="minorHAnsi" w:eastAsia="Times New Roman" w:hAnsiTheme="minorHAnsi"/>
          <w:color w:val="000000" w:themeColor="text1"/>
          <w:u w:val="none"/>
          <w:lang w:eastAsia="tr-TR"/>
        </w:rPr>
        <w:t>Gazete’de</w:t>
      </w:r>
      <w:proofErr w:type="spellEnd"/>
      <w:r w:rsidR="00754B05" w:rsidRPr="00AA1EAA">
        <w:rPr>
          <w:rStyle w:val="Kpr"/>
          <w:rFonts w:asciiTheme="minorHAnsi" w:eastAsia="Times New Roman" w:hAnsiTheme="minorHAnsi"/>
          <w:color w:val="000000" w:themeColor="text1"/>
          <w:u w:val="none"/>
          <w:lang w:eastAsia="tr-TR"/>
        </w:rPr>
        <w:t xml:space="preserve"> yayımlanarak yürürlüğe girmiştir.</w:t>
      </w:r>
      <w:r w:rsidR="008C7200" w:rsidRPr="00AA1EAA">
        <w:rPr>
          <w:rStyle w:val="Kpr"/>
          <w:rFonts w:asciiTheme="minorHAnsi" w:eastAsia="Times New Roman" w:hAnsiTheme="minorHAnsi"/>
          <w:color w:val="000000" w:themeColor="text1"/>
          <w:u w:val="none"/>
          <w:lang w:eastAsia="tr-TR"/>
        </w:rPr>
        <w:t xml:space="preserve"> Söz konusu Yönetmelikle, </w:t>
      </w:r>
      <w:proofErr w:type="gramStart"/>
      <w:r w:rsidR="008C7200" w:rsidRPr="00AA1EAA">
        <w:rPr>
          <w:rStyle w:val="Kpr"/>
          <w:rFonts w:asciiTheme="minorHAnsi" w:eastAsia="Times New Roman" w:hAnsiTheme="minorHAnsi"/>
          <w:color w:val="000000" w:themeColor="text1"/>
          <w:u w:val="none"/>
          <w:lang w:eastAsia="tr-TR"/>
        </w:rPr>
        <w:t>03/11/2002</w:t>
      </w:r>
      <w:proofErr w:type="gramEnd"/>
      <w:r w:rsidR="008C7200" w:rsidRPr="00AA1EAA">
        <w:rPr>
          <w:rStyle w:val="Kpr"/>
          <w:rFonts w:asciiTheme="minorHAnsi" w:eastAsia="Times New Roman" w:hAnsiTheme="minorHAnsi"/>
          <w:color w:val="000000" w:themeColor="text1"/>
          <w:u w:val="none"/>
          <w:lang w:eastAsia="tr-TR"/>
        </w:rPr>
        <w:t xml:space="preserve"> tarihli ve 24925 sayılı Resmi </w:t>
      </w:r>
      <w:proofErr w:type="spellStart"/>
      <w:r w:rsidR="008C7200" w:rsidRPr="00AA1EAA">
        <w:rPr>
          <w:rStyle w:val="Kpr"/>
          <w:rFonts w:asciiTheme="minorHAnsi" w:eastAsia="Times New Roman" w:hAnsiTheme="minorHAnsi"/>
          <w:color w:val="000000" w:themeColor="text1"/>
          <w:u w:val="none"/>
          <w:lang w:eastAsia="tr-TR"/>
        </w:rPr>
        <w:t>Gazete’de</w:t>
      </w:r>
      <w:proofErr w:type="spellEnd"/>
      <w:r w:rsidR="008C7200" w:rsidRPr="00AA1EAA">
        <w:rPr>
          <w:rStyle w:val="Kpr"/>
          <w:rFonts w:asciiTheme="minorHAnsi" w:eastAsia="Times New Roman" w:hAnsiTheme="minorHAnsi"/>
          <w:color w:val="000000" w:themeColor="text1"/>
          <w:u w:val="none"/>
          <w:lang w:eastAsia="tr-TR"/>
        </w:rPr>
        <w:t xml:space="preserve"> yayımlanan Doğal Gaz Piyasası Dağıtım ve Müşteri Hizmetleri Yönetmeliğinin 70 inci maddesinin ikinci fıkrası aşağıdaki şekilde değiştirilmiştir.</w:t>
      </w:r>
    </w:p>
    <w:p w:rsidR="008C7200" w:rsidRPr="00AA1EAA" w:rsidRDefault="008C7200" w:rsidP="00237DFB">
      <w:pPr>
        <w:pStyle w:val="ListeParagraf"/>
        <w:spacing w:after="0"/>
        <w:ind w:left="567"/>
        <w:jc w:val="both"/>
        <w:rPr>
          <w:rStyle w:val="Kpr"/>
          <w:rFonts w:asciiTheme="minorHAnsi" w:eastAsia="Times New Roman" w:hAnsiTheme="minorHAnsi"/>
          <w:color w:val="000000" w:themeColor="text1"/>
          <w:u w:val="none"/>
          <w:lang w:eastAsia="tr-TR"/>
        </w:rPr>
      </w:pPr>
    </w:p>
    <w:p w:rsidR="008C7200" w:rsidRPr="00AA1EAA" w:rsidRDefault="008C7200" w:rsidP="00237DFB">
      <w:pPr>
        <w:pStyle w:val="ListeParagraf"/>
        <w:spacing w:after="0"/>
        <w:ind w:left="567"/>
        <w:jc w:val="both"/>
        <w:rPr>
          <w:rStyle w:val="Kpr"/>
          <w:rFonts w:asciiTheme="minorHAnsi" w:eastAsia="Times New Roman" w:hAnsiTheme="minorHAnsi"/>
          <w:i/>
          <w:color w:val="000000" w:themeColor="text1"/>
          <w:u w:val="none"/>
          <w:lang w:eastAsia="tr-TR"/>
        </w:rPr>
      </w:pPr>
      <w:r w:rsidRPr="00AA1EAA">
        <w:rPr>
          <w:rStyle w:val="Kpr"/>
          <w:rFonts w:asciiTheme="minorHAnsi" w:eastAsia="Times New Roman" w:hAnsiTheme="minorHAnsi"/>
          <w:i/>
          <w:color w:val="000000" w:themeColor="text1"/>
          <w:u w:val="none"/>
          <w:lang w:eastAsia="tr-TR"/>
        </w:rPr>
        <w:t xml:space="preserve"> "Dağıtım şirketlerinin lisanslarında tanımlanan dağıtım bölgelerinin sınırlarının, doğal gaz piyasası mevzuatı haricindeki mevzuattan kaynaklanan nedenlerle genişlemesi durumunda; dağıtım bölgesinin kapsamı bir başka dağıtım bölgesinin sınırlarına geçmeyecek şekilde dağıtım şirketinin muvafakati alınarak Kurul Kararı ile genişletilir. Dağıtım şirketlerinin lisanslarında belirtilen şehirlerin Belediye ve mücavir alan sınırları içerisinde ihale tarihinden sonra imarlı hale gelen alanlar, dağıtım bölgesinin kapsamındadır.”</w:t>
      </w:r>
    </w:p>
    <w:p w:rsidR="008C7200" w:rsidRPr="00AA1EAA" w:rsidRDefault="008C7200" w:rsidP="00EC070D">
      <w:pPr>
        <w:pStyle w:val="ListeParagraf"/>
        <w:spacing w:after="0" w:line="240" w:lineRule="auto"/>
        <w:ind w:left="567"/>
        <w:jc w:val="both"/>
        <w:rPr>
          <w:rStyle w:val="Kpr"/>
          <w:rFonts w:asciiTheme="minorHAnsi" w:eastAsia="Times New Roman" w:hAnsiTheme="minorHAnsi"/>
          <w:color w:val="000000" w:themeColor="text1"/>
          <w:u w:val="none"/>
          <w:lang w:eastAsia="tr-TR"/>
        </w:rPr>
      </w:pPr>
    </w:p>
    <w:p w:rsidR="00754B05" w:rsidRPr="00AA1EAA" w:rsidRDefault="008C7200" w:rsidP="00B32A66">
      <w:pPr>
        <w:pStyle w:val="ListeParagraf"/>
        <w:numPr>
          <w:ilvl w:val="0"/>
          <w:numId w:val="16"/>
        </w:numPr>
        <w:tabs>
          <w:tab w:val="left" w:pos="284"/>
          <w:tab w:val="left" w:pos="567"/>
        </w:tabs>
        <w:spacing w:after="0"/>
        <w:ind w:left="284" w:firstLine="0"/>
        <w:jc w:val="both"/>
        <w:rPr>
          <w:rStyle w:val="Kpr"/>
          <w:rFonts w:asciiTheme="minorHAnsi" w:hAnsiTheme="minorHAnsi"/>
          <w:color w:val="000000" w:themeColor="text1"/>
          <w:u w:val="none"/>
        </w:rPr>
      </w:pPr>
      <w:r w:rsidRPr="00AA1EAA">
        <w:rPr>
          <w:rFonts w:asciiTheme="minorHAnsi" w:hAnsiTheme="minorHAnsi"/>
          <w:color w:val="000000" w:themeColor="text1"/>
        </w:rPr>
        <w:t xml:space="preserve"> </w:t>
      </w:r>
      <w:hyperlink r:id="rId33" w:history="1">
        <w:r w:rsidRPr="00AA1EAA">
          <w:rPr>
            <w:rStyle w:val="Kpr"/>
            <w:rFonts w:asciiTheme="minorHAnsi" w:eastAsia="Times New Roman" w:hAnsiTheme="minorHAnsi"/>
            <w:color w:val="000000" w:themeColor="text1"/>
            <w:u w:val="none"/>
            <w:lang w:eastAsia="tr-TR"/>
          </w:rPr>
          <w:t>Aynı Yerde Doğal Gaz Depolama Faaliyetinde Bulunmak Üzere Lisans Başvurusunda Bulunan Tüzel Kişilerin Seçimi Hakkında Yönetmelikte Değişiklik Yapılmasına Dair Yönetmelik</w:t>
        </w:r>
      </w:hyperlink>
      <w:r w:rsidRPr="00AA1EAA">
        <w:rPr>
          <w:rFonts w:asciiTheme="minorHAnsi" w:hAnsiTheme="minorHAnsi"/>
          <w:color w:val="000000" w:themeColor="text1"/>
        </w:rPr>
        <w:t xml:space="preserve">, </w:t>
      </w:r>
      <w:proofErr w:type="gramStart"/>
      <w:r w:rsidRPr="00AA1EAA">
        <w:rPr>
          <w:rFonts w:asciiTheme="minorHAnsi" w:eastAsia="Times New Roman" w:hAnsiTheme="minorHAnsi"/>
          <w:color w:val="000000" w:themeColor="text1"/>
          <w:lang w:eastAsia="tr-TR"/>
        </w:rPr>
        <w:t>11</w:t>
      </w:r>
      <w:r w:rsidR="007C6B71" w:rsidRPr="00AA1EAA">
        <w:rPr>
          <w:rFonts w:asciiTheme="minorHAnsi" w:eastAsia="Times New Roman" w:hAnsiTheme="minorHAnsi"/>
          <w:color w:val="000000" w:themeColor="text1"/>
          <w:lang w:eastAsia="tr-TR"/>
        </w:rPr>
        <w:t>/</w:t>
      </w:r>
      <w:r w:rsidRPr="00AA1EAA">
        <w:rPr>
          <w:rFonts w:asciiTheme="minorHAnsi" w:eastAsia="Times New Roman" w:hAnsiTheme="minorHAnsi"/>
          <w:color w:val="000000" w:themeColor="text1"/>
          <w:lang w:eastAsia="tr-TR"/>
        </w:rPr>
        <w:t>03</w:t>
      </w:r>
      <w:r w:rsidR="007C6B71" w:rsidRPr="00AA1EAA">
        <w:rPr>
          <w:rFonts w:asciiTheme="minorHAnsi" w:eastAsia="Times New Roman" w:hAnsiTheme="minorHAnsi"/>
          <w:color w:val="000000" w:themeColor="text1"/>
          <w:lang w:eastAsia="tr-TR"/>
        </w:rPr>
        <w:t>/</w:t>
      </w:r>
      <w:r w:rsidRPr="00AA1EAA">
        <w:rPr>
          <w:rFonts w:asciiTheme="minorHAnsi" w:eastAsia="Times New Roman" w:hAnsiTheme="minorHAnsi"/>
          <w:color w:val="000000" w:themeColor="text1"/>
          <w:lang w:eastAsia="tr-TR"/>
        </w:rPr>
        <w:t>2014</w:t>
      </w:r>
      <w:proofErr w:type="gramEnd"/>
      <w:r w:rsidRPr="00AA1EAA">
        <w:rPr>
          <w:rFonts w:asciiTheme="minorHAnsi" w:eastAsia="Times New Roman" w:hAnsiTheme="minorHAnsi"/>
          <w:color w:val="000000" w:themeColor="text1"/>
          <w:lang w:eastAsia="tr-TR"/>
        </w:rPr>
        <w:t xml:space="preserve"> tarihli ve 28938 </w:t>
      </w:r>
      <w:r w:rsidRPr="00AA1EAA">
        <w:rPr>
          <w:rStyle w:val="Kpr"/>
          <w:rFonts w:asciiTheme="minorHAnsi" w:hAnsiTheme="minorHAnsi"/>
          <w:color w:val="000000" w:themeColor="text1"/>
          <w:u w:val="none"/>
        </w:rPr>
        <w:t xml:space="preserve">sayılı </w:t>
      </w:r>
      <w:r w:rsidRPr="00AA1EAA">
        <w:rPr>
          <w:rStyle w:val="Kpr"/>
          <w:rFonts w:asciiTheme="minorHAnsi" w:eastAsia="Times New Roman" w:hAnsiTheme="minorHAnsi"/>
          <w:color w:val="000000" w:themeColor="text1"/>
          <w:u w:val="none"/>
          <w:lang w:eastAsia="tr-TR"/>
        </w:rPr>
        <w:t xml:space="preserve">Resmi </w:t>
      </w:r>
      <w:proofErr w:type="spellStart"/>
      <w:r w:rsidRPr="00AA1EAA">
        <w:rPr>
          <w:rStyle w:val="Kpr"/>
          <w:rFonts w:asciiTheme="minorHAnsi" w:eastAsia="Times New Roman" w:hAnsiTheme="minorHAnsi"/>
          <w:color w:val="000000" w:themeColor="text1"/>
          <w:u w:val="none"/>
          <w:lang w:eastAsia="tr-TR"/>
        </w:rPr>
        <w:t>Gazete’de</w:t>
      </w:r>
      <w:proofErr w:type="spellEnd"/>
      <w:r w:rsidRPr="00AA1EAA">
        <w:rPr>
          <w:rStyle w:val="Kpr"/>
          <w:rFonts w:asciiTheme="minorHAnsi" w:eastAsia="Times New Roman" w:hAnsiTheme="minorHAnsi"/>
          <w:color w:val="000000" w:themeColor="text1"/>
          <w:u w:val="none"/>
          <w:lang w:eastAsia="tr-TR"/>
        </w:rPr>
        <w:t xml:space="preserve"> yayımlanarak yürürlüğe girmiştir.</w:t>
      </w:r>
    </w:p>
    <w:p w:rsidR="008C7200" w:rsidRPr="00AA1EAA" w:rsidRDefault="008C7200" w:rsidP="00B32A66">
      <w:pPr>
        <w:tabs>
          <w:tab w:val="left" w:pos="284"/>
          <w:tab w:val="left" w:pos="567"/>
          <w:tab w:val="left" w:pos="851"/>
        </w:tabs>
        <w:spacing w:after="0"/>
        <w:ind w:left="284"/>
        <w:jc w:val="both"/>
        <w:rPr>
          <w:rFonts w:asciiTheme="minorHAnsi" w:hAnsiTheme="minorHAnsi"/>
          <w:color w:val="000000" w:themeColor="text1"/>
        </w:rPr>
      </w:pPr>
    </w:p>
    <w:p w:rsidR="008C7200" w:rsidRPr="00AA1EAA" w:rsidRDefault="0099776F" w:rsidP="00B32A66">
      <w:pPr>
        <w:pStyle w:val="ListeParagraf"/>
        <w:numPr>
          <w:ilvl w:val="0"/>
          <w:numId w:val="7"/>
        </w:numPr>
        <w:tabs>
          <w:tab w:val="left" w:pos="284"/>
          <w:tab w:val="left" w:pos="567"/>
          <w:tab w:val="left" w:pos="709"/>
          <w:tab w:val="left" w:pos="851"/>
        </w:tabs>
        <w:spacing w:after="0"/>
        <w:ind w:left="284" w:firstLine="0"/>
        <w:jc w:val="both"/>
        <w:rPr>
          <w:rStyle w:val="Kpr"/>
          <w:rFonts w:asciiTheme="minorHAnsi" w:hAnsiTheme="minorHAnsi"/>
          <w:color w:val="000000" w:themeColor="text1"/>
          <w:u w:val="none"/>
        </w:rPr>
      </w:pPr>
      <w:hyperlink r:id="rId34" w:history="1">
        <w:r w:rsidR="008C7200" w:rsidRPr="00AA1EAA">
          <w:rPr>
            <w:rStyle w:val="Kpr"/>
            <w:rFonts w:asciiTheme="minorHAnsi" w:eastAsia="Times New Roman" w:hAnsiTheme="minorHAnsi"/>
            <w:color w:val="000000" w:themeColor="text1"/>
            <w:u w:val="none"/>
            <w:lang w:eastAsia="tr-TR"/>
          </w:rPr>
          <w:t>Doğal Gaz Piyasasında Yapılacak Denetimler ile Ön Araştırma ve Soruşturmalarda Takip Edilecek Usul ve Esaslar Hakkında Yönetmelikte Değişiklik Yapılmasına Dair Yönetmelik</w:t>
        </w:r>
      </w:hyperlink>
      <w:r w:rsidR="008C7200" w:rsidRPr="00AA1EAA">
        <w:rPr>
          <w:rFonts w:asciiTheme="minorHAnsi" w:hAnsiTheme="minorHAnsi"/>
          <w:color w:val="000000" w:themeColor="text1"/>
        </w:rPr>
        <w:t>,</w:t>
      </w:r>
      <w:r w:rsidR="008C7200" w:rsidRPr="00AA1EAA">
        <w:rPr>
          <w:rFonts w:asciiTheme="minorHAnsi" w:eastAsia="Times New Roman" w:hAnsiTheme="minorHAnsi"/>
          <w:color w:val="000000" w:themeColor="text1"/>
          <w:lang w:eastAsia="tr-TR"/>
        </w:rPr>
        <w:t xml:space="preserve"> </w:t>
      </w:r>
      <w:proofErr w:type="gramStart"/>
      <w:r w:rsidR="008C7200" w:rsidRPr="00AA1EAA">
        <w:rPr>
          <w:rFonts w:asciiTheme="minorHAnsi" w:eastAsia="Times New Roman" w:hAnsiTheme="minorHAnsi"/>
          <w:color w:val="000000" w:themeColor="text1"/>
          <w:lang w:eastAsia="tr-TR"/>
        </w:rPr>
        <w:t>30/08/2014</w:t>
      </w:r>
      <w:proofErr w:type="gramEnd"/>
      <w:r w:rsidR="008C7200" w:rsidRPr="00AA1EAA">
        <w:rPr>
          <w:rFonts w:asciiTheme="minorHAnsi" w:hAnsiTheme="minorHAnsi"/>
          <w:color w:val="000000" w:themeColor="text1"/>
        </w:rPr>
        <w:t xml:space="preserve"> tarihli ve </w:t>
      </w:r>
      <w:r w:rsidR="008C7200" w:rsidRPr="00AA1EAA">
        <w:rPr>
          <w:rFonts w:asciiTheme="minorHAnsi" w:eastAsia="Times New Roman" w:hAnsiTheme="minorHAnsi"/>
          <w:color w:val="000000" w:themeColor="text1"/>
          <w:lang w:eastAsia="tr-TR"/>
        </w:rPr>
        <w:t xml:space="preserve">29104 sayılı </w:t>
      </w:r>
      <w:r w:rsidR="008C7200" w:rsidRPr="00AA1EAA">
        <w:rPr>
          <w:rStyle w:val="Kpr"/>
          <w:rFonts w:asciiTheme="minorHAnsi" w:eastAsia="Times New Roman" w:hAnsiTheme="minorHAnsi"/>
          <w:color w:val="000000" w:themeColor="text1"/>
          <w:u w:val="none"/>
          <w:lang w:eastAsia="tr-TR"/>
        </w:rPr>
        <w:t xml:space="preserve">Resmi </w:t>
      </w:r>
      <w:proofErr w:type="spellStart"/>
      <w:r w:rsidR="008C7200" w:rsidRPr="00AA1EAA">
        <w:rPr>
          <w:rStyle w:val="Kpr"/>
          <w:rFonts w:asciiTheme="minorHAnsi" w:eastAsia="Times New Roman" w:hAnsiTheme="minorHAnsi"/>
          <w:color w:val="000000" w:themeColor="text1"/>
          <w:u w:val="none"/>
          <w:lang w:eastAsia="tr-TR"/>
        </w:rPr>
        <w:t>Gazete’de</w:t>
      </w:r>
      <w:proofErr w:type="spellEnd"/>
      <w:r w:rsidR="008C7200" w:rsidRPr="00AA1EAA">
        <w:rPr>
          <w:rStyle w:val="Kpr"/>
          <w:rFonts w:asciiTheme="minorHAnsi" w:eastAsia="Times New Roman" w:hAnsiTheme="minorHAnsi"/>
          <w:color w:val="000000" w:themeColor="text1"/>
          <w:u w:val="none"/>
          <w:lang w:eastAsia="tr-TR"/>
        </w:rPr>
        <w:t xml:space="preserve"> yayımlanarak yürürlüğe girmiştir.</w:t>
      </w:r>
    </w:p>
    <w:p w:rsidR="008C7200" w:rsidRPr="00AA1EAA" w:rsidRDefault="008C7200" w:rsidP="00B32A66">
      <w:pPr>
        <w:pStyle w:val="ListeParagraf"/>
        <w:tabs>
          <w:tab w:val="left" w:pos="284"/>
          <w:tab w:val="left" w:pos="567"/>
          <w:tab w:val="left" w:pos="709"/>
          <w:tab w:val="left" w:pos="851"/>
        </w:tabs>
        <w:spacing w:after="0"/>
        <w:ind w:left="284"/>
        <w:jc w:val="both"/>
        <w:rPr>
          <w:rStyle w:val="Kpr"/>
          <w:rFonts w:asciiTheme="minorHAnsi" w:hAnsiTheme="minorHAnsi"/>
          <w:color w:val="000000" w:themeColor="text1"/>
          <w:u w:val="none"/>
        </w:rPr>
      </w:pPr>
    </w:p>
    <w:p w:rsidR="006861CE" w:rsidRPr="00AA1EAA" w:rsidRDefault="00EC070D" w:rsidP="00B32A66">
      <w:pPr>
        <w:pStyle w:val="ListeParagraf"/>
        <w:numPr>
          <w:ilvl w:val="0"/>
          <w:numId w:val="7"/>
        </w:numPr>
        <w:tabs>
          <w:tab w:val="left" w:pos="284"/>
          <w:tab w:val="left" w:pos="567"/>
          <w:tab w:val="left" w:pos="709"/>
          <w:tab w:val="left" w:pos="851"/>
        </w:tabs>
        <w:spacing w:after="0"/>
        <w:ind w:left="284" w:firstLine="0"/>
        <w:jc w:val="both"/>
        <w:rPr>
          <w:rStyle w:val="Kpr"/>
          <w:rFonts w:asciiTheme="minorHAnsi" w:hAnsiTheme="minorHAnsi"/>
          <w:color w:val="000000" w:themeColor="text1"/>
          <w:u w:val="none"/>
        </w:rPr>
      </w:pPr>
      <w:r w:rsidRPr="00AA1EAA">
        <w:rPr>
          <w:rFonts w:asciiTheme="minorHAnsi" w:hAnsiTheme="minorHAnsi"/>
          <w:color w:val="000000" w:themeColor="text1"/>
        </w:rPr>
        <w:t xml:space="preserve"> </w:t>
      </w:r>
      <w:hyperlink r:id="rId35" w:history="1">
        <w:r w:rsidRPr="00AA1EAA">
          <w:rPr>
            <w:rStyle w:val="Kpr"/>
            <w:rFonts w:asciiTheme="minorHAnsi" w:eastAsia="Times New Roman" w:hAnsiTheme="minorHAnsi"/>
            <w:color w:val="000000" w:themeColor="text1"/>
            <w:u w:val="none"/>
            <w:lang w:eastAsia="tr-TR"/>
          </w:rPr>
          <w:t>Doğal Gaz Piyasası Sertifika Yönetmeliğinde Değişiklik Yapılmasına Dair Yönetmelik</w:t>
        </w:r>
      </w:hyperlink>
      <w:r w:rsidRPr="00AA1EAA">
        <w:rPr>
          <w:rFonts w:asciiTheme="minorHAnsi" w:hAnsiTheme="minorHAnsi"/>
          <w:color w:val="000000" w:themeColor="text1"/>
        </w:rPr>
        <w:t>,</w:t>
      </w:r>
      <w:r w:rsidRPr="00AA1EAA">
        <w:rPr>
          <w:rFonts w:asciiTheme="minorHAnsi" w:eastAsia="Times New Roman" w:hAnsiTheme="minorHAnsi"/>
          <w:color w:val="000000" w:themeColor="text1"/>
          <w:lang w:eastAsia="tr-TR"/>
        </w:rPr>
        <w:t xml:space="preserve"> </w:t>
      </w:r>
      <w:proofErr w:type="gramStart"/>
      <w:r w:rsidRPr="00AA1EAA">
        <w:rPr>
          <w:rFonts w:asciiTheme="minorHAnsi" w:eastAsia="Times New Roman" w:hAnsiTheme="minorHAnsi"/>
          <w:color w:val="000000" w:themeColor="text1"/>
          <w:lang w:eastAsia="tr-TR"/>
        </w:rPr>
        <w:t>23</w:t>
      </w:r>
      <w:r w:rsidR="007E7F0A" w:rsidRPr="00AA1EAA">
        <w:rPr>
          <w:rFonts w:asciiTheme="minorHAnsi" w:eastAsia="Times New Roman" w:hAnsiTheme="minorHAnsi"/>
          <w:color w:val="000000" w:themeColor="text1"/>
          <w:lang w:eastAsia="tr-TR"/>
        </w:rPr>
        <w:t>/</w:t>
      </w:r>
      <w:r w:rsidRPr="00AA1EAA">
        <w:rPr>
          <w:rFonts w:asciiTheme="minorHAnsi" w:eastAsia="Times New Roman" w:hAnsiTheme="minorHAnsi"/>
          <w:color w:val="000000" w:themeColor="text1"/>
          <w:lang w:eastAsia="tr-TR"/>
        </w:rPr>
        <w:t>12</w:t>
      </w:r>
      <w:r w:rsidR="007E7F0A" w:rsidRPr="00AA1EAA">
        <w:rPr>
          <w:rFonts w:asciiTheme="minorHAnsi" w:eastAsia="Times New Roman" w:hAnsiTheme="minorHAnsi"/>
          <w:color w:val="000000" w:themeColor="text1"/>
          <w:lang w:eastAsia="tr-TR"/>
        </w:rPr>
        <w:t>/</w:t>
      </w:r>
      <w:r w:rsidRPr="00AA1EAA">
        <w:rPr>
          <w:rFonts w:asciiTheme="minorHAnsi" w:eastAsia="Times New Roman" w:hAnsiTheme="minorHAnsi"/>
          <w:color w:val="000000" w:themeColor="text1"/>
          <w:lang w:eastAsia="tr-TR"/>
        </w:rPr>
        <w:t>2014</w:t>
      </w:r>
      <w:proofErr w:type="gramEnd"/>
      <w:r w:rsidRPr="00AA1EAA">
        <w:rPr>
          <w:rFonts w:asciiTheme="minorHAnsi" w:eastAsia="Times New Roman" w:hAnsiTheme="minorHAnsi"/>
          <w:color w:val="000000" w:themeColor="text1"/>
          <w:lang w:eastAsia="tr-TR"/>
        </w:rPr>
        <w:t xml:space="preserve"> tar</w:t>
      </w:r>
      <w:r w:rsidR="007E7F0A" w:rsidRPr="00AA1EAA">
        <w:rPr>
          <w:rFonts w:asciiTheme="minorHAnsi" w:eastAsia="Times New Roman" w:hAnsiTheme="minorHAnsi"/>
          <w:color w:val="000000" w:themeColor="text1"/>
          <w:lang w:eastAsia="tr-TR"/>
        </w:rPr>
        <w:t>i</w:t>
      </w:r>
      <w:r w:rsidRPr="00AA1EAA">
        <w:rPr>
          <w:rFonts w:asciiTheme="minorHAnsi" w:eastAsia="Times New Roman" w:hAnsiTheme="minorHAnsi"/>
          <w:color w:val="000000" w:themeColor="text1"/>
          <w:lang w:eastAsia="tr-TR"/>
        </w:rPr>
        <w:t xml:space="preserve">hli ve 29214 sayılı </w:t>
      </w:r>
      <w:r w:rsidRPr="00AA1EAA">
        <w:rPr>
          <w:rStyle w:val="Kpr"/>
          <w:rFonts w:asciiTheme="minorHAnsi" w:eastAsia="Times New Roman" w:hAnsiTheme="minorHAnsi"/>
          <w:color w:val="000000" w:themeColor="text1"/>
          <w:u w:val="none"/>
          <w:lang w:eastAsia="tr-TR"/>
        </w:rPr>
        <w:t xml:space="preserve">Resmi </w:t>
      </w:r>
      <w:proofErr w:type="spellStart"/>
      <w:r w:rsidRPr="00AA1EAA">
        <w:rPr>
          <w:rStyle w:val="Kpr"/>
          <w:rFonts w:asciiTheme="minorHAnsi" w:eastAsia="Times New Roman" w:hAnsiTheme="minorHAnsi"/>
          <w:color w:val="000000" w:themeColor="text1"/>
          <w:u w:val="none"/>
          <w:lang w:eastAsia="tr-TR"/>
        </w:rPr>
        <w:t>Gazete’de</w:t>
      </w:r>
      <w:proofErr w:type="spellEnd"/>
      <w:r w:rsidRPr="00AA1EAA">
        <w:rPr>
          <w:rStyle w:val="Kpr"/>
          <w:rFonts w:asciiTheme="minorHAnsi" w:eastAsia="Times New Roman" w:hAnsiTheme="minorHAnsi"/>
          <w:color w:val="000000" w:themeColor="text1"/>
          <w:u w:val="none"/>
          <w:lang w:eastAsia="tr-TR"/>
        </w:rPr>
        <w:t xml:space="preserve"> yayımlanarak yürürlüğe girmiştir.</w:t>
      </w:r>
    </w:p>
    <w:p w:rsidR="00EC070D" w:rsidRPr="00AA1EAA" w:rsidRDefault="00EC070D" w:rsidP="00B32A66">
      <w:pPr>
        <w:pStyle w:val="ListeParagraf"/>
        <w:jc w:val="both"/>
        <w:rPr>
          <w:rFonts w:asciiTheme="minorHAnsi" w:hAnsiTheme="minorHAnsi"/>
          <w:color w:val="000000" w:themeColor="text1"/>
        </w:rPr>
      </w:pPr>
    </w:p>
    <w:p w:rsidR="00EC070D" w:rsidRPr="00AA1EAA" w:rsidRDefault="0099776F" w:rsidP="00B32A66">
      <w:pPr>
        <w:pStyle w:val="ListeParagraf"/>
        <w:numPr>
          <w:ilvl w:val="0"/>
          <w:numId w:val="16"/>
        </w:numPr>
        <w:spacing w:before="100" w:beforeAutospacing="1" w:after="100" w:afterAutospacing="1"/>
        <w:ind w:left="426" w:hanging="66"/>
        <w:jc w:val="both"/>
        <w:rPr>
          <w:rFonts w:asciiTheme="minorHAnsi" w:eastAsia="Times New Roman" w:hAnsiTheme="minorHAnsi"/>
          <w:color w:val="000000" w:themeColor="text1"/>
          <w:lang w:eastAsia="tr-TR"/>
        </w:rPr>
      </w:pPr>
      <w:hyperlink r:id="rId36" w:history="1">
        <w:r w:rsidR="00EC070D" w:rsidRPr="00AA1EAA">
          <w:rPr>
            <w:rStyle w:val="Kpr"/>
            <w:rFonts w:asciiTheme="minorHAnsi" w:eastAsia="Times New Roman" w:hAnsiTheme="minorHAnsi"/>
            <w:color w:val="000000" w:themeColor="text1"/>
            <w:u w:val="none"/>
            <w:lang w:eastAsia="tr-TR"/>
          </w:rPr>
          <w:t>Doğal Gaz Piyasası Dağıtım ve Müşteri Hizmetleri Yönetmeliğinde Değişiklik Yapılmasına Dair Yönetmelik</w:t>
        </w:r>
      </w:hyperlink>
      <w:r w:rsidR="00EC070D" w:rsidRPr="00AA1EAA">
        <w:rPr>
          <w:rFonts w:asciiTheme="minorHAnsi" w:hAnsiTheme="minorHAnsi"/>
          <w:color w:val="000000" w:themeColor="text1"/>
        </w:rPr>
        <w:t xml:space="preserve">, </w:t>
      </w:r>
      <w:proofErr w:type="gramStart"/>
      <w:r w:rsidR="00EC070D" w:rsidRPr="00AA1EAA">
        <w:rPr>
          <w:rFonts w:asciiTheme="minorHAnsi" w:eastAsia="Times New Roman" w:hAnsiTheme="minorHAnsi"/>
          <w:color w:val="000000" w:themeColor="text1"/>
          <w:lang w:eastAsia="tr-TR"/>
        </w:rPr>
        <w:t>24/12/2014</w:t>
      </w:r>
      <w:proofErr w:type="gramEnd"/>
      <w:r w:rsidR="00EC070D" w:rsidRPr="00AA1EAA">
        <w:rPr>
          <w:rFonts w:asciiTheme="minorHAnsi" w:eastAsia="Times New Roman" w:hAnsiTheme="minorHAnsi"/>
          <w:color w:val="000000" w:themeColor="text1"/>
          <w:lang w:eastAsia="tr-TR"/>
        </w:rPr>
        <w:t xml:space="preserve"> tarihli ve 29215 sayılı </w:t>
      </w:r>
      <w:r w:rsidR="00EC070D" w:rsidRPr="00AA1EAA">
        <w:rPr>
          <w:rStyle w:val="Kpr"/>
          <w:rFonts w:asciiTheme="minorHAnsi" w:eastAsia="Times New Roman" w:hAnsiTheme="minorHAnsi"/>
          <w:color w:val="000000" w:themeColor="text1"/>
          <w:u w:val="none"/>
          <w:lang w:eastAsia="tr-TR"/>
        </w:rPr>
        <w:t xml:space="preserve">Resmi </w:t>
      </w:r>
      <w:proofErr w:type="spellStart"/>
      <w:r w:rsidR="00EC070D" w:rsidRPr="00AA1EAA">
        <w:rPr>
          <w:rStyle w:val="Kpr"/>
          <w:rFonts w:asciiTheme="minorHAnsi" w:eastAsia="Times New Roman" w:hAnsiTheme="minorHAnsi"/>
          <w:color w:val="000000" w:themeColor="text1"/>
          <w:u w:val="none"/>
          <w:lang w:eastAsia="tr-TR"/>
        </w:rPr>
        <w:t>Gazete’de</w:t>
      </w:r>
      <w:proofErr w:type="spellEnd"/>
      <w:r w:rsidR="00EC070D" w:rsidRPr="00AA1EAA">
        <w:rPr>
          <w:rStyle w:val="Kpr"/>
          <w:rFonts w:asciiTheme="minorHAnsi" w:eastAsia="Times New Roman" w:hAnsiTheme="minorHAnsi"/>
          <w:color w:val="000000" w:themeColor="text1"/>
          <w:u w:val="none"/>
          <w:lang w:eastAsia="tr-TR"/>
        </w:rPr>
        <w:t xml:space="preserve"> yayımlanarak yürürlüğe girmiştir. Söz konusu Yönetmelikle, </w:t>
      </w:r>
      <w:proofErr w:type="gramStart"/>
      <w:r w:rsidR="00EC070D" w:rsidRPr="00AA1EAA">
        <w:rPr>
          <w:rFonts w:asciiTheme="minorHAnsi" w:eastAsia="Times New Roman" w:hAnsiTheme="minorHAnsi"/>
          <w:color w:val="000000" w:themeColor="text1"/>
          <w:lang w:eastAsia="tr-TR"/>
        </w:rPr>
        <w:t>3/11/2002</w:t>
      </w:r>
      <w:proofErr w:type="gramEnd"/>
      <w:r w:rsidR="00EC070D" w:rsidRPr="00AA1EAA">
        <w:rPr>
          <w:rFonts w:asciiTheme="minorHAnsi" w:eastAsia="Times New Roman" w:hAnsiTheme="minorHAnsi"/>
          <w:color w:val="000000" w:themeColor="text1"/>
          <w:lang w:eastAsia="tr-TR"/>
        </w:rPr>
        <w:t xml:space="preserve"> tarihli ve 24925 sayılı Resmî </w:t>
      </w:r>
      <w:proofErr w:type="spellStart"/>
      <w:r w:rsidR="00EC070D" w:rsidRPr="00AA1EAA">
        <w:rPr>
          <w:rFonts w:asciiTheme="minorHAnsi" w:eastAsia="Times New Roman" w:hAnsiTheme="minorHAnsi"/>
          <w:color w:val="000000" w:themeColor="text1"/>
          <w:lang w:eastAsia="tr-TR"/>
        </w:rPr>
        <w:t>Gazete’de</w:t>
      </w:r>
      <w:proofErr w:type="spellEnd"/>
      <w:r w:rsidR="00EC070D" w:rsidRPr="00AA1EAA">
        <w:rPr>
          <w:rFonts w:asciiTheme="minorHAnsi" w:eastAsia="Times New Roman" w:hAnsiTheme="minorHAnsi"/>
          <w:color w:val="000000" w:themeColor="text1"/>
          <w:lang w:eastAsia="tr-TR"/>
        </w:rPr>
        <w:t xml:space="preserve"> yayımlanan Doğal Gaz Piyasası Dağıtım ve Müşteri Hizmetleri Yönetmeliğinin 28 inci maddesinin birinci fıkrası aşağıdaki şekilde değiştirilmiştir.</w:t>
      </w:r>
    </w:p>
    <w:p w:rsidR="00EC070D" w:rsidRPr="00AA1EAA" w:rsidRDefault="00EC070D" w:rsidP="00B32A66">
      <w:pPr>
        <w:spacing w:before="100" w:beforeAutospacing="1" w:after="100" w:afterAutospacing="1"/>
        <w:ind w:left="567"/>
        <w:jc w:val="both"/>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lastRenderedPageBreak/>
        <w:t>“</w:t>
      </w:r>
      <w:r w:rsidRPr="00AA1EAA">
        <w:rPr>
          <w:rFonts w:asciiTheme="minorHAnsi" w:eastAsia="Times New Roman" w:hAnsiTheme="minorHAnsi"/>
          <w:i/>
          <w:color w:val="000000" w:themeColor="text1"/>
          <w:lang w:eastAsia="tr-TR"/>
        </w:rPr>
        <w:t>Dağıtım şirketi, dağıtım şebekesinin inşasında gerçekleşen ilerlemeleri içeren özet bilgileri, Enerji Piyasası Bildirim Yönetmeliği hükümleri kapsamında Kuruma bildirir.</w:t>
      </w:r>
      <w:r w:rsidRPr="00AA1EAA">
        <w:rPr>
          <w:rFonts w:asciiTheme="minorHAnsi" w:eastAsia="Times New Roman" w:hAnsiTheme="minorHAnsi"/>
          <w:color w:val="000000" w:themeColor="text1"/>
          <w:lang w:eastAsia="tr-TR"/>
        </w:rPr>
        <w:t>”</w:t>
      </w:r>
    </w:p>
    <w:p w:rsidR="00C352DB" w:rsidRPr="00AA1EAA" w:rsidRDefault="0099776F" w:rsidP="00B32A66">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color w:val="000000" w:themeColor="text1"/>
        </w:rPr>
      </w:pPr>
      <w:hyperlink r:id="rId37" w:history="1">
        <w:r w:rsidR="00EC070D" w:rsidRPr="00AA1EAA">
          <w:rPr>
            <w:rFonts w:asciiTheme="minorHAnsi" w:eastAsia="Times New Roman" w:hAnsiTheme="minorHAnsi"/>
            <w:color w:val="000000" w:themeColor="text1"/>
            <w:lang w:eastAsia="tr-TR"/>
          </w:rPr>
          <w:t>Doğal Gaz Piyasası Lisans Yönetmeliğinde Değişiklik Yapılmasına Dair Yönetmelik</w:t>
        </w:r>
      </w:hyperlink>
      <w:r w:rsidR="00EC070D" w:rsidRPr="00AA1EAA">
        <w:rPr>
          <w:rFonts w:asciiTheme="minorHAnsi" w:hAnsiTheme="minorHAnsi"/>
          <w:color w:val="000000" w:themeColor="text1"/>
        </w:rPr>
        <w:t>,</w:t>
      </w:r>
      <w:r w:rsidR="00EC070D" w:rsidRPr="00AA1EAA">
        <w:rPr>
          <w:rFonts w:asciiTheme="minorHAnsi" w:eastAsia="Times New Roman" w:hAnsiTheme="minorHAnsi"/>
          <w:color w:val="000000" w:themeColor="text1"/>
          <w:lang w:eastAsia="tr-TR"/>
        </w:rPr>
        <w:t xml:space="preserve"> </w:t>
      </w:r>
      <w:proofErr w:type="gramStart"/>
      <w:r w:rsidR="00EC070D" w:rsidRPr="00AA1EAA">
        <w:rPr>
          <w:rFonts w:asciiTheme="minorHAnsi" w:eastAsia="Times New Roman" w:hAnsiTheme="minorHAnsi"/>
          <w:color w:val="000000" w:themeColor="text1"/>
          <w:lang w:eastAsia="tr-TR"/>
        </w:rPr>
        <w:t>26/12/2014</w:t>
      </w:r>
      <w:proofErr w:type="gramEnd"/>
      <w:r w:rsidR="00EC070D" w:rsidRPr="00AA1EAA">
        <w:rPr>
          <w:rFonts w:asciiTheme="minorHAnsi" w:eastAsia="Times New Roman" w:hAnsiTheme="minorHAnsi"/>
          <w:color w:val="000000" w:themeColor="text1"/>
          <w:lang w:eastAsia="tr-TR"/>
        </w:rPr>
        <w:t xml:space="preserve"> tarihli ve 29217 sayılı </w:t>
      </w:r>
      <w:r w:rsidR="00EC070D" w:rsidRPr="00AA1EAA">
        <w:rPr>
          <w:rStyle w:val="Kpr"/>
          <w:rFonts w:asciiTheme="minorHAnsi" w:eastAsia="Times New Roman" w:hAnsiTheme="minorHAnsi"/>
          <w:color w:val="000000" w:themeColor="text1"/>
          <w:u w:val="none"/>
          <w:lang w:eastAsia="tr-TR"/>
        </w:rPr>
        <w:t xml:space="preserve">Resmi </w:t>
      </w:r>
      <w:proofErr w:type="spellStart"/>
      <w:r w:rsidR="00EC070D" w:rsidRPr="00AA1EAA">
        <w:rPr>
          <w:rStyle w:val="Kpr"/>
          <w:rFonts w:asciiTheme="minorHAnsi" w:eastAsia="Times New Roman" w:hAnsiTheme="minorHAnsi"/>
          <w:color w:val="000000" w:themeColor="text1"/>
          <w:u w:val="none"/>
          <w:lang w:eastAsia="tr-TR"/>
        </w:rPr>
        <w:t>Gazete’de</w:t>
      </w:r>
      <w:proofErr w:type="spellEnd"/>
      <w:r w:rsidR="00EC070D" w:rsidRPr="00AA1EAA">
        <w:rPr>
          <w:rStyle w:val="Kpr"/>
          <w:rFonts w:asciiTheme="minorHAnsi" w:eastAsia="Times New Roman" w:hAnsiTheme="minorHAnsi"/>
          <w:color w:val="000000" w:themeColor="text1"/>
          <w:u w:val="none"/>
          <w:lang w:eastAsia="tr-TR"/>
        </w:rPr>
        <w:t xml:space="preserve"> yayımlanarak yürürlüğe girmiştir. </w:t>
      </w:r>
      <w:r w:rsidR="00C352DB" w:rsidRPr="00AA1EAA">
        <w:rPr>
          <w:rStyle w:val="Kpr"/>
          <w:rFonts w:asciiTheme="minorHAnsi" w:eastAsia="Times New Roman" w:hAnsiTheme="minorHAnsi"/>
          <w:color w:val="000000" w:themeColor="text1"/>
          <w:u w:val="none"/>
          <w:lang w:eastAsia="tr-TR"/>
        </w:rPr>
        <w:t xml:space="preserve"> </w:t>
      </w:r>
      <w:r w:rsidR="00C352DB" w:rsidRPr="00AA1EAA">
        <w:rPr>
          <w:rFonts w:asciiTheme="minorHAnsi" w:hAnsiTheme="minorHAnsi"/>
          <w:color w:val="000000" w:themeColor="text1"/>
        </w:rPr>
        <w:t xml:space="preserve">Söz konusu değişiklikle </w:t>
      </w:r>
      <w:proofErr w:type="gramStart"/>
      <w:r w:rsidR="00C352DB" w:rsidRPr="00AA1EAA">
        <w:rPr>
          <w:rFonts w:asciiTheme="minorHAnsi" w:hAnsiTheme="minorHAnsi"/>
          <w:color w:val="000000" w:themeColor="text1"/>
        </w:rPr>
        <w:t>0</w:t>
      </w:r>
      <w:r w:rsidR="00C352DB" w:rsidRPr="00AA1EAA">
        <w:rPr>
          <w:rFonts w:asciiTheme="minorHAnsi" w:hAnsiTheme="minorHAnsi"/>
        </w:rPr>
        <w:t>7/09/2002</w:t>
      </w:r>
      <w:proofErr w:type="gramEnd"/>
      <w:r w:rsidR="00C352DB" w:rsidRPr="00AA1EAA">
        <w:rPr>
          <w:rFonts w:asciiTheme="minorHAnsi" w:hAnsiTheme="minorHAnsi"/>
        </w:rPr>
        <w:t xml:space="preserve"> tarihli ve 24869 sayılı Resmi </w:t>
      </w:r>
      <w:proofErr w:type="spellStart"/>
      <w:r w:rsidR="00C352DB" w:rsidRPr="00AA1EAA">
        <w:rPr>
          <w:rFonts w:asciiTheme="minorHAnsi" w:hAnsiTheme="minorHAnsi"/>
        </w:rPr>
        <w:t>Gazete’de</w:t>
      </w:r>
      <w:proofErr w:type="spellEnd"/>
      <w:r w:rsidR="00C352DB" w:rsidRPr="00AA1EAA">
        <w:rPr>
          <w:rFonts w:asciiTheme="minorHAnsi" w:hAnsiTheme="minorHAnsi"/>
        </w:rPr>
        <w:t xml:space="preserve"> yayımlanan Doğal Gaz Piyasası Lisans Yönetmeliği</w:t>
      </w:r>
      <w:r w:rsidR="00C352DB" w:rsidRPr="00AA1EAA">
        <w:rPr>
          <w:rFonts w:asciiTheme="minorHAnsi" w:eastAsia="ヒラギノ明朝 Pro W3" w:hAnsiTheme="minorHAnsi"/>
          <w:color w:val="000000" w:themeColor="text1"/>
        </w:rPr>
        <w:t xml:space="preserve">ne Kurumsal Bilişim Sistemi ve Endüstriyel Kontrol Sistemleri tanımları eklenmiştir. Ayrıca aynı değişiklik kapsamında, iletim lisansı sahibine </w:t>
      </w:r>
      <w:r w:rsidR="00C352DB" w:rsidRPr="00AA1EAA">
        <w:rPr>
          <w:rFonts w:asciiTheme="minorHAnsi" w:hAnsiTheme="minorHAnsi"/>
        </w:rPr>
        <w:t xml:space="preserve">ve sevkiyat kontrol merkezi kurmakla yükümlü dağıtım lisansı </w:t>
      </w:r>
      <w:r w:rsidR="00C352DB" w:rsidRPr="00AA1EAA">
        <w:rPr>
          <w:rFonts w:asciiTheme="minorHAnsi" w:eastAsia="ヒラギノ明朝 Pro W3" w:hAnsiTheme="minorHAnsi"/>
          <w:color w:val="000000" w:themeColor="text1"/>
        </w:rPr>
        <w:t xml:space="preserve">sahiplerine; </w:t>
      </w:r>
    </w:p>
    <w:p w:rsidR="00C352DB" w:rsidRPr="00AA1EAA" w:rsidRDefault="00C352DB" w:rsidP="00B32A66">
      <w:pPr>
        <w:pStyle w:val="ListeParagraf"/>
        <w:jc w:val="both"/>
        <w:rPr>
          <w:rFonts w:asciiTheme="minorHAnsi" w:hAnsiTheme="minorHAnsi"/>
          <w:color w:val="000000" w:themeColor="text1"/>
        </w:rPr>
      </w:pPr>
    </w:p>
    <w:p w:rsidR="00C352DB" w:rsidRPr="00AA1EAA" w:rsidRDefault="00C352DB" w:rsidP="00B32A66">
      <w:pPr>
        <w:pStyle w:val="ListeParagraf"/>
        <w:tabs>
          <w:tab w:val="left" w:pos="284"/>
          <w:tab w:val="left" w:pos="567"/>
          <w:tab w:val="left" w:pos="709"/>
          <w:tab w:val="left" w:pos="851"/>
        </w:tabs>
        <w:spacing w:after="0"/>
        <w:ind w:left="284"/>
        <w:jc w:val="both"/>
        <w:rPr>
          <w:rFonts w:asciiTheme="minorHAnsi" w:eastAsia="ヒラギノ明朝 Pro W3" w:hAnsiTheme="minorHAnsi"/>
          <w:i/>
          <w:color w:val="000000" w:themeColor="text1"/>
        </w:rPr>
      </w:pPr>
      <w:r w:rsidRPr="00AA1EAA">
        <w:rPr>
          <w:rFonts w:asciiTheme="minorHAnsi" w:eastAsia="ヒラギノ明朝 Pro W3" w:hAnsiTheme="minorHAnsi"/>
          <w:i/>
          <w:color w:val="000000" w:themeColor="text1"/>
        </w:rPr>
        <w:t>“</w:t>
      </w:r>
      <w:r w:rsidRPr="00AA1EAA">
        <w:rPr>
          <w:rFonts w:eastAsia="ヒラギノ明朝 Pro W3"/>
          <w:i/>
          <w:color w:val="000000"/>
        </w:rPr>
        <w:t>Kurumsal bilişim sistemi ile endüstriyel kontrol sistemlerini TS ISO/IEC 27001 Bilgi Güvenliği Yönetim Sistemi standardına uygun bir şekilde işletmek, TS ISO/IEC 27001 standardına uygun faaliyet gösterdiğini Türk Akreditasyon Kurumuna akredite olmuş bir belgelendirme kurumuna ispat ederek sistemlerini belgelendirmek ve söz konusu belgelerin geçerliliğini sağlamak,”</w:t>
      </w:r>
    </w:p>
    <w:p w:rsidR="00C352DB" w:rsidRPr="00AA1EAA" w:rsidRDefault="00C352DB" w:rsidP="00B32A66">
      <w:pPr>
        <w:pStyle w:val="ListeParagraf"/>
        <w:tabs>
          <w:tab w:val="left" w:pos="284"/>
          <w:tab w:val="left" w:pos="567"/>
          <w:tab w:val="left" w:pos="709"/>
          <w:tab w:val="left" w:pos="851"/>
        </w:tabs>
        <w:spacing w:after="0"/>
        <w:ind w:left="284"/>
        <w:jc w:val="both"/>
        <w:rPr>
          <w:rFonts w:asciiTheme="minorHAnsi" w:eastAsia="ヒラギノ明朝 Pro W3" w:hAnsiTheme="minorHAnsi"/>
          <w:color w:val="000000" w:themeColor="text1"/>
        </w:rPr>
      </w:pPr>
    </w:p>
    <w:p w:rsidR="00C352DB" w:rsidRPr="00AA1EAA" w:rsidRDefault="00C352DB" w:rsidP="00C352DB">
      <w:pPr>
        <w:pStyle w:val="ListeParagraf"/>
        <w:tabs>
          <w:tab w:val="left" w:pos="284"/>
          <w:tab w:val="left" w:pos="567"/>
          <w:tab w:val="left" w:pos="709"/>
          <w:tab w:val="left" w:pos="851"/>
        </w:tabs>
        <w:spacing w:after="0"/>
        <w:ind w:left="284"/>
        <w:jc w:val="both"/>
        <w:rPr>
          <w:rFonts w:asciiTheme="minorHAnsi" w:hAnsiTheme="minorHAnsi"/>
          <w:color w:val="000000" w:themeColor="text1"/>
        </w:rPr>
      </w:pPr>
      <w:proofErr w:type="gramStart"/>
      <w:r w:rsidRPr="00AA1EAA">
        <w:rPr>
          <w:rFonts w:asciiTheme="minorHAnsi" w:eastAsia="ヒラギノ明朝 Pro W3" w:hAnsiTheme="minorHAnsi"/>
          <w:color w:val="000000" w:themeColor="text1"/>
        </w:rPr>
        <w:t>yükümlülüğü</w:t>
      </w:r>
      <w:proofErr w:type="gramEnd"/>
      <w:r w:rsidRPr="00AA1EAA">
        <w:rPr>
          <w:rFonts w:asciiTheme="minorHAnsi" w:eastAsia="ヒラギノ明朝 Pro W3" w:hAnsiTheme="minorHAnsi"/>
          <w:color w:val="000000" w:themeColor="text1"/>
        </w:rPr>
        <w:t xml:space="preserve"> getirilmiştir.</w:t>
      </w:r>
    </w:p>
    <w:p w:rsidR="006861CE" w:rsidRPr="00AA1EAA" w:rsidRDefault="006861CE" w:rsidP="00C352DB">
      <w:pPr>
        <w:pStyle w:val="ListeParagraf"/>
        <w:tabs>
          <w:tab w:val="left" w:pos="284"/>
          <w:tab w:val="left" w:pos="567"/>
          <w:tab w:val="left" w:pos="709"/>
          <w:tab w:val="left" w:pos="851"/>
        </w:tabs>
        <w:spacing w:after="0"/>
        <w:ind w:left="284"/>
        <w:jc w:val="both"/>
        <w:rPr>
          <w:rFonts w:asciiTheme="minorHAnsi" w:hAnsiTheme="minorHAnsi"/>
        </w:rPr>
      </w:pPr>
    </w:p>
    <w:p w:rsidR="006861CE" w:rsidRPr="00AA1EAA" w:rsidRDefault="006861CE" w:rsidP="005F2C1A">
      <w:pPr>
        <w:pStyle w:val="Balk3"/>
        <w:rPr>
          <w:rFonts w:asciiTheme="minorHAnsi" w:hAnsiTheme="minorHAnsi"/>
          <w:color w:val="auto"/>
        </w:rPr>
      </w:pPr>
      <w:bookmarkStart w:id="29" w:name="_Toc421873987"/>
      <w:r w:rsidRPr="00AA1EAA">
        <w:rPr>
          <w:rFonts w:asciiTheme="minorHAnsi" w:hAnsiTheme="minorHAnsi"/>
          <w:color w:val="auto"/>
        </w:rPr>
        <w:t>2.2.</w:t>
      </w:r>
      <w:r w:rsidR="00754B05" w:rsidRPr="00AA1EAA">
        <w:rPr>
          <w:rFonts w:asciiTheme="minorHAnsi" w:hAnsiTheme="minorHAnsi"/>
          <w:color w:val="auto"/>
        </w:rPr>
        <w:t>3</w:t>
      </w:r>
      <w:r w:rsidRPr="00AA1EAA">
        <w:rPr>
          <w:rFonts w:asciiTheme="minorHAnsi" w:hAnsiTheme="minorHAnsi"/>
          <w:color w:val="auto"/>
        </w:rPr>
        <w:t>.</w:t>
      </w:r>
      <w:r w:rsidR="00B32A66" w:rsidRPr="00AA1EAA">
        <w:rPr>
          <w:rFonts w:asciiTheme="minorHAnsi" w:hAnsiTheme="minorHAnsi"/>
          <w:color w:val="auto"/>
        </w:rPr>
        <w:t xml:space="preserve"> </w:t>
      </w:r>
      <w:r w:rsidRPr="00AA1EAA">
        <w:rPr>
          <w:rFonts w:asciiTheme="minorHAnsi" w:hAnsiTheme="minorHAnsi"/>
          <w:color w:val="auto"/>
        </w:rPr>
        <w:t>Tebliğler</w:t>
      </w:r>
      <w:bookmarkEnd w:id="29"/>
      <w:r w:rsidRPr="00AA1EAA">
        <w:rPr>
          <w:rFonts w:asciiTheme="minorHAnsi" w:hAnsiTheme="minorHAnsi"/>
          <w:color w:val="auto"/>
        </w:rPr>
        <w:t xml:space="preserve"> </w:t>
      </w:r>
    </w:p>
    <w:p w:rsidR="00347666" w:rsidRPr="00AA1EAA" w:rsidRDefault="00347666" w:rsidP="00347666">
      <w:pPr>
        <w:spacing w:after="0"/>
        <w:jc w:val="both"/>
        <w:rPr>
          <w:rFonts w:asciiTheme="minorHAnsi" w:hAnsiTheme="minorHAnsi"/>
          <w:color w:val="000000" w:themeColor="text1"/>
        </w:rPr>
      </w:pPr>
      <w:r w:rsidRPr="00AA1EAA">
        <w:rPr>
          <w:rFonts w:asciiTheme="minorHAnsi" w:hAnsiTheme="minorHAnsi"/>
          <w:color w:val="000000" w:themeColor="text1"/>
        </w:rPr>
        <w:t>2014 yılında doğal gaz piyasasında aşağıda belirtilen Tebliğ çalışması yapılmıştır:</w:t>
      </w:r>
    </w:p>
    <w:p w:rsidR="006861CE" w:rsidRPr="00AA1EAA" w:rsidRDefault="0099776F" w:rsidP="00347666">
      <w:pPr>
        <w:pStyle w:val="ListeParagraf"/>
        <w:numPr>
          <w:ilvl w:val="0"/>
          <w:numId w:val="16"/>
        </w:numPr>
        <w:spacing w:after="0"/>
        <w:ind w:left="284" w:firstLine="0"/>
        <w:jc w:val="both"/>
        <w:rPr>
          <w:rFonts w:asciiTheme="minorHAnsi" w:hAnsiTheme="minorHAnsi"/>
          <w:color w:val="000000" w:themeColor="text1"/>
        </w:rPr>
      </w:pPr>
      <w:hyperlink r:id="rId38" w:history="1">
        <w:r w:rsidR="007E7F0A" w:rsidRPr="00AA1EAA">
          <w:rPr>
            <w:rFonts w:asciiTheme="minorHAnsi" w:eastAsia="Times New Roman" w:hAnsiTheme="minorHAnsi"/>
            <w:color w:val="000000" w:themeColor="text1"/>
            <w:lang w:eastAsia="tr-TR"/>
          </w:rPr>
          <w:t>4646 Sayılı Elektrik Piyasası Kanununda Değişiklik Yapılması ve Doğal Gaz Piyasası Hakkında Kanunun 9 uncu Maddesi Uyarınca 2015 Yılında Uygulanacak Para Cezaları Hakkında Tebliğ</w:t>
        </w:r>
      </w:hyperlink>
      <w:r w:rsidR="007E7F0A" w:rsidRPr="00AA1EAA">
        <w:rPr>
          <w:rFonts w:asciiTheme="minorHAnsi" w:hAnsiTheme="minorHAnsi"/>
          <w:color w:val="000000" w:themeColor="text1"/>
        </w:rPr>
        <w:t xml:space="preserve">, </w:t>
      </w:r>
      <w:proofErr w:type="gramStart"/>
      <w:r w:rsidR="007E7F0A" w:rsidRPr="00AA1EAA">
        <w:rPr>
          <w:rFonts w:asciiTheme="minorHAnsi" w:eastAsia="Times New Roman" w:hAnsiTheme="minorHAnsi"/>
          <w:color w:val="000000" w:themeColor="text1"/>
          <w:lang w:eastAsia="tr-TR"/>
        </w:rPr>
        <w:t>12/12/2014</w:t>
      </w:r>
      <w:proofErr w:type="gramEnd"/>
      <w:r w:rsidR="007E7F0A" w:rsidRPr="00AA1EAA">
        <w:rPr>
          <w:rFonts w:asciiTheme="minorHAnsi" w:eastAsia="Times New Roman" w:hAnsiTheme="minorHAnsi"/>
          <w:color w:val="000000" w:themeColor="text1"/>
          <w:lang w:eastAsia="tr-TR"/>
        </w:rPr>
        <w:t xml:space="preserve"> tarihli ve 29203 sayılı Resmi </w:t>
      </w:r>
      <w:proofErr w:type="spellStart"/>
      <w:r w:rsidR="007E7F0A" w:rsidRPr="00AA1EAA">
        <w:rPr>
          <w:rFonts w:asciiTheme="minorHAnsi" w:eastAsia="Times New Roman" w:hAnsiTheme="minorHAnsi"/>
          <w:color w:val="000000" w:themeColor="text1"/>
          <w:lang w:eastAsia="tr-TR"/>
        </w:rPr>
        <w:t>Gazete’de</w:t>
      </w:r>
      <w:proofErr w:type="spellEnd"/>
      <w:r w:rsidR="007E7F0A" w:rsidRPr="00AA1EAA">
        <w:rPr>
          <w:rFonts w:asciiTheme="minorHAnsi" w:eastAsia="Times New Roman" w:hAnsiTheme="minorHAnsi"/>
          <w:color w:val="000000" w:themeColor="text1"/>
          <w:lang w:eastAsia="tr-TR"/>
        </w:rPr>
        <w:t xml:space="preserve"> yayımlanmıştır. </w:t>
      </w:r>
    </w:p>
    <w:p w:rsidR="006861CE" w:rsidRPr="00AA1EAA" w:rsidRDefault="006861CE" w:rsidP="005F2C1A">
      <w:pPr>
        <w:pStyle w:val="Balk3"/>
        <w:rPr>
          <w:rFonts w:asciiTheme="minorHAnsi" w:hAnsiTheme="minorHAnsi"/>
          <w:color w:val="auto"/>
        </w:rPr>
      </w:pPr>
      <w:bookmarkStart w:id="30" w:name="_Toc421873988"/>
      <w:r w:rsidRPr="00AA1EAA">
        <w:rPr>
          <w:rFonts w:asciiTheme="minorHAnsi" w:hAnsiTheme="minorHAnsi"/>
          <w:color w:val="auto"/>
        </w:rPr>
        <w:t>2.2.</w:t>
      </w:r>
      <w:r w:rsidR="00754B05" w:rsidRPr="00AA1EAA">
        <w:rPr>
          <w:rFonts w:asciiTheme="minorHAnsi" w:hAnsiTheme="minorHAnsi"/>
          <w:color w:val="auto"/>
        </w:rPr>
        <w:t>4</w:t>
      </w:r>
      <w:r w:rsidRPr="00AA1EAA">
        <w:rPr>
          <w:rFonts w:asciiTheme="minorHAnsi" w:hAnsiTheme="minorHAnsi"/>
          <w:color w:val="auto"/>
        </w:rPr>
        <w:t>.</w:t>
      </w:r>
      <w:r w:rsidR="00B32A66" w:rsidRPr="00AA1EAA">
        <w:rPr>
          <w:rFonts w:asciiTheme="minorHAnsi" w:hAnsiTheme="minorHAnsi"/>
          <w:color w:val="auto"/>
        </w:rPr>
        <w:t xml:space="preserve"> </w:t>
      </w:r>
      <w:r w:rsidRPr="00AA1EAA">
        <w:rPr>
          <w:rFonts w:asciiTheme="minorHAnsi" w:hAnsiTheme="minorHAnsi"/>
          <w:color w:val="auto"/>
        </w:rPr>
        <w:t>Kurul Kararları</w:t>
      </w:r>
      <w:bookmarkEnd w:id="30"/>
    </w:p>
    <w:p w:rsidR="006861CE" w:rsidRPr="00AA1EAA" w:rsidRDefault="006861CE" w:rsidP="00B32A66">
      <w:pPr>
        <w:spacing w:after="0"/>
        <w:jc w:val="both"/>
        <w:rPr>
          <w:rFonts w:asciiTheme="minorHAnsi" w:hAnsiTheme="minorHAnsi"/>
          <w:color w:val="000000" w:themeColor="text1"/>
        </w:rPr>
      </w:pPr>
      <w:r w:rsidRPr="00AA1EAA">
        <w:rPr>
          <w:rFonts w:asciiTheme="minorHAnsi" w:hAnsiTheme="minorHAnsi"/>
          <w:color w:val="000000" w:themeColor="text1"/>
        </w:rPr>
        <w:t>201</w:t>
      </w:r>
      <w:r w:rsidR="007E7F0A" w:rsidRPr="00AA1EAA">
        <w:rPr>
          <w:rFonts w:asciiTheme="minorHAnsi" w:hAnsiTheme="minorHAnsi"/>
          <w:color w:val="000000" w:themeColor="text1"/>
        </w:rPr>
        <w:t>4</w:t>
      </w:r>
      <w:r w:rsidRPr="00AA1EAA">
        <w:rPr>
          <w:rFonts w:asciiTheme="minorHAnsi" w:hAnsiTheme="minorHAnsi"/>
          <w:color w:val="000000" w:themeColor="text1"/>
        </w:rPr>
        <w:t xml:space="preserve"> yılında doğal gaz piyasasında</w:t>
      </w:r>
      <w:r w:rsidR="009E5A80" w:rsidRPr="00AA1EAA">
        <w:rPr>
          <w:rFonts w:asciiTheme="minorHAnsi" w:hAnsiTheme="minorHAnsi"/>
          <w:color w:val="000000" w:themeColor="text1"/>
        </w:rPr>
        <w:t xml:space="preserve"> düzenleyici işlem niteliğinde</w:t>
      </w:r>
      <w:r w:rsidRPr="00AA1EAA">
        <w:rPr>
          <w:rFonts w:asciiTheme="minorHAnsi" w:hAnsiTheme="minorHAnsi"/>
          <w:color w:val="000000" w:themeColor="text1"/>
        </w:rPr>
        <w:t xml:space="preserve"> aşağıdaki </w:t>
      </w:r>
      <w:r w:rsidR="00545362" w:rsidRPr="00AA1EAA">
        <w:rPr>
          <w:rFonts w:asciiTheme="minorHAnsi" w:hAnsiTheme="minorHAnsi"/>
          <w:color w:val="000000" w:themeColor="text1"/>
        </w:rPr>
        <w:t>K</w:t>
      </w:r>
      <w:r w:rsidRPr="00AA1EAA">
        <w:rPr>
          <w:rFonts w:asciiTheme="minorHAnsi" w:hAnsiTheme="minorHAnsi"/>
          <w:color w:val="000000" w:themeColor="text1"/>
        </w:rPr>
        <w:t xml:space="preserve">urul </w:t>
      </w:r>
      <w:r w:rsidR="00B32A66" w:rsidRPr="00AA1EAA">
        <w:rPr>
          <w:rFonts w:asciiTheme="minorHAnsi" w:hAnsiTheme="minorHAnsi"/>
          <w:color w:val="000000" w:themeColor="text1"/>
        </w:rPr>
        <w:t>K</w:t>
      </w:r>
      <w:r w:rsidRPr="00AA1EAA">
        <w:rPr>
          <w:rFonts w:asciiTheme="minorHAnsi" w:hAnsiTheme="minorHAnsi"/>
          <w:color w:val="000000" w:themeColor="text1"/>
        </w:rPr>
        <w:t xml:space="preserve">ararları ihdas edilmiştir: </w:t>
      </w:r>
    </w:p>
    <w:p w:rsidR="008C7897" w:rsidRPr="00AA1EAA" w:rsidRDefault="008C7897" w:rsidP="00B32A66">
      <w:pPr>
        <w:spacing w:after="0"/>
        <w:jc w:val="both"/>
        <w:rPr>
          <w:rFonts w:asciiTheme="minorHAnsi" w:hAnsiTheme="minorHAnsi"/>
          <w:color w:val="000000" w:themeColor="text1"/>
        </w:rPr>
      </w:pPr>
    </w:p>
    <w:p w:rsidR="00AE0EE5" w:rsidRPr="00AA1EAA" w:rsidRDefault="00AE0EE5" w:rsidP="00B32A66">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color w:val="000000" w:themeColor="text1"/>
        </w:rPr>
      </w:pPr>
      <w:proofErr w:type="gramStart"/>
      <w:r w:rsidRPr="00AA1EAA">
        <w:rPr>
          <w:rFonts w:asciiTheme="minorHAnsi" w:hAnsiTheme="minorHAnsi"/>
          <w:color w:val="000000" w:themeColor="text1"/>
        </w:rPr>
        <w:t>21/01/2014</w:t>
      </w:r>
      <w:proofErr w:type="gramEnd"/>
      <w:r w:rsidRPr="00AA1EAA">
        <w:rPr>
          <w:rFonts w:asciiTheme="minorHAnsi" w:hAnsiTheme="minorHAnsi"/>
          <w:color w:val="000000" w:themeColor="text1"/>
        </w:rPr>
        <w:t xml:space="preserve"> tarihli ve 28889 sayılı Resmi </w:t>
      </w:r>
      <w:proofErr w:type="spellStart"/>
      <w:r w:rsidRPr="00AA1EAA">
        <w:rPr>
          <w:rFonts w:asciiTheme="minorHAnsi" w:hAnsiTheme="minorHAnsi"/>
          <w:color w:val="000000" w:themeColor="text1"/>
        </w:rPr>
        <w:t>Gazete’de</w:t>
      </w:r>
      <w:proofErr w:type="spellEnd"/>
      <w:r w:rsidRPr="00AA1EAA">
        <w:rPr>
          <w:rFonts w:asciiTheme="minorHAnsi" w:hAnsiTheme="minorHAnsi"/>
          <w:color w:val="000000" w:themeColor="text1"/>
        </w:rPr>
        <w:t xml:space="preserve"> yayımlanan </w:t>
      </w:r>
      <w:r w:rsidRPr="00AA1EAA">
        <w:t xml:space="preserve">09/01/2014 tarihli ve 4823 sayılı Kurul Kararı ile </w:t>
      </w:r>
      <w:r w:rsidRPr="00AA1EAA">
        <w:rPr>
          <w:i/>
          <w:color w:val="000000"/>
        </w:rPr>
        <w:t xml:space="preserve">“Doğal Gaz Dağıtım Şirketleri İçin Tarife Hesaplama Usul ve </w:t>
      </w:r>
      <w:proofErr w:type="spellStart"/>
      <w:r w:rsidRPr="00AA1EAA">
        <w:rPr>
          <w:i/>
          <w:color w:val="000000"/>
        </w:rPr>
        <w:t>Esasları”</w:t>
      </w:r>
      <w:r w:rsidRPr="00AA1EAA">
        <w:rPr>
          <w:color w:val="000000"/>
        </w:rPr>
        <w:t>na</w:t>
      </w:r>
      <w:proofErr w:type="spellEnd"/>
      <w:r w:rsidRPr="00AA1EAA">
        <w:rPr>
          <w:color w:val="000000"/>
        </w:rPr>
        <w:t xml:space="preserve"> ilişkin Kurul Kararında değişiklik yapılmış ve bu kapsamda söz konusu Kurul Kararına aşağıdaki madde eklenmiştir;</w:t>
      </w:r>
    </w:p>
    <w:p w:rsidR="00AE0EE5" w:rsidRPr="00AA1EAA" w:rsidRDefault="00AE0EE5" w:rsidP="00B32A66">
      <w:pPr>
        <w:pStyle w:val="ListeParagraf"/>
        <w:tabs>
          <w:tab w:val="left" w:pos="284"/>
          <w:tab w:val="left" w:pos="567"/>
          <w:tab w:val="left" w:pos="709"/>
          <w:tab w:val="left" w:pos="851"/>
        </w:tabs>
        <w:spacing w:after="0"/>
        <w:ind w:left="284"/>
        <w:jc w:val="both"/>
        <w:rPr>
          <w:color w:val="000000"/>
        </w:rPr>
      </w:pPr>
    </w:p>
    <w:p w:rsidR="00AE0EE5" w:rsidRPr="00AA1EAA" w:rsidRDefault="00AE0EE5" w:rsidP="00B32A66">
      <w:pPr>
        <w:pStyle w:val="ListeParagraf"/>
        <w:tabs>
          <w:tab w:val="left" w:pos="284"/>
          <w:tab w:val="left" w:pos="567"/>
          <w:tab w:val="left" w:pos="709"/>
          <w:tab w:val="left" w:pos="851"/>
        </w:tabs>
        <w:spacing w:after="0"/>
        <w:ind w:left="284"/>
        <w:jc w:val="both"/>
        <w:rPr>
          <w:i/>
        </w:rPr>
      </w:pPr>
      <w:r w:rsidRPr="00AA1EAA">
        <w:rPr>
          <w:color w:val="000000"/>
        </w:rPr>
        <w:tab/>
      </w:r>
      <w:r w:rsidRPr="00AA1EAA">
        <w:rPr>
          <w:i/>
        </w:rPr>
        <w:t xml:space="preserve">“Geçici Madde 3 – (1) Sekiz yıllık süresi 2014 ve 2015 yılı içerisinde dolacak olan dağıtım şirketlerinin tarife hesaplamaları sekiz yıllık sürenin dolduğu takvim yılının başı itibariyle gerçekleştirilir. Bu şirketler için bu Usul ve </w:t>
      </w:r>
      <w:proofErr w:type="spellStart"/>
      <w:r w:rsidRPr="00AA1EAA">
        <w:rPr>
          <w:i/>
        </w:rPr>
        <w:t>Esaslar’ın</w:t>
      </w:r>
      <w:proofErr w:type="spellEnd"/>
      <w:r w:rsidRPr="00AA1EAA">
        <w:rPr>
          <w:i/>
        </w:rPr>
        <w:t xml:space="preserve"> 6 </w:t>
      </w:r>
      <w:proofErr w:type="spellStart"/>
      <w:r w:rsidRPr="00AA1EAA">
        <w:rPr>
          <w:i/>
        </w:rPr>
        <w:t>ncı</w:t>
      </w:r>
      <w:proofErr w:type="spellEnd"/>
      <w:r w:rsidRPr="00AA1EAA">
        <w:rPr>
          <w:i/>
        </w:rPr>
        <w:t xml:space="preserve"> maddesinin sekizinci fıkrasının son cümlesindeki hüküm uygulanmaz.”</w:t>
      </w:r>
    </w:p>
    <w:p w:rsidR="00AE0EE5" w:rsidRPr="00AA1EAA" w:rsidRDefault="00AE0EE5" w:rsidP="00B32A66">
      <w:pPr>
        <w:pStyle w:val="ListeParagraf"/>
        <w:tabs>
          <w:tab w:val="left" w:pos="284"/>
          <w:tab w:val="left" w:pos="567"/>
          <w:tab w:val="left" w:pos="709"/>
          <w:tab w:val="left" w:pos="851"/>
        </w:tabs>
        <w:spacing w:after="0"/>
        <w:ind w:left="284"/>
        <w:jc w:val="both"/>
        <w:rPr>
          <w:rFonts w:asciiTheme="minorHAnsi" w:hAnsiTheme="minorHAnsi"/>
          <w:color w:val="000000" w:themeColor="text1"/>
        </w:rPr>
      </w:pPr>
    </w:p>
    <w:p w:rsidR="008C7897" w:rsidRPr="00AA1EAA" w:rsidRDefault="008C7897" w:rsidP="00B32A66">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color w:val="000000" w:themeColor="text1"/>
        </w:rPr>
      </w:pPr>
      <w:proofErr w:type="gramStart"/>
      <w:r w:rsidRPr="00AA1EAA">
        <w:rPr>
          <w:rFonts w:asciiTheme="minorHAnsi" w:hAnsiTheme="minorHAnsi"/>
          <w:color w:val="000000" w:themeColor="text1"/>
        </w:rPr>
        <w:t>05/02/2014</w:t>
      </w:r>
      <w:proofErr w:type="gramEnd"/>
      <w:r w:rsidRPr="00AA1EAA">
        <w:rPr>
          <w:rFonts w:asciiTheme="minorHAnsi" w:hAnsiTheme="minorHAnsi"/>
          <w:color w:val="000000" w:themeColor="text1"/>
        </w:rPr>
        <w:t xml:space="preserve"> tarihli ve 28904 sayılı Resmi </w:t>
      </w:r>
      <w:proofErr w:type="spellStart"/>
      <w:r w:rsidRPr="00AA1EAA">
        <w:rPr>
          <w:rFonts w:asciiTheme="minorHAnsi" w:hAnsiTheme="minorHAnsi"/>
          <w:color w:val="000000" w:themeColor="text1"/>
        </w:rPr>
        <w:t>Gazete’de</w:t>
      </w:r>
      <w:proofErr w:type="spellEnd"/>
      <w:r w:rsidRPr="00AA1EAA">
        <w:rPr>
          <w:rFonts w:asciiTheme="minorHAnsi" w:hAnsiTheme="minorHAnsi"/>
          <w:color w:val="000000" w:themeColor="text1"/>
        </w:rPr>
        <w:t xml:space="preserve"> yayımlanan 30/01/2014 tarihli ve 4855 sayılı Kurul Kararı ile “2014 yılı Ulusal Doğal Gaz Tüketim Tahmini”, doğal gazın 9155 </w:t>
      </w:r>
      <w:proofErr w:type="spellStart"/>
      <w:r w:rsidRPr="00AA1EAA">
        <w:rPr>
          <w:rFonts w:asciiTheme="minorHAnsi" w:hAnsiTheme="minorHAnsi"/>
          <w:color w:val="000000" w:themeColor="text1"/>
        </w:rPr>
        <w:t>kcal</w:t>
      </w:r>
      <w:proofErr w:type="spellEnd"/>
      <w:r w:rsidRPr="00AA1EAA">
        <w:rPr>
          <w:rFonts w:asciiTheme="minorHAnsi" w:hAnsiTheme="minorHAnsi"/>
          <w:color w:val="000000" w:themeColor="text1"/>
        </w:rPr>
        <w:t>/m</w:t>
      </w:r>
      <w:r w:rsidRPr="00AA1EAA">
        <w:rPr>
          <w:rFonts w:asciiTheme="minorHAnsi" w:hAnsiTheme="minorHAnsi"/>
          <w:color w:val="000000" w:themeColor="text1"/>
          <w:vertAlign w:val="superscript"/>
        </w:rPr>
        <w:t>3</w:t>
      </w:r>
      <w:r w:rsidRPr="00AA1EAA">
        <w:rPr>
          <w:rFonts w:asciiTheme="minorHAnsi" w:hAnsiTheme="minorHAnsi"/>
          <w:color w:val="000000" w:themeColor="text1"/>
        </w:rPr>
        <w:t xml:space="preserve"> üst ısıl değeri esas alınarak 46.500.000.000 Sm3 (494.760.000.000 </w:t>
      </w:r>
      <w:proofErr w:type="spellStart"/>
      <w:r w:rsidRPr="00AA1EAA">
        <w:rPr>
          <w:rFonts w:asciiTheme="minorHAnsi" w:hAnsiTheme="minorHAnsi"/>
          <w:color w:val="000000" w:themeColor="text1"/>
        </w:rPr>
        <w:t>k</w:t>
      </w:r>
      <w:r w:rsidR="00B32A66" w:rsidRPr="00AA1EAA">
        <w:rPr>
          <w:rFonts w:asciiTheme="minorHAnsi" w:hAnsiTheme="minorHAnsi"/>
          <w:color w:val="000000" w:themeColor="text1"/>
        </w:rPr>
        <w:t>W</w:t>
      </w:r>
      <w:r w:rsidRPr="00AA1EAA">
        <w:rPr>
          <w:rFonts w:asciiTheme="minorHAnsi" w:hAnsiTheme="minorHAnsi"/>
          <w:color w:val="000000" w:themeColor="text1"/>
        </w:rPr>
        <w:t>h</w:t>
      </w:r>
      <w:proofErr w:type="spellEnd"/>
      <w:r w:rsidRPr="00AA1EAA">
        <w:rPr>
          <w:rFonts w:asciiTheme="minorHAnsi" w:hAnsiTheme="minorHAnsi"/>
          <w:color w:val="000000" w:themeColor="text1"/>
        </w:rPr>
        <w:t xml:space="preserve">)  olarak belirlenmiştir. </w:t>
      </w:r>
      <w:r w:rsidR="009214C1" w:rsidRPr="00AA1EAA">
        <w:rPr>
          <w:rFonts w:asciiTheme="minorHAnsi" w:hAnsiTheme="minorHAnsi"/>
          <w:color w:val="000000" w:themeColor="text1"/>
        </w:rPr>
        <w:t xml:space="preserve">Yıllara göre Kurum tarafından yapılan ulusal doğal gaz tüketim tahmini ve ulusal doğal gaz tüketim gerçekleşmeleri Tablo </w:t>
      </w:r>
      <w:r w:rsidR="00903602" w:rsidRPr="00AA1EAA">
        <w:rPr>
          <w:rFonts w:asciiTheme="minorHAnsi" w:hAnsiTheme="minorHAnsi"/>
          <w:color w:val="000000" w:themeColor="text1"/>
        </w:rPr>
        <w:t xml:space="preserve">5’te </w:t>
      </w:r>
      <w:r w:rsidR="009214C1" w:rsidRPr="00AA1EAA">
        <w:rPr>
          <w:rFonts w:asciiTheme="minorHAnsi" w:hAnsiTheme="minorHAnsi"/>
          <w:color w:val="000000" w:themeColor="text1"/>
        </w:rPr>
        <w:t>gösterilmektedir.</w:t>
      </w:r>
    </w:p>
    <w:p w:rsidR="009214C1" w:rsidRPr="00AA1EAA" w:rsidRDefault="009214C1" w:rsidP="009214C1">
      <w:pPr>
        <w:pStyle w:val="ListeParagraf"/>
        <w:tabs>
          <w:tab w:val="left" w:pos="284"/>
          <w:tab w:val="left" w:pos="567"/>
          <w:tab w:val="left" w:pos="709"/>
          <w:tab w:val="left" w:pos="851"/>
        </w:tabs>
        <w:spacing w:after="0"/>
        <w:ind w:left="284"/>
        <w:jc w:val="both"/>
        <w:rPr>
          <w:rFonts w:asciiTheme="minorHAnsi" w:hAnsiTheme="minorHAnsi"/>
          <w:color w:val="000000" w:themeColor="text1"/>
          <w:highlight w:val="yellow"/>
        </w:rPr>
      </w:pPr>
    </w:p>
    <w:p w:rsidR="00754450" w:rsidRPr="00AA1EAA" w:rsidRDefault="00754450" w:rsidP="005F2C1A">
      <w:pPr>
        <w:pStyle w:val="Balk5"/>
        <w:jc w:val="center"/>
        <w:rPr>
          <w:rFonts w:asciiTheme="minorHAnsi" w:hAnsiTheme="minorHAnsi"/>
          <w:b/>
        </w:rPr>
      </w:pPr>
      <w:bookmarkStart w:id="31" w:name="_Toc416447571"/>
    </w:p>
    <w:p w:rsidR="00754450" w:rsidRPr="00AA1EAA" w:rsidRDefault="00754450" w:rsidP="00754450"/>
    <w:p w:rsidR="00754450" w:rsidRPr="00AA1EAA" w:rsidRDefault="00754450" w:rsidP="00754450"/>
    <w:p w:rsidR="00754450" w:rsidRPr="00AA1EAA" w:rsidRDefault="00754450" w:rsidP="005F2C1A">
      <w:pPr>
        <w:pStyle w:val="Balk5"/>
        <w:jc w:val="center"/>
        <w:rPr>
          <w:rFonts w:asciiTheme="minorHAnsi" w:hAnsiTheme="minorHAnsi"/>
          <w:b/>
        </w:rPr>
      </w:pPr>
    </w:p>
    <w:p w:rsidR="0082383B" w:rsidRPr="00AA1EAA" w:rsidRDefault="00CA4BD7" w:rsidP="005F2C1A">
      <w:pPr>
        <w:pStyle w:val="Balk5"/>
        <w:jc w:val="center"/>
        <w:rPr>
          <w:rFonts w:asciiTheme="minorHAnsi" w:hAnsiTheme="minorHAnsi"/>
          <w:b/>
        </w:rPr>
      </w:pPr>
      <w:bookmarkStart w:id="32" w:name="_Toc421874088"/>
      <w:r w:rsidRPr="00AA1EAA">
        <w:rPr>
          <w:rFonts w:asciiTheme="minorHAnsi" w:hAnsiTheme="minorHAnsi"/>
          <w:b/>
        </w:rPr>
        <w:t xml:space="preserve">Tablo </w:t>
      </w:r>
      <w:r w:rsidR="00FA1943" w:rsidRPr="00AA1EAA">
        <w:rPr>
          <w:rFonts w:asciiTheme="minorHAnsi" w:hAnsiTheme="minorHAnsi"/>
          <w:b/>
        </w:rPr>
        <w:t xml:space="preserve">5: </w:t>
      </w:r>
      <w:r w:rsidR="008C7897" w:rsidRPr="00AA1EAA">
        <w:rPr>
          <w:rFonts w:asciiTheme="minorHAnsi" w:hAnsiTheme="minorHAnsi"/>
          <w:b/>
        </w:rPr>
        <w:t>Yıllara Göre Doğal Gaz Tüketim Tahmini ve Gerçekleşme Verileri</w:t>
      </w:r>
      <w:r w:rsidRPr="00AA1EAA">
        <w:rPr>
          <w:rFonts w:asciiTheme="minorHAnsi" w:hAnsiTheme="minorHAnsi"/>
          <w:b/>
        </w:rPr>
        <w:t>(2005-2014)</w:t>
      </w:r>
      <w:bookmarkEnd w:id="31"/>
      <w:bookmarkEnd w:id="32"/>
    </w:p>
    <w:tbl>
      <w:tblPr>
        <w:tblW w:w="6160" w:type="dxa"/>
        <w:jc w:val="center"/>
        <w:tblInd w:w="55" w:type="dxa"/>
        <w:tblCellMar>
          <w:left w:w="70" w:type="dxa"/>
          <w:right w:w="70" w:type="dxa"/>
        </w:tblCellMar>
        <w:tblLook w:val="04A0" w:firstRow="1" w:lastRow="0" w:firstColumn="1" w:lastColumn="0" w:noHBand="0" w:noVBand="1"/>
      </w:tblPr>
      <w:tblGrid>
        <w:gridCol w:w="960"/>
        <w:gridCol w:w="1720"/>
        <w:gridCol w:w="1740"/>
        <w:gridCol w:w="1740"/>
      </w:tblGrid>
      <w:tr w:rsidR="00CA4BD7" w:rsidRPr="00AA1EAA" w:rsidTr="00CA4BD7">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4BD7" w:rsidRPr="00AA1EAA" w:rsidRDefault="00CA4BD7" w:rsidP="00CA4BD7">
            <w:pPr>
              <w:spacing w:after="0" w:line="240" w:lineRule="auto"/>
              <w:jc w:val="center"/>
              <w:rPr>
                <w:rFonts w:asciiTheme="minorHAnsi" w:eastAsia="Times New Roman" w:hAnsiTheme="minorHAnsi"/>
                <w:b/>
                <w:bCs/>
                <w:color w:val="000000" w:themeColor="text1"/>
                <w:lang w:eastAsia="tr-TR"/>
              </w:rPr>
            </w:pPr>
            <w:r w:rsidRPr="00AA1EAA">
              <w:rPr>
                <w:rFonts w:asciiTheme="minorHAnsi" w:eastAsia="Times New Roman" w:hAnsiTheme="minorHAnsi"/>
                <w:b/>
                <w:bCs/>
                <w:color w:val="000000" w:themeColor="text1"/>
                <w:lang w:eastAsia="tr-TR"/>
              </w:rPr>
              <w:t>Yıllar</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CA4BD7" w:rsidRPr="00AA1EAA" w:rsidRDefault="00CA4BD7" w:rsidP="00CA4BD7">
            <w:pPr>
              <w:spacing w:after="0" w:line="240" w:lineRule="auto"/>
              <w:jc w:val="center"/>
              <w:rPr>
                <w:rFonts w:asciiTheme="minorHAnsi" w:eastAsia="Times New Roman" w:hAnsiTheme="minorHAnsi"/>
                <w:b/>
                <w:bCs/>
                <w:color w:val="000000" w:themeColor="text1"/>
                <w:lang w:eastAsia="tr-TR"/>
              </w:rPr>
            </w:pPr>
            <w:r w:rsidRPr="00AA1EAA">
              <w:rPr>
                <w:rFonts w:asciiTheme="minorHAnsi" w:eastAsia="Times New Roman" w:hAnsiTheme="minorHAnsi"/>
                <w:b/>
                <w:bCs/>
                <w:color w:val="000000" w:themeColor="text1"/>
                <w:lang w:eastAsia="tr-TR"/>
              </w:rPr>
              <w:t>Tahmin</w:t>
            </w:r>
          </w:p>
          <w:p w:rsidR="00DF126F" w:rsidRPr="00AA1EAA" w:rsidRDefault="00DF126F" w:rsidP="00CA4BD7">
            <w:pPr>
              <w:spacing w:after="0" w:line="240" w:lineRule="auto"/>
              <w:jc w:val="center"/>
              <w:rPr>
                <w:rFonts w:asciiTheme="minorHAnsi" w:eastAsia="Times New Roman" w:hAnsiTheme="minorHAnsi"/>
                <w:b/>
                <w:bCs/>
                <w:color w:val="000000" w:themeColor="text1"/>
                <w:lang w:eastAsia="tr-TR"/>
              </w:rPr>
            </w:pPr>
            <w:r w:rsidRPr="00AA1EAA">
              <w:rPr>
                <w:rFonts w:asciiTheme="minorHAnsi" w:eastAsia="Times New Roman" w:hAnsiTheme="minorHAnsi"/>
                <w:b/>
                <w:bCs/>
                <w:color w:val="000000" w:themeColor="text1"/>
                <w:lang w:eastAsia="tr-TR"/>
              </w:rPr>
              <w:t>(Sm</w:t>
            </w:r>
            <w:r w:rsidRPr="00AA1EAA">
              <w:rPr>
                <w:rFonts w:asciiTheme="minorHAnsi" w:eastAsia="Times New Roman" w:hAnsiTheme="minorHAnsi"/>
                <w:b/>
                <w:bCs/>
                <w:color w:val="000000" w:themeColor="text1"/>
                <w:vertAlign w:val="superscript"/>
                <w:lang w:eastAsia="tr-TR"/>
              </w:rPr>
              <w:t>3</w:t>
            </w:r>
            <w:r w:rsidRPr="00AA1EAA">
              <w:rPr>
                <w:rFonts w:asciiTheme="minorHAnsi" w:eastAsia="Times New Roman" w:hAnsiTheme="minorHAnsi"/>
                <w:b/>
                <w:bCs/>
                <w:color w:val="000000" w:themeColor="text1"/>
                <w:lang w:eastAsia="tr-TR"/>
              </w:rPr>
              <w:t>)</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CA4BD7" w:rsidRPr="00AA1EAA" w:rsidRDefault="00CA4BD7" w:rsidP="00CA4BD7">
            <w:pPr>
              <w:spacing w:after="0" w:line="240" w:lineRule="auto"/>
              <w:jc w:val="center"/>
              <w:rPr>
                <w:rFonts w:asciiTheme="minorHAnsi" w:eastAsia="Times New Roman" w:hAnsiTheme="minorHAnsi"/>
                <w:b/>
                <w:bCs/>
                <w:color w:val="000000" w:themeColor="text1"/>
                <w:lang w:eastAsia="tr-TR"/>
              </w:rPr>
            </w:pPr>
            <w:r w:rsidRPr="00AA1EAA">
              <w:rPr>
                <w:rFonts w:asciiTheme="minorHAnsi" w:eastAsia="Times New Roman" w:hAnsiTheme="minorHAnsi"/>
                <w:b/>
                <w:bCs/>
                <w:color w:val="000000" w:themeColor="text1"/>
                <w:lang w:eastAsia="tr-TR"/>
              </w:rPr>
              <w:t>Gerçekleşme</w:t>
            </w:r>
          </w:p>
          <w:p w:rsidR="00DF126F" w:rsidRPr="00AA1EAA" w:rsidRDefault="00DF126F" w:rsidP="00CA4BD7">
            <w:pPr>
              <w:spacing w:after="0" w:line="240" w:lineRule="auto"/>
              <w:jc w:val="center"/>
              <w:rPr>
                <w:rFonts w:asciiTheme="minorHAnsi" w:eastAsia="Times New Roman" w:hAnsiTheme="minorHAnsi"/>
                <w:b/>
                <w:bCs/>
                <w:color w:val="000000" w:themeColor="text1"/>
                <w:lang w:eastAsia="tr-TR"/>
              </w:rPr>
            </w:pPr>
            <w:r w:rsidRPr="00AA1EAA">
              <w:rPr>
                <w:rFonts w:asciiTheme="minorHAnsi" w:eastAsia="Times New Roman" w:hAnsiTheme="minorHAnsi"/>
                <w:b/>
                <w:bCs/>
                <w:color w:val="000000" w:themeColor="text1"/>
                <w:lang w:eastAsia="tr-TR"/>
              </w:rPr>
              <w:t>(Sm</w:t>
            </w:r>
            <w:r w:rsidRPr="00AA1EAA">
              <w:rPr>
                <w:rFonts w:asciiTheme="minorHAnsi" w:eastAsia="Times New Roman" w:hAnsiTheme="minorHAnsi"/>
                <w:b/>
                <w:bCs/>
                <w:color w:val="000000" w:themeColor="text1"/>
                <w:vertAlign w:val="superscript"/>
                <w:lang w:eastAsia="tr-TR"/>
              </w:rPr>
              <w:t>3</w:t>
            </w:r>
            <w:r w:rsidRPr="00AA1EAA">
              <w:rPr>
                <w:rFonts w:asciiTheme="minorHAnsi" w:eastAsia="Times New Roman" w:hAnsiTheme="minorHAnsi"/>
                <w:b/>
                <w:bCs/>
                <w:color w:val="000000" w:themeColor="text1"/>
                <w:lang w:eastAsia="tr-TR"/>
              </w:rPr>
              <w:t>)</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CA4BD7" w:rsidRPr="00AA1EAA" w:rsidRDefault="00CA4BD7" w:rsidP="00CA4BD7">
            <w:pPr>
              <w:spacing w:after="0" w:line="240" w:lineRule="auto"/>
              <w:jc w:val="center"/>
              <w:rPr>
                <w:rFonts w:asciiTheme="minorHAnsi" w:eastAsia="Times New Roman" w:hAnsiTheme="minorHAnsi"/>
                <w:b/>
                <w:bCs/>
                <w:color w:val="000000" w:themeColor="text1"/>
                <w:lang w:eastAsia="tr-TR"/>
              </w:rPr>
            </w:pPr>
            <w:r w:rsidRPr="00AA1EAA">
              <w:rPr>
                <w:rFonts w:asciiTheme="minorHAnsi" w:eastAsia="Times New Roman" w:hAnsiTheme="minorHAnsi"/>
                <w:b/>
                <w:bCs/>
                <w:color w:val="000000" w:themeColor="text1"/>
                <w:lang w:eastAsia="tr-TR"/>
              </w:rPr>
              <w:t>Tahmin ve Gerçekleşme Sapması (%)</w:t>
            </w:r>
          </w:p>
        </w:tc>
      </w:tr>
      <w:tr w:rsidR="00CA4BD7" w:rsidRPr="00AA1EAA" w:rsidTr="00CA4BD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A4BD7" w:rsidRPr="00AA1EAA" w:rsidRDefault="00CA4BD7" w:rsidP="00CA4BD7">
            <w:pPr>
              <w:spacing w:after="0" w:line="240" w:lineRule="auto"/>
              <w:jc w:val="center"/>
              <w:rPr>
                <w:rFonts w:asciiTheme="minorHAnsi" w:eastAsia="Times New Roman" w:hAnsiTheme="minorHAnsi"/>
                <w:b/>
                <w:color w:val="000000" w:themeColor="text1"/>
                <w:lang w:eastAsia="tr-TR"/>
              </w:rPr>
            </w:pPr>
            <w:r w:rsidRPr="00AA1EAA">
              <w:rPr>
                <w:rFonts w:asciiTheme="minorHAnsi" w:eastAsia="Times New Roman" w:hAnsiTheme="minorHAnsi"/>
                <w:b/>
                <w:color w:val="000000" w:themeColor="text1"/>
                <w:lang w:eastAsia="tr-TR"/>
              </w:rPr>
              <w:t>2005</w:t>
            </w:r>
          </w:p>
        </w:tc>
        <w:tc>
          <w:tcPr>
            <w:tcW w:w="172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25.800.000.000</w:t>
            </w:r>
          </w:p>
        </w:tc>
        <w:tc>
          <w:tcPr>
            <w:tcW w:w="174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27.348.213.942</w:t>
            </w:r>
          </w:p>
        </w:tc>
        <w:tc>
          <w:tcPr>
            <w:tcW w:w="174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6,00</w:t>
            </w:r>
          </w:p>
        </w:tc>
      </w:tr>
      <w:tr w:rsidR="00CA4BD7" w:rsidRPr="00AA1EAA" w:rsidTr="00CA4BD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A4BD7" w:rsidRPr="00AA1EAA" w:rsidRDefault="00CA4BD7" w:rsidP="00CA4BD7">
            <w:pPr>
              <w:spacing w:after="0" w:line="240" w:lineRule="auto"/>
              <w:jc w:val="center"/>
              <w:rPr>
                <w:rFonts w:asciiTheme="minorHAnsi" w:eastAsia="Times New Roman" w:hAnsiTheme="minorHAnsi"/>
                <w:b/>
                <w:color w:val="000000" w:themeColor="text1"/>
                <w:lang w:eastAsia="tr-TR"/>
              </w:rPr>
            </w:pPr>
            <w:r w:rsidRPr="00AA1EAA">
              <w:rPr>
                <w:rFonts w:asciiTheme="minorHAnsi" w:eastAsia="Times New Roman" w:hAnsiTheme="minorHAnsi"/>
                <w:b/>
                <w:color w:val="000000" w:themeColor="text1"/>
                <w:lang w:eastAsia="tr-TR"/>
              </w:rPr>
              <w:t>2006</w:t>
            </w:r>
          </w:p>
        </w:tc>
        <w:tc>
          <w:tcPr>
            <w:tcW w:w="172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30.100.000.000</w:t>
            </w:r>
          </w:p>
        </w:tc>
        <w:tc>
          <w:tcPr>
            <w:tcW w:w="174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30.982.063.980</w:t>
            </w:r>
          </w:p>
        </w:tc>
        <w:tc>
          <w:tcPr>
            <w:tcW w:w="174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2,93</w:t>
            </w:r>
          </w:p>
        </w:tc>
      </w:tr>
      <w:tr w:rsidR="00CA4BD7" w:rsidRPr="00AA1EAA" w:rsidTr="00CA4BD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A4BD7" w:rsidRPr="00AA1EAA" w:rsidRDefault="00CA4BD7" w:rsidP="00CA4BD7">
            <w:pPr>
              <w:spacing w:after="0" w:line="240" w:lineRule="auto"/>
              <w:jc w:val="center"/>
              <w:rPr>
                <w:rFonts w:asciiTheme="minorHAnsi" w:eastAsia="Times New Roman" w:hAnsiTheme="minorHAnsi"/>
                <w:b/>
                <w:color w:val="000000" w:themeColor="text1"/>
                <w:lang w:eastAsia="tr-TR"/>
              </w:rPr>
            </w:pPr>
            <w:r w:rsidRPr="00AA1EAA">
              <w:rPr>
                <w:rFonts w:asciiTheme="minorHAnsi" w:eastAsia="Times New Roman" w:hAnsiTheme="minorHAnsi"/>
                <w:b/>
                <w:color w:val="000000" w:themeColor="text1"/>
                <w:lang w:eastAsia="tr-TR"/>
              </w:rPr>
              <w:t>2007</w:t>
            </w:r>
          </w:p>
        </w:tc>
        <w:tc>
          <w:tcPr>
            <w:tcW w:w="172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36.200.000.000</w:t>
            </w:r>
          </w:p>
        </w:tc>
        <w:tc>
          <w:tcPr>
            <w:tcW w:w="174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35.394.878.230</w:t>
            </w:r>
          </w:p>
        </w:tc>
        <w:tc>
          <w:tcPr>
            <w:tcW w:w="174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-2,22</w:t>
            </w:r>
          </w:p>
        </w:tc>
      </w:tr>
      <w:tr w:rsidR="00CA4BD7" w:rsidRPr="00AA1EAA" w:rsidTr="00CA4BD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A4BD7" w:rsidRPr="00AA1EAA" w:rsidRDefault="00CA4BD7" w:rsidP="00CA4BD7">
            <w:pPr>
              <w:spacing w:after="0" w:line="240" w:lineRule="auto"/>
              <w:jc w:val="center"/>
              <w:rPr>
                <w:rFonts w:asciiTheme="minorHAnsi" w:eastAsia="Times New Roman" w:hAnsiTheme="minorHAnsi"/>
                <w:b/>
                <w:color w:val="000000" w:themeColor="text1"/>
                <w:lang w:eastAsia="tr-TR"/>
              </w:rPr>
            </w:pPr>
            <w:r w:rsidRPr="00AA1EAA">
              <w:rPr>
                <w:rFonts w:asciiTheme="minorHAnsi" w:eastAsia="Times New Roman" w:hAnsiTheme="minorHAnsi"/>
                <w:b/>
                <w:color w:val="000000" w:themeColor="text1"/>
                <w:lang w:eastAsia="tr-TR"/>
              </w:rPr>
              <w:t>2008</w:t>
            </w:r>
          </w:p>
        </w:tc>
        <w:tc>
          <w:tcPr>
            <w:tcW w:w="172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37.500.000.000</w:t>
            </w:r>
          </w:p>
        </w:tc>
        <w:tc>
          <w:tcPr>
            <w:tcW w:w="174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36.865.051.313</w:t>
            </w:r>
          </w:p>
        </w:tc>
        <w:tc>
          <w:tcPr>
            <w:tcW w:w="174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-1,69</w:t>
            </w:r>
          </w:p>
        </w:tc>
      </w:tr>
      <w:tr w:rsidR="00CA4BD7" w:rsidRPr="00AA1EAA" w:rsidTr="00CA4BD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A4BD7" w:rsidRPr="00AA1EAA" w:rsidRDefault="00CA4BD7" w:rsidP="00CA4BD7">
            <w:pPr>
              <w:spacing w:after="0" w:line="240" w:lineRule="auto"/>
              <w:jc w:val="center"/>
              <w:rPr>
                <w:rFonts w:asciiTheme="minorHAnsi" w:eastAsia="Times New Roman" w:hAnsiTheme="minorHAnsi"/>
                <w:b/>
                <w:color w:val="000000" w:themeColor="text1"/>
                <w:lang w:eastAsia="tr-TR"/>
              </w:rPr>
            </w:pPr>
            <w:r w:rsidRPr="00AA1EAA">
              <w:rPr>
                <w:rFonts w:asciiTheme="minorHAnsi" w:eastAsia="Times New Roman" w:hAnsiTheme="minorHAnsi"/>
                <w:b/>
                <w:color w:val="000000" w:themeColor="text1"/>
                <w:lang w:eastAsia="tr-TR"/>
              </w:rPr>
              <w:t>2009</w:t>
            </w:r>
          </w:p>
        </w:tc>
        <w:tc>
          <w:tcPr>
            <w:tcW w:w="172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35.000.000.000</w:t>
            </w:r>
          </w:p>
        </w:tc>
        <w:tc>
          <w:tcPr>
            <w:tcW w:w="174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35.218.839.390</w:t>
            </w:r>
          </w:p>
        </w:tc>
        <w:tc>
          <w:tcPr>
            <w:tcW w:w="174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0,63</w:t>
            </w:r>
          </w:p>
        </w:tc>
      </w:tr>
      <w:tr w:rsidR="00CA4BD7" w:rsidRPr="00AA1EAA" w:rsidTr="00CA4BD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A4BD7" w:rsidRPr="00AA1EAA" w:rsidRDefault="00CA4BD7" w:rsidP="00CA4BD7">
            <w:pPr>
              <w:spacing w:after="0" w:line="240" w:lineRule="auto"/>
              <w:jc w:val="center"/>
              <w:rPr>
                <w:rFonts w:asciiTheme="minorHAnsi" w:eastAsia="Times New Roman" w:hAnsiTheme="minorHAnsi"/>
                <w:b/>
                <w:color w:val="000000" w:themeColor="text1"/>
                <w:lang w:eastAsia="tr-TR"/>
              </w:rPr>
            </w:pPr>
            <w:r w:rsidRPr="00AA1EAA">
              <w:rPr>
                <w:rFonts w:asciiTheme="minorHAnsi" w:eastAsia="Times New Roman" w:hAnsiTheme="minorHAnsi"/>
                <w:b/>
                <w:color w:val="000000" w:themeColor="text1"/>
                <w:lang w:eastAsia="tr-TR"/>
              </w:rPr>
              <w:t>2010</w:t>
            </w:r>
          </w:p>
        </w:tc>
        <w:tc>
          <w:tcPr>
            <w:tcW w:w="172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37.000.000.000</w:t>
            </w:r>
          </w:p>
        </w:tc>
        <w:tc>
          <w:tcPr>
            <w:tcW w:w="174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37.411.118.370</w:t>
            </w:r>
          </w:p>
        </w:tc>
        <w:tc>
          <w:tcPr>
            <w:tcW w:w="174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1,11</w:t>
            </w:r>
          </w:p>
        </w:tc>
      </w:tr>
      <w:tr w:rsidR="00CA4BD7" w:rsidRPr="00AA1EAA" w:rsidTr="00CA4BD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A4BD7" w:rsidRPr="00AA1EAA" w:rsidRDefault="00CA4BD7" w:rsidP="00CA4BD7">
            <w:pPr>
              <w:spacing w:after="0" w:line="240" w:lineRule="auto"/>
              <w:jc w:val="center"/>
              <w:rPr>
                <w:rFonts w:asciiTheme="minorHAnsi" w:eastAsia="Times New Roman" w:hAnsiTheme="minorHAnsi"/>
                <w:b/>
                <w:color w:val="000000" w:themeColor="text1"/>
                <w:lang w:eastAsia="tr-TR"/>
              </w:rPr>
            </w:pPr>
            <w:r w:rsidRPr="00AA1EAA">
              <w:rPr>
                <w:rFonts w:asciiTheme="minorHAnsi" w:eastAsia="Times New Roman" w:hAnsiTheme="minorHAnsi"/>
                <w:b/>
                <w:color w:val="000000" w:themeColor="text1"/>
                <w:lang w:eastAsia="tr-TR"/>
              </w:rPr>
              <w:t>2011</w:t>
            </w:r>
          </w:p>
        </w:tc>
        <w:tc>
          <w:tcPr>
            <w:tcW w:w="172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39.000.000.000</w:t>
            </w:r>
          </w:p>
        </w:tc>
        <w:tc>
          <w:tcPr>
            <w:tcW w:w="174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43.697.409.192</w:t>
            </w:r>
          </w:p>
        </w:tc>
        <w:tc>
          <w:tcPr>
            <w:tcW w:w="174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12,04</w:t>
            </w:r>
          </w:p>
        </w:tc>
      </w:tr>
      <w:tr w:rsidR="00CA4BD7" w:rsidRPr="00AA1EAA" w:rsidTr="00A646D6">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A4BD7" w:rsidRPr="00AA1EAA" w:rsidRDefault="00CA4BD7" w:rsidP="00CA4BD7">
            <w:pPr>
              <w:spacing w:after="0" w:line="240" w:lineRule="auto"/>
              <w:jc w:val="center"/>
              <w:rPr>
                <w:rFonts w:asciiTheme="minorHAnsi" w:eastAsia="Times New Roman" w:hAnsiTheme="minorHAnsi"/>
                <w:b/>
                <w:color w:val="000000" w:themeColor="text1"/>
                <w:lang w:eastAsia="tr-TR"/>
              </w:rPr>
            </w:pPr>
            <w:r w:rsidRPr="00AA1EAA">
              <w:rPr>
                <w:rFonts w:asciiTheme="minorHAnsi" w:eastAsia="Times New Roman" w:hAnsiTheme="minorHAnsi"/>
                <w:b/>
                <w:color w:val="000000" w:themeColor="text1"/>
                <w:lang w:eastAsia="tr-TR"/>
              </w:rPr>
              <w:t>2012</w:t>
            </w:r>
          </w:p>
        </w:tc>
        <w:tc>
          <w:tcPr>
            <w:tcW w:w="172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48.500.000.000</w:t>
            </w:r>
          </w:p>
        </w:tc>
        <w:tc>
          <w:tcPr>
            <w:tcW w:w="174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45.241.762.899</w:t>
            </w:r>
          </w:p>
        </w:tc>
        <w:tc>
          <w:tcPr>
            <w:tcW w:w="1740" w:type="dxa"/>
            <w:tcBorders>
              <w:top w:val="nil"/>
              <w:left w:val="nil"/>
              <w:bottom w:val="single" w:sz="4" w:space="0" w:color="auto"/>
              <w:right w:val="single" w:sz="4" w:space="0" w:color="auto"/>
            </w:tcBorders>
            <w:shd w:val="clear" w:color="auto" w:fill="auto"/>
            <w:noWrap/>
            <w:vAlign w:val="bottom"/>
            <w:hideMark/>
          </w:tcPr>
          <w:p w:rsidR="00CA4BD7" w:rsidRPr="00AA1EAA" w:rsidRDefault="00CA4BD7"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-6,72</w:t>
            </w:r>
          </w:p>
        </w:tc>
      </w:tr>
      <w:tr w:rsidR="00A646D6" w:rsidRPr="00AA1EAA" w:rsidTr="00A646D6">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646D6" w:rsidRPr="00AA1EAA" w:rsidRDefault="00A646D6" w:rsidP="00CA4BD7">
            <w:pPr>
              <w:spacing w:after="0" w:line="240" w:lineRule="auto"/>
              <w:jc w:val="center"/>
              <w:rPr>
                <w:rFonts w:asciiTheme="minorHAnsi" w:eastAsia="Times New Roman" w:hAnsiTheme="minorHAnsi"/>
                <w:b/>
                <w:color w:val="000000" w:themeColor="text1"/>
                <w:lang w:eastAsia="tr-TR"/>
              </w:rPr>
            </w:pPr>
            <w:r w:rsidRPr="00AA1EAA">
              <w:rPr>
                <w:rFonts w:asciiTheme="minorHAnsi" w:eastAsia="Times New Roman" w:hAnsiTheme="minorHAnsi"/>
                <w:b/>
                <w:color w:val="000000" w:themeColor="text1"/>
                <w:lang w:eastAsia="tr-TR"/>
              </w:rPr>
              <w:t>2013</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A646D6" w:rsidRPr="00AA1EAA" w:rsidRDefault="00A646D6"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47.600.000.000</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A646D6" w:rsidRPr="00AA1EAA" w:rsidRDefault="00A646D6" w:rsidP="00754450">
            <w:pPr>
              <w:spacing w:after="0" w:line="240" w:lineRule="auto"/>
              <w:jc w:val="center"/>
              <w:rPr>
                <w:rFonts w:asciiTheme="minorHAnsi" w:eastAsia="Times New Roman" w:hAnsiTheme="minorHAnsi"/>
                <w:color w:val="000000" w:themeColor="text1"/>
                <w:lang w:eastAsia="tr-TR"/>
              </w:rPr>
            </w:pPr>
            <w:r w:rsidRPr="00AA1EAA">
              <w:rPr>
                <w:color w:val="000000"/>
              </w:rPr>
              <w:t>45.582.044.872</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A646D6" w:rsidRPr="00AA1EAA" w:rsidRDefault="00A646D6" w:rsidP="00754450">
            <w:pPr>
              <w:spacing w:after="0" w:line="240" w:lineRule="auto"/>
              <w:jc w:val="center"/>
              <w:rPr>
                <w:rFonts w:asciiTheme="minorHAnsi" w:eastAsia="Times New Roman" w:hAnsiTheme="minorHAnsi"/>
                <w:color w:val="000000" w:themeColor="text1"/>
                <w:lang w:eastAsia="tr-TR"/>
              </w:rPr>
            </w:pPr>
            <w:r w:rsidRPr="00AA1EAA">
              <w:rPr>
                <w:color w:val="000000"/>
              </w:rPr>
              <w:t>-4,24</w:t>
            </w:r>
          </w:p>
        </w:tc>
      </w:tr>
      <w:tr w:rsidR="005A276C" w:rsidRPr="00AA1EAA" w:rsidTr="00CA4BD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A276C" w:rsidRPr="00AA1EAA" w:rsidRDefault="005A276C" w:rsidP="00CA4BD7">
            <w:pPr>
              <w:spacing w:after="0" w:line="240" w:lineRule="auto"/>
              <w:jc w:val="center"/>
              <w:rPr>
                <w:rFonts w:asciiTheme="minorHAnsi" w:eastAsia="Times New Roman" w:hAnsiTheme="minorHAnsi"/>
                <w:b/>
                <w:color w:val="000000" w:themeColor="text1"/>
                <w:lang w:eastAsia="tr-TR"/>
              </w:rPr>
            </w:pPr>
            <w:r w:rsidRPr="00AA1EAA">
              <w:rPr>
                <w:rFonts w:asciiTheme="minorHAnsi" w:eastAsia="Times New Roman" w:hAnsiTheme="minorHAnsi"/>
                <w:b/>
                <w:color w:val="000000" w:themeColor="text1"/>
                <w:lang w:eastAsia="tr-TR"/>
              </w:rPr>
              <w:t>2014</w:t>
            </w:r>
          </w:p>
        </w:tc>
        <w:tc>
          <w:tcPr>
            <w:tcW w:w="1720" w:type="dxa"/>
            <w:tcBorders>
              <w:top w:val="nil"/>
              <w:left w:val="nil"/>
              <w:bottom w:val="single" w:sz="4" w:space="0" w:color="auto"/>
              <w:right w:val="single" w:sz="4" w:space="0" w:color="auto"/>
            </w:tcBorders>
            <w:shd w:val="clear" w:color="auto" w:fill="auto"/>
            <w:noWrap/>
            <w:vAlign w:val="bottom"/>
            <w:hideMark/>
          </w:tcPr>
          <w:p w:rsidR="005A276C" w:rsidRPr="00AA1EAA" w:rsidRDefault="005A276C" w:rsidP="00754450">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46.500.000.000</w:t>
            </w:r>
          </w:p>
        </w:tc>
        <w:tc>
          <w:tcPr>
            <w:tcW w:w="1740" w:type="dxa"/>
            <w:tcBorders>
              <w:top w:val="nil"/>
              <w:left w:val="nil"/>
              <w:bottom w:val="single" w:sz="4" w:space="0" w:color="auto"/>
              <w:right w:val="single" w:sz="4" w:space="0" w:color="auto"/>
            </w:tcBorders>
            <w:shd w:val="clear" w:color="auto" w:fill="auto"/>
            <w:noWrap/>
            <w:vAlign w:val="bottom"/>
            <w:hideMark/>
          </w:tcPr>
          <w:p w:rsidR="005A276C" w:rsidRPr="00AA1EAA" w:rsidRDefault="008607ED" w:rsidP="00754450">
            <w:pPr>
              <w:spacing w:after="0" w:line="240" w:lineRule="auto"/>
              <w:jc w:val="center"/>
              <w:rPr>
                <w:rFonts w:asciiTheme="minorHAnsi" w:eastAsia="Times New Roman" w:hAnsiTheme="minorHAnsi"/>
                <w:color w:val="000000" w:themeColor="text1"/>
                <w:lang w:eastAsia="tr-TR"/>
              </w:rPr>
            </w:pPr>
            <w:r>
              <w:rPr>
                <w:color w:val="000000"/>
                <w:lang w:eastAsia="tr-TR"/>
              </w:rPr>
              <w:t>48.717.179.257</w:t>
            </w:r>
          </w:p>
        </w:tc>
        <w:tc>
          <w:tcPr>
            <w:tcW w:w="1740" w:type="dxa"/>
            <w:tcBorders>
              <w:top w:val="nil"/>
              <w:left w:val="nil"/>
              <w:bottom w:val="single" w:sz="4" w:space="0" w:color="auto"/>
              <w:right w:val="single" w:sz="4" w:space="0" w:color="auto"/>
            </w:tcBorders>
            <w:shd w:val="clear" w:color="auto" w:fill="auto"/>
            <w:noWrap/>
            <w:vAlign w:val="bottom"/>
            <w:hideMark/>
          </w:tcPr>
          <w:p w:rsidR="005A276C" w:rsidRPr="00AA1EAA" w:rsidRDefault="005A276C" w:rsidP="00754450">
            <w:pPr>
              <w:spacing w:after="0" w:line="240" w:lineRule="auto"/>
              <w:jc w:val="center"/>
              <w:rPr>
                <w:rFonts w:asciiTheme="minorHAnsi" w:eastAsia="Times New Roman" w:hAnsiTheme="minorHAnsi"/>
                <w:color w:val="000000" w:themeColor="text1"/>
                <w:lang w:eastAsia="tr-TR"/>
              </w:rPr>
            </w:pPr>
            <w:r w:rsidRPr="00AA1EAA">
              <w:rPr>
                <w:color w:val="000000"/>
              </w:rPr>
              <w:t>4,7</w:t>
            </w:r>
            <w:r w:rsidR="008607ED">
              <w:rPr>
                <w:color w:val="000000"/>
              </w:rPr>
              <w:t>7</w:t>
            </w:r>
          </w:p>
        </w:tc>
      </w:tr>
    </w:tbl>
    <w:p w:rsidR="00CA4BD7" w:rsidRPr="00AA1EAA" w:rsidRDefault="00CA4BD7" w:rsidP="008C7897">
      <w:pPr>
        <w:pStyle w:val="ListeParagraf"/>
        <w:tabs>
          <w:tab w:val="left" w:pos="284"/>
          <w:tab w:val="left" w:pos="567"/>
          <w:tab w:val="left" w:pos="709"/>
          <w:tab w:val="left" w:pos="851"/>
        </w:tabs>
        <w:spacing w:after="0"/>
        <w:ind w:left="284"/>
        <w:jc w:val="both"/>
        <w:rPr>
          <w:rFonts w:asciiTheme="minorHAnsi" w:hAnsiTheme="minorHAnsi"/>
          <w:color w:val="000000" w:themeColor="text1"/>
        </w:rPr>
      </w:pPr>
    </w:p>
    <w:p w:rsidR="008C7897" w:rsidRPr="00AA1EAA" w:rsidRDefault="008C7897" w:rsidP="008C7897">
      <w:pPr>
        <w:pStyle w:val="ListeParagraf"/>
        <w:tabs>
          <w:tab w:val="left" w:pos="284"/>
          <w:tab w:val="left" w:pos="567"/>
          <w:tab w:val="left" w:pos="709"/>
          <w:tab w:val="left" w:pos="851"/>
        </w:tabs>
        <w:spacing w:after="0"/>
        <w:ind w:left="284"/>
        <w:jc w:val="both"/>
        <w:rPr>
          <w:rFonts w:asciiTheme="minorHAnsi" w:hAnsiTheme="minorHAnsi"/>
          <w:color w:val="000000" w:themeColor="text1"/>
        </w:rPr>
      </w:pPr>
    </w:p>
    <w:p w:rsidR="009448D9" w:rsidRPr="00AA1EAA" w:rsidRDefault="009448D9" w:rsidP="0012644A">
      <w:pPr>
        <w:pStyle w:val="ListeParagraf"/>
        <w:numPr>
          <w:ilvl w:val="0"/>
          <w:numId w:val="7"/>
        </w:numPr>
        <w:tabs>
          <w:tab w:val="left" w:pos="284"/>
          <w:tab w:val="left" w:pos="567"/>
          <w:tab w:val="left" w:pos="709"/>
          <w:tab w:val="left" w:pos="851"/>
        </w:tabs>
        <w:spacing w:after="0"/>
        <w:ind w:left="284" w:firstLine="0"/>
        <w:jc w:val="both"/>
        <w:rPr>
          <w:rStyle w:val="FontStyle12"/>
          <w:rFonts w:asciiTheme="minorHAnsi" w:hAnsiTheme="minorHAnsi" w:cs="Times New Roman"/>
          <w:color w:val="000000" w:themeColor="text1"/>
        </w:rPr>
      </w:pPr>
      <w:r w:rsidRPr="00AA1EAA">
        <w:rPr>
          <w:rFonts w:asciiTheme="minorHAnsi" w:hAnsiTheme="minorHAnsi"/>
          <w:color w:val="000000" w:themeColor="text1"/>
        </w:rPr>
        <w:t xml:space="preserve">13/03/2014 tarihli ve 4913-11 sayılı Kurul Kararıyla </w:t>
      </w:r>
      <w:r w:rsidRPr="00AA1EAA">
        <w:rPr>
          <w:rStyle w:val="FontStyle12"/>
          <w:rFonts w:asciiTheme="minorHAnsi" w:hAnsiTheme="minorHAnsi"/>
          <w:color w:val="000000" w:themeColor="text1"/>
        </w:rPr>
        <w:t>31/12/2013 tarih</w:t>
      </w:r>
      <w:r w:rsidR="00AE0EE5" w:rsidRPr="00AA1EAA">
        <w:rPr>
          <w:rStyle w:val="FontStyle12"/>
          <w:rFonts w:asciiTheme="minorHAnsi" w:hAnsiTheme="minorHAnsi"/>
          <w:color w:val="000000" w:themeColor="text1"/>
        </w:rPr>
        <w:t>li</w:t>
      </w:r>
      <w:r w:rsidRPr="00AA1EAA">
        <w:rPr>
          <w:rStyle w:val="FontStyle12"/>
          <w:rFonts w:asciiTheme="minorHAnsi" w:hAnsiTheme="minorHAnsi"/>
          <w:color w:val="000000" w:themeColor="text1"/>
        </w:rPr>
        <w:t xml:space="preserve"> ve 28868 sayılı Resmi </w:t>
      </w:r>
      <w:proofErr w:type="spellStart"/>
      <w:r w:rsidRPr="00AA1EAA">
        <w:rPr>
          <w:rStyle w:val="FontStyle12"/>
          <w:rFonts w:asciiTheme="minorHAnsi" w:hAnsiTheme="minorHAnsi"/>
          <w:color w:val="000000" w:themeColor="text1"/>
        </w:rPr>
        <w:t>Gazete</w:t>
      </w:r>
      <w:r w:rsidR="00AE0EE5" w:rsidRPr="00AA1EAA">
        <w:rPr>
          <w:rStyle w:val="FontStyle12"/>
          <w:rFonts w:asciiTheme="minorHAnsi" w:hAnsiTheme="minorHAnsi"/>
          <w:color w:val="000000" w:themeColor="text1"/>
        </w:rPr>
        <w:t>’de</w:t>
      </w:r>
      <w:proofErr w:type="spellEnd"/>
      <w:r w:rsidRPr="00AA1EAA">
        <w:rPr>
          <w:rStyle w:val="FontStyle12"/>
          <w:rFonts w:asciiTheme="minorHAnsi" w:hAnsiTheme="minorHAnsi"/>
          <w:color w:val="000000" w:themeColor="text1"/>
        </w:rPr>
        <w:t xml:space="preserve"> </w:t>
      </w:r>
      <w:r w:rsidR="00AE0EE5" w:rsidRPr="00AA1EAA">
        <w:rPr>
          <w:rStyle w:val="FontStyle12"/>
          <w:rFonts w:asciiTheme="minorHAnsi" w:hAnsiTheme="minorHAnsi"/>
          <w:color w:val="000000" w:themeColor="text1"/>
        </w:rPr>
        <w:t xml:space="preserve">yayımlanarak </w:t>
      </w:r>
      <w:r w:rsidRPr="00AA1EAA">
        <w:rPr>
          <w:rStyle w:val="FontStyle12"/>
          <w:rFonts w:asciiTheme="minorHAnsi" w:hAnsiTheme="minorHAnsi"/>
          <w:color w:val="000000" w:themeColor="text1"/>
        </w:rPr>
        <w:t>yürürlüğe giren 19/12/2013 tarih ve 4763 sayılı Kurul Kararının 10</w:t>
      </w:r>
      <w:r w:rsidR="00AB537C" w:rsidRPr="00AA1EAA">
        <w:rPr>
          <w:rStyle w:val="FontStyle12"/>
          <w:rFonts w:asciiTheme="minorHAnsi" w:hAnsiTheme="minorHAnsi"/>
          <w:color w:val="000000" w:themeColor="text1"/>
        </w:rPr>
        <w:t xml:space="preserve"> uncu</w:t>
      </w:r>
      <w:r w:rsidRPr="00AA1EAA">
        <w:rPr>
          <w:rStyle w:val="FontStyle12"/>
          <w:rFonts w:asciiTheme="minorHAnsi" w:hAnsiTheme="minorHAnsi"/>
          <w:color w:val="000000" w:themeColor="text1"/>
        </w:rPr>
        <w:t xml:space="preserve"> </w:t>
      </w:r>
      <w:r w:rsidR="00AB537C" w:rsidRPr="00AA1EAA">
        <w:rPr>
          <w:rStyle w:val="FontStyle12"/>
          <w:rFonts w:asciiTheme="minorHAnsi" w:hAnsiTheme="minorHAnsi"/>
          <w:color w:val="000000" w:themeColor="text1"/>
        </w:rPr>
        <w:t>m</w:t>
      </w:r>
      <w:r w:rsidRPr="00AA1EAA">
        <w:rPr>
          <w:rStyle w:val="FontStyle12"/>
          <w:rFonts w:asciiTheme="minorHAnsi" w:hAnsiTheme="minorHAnsi"/>
          <w:color w:val="000000" w:themeColor="text1"/>
        </w:rPr>
        <w:t xml:space="preserve">addesinde, Elektronik Bülten </w:t>
      </w:r>
      <w:proofErr w:type="spellStart"/>
      <w:r w:rsidRPr="00AA1EAA">
        <w:rPr>
          <w:rStyle w:val="FontStyle12"/>
          <w:rFonts w:asciiTheme="minorHAnsi" w:hAnsiTheme="minorHAnsi"/>
          <w:color w:val="000000" w:themeColor="text1"/>
        </w:rPr>
        <w:t>Tablosu'na</w:t>
      </w:r>
      <w:proofErr w:type="spellEnd"/>
      <w:r w:rsidRPr="00AA1EAA">
        <w:rPr>
          <w:rStyle w:val="FontStyle12"/>
          <w:rFonts w:asciiTheme="minorHAnsi" w:hAnsiTheme="minorHAnsi"/>
          <w:color w:val="000000" w:themeColor="text1"/>
        </w:rPr>
        <w:t xml:space="preserve"> Dengeleme Gazı piyasasının kurulmasına yönelik </w:t>
      </w:r>
      <w:proofErr w:type="gramStart"/>
      <w:r w:rsidRPr="00AA1EAA">
        <w:rPr>
          <w:rStyle w:val="FontStyle12"/>
          <w:rFonts w:asciiTheme="minorHAnsi" w:hAnsiTheme="minorHAnsi"/>
          <w:color w:val="000000" w:themeColor="text1"/>
        </w:rPr>
        <w:t>modül</w:t>
      </w:r>
      <w:proofErr w:type="gramEnd"/>
      <w:r w:rsidRPr="00AA1EAA">
        <w:rPr>
          <w:rStyle w:val="FontStyle12"/>
          <w:rFonts w:asciiTheme="minorHAnsi" w:hAnsiTheme="minorHAnsi"/>
          <w:color w:val="000000" w:themeColor="text1"/>
        </w:rPr>
        <w:t xml:space="preserve"> eklenmesi için "01/03/2014" olarak belirlenen tarihin "01/09/2014" olarak değiştirilmesine ve ilgili Kurul Kararında belirlenen simülasyon sürecinin hazırlık ve uygulamasına katılmasını sağlamak üzere BOTAŞ'ın bir merkezi uzlaştırma kuruluşu ile bağlayıcı olmayan protokol yapmasına karar verilmiştir.</w:t>
      </w:r>
    </w:p>
    <w:p w:rsidR="008C7897" w:rsidRPr="00AA1EAA" w:rsidRDefault="008C7897" w:rsidP="008C7897">
      <w:pPr>
        <w:pStyle w:val="ListeParagraf"/>
        <w:tabs>
          <w:tab w:val="left" w:pos="284"/>
          <w:tab w:val="left" w:pos="567"/>
          <w:tab w:val="left" w:pos="709"/>
          <w:tab w:val="left" w:pos="851"/>
        </w:tabs>
        <w:spacing w:after="0"/>
        <w:ind w:left="284"/>
        <w:jc w:val="both"/>
        <w:rPr>
          <w:rStyle w:val="FontStyle12"/>
          <w:rFonts w:asciiTheme="minorHAnsi" w:hAnsiTheme="minorHAnsi" w:cs="Times New Roman"/>
          <w:color w:val="000000" w:themeColor="text1"/>
        </w:rPr>
      </w:pPr>
    </w:p>
    <w:p w:rsidR="008C7897" w:rsidRPr="00AA1EAA" w:rsidRDefault="008C7897" w:rsidP="008C7897">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color w:val="000000" w:themeColor="text1"/>
        </w:rPr>
      </w:pPr>
      <w:proofErr w:type="gramStart"/>
      <w:r w:rsidRPr="00AA1EAA">
        <w:rPr>
          <w:rFonts w:asciiTheme="minorHAnsi" w:hAnsiTheme="minorHAnsi"/>
          <w:color w:val="000000" w:themeColor="text1"/>
        </w:rPr>
        <w:t>13/03/2014</w:t>
      </w:r>
      <w:proofErr w:type="gramEnd"/>
      <w:r w:rsidRPr="00AA1EAA">
        <w:rPr>
          <w:rFonts w:asciiTheme="minorHAnsi" w:hAnsiTheme="minorHAnsi"/>
          <w:color w:val="000000" w:themeColor="text1"/>
        </w:rPr>
        <w:t xml:space="preserve"> tarihli ve 4913/13 sayılı Kurul Kararıyla Kazakistan’dan doğal gaz ithalatı yapacak tüzel kişilere lisans verilmesine ilişkin ilke kararı alınmıştır.</w:t>
      </w:r>
    </w:p>
    <w:p w:rsidR="00545362" w:rsidRPr="00AA1EAA" w:rsidRDefault="00545362" w:rsidP="00545362">
      <w:pPr>
        <w:pStyle w:val="ListeParagraf"/>
        <w:rPr>
          <w:rFonts w:asciiTheme="minorHAnsi" w:hAnsiTheme="minorHAnsi"/>
          <w:color w:val="000000" w:themeColor="text1"/>
        </w:rPr>
      </w:pPr>
    </w:p>
    <w:p w:rsidR="009101E4" w:rsidRPr="00AA1EAA" w:rsidRDefault="00AE0EE5" w:rsidP="00545362">
      <w:pPr>
        <w:pStyle w:val="ListeParagraf"/>
        <w:numPr>
          <w:ilvl w:val="0"/>
          <w:numId w:val="7"/>
        </w:numPr>
        <w:tabs>
          <w:tab w:val="left" w:pos="708"/>
          <w:tab w:val="center" w:pos="4536"/>
          <w:tab w:val="right" w:pos="9072"/>
        </w:tabs>
        <w:ind w:left="284" w:firstLine="76"/>
        <w:jc w:val="both"/>
        <w:rPr>
          <w:rFonts w:asciiTheme="minorHAnsi" w:hAnsiTheme="minorHAnsi"/>
          <w:color w:val="000000" w:themeColor="text1"/>
        </w:rPr>
      </w:pPr>
      <w:proofErr w:type="gramStart"/>
      <w:r w:rsidRPr="00AA1EAA">
        <w:rPr>
          <w:rFonts w:asciiTheme="minorHAnsi" w:hAnsiTheme="minorHAnsi"/>
          <w:color w:val="000000" w:themeColor="text1"/>
        </w:rPr>
        <w:t>20/03/2014</w:t>
      </w:r>
      <w:proofErr w:type="gramEnd"/>
      <w:r w:rsidR="009101E4" w:rsidRPr="00AA1EAA">
        <w:rPr>
          <w:rFonts w:asciiTheme="minorHAnsi" w:hAnsiTheme="minorHAnsi"/>
          <w:color w:val="000000" w:themeColor="text1"/>
        </w:rPr>
        <w:t xml:space="preserve"> tarihli ve 4928 sayılı Kurul Kararı ile kabul edilen “Doğal Gaz Depolama Şirketleri İçin Tarife Hesaplama Usul Ve Esasları” 02/04/2014 tarihli ve 28960 sayılı Resmî </w:t>
      </w:r>
      <w:proofErr w:type="spellStart"/>
      <w:r w:rsidR="009101E4" w:rsidRPr="00AA1EAA">
        <w:rPr>
          <w:rFonts w:asciiTheme="minorHAnsi" w:hAnsiTheme="minorHAnsi"/>
          <w:color w:val="000000" w:themeColor="text1"/>
        </w:rPr>
        <w:t>Gazete’de</w:t>
      </w:r>
      <w:proofErr w:type="spellEnd"/>
      <w:r w:rsidR="009101E4" w:rsidRPr="00AA1EAA">
        <w:rPr>
          <w:rFonts w:asciiTheme="minorHAnsi" w:hAnsiTheme="minorHAnsi"/>
          <w:color w:val="000000" w:themeColor="text1"/>
        </w:rPr>
        <w:t xml:space="preserve"> yayımlanarak yürürlüğe girmiştir.</w:t>
      </w:r>
      <w:r w:rsidR="00472C66" w:rsidRPr="00AA1EAA">
        <w:rPr>
          <w:rFonts w:asciiTheme="minorHAnsi" w:hAnsiTheme="minorHAnsi"/>
          <w:color w:val="000000" w:themeColor="text1"/>
        </w:rPr>
        <w:t xml:space="preserve"> </w:t>
      </w:r>
      <w:r w:rsidR="00472C66" w:rsidRPr="00AA1EAA">
        <w:rPr>
          <w:rFonts w:asciiTheme="minorHAnsi" w:hAnsiTheme="minorHAnsi" w:cs="Arial"/>
          <w:color w:val="000000" w:themeColor="text1"/>
        </w:rPr>
        <w:t xml:space="preserve">06/10/ 2014 tarihli ve 29167 sayılı Resmi </w:t>
      </w:r>
      <w:proofErr w:type="spellStart"/>
      <w:r w:rsidR="00472C66" w:rsidRPr="00AA1EAA">
        <w:rPr>
          <w:rFonts w:asciiTheme="minorHAnsi" w:hAnsiTheme="minorHAnsi" w:cs="Arial"/>
          <w:color w:val="000000" w:themeColor="text1"/>
        </w:rPr>
        <w:t>Gazete’de</w:t>
      </w:r>
      <w:proofErr w:type="spellEnd"/>
      <w:r w:rsidR="00472C66" w:rsidRPr="00AA1EAA">
        <w:rPr>
          <w:rFonts w:asciiTheme="minorHAnsi" w:hAnsiTheme="minorHAnsi" w:cs="Arial"/>
          <w:color w:val="000000" w:themeColor="text1"/>
        </w:rPr>
        <w:t xml:space="preserve"> yayımlanan </w:t>
      </w:r>
      <w:proofErr w:type="gramStart"/>
      <w:r w:rsidR="00472C66" w:rsidRPr="00AA1EAA">
        <w:rPr>
          <w:rFonts w:asciiTheme="minorHAnsi" w:hAnsiTheme="minorHAnsi"/>
          <w:color w:val="000000" w:themeColor="text1"/>
        </w:rPr>
        <w:t>03/11/2014</w:t>
      </w:r>
      <w:proofErr w:type="gramEnd"/>
      <w:r w:rsidR="00472C66" w:rsidRPr="00AA1EAA">
        <w:rPr>
          <w:rFonts w:asciiTheme="minorHAnsi" w:hAnsiTheme="minorHAnsi"/>
          <w:color w:val="000000" w:themeColor="text1"/>
        </w:rPr>
        <w:t xml:space="preserve"> tarihli ve 5292 Kurul Kararı ile </w:t>
      </w:r>
      <w:r w:rsidR="00472C66" w:rsidRPr="00AA1EAA">
        <w:rPr>
          <w:rFonts w:asciiTheme="minorHAnsi" w:hAnsiTheme="minorHAnsi"/>
          <w:i/>
          <w:color w:val="000000" w:themeColor="text1"/>
        </w:rPr>
        <w:t xml:space="preserve">“Doğal Gaz Depolama Şirketleri İçin Tarife Hesaplama Usul Ve </w:t>
      </w:r>
      <w:proofErr w:type="spellStart"/>
      <w:r w:rsidR="00472C66" w:rsidRPr="00AA1EAA">
        <w:rPr>
          <w:rFonts w:asciiTheme="minorHAnsi" w:hAnsiTheme="minorHAnsi"/>
          <w:i/>
          <w:color w:val="000000" w:themeColor="text1"/>
        </w:rPr>
        <w:t>Esasları”</w:t>
      </w:r>
      <w:r w:rsidR="00472C66" w:rsidRPr="00AA1EAA">
        <w:rPr>
          <w:rFonts w:asciiTheme="minorHAnsi" w:hAnsiTheme="minorHAnsi"/>
          <w:color w:val="000000" w:themeColor="text1"/>
        </w:rPr>
        <w:t>nın</w:t>
      </w:r>
      <w:proofErr w:type="spellEnd"/>
      <w:r w:rsidR="00472C66" w:rsidRPr="00AA1EAA">
        <w:rPr>
          <w:rFonts w:asciiTheme="minorHAnsi" w:hAnsiTheme="minorHAnsi"/>
          <w:color w:val="000000" w:themeColor="text1"/>
        </w:rPr>
        <w:t xml:space="preserve"> Geçici 1 inci maddesinin aşağıdaki şekilde değiştiril</w:t>
      </w:r>
      <w:r w:rsidR="00545362" w:rsidRPr="00AA1EAA">
        <w:rPr>
          <w:rFonts w:asciiTheme="minorHAnsi" w:hAnsiTheme="minorHAnsi"/>
          <w:color w:val="000000" w:themeColor="text1"/>
        </w:rPr>
        <w:t>miştir;</w:t>
      </w:r>
    </w:p>
    <w:p w:rsidR="00545362" w:rsidRPr="00AA1EAA" w:rsidRDefault="00545362" w:rsidP="00545362">
      <w:pPr>
        <w:tabs>
          <w:tab w:val="left" w:pos="708"/>
          <w:tab w:val="center" w:pos="4536"/>
          <w:tab w:val="right" w:pos="9072"/>
        </w:tabs>
        <w:ind w:left="284"/>
        <w:jc w:val="both"/>
        <w:rPr>
          <w:rFonts w:asciiTheme="minorHAnsi" w:hAnsiTheme="minorHAnsi"/>
          <w:color w:val="000000" w:themeColor="text1"/>
        </w:rPr>
      </w:pPr>
      <w:r w:rsidRPr="00AA1EAA">
        <w:rPr>
          <w:rFonts w:asciiTheme="minorHAnsi" w:hAnsiTheme="minorHAnsi"/>
          <w:color w:val="000000" w:themeColor="text1"/>
        </w:rPr>
        <w:t>“</w:t>
      </w:r>
      <w:r w:rsidRPr="00AA1EAA">
        <w:rPr>
          <w:rFonts w:asciiTheme="minorHAnsi" w:hAnsiTheme="minorHAnsi"/>
          <w:bCs/>
          <w:i/>
          <w:color w:val="000000" w:themeColor="text1"/>
        </w:rPr>
        <w:t>Geçici Madde 1 –</w:t>
      </w:r>
      <w:r w:rsidRPr="00AA1EAA">
        <w:rPr>
          <w:rFonts w:asciiTheme="minorHAnsi" w:hAnsiTheme="minorHAnsi"/>
          <w:i/>
          <w:color w:val="000000" w:themeColor="text1"/>
        </w:rPr>
        <w:t xml:space="preserve"> (1) Mevcut depolama tesisleri için bu Usul ve Esaslar kapsamında belirlenecek tarifelerin geçerli olacağı birinci tarife uygulama </w:t>
      </w:r>
      <w:r w:rsidRPr="00AA1EAA">
        <w:rPr>
          <w:rFonts w:asciiTheme="minorHAnsi" w:hAnsiTheme="minorHAnsi"/>
          <w:bCs/>
          <w:i/>
          <w:color w:val="000000" w:themeColor="text1"/>
        </w:rPr>
        <w:t xml:space="preserve">dönemi, </w:t>
      </w:r>
      <w:proofErr w:type="gramStart"/>
      <w:r w:rsidRPr="00AA1EAA">
        <w:rPr>
          <w:rFonts w:asciiTheme="minorHAnsi" w:hAnsiTheme="minorHAnsi"/>
          <w:bCs/>
          <w:i/>
          <w:color w:val="000000" w:themeColor="text1"/>
        </w:rPr>
        <w:t>01/09/2015</w:t>
      </w:r>
      <w:proofErr w:type="gramEnd"/>
      <w:r w:rsidRPr="00AA1EAA">
        <w:rPr>
          <w:rFonts w:asciiTheme="minorHAnsi" w:hAnsiTheme="minorHAnsi"/>
          <w:bCs/>
          <w:i/>
          <w:color w:val="000000" w:themeColor="text1"/>
        </w:rPr>
        <w:t xml:space="preserve"> tarihinden</w:t>
      </w:r>
      <w:r w:rsidRPr="00AA1EAA">
        <w:rPr>
          <w:rFonts w:asciiTheme="minorHAnsi" w:hAnsiTheme="minorHAnsi"/>
          <w:i/>
          <w:color w:val="000000" w:themeColor="text1"/>
        </w:rPr>
        <w:t xml:space="preserve"> önce olmamak üzere, ilgili şirketin Kullanım Usul ve Esaslarında belirtilen depolama yılının ilk gününde başlar. Bu şirketler için yapılacak ilk tarife düzenlemesinde 4 üncü maddenin (1) fıkrasındaki süre dikkate alınmaz.</w:t>
      </w:r>
      <w:r w:rsidRPr="00AA1EAA">
        <w:rPr>
          <w:rFonts w:asciiTheme="minorHAnsi" w:hAnsiTheme="minorHAnsi"/>
          <w:color w:val="000000" w:themeColor="text1"/>
        </w:rPr>
        <w:t>”</w:t>
      </w:r>
    </w:p>
    <w:p w:rsidR="009101E4" w:rsidRPr="00AA1EAA" w:rsidRDefault="009101E4" w:rsidP="008C7897">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color w:val="000000" w:themeColor="text1"/>
        </w:rPr>
      </w:pPr>
      <w:proofErr w:type="gramStart"/>
      <w:r w:rsidRPr="00AA1EAA">
        <w:rPr>
          <w:rFonts w:asciiTheme="minorHAnsi" w:hAnsiTheme="minorHAnsi"/>
          <w:color w:val="000000" w:themeColor="text1"/>
        </w:rPr>
        <w:t>28/12/2011</w:t>
      </w:r>
      <w:proofErr w:type="gramEnd"/>
      <w:r w:rsidRPr="00AA1EAA">
        <w:rPr>
          <w:rFonts w:asciiTheme="minorHAnsi" w:hAnsiTheme="minorHAnsi"/>
          <w:color w:val="000000" w:themeColor="text1"/>
        </w:rPr>
        <w:t xml:space="preserve"> tarih</w:t>
      </w:r>
      <w:r w:rsidR="00AD6F25" w:rsidRPr="00AA1EAA">
        <w:rPr>
          <w:rFonts w:asciiTheme="minorHAnsi" w:hAnsiTheme="minorHAnsi"/>
          <w:color w:val="000000" w:themeColor="text1"/>
        </w:rPr>
        <w:t>li</w:t>
      </w:r>
      <w:r w:rsidRPr="00AA1EAA">
        <w:rPr>
          <w:rFonts w:asciiTheme="minorHAnsi" w:hAnsiTheme="minorHAnsi"/>
          <w:color w:val="000000" w:themeColor="text1"/>
        </w:rPr>
        <w:t xml:space="preserve"> ve 3603 sayılı Kurul Kararının revize edilmesine ilişkin </w:t>
      </w:r>
      <w:r w:rsidR="00AD6F25" w:rsidRPr="00AA1EAA">
        <w:rPr>
          <w:rFonts w:asciiTheme="minorHAnsi" w:hAnsiTheme="minorHAnsi"/>
          <w:color w:val="000000" w:themeColor="text1"/>
        </w:rPr>
        <w:t>31/</w:t>
      </w:r>
      <w:r w:rsidRPr="00AA1EAA">
        <w:rPr>
          <w:rFonts w:asciiTheme="minorHAnsi" w:hAnsiTheme="minorHAnsi"/>
          <w:color w:val="000000" w:themeColor="text1"/>
        </w:rPr>
        <w:t>03</w:t>
      </w:r>
      <w:r w:rsidR="00AD6F25" w:rsidRPr="00AA1EAA">
        <w:rPr>
          <w:rFonts w:asciiTheme="minorHAnsi" w:hAnsiTheme="minorHAnsi"/>
          <w:color w:val="000000" w:themeColor="text1"/>
        </w:rPr>
        <w:t>/</w:t>
      </w:r>
      <w:r w:rsidRPr="00AA1EAA">
        <w:rPr>
          <w:rFonts w:asciiTheme="minorHAnsi" w:hAnsiTheme="minorHAnsi"/>
          <w:color w:val="000000" w:themeColor="text1"/>
        </w:rPr>
        <w:t>2014 tarihli ve 4945 sayılı Kurul Kararı</w:t>
      </w:r>
      <w:r w:rsidR="00AD6F25" w:rsidRPr="00AA1EAA">
        <w:rPr>
          <w:rFonts w:asciiTheme="minorHAnsi" w:hAnsiTheme="minorHAnsi"/>
          <w:color w:val="000000" w:themeColor="text1"/>
        </w:rPr>
        <w:t>,</w:t>
      </w:r>
      <w:r w:rsidRPr="00AA1EAA">
        <w:rPr>
          <w:rFonts w:asciiTheme="minorHAnsi" w:hAnsiTheme="minorHAnsi"/>
          <w:color w:val="000000" w:themeColor="text1"/>
        </w:rPr>
        <w:t xml:space="preserve"> 01/04/2014 tarihli ve 28959 sayılı Resmi </w:t>
      </w:r>
      <w:proofErr w:type="spellStart"/>
      <w:r w:rsidRPr="00AA1EAA">
        <w:rPr>
          <w:rFonts w:asciiTheme="minorHAnsi" w:hAnsiTheme="minorHAnsi"/>
          <w:color w:val="000000" w:themeColor="text1"/>
        </w:rPr>
        <w:t>Gazete’de</w:t>
      </w:r>
      <w:proofErr w:type="spellEnd"/>
      <w:r w:rsidRPr="00AA1EAA">
        <w:rPr>
          <w:rFonts w:asciiTheme="minorHAnsi" w:hAnsiTheme="minorHAnsi"/>
          <w:color w:val="000000" w:themeColor="text1"/>
        </w:rPr>
        <w:t xml:space="preserve"> yayınlanarak yürürlüğe girmiştir.</w:t>
      </w:r>
      <w:r w:rsidR="00AD6F25" w:rsidRPr="00AA1EAA">
        <w:rPr>
          <w:rFonts w:asciiTheme="minorHAnsi" w:hAnsiTheme="minorHAnsi"/>
          <w:color w:val="000000" w:themeColor="text1"/>
        </w:rPr>
        <w:t xml:space="preserve"> Bu kapsamda söz konusu Kurul Kararının serbest tüketicilerin sisteme bağlantı yapmasına ilişkin esasları düzenleyen 5 inci maddesi ile güvence bedellerine ilişkin 6 </w:t>
      </w:r>
      <w:proofErr w:type="spellStart"/>
      <w:r w:rsidR="00AD6F25" w:rsidRPr="00AA1EAA">
        <w:rPr>
          <w:rFonts w:asciiTheme="minorHAnsi" w:hAnsiTheme="minorHAnsi"/>
          <w:color w:val="000000" w:themeColor="text1"/>
        </w:rPr>
        <w:t>ncı</w:t>
      </w:r>
      <w:proofErr w:type="spellEnd"/>
      <w:r w:rsidR="00AD6F25" w:rsidRPr="00AA1EAA">
        <w:rPr>
          <w:rFonts w:asciiTheme="minorHAnsi" w:hAnsiTheme="minorHAnsi"/>
          <w:color w:val="000000" w:themeColor="text1"/>
        </w:rPr>
        <w:t xml:space="preserve"> maddesi değiştirilmiştir.</w:t>
      </w:r>
      <w:r w:rsidR="00F602BD" w:rsidRPr="00AA1EAA">
        <w:rPr>
          <w:rFonts w:asciiTheme="minorHAnsi" w:hAnsiTheme="minorHAnsi"/>
          <w:color w:val="000000" w:themeColor="text1"/>
        </w:rPr>
        <w:t xml:space="preserve"> </w:t>
      </w:r>
      <w:proofErr w:type="gramStart"/>
      <w:r w:rsidR="00F602BD" w:rsidRPr="00AA1EAA">
        <w:rPr>
          <w:bCs/>
          <w:color w:val="000000"/>
        </w:rPr>
        <w:t>28/12/2011</w:t>
      </w:r>
      <w:proofErr w:type="gramEnd"/>
      <w:r w:rsidR="00F602BD" w:rsidRPr="00AA1EAA">
        <w:rPr>
          <w:bCs/>
          <w:color w:val="000000"/>
        </w:rPr>
        <w:t xml:space="preserve"> tarihli ve</w:t>
      </w:r>
      <w:r w:rsidR="00F602BD" w:rsidRPr="00AA1EAA">
        <w:rPr>
          <w:bCs/>
          <w:color w:val="000000" w:themeColor="text1"/>
        </w:rPr>
        <w:t xml:space="preserve"> 3603 sayılı Kurul Kararı</w:t>
      </w:r>
      <w:r w:rsidR="00F602BD" w:rsidRPr="00AA1EAA">
        <w:rPr>
          <w:bCs/>
          <w:color w:val="000000"/>
        </w:rPr>
        <w:t>nın 31/03/2014 tarih</w:t>
      </w:r>
      <w:r w:rsidR="00F602BD" w:rsidRPr="00AA1EAA">
        <w:rPr>
          <w:bCs/>
          <w:color w:val="000000" w:themeColor="text1"/>
        </w:rPr>
        <w:t>li</w:t>
      </w:r>
      <w:r w:rsidR="00F602BD" w:rsidRPr="00AA1EAA">
        <w:rPr>
          <w:bCs/>
          <w:color w:val="000000"/>
        </w:rPr>
        <w:t xml:space="preserve"> ve 4945 sayılı Kurul Kararıyla değişik 6 </w:t>
      </w:r>
      <w:proofErr w:type="spellStart"/>
      <w:r w:rsidR="00F602BD" w:rsidRPr="00AA1EAA">
        <w:rPr>
          <w:bCs/>
          <w:color w:val="000000"/>
        </w:rPr>
        <w:t>ncı</w:t>
      </w:r>
      <w:proofErr w:type="spellEnd"/>
      <w:r w:rsidR="00F602BD" w:rsidRPr="00AA1EAA">
        <w:rPr>
          <w:bCs/>
          <w:color w:val="000000"/>
        </w:rPr>
        <w:t xml:space="preserve"> maddesinin beşinci ve altıncı fıkra</w:t>
      </w:r>
      <w:r w:rsidR="00807553">
        <w:rPr>
          <w:bCs/>
          <w:color w:val="000000"/>
        </w:rPr>
        <w:t>lar</w:t>
      </w:r>
      <w:r w:rsidR="00F602BD" w:rsidRPr="00AA1EAA">
        <w:rPr>
          <w:bCs/>
          <w:color w:val="000000"/>
        </w:rPr>
        <w:t>ının</w:t>
      </w:r>
      <w:r w:rsidR="00F602BD" w:rsidRPr="00AA1EAA">
        <w:rPr>
          <w:bCs/>
          <w:color w:val="000000" w:themeColor="text1"/>
        </w:rPr>
        <w:t xml:space="preserve"> değiştirilmesine dair</w:t>
      </w:r>
      <w:r w:rsidR="00F602BD" w:rsidRPr="00AA1EAA">
        <w:rPr>
          <w:color w:val="000000" w:themeColor="text1"/>
        </w:rPr>
        <w:t xml:space="preserve"> </w:t>
      </w:r>
      <w:r w:rsidR="00F602BD" w:rsidRPr="00AA1EAA">
        <w:rPr>
          <w:color w:val="000000"/>
        </w:rPr>
        <w:t>04/12/2014</w:t>
      </w:r>
      <w:r w:rsidR="00F602BD" w:rsidRPr="00AA1EAA">
        <w:rPr>
          <w:color w:val="000000" w:themeColor="text1"/>
        </w:rPr>
        <w:t xml:space="preserve"> tarihli ve </w:t>
      </w:r>
      <w:r w:rsidR="00F602BD" w:rsidRPr="00AA1EAA">
        <w:rPr>
          <w:color w:val="000000"/>
        </w:rPr>
        <w:t>5336</w:t>
      </w:r>
      <w:r w:rsidR="00F602BD" w:rsidRPr="00AA1EAA">
        <w:rPr>
          <w:color w:val="000000" w:themeColor="text1"/>
        </w:rPr>
        <w:t xml:space="preserve"> sayılı Kurul Kararı, 13/</w:t>
      </w:r>
      <w:r w:rsidR="00F602BD" w:rsidRPr="00AA1EAA">
        <w:rPr>
          <w:color w:val="000000"/>
        </w:rPr>
        <w:t>12</w:t>
      </w:r>
      <w:r w:rsidR="00F602BD" w:rsidRPr="00AA1EAA">
        <w:rPr>
          <w:color w:val="000000" w:themeColor="text1"/>
        </w:rPr>
        <w:t>/</w:t>
      </w:r>
      <w:r w:rsidR="00F602BD" w:rsidRPr="00AA1EAA">
        <w:rPr>
          <w:color w:val="000000"/>
        </w:rPr>
        <w:t>2014 tarih</w:t>
      </w:r>
      <w:r w:rsidR="00F602BD" w:rsidRPr="00AA1EAA">
        <w:rPr>
          <w:color w:val="000000" w:themeColor="text1"/>
        </w:rPr>
        <w:t>li</w:t>
      </w:r>
      <w:r w:rsidR="00F602BD" w:rsidRPr="00AA1EAA">
        <w:rPr>
          <w:color w:val="000000"/>
        </w:rPr>
        <w:t xml:space="preserve"> ve 29204 sayılı Resmi </w:t>
      </w:r>
      <w:proofErr w:type="spellStart"/>
      <w:r w:rsidR="00F602BD" w:rsidRPr="00AA1EAA">
        <w:rPr>
          <w:color w:val="000000"/>
        </w:rPr>
        <w:t>Gazete</w:t>
      </w:r>
      <w:r w:rsidR="00F602BD" w:rsidRPr="00AA1EAA">
        <w:rPr>
          <w:color w:val="000000" w:themeColor="text1"/>
        </w:rPr>
        <w:t>’</w:t>
      </w:r>
      <w:r w:rsidR="00F602BD" w:rsidRPr="00AA1EAA">
        <w:rPr>
          <w:color w:val="000000"/>
        </w:rPr>
        <w:t>de</w:t>
      </w:r>
      <w:proofErr w:type="spellEnd"/>
      <w:r w:rsidR="00F602BD" w:rsidRPr="00AA1EAA">
        <w:rPr>
          <w:color w:val="000000"/>
        </w:rPr>
        <w:t xml:space="preserve"> yayımlan</w:t>
      </w:r>
      <w:r w:rsidR="00F602BD" w:rsidRPr="00AA1EAA">
        <w:rPr>
          <w:color w:val="000000" w:themeColor="text1"/>
        </w:rPr>
        <w:t xml:space="preserve">mıştır. Söz konusu değişiklik ile </w:t>
      </w:r>
      <w:r w:rsidR="00F602BD" w:rsidRPr="00AA1EAA">
        <w:rPr>
          <w:bCs/>
          <w:color w:val="000000" w:themeColor="text1"/>
        </w:rPr>
        <w:t>m</w:t>
      </w:r>
      <w:r w:rsidR="00F602BD" w:rsidRPr="00AA1EAA">
        <w:rPr>
          <w:bCs/>
          <w:color w:val="000000"/>
        </w:rPr>
        <w:t xml:space="preserve">al ve hizmet üretim amaçlı doğal </w:t>
      </w:r>
      <w:r w:rsidR="00F602BD" w:rsidRPr="00AA1EAA">
        <w:rPr>
          <w:bCs/>
          <w:color w:val="000000"/>
        </w:rPr>
        <w:lastRenderedPageBreak/>
        <w:t>gaz kullanan aboneler ile serbest tüketiciler</w:t>
      </w:r>
      <w:r w:rsidR="00F602BD" w:rsidRPr="00AA1EAA">
        <w:rPr>
          <w:bCs/>
          <w:color w:val="000000" w:themeColor="text1"/>
        </w:rPr>
        <w:t>in güvence bedeli olarak nakit yerine banka teminat mektubu verebilmesi ve güvence bedeli iadesine ilişkin esaslar düzenlenmiştir.</w:t>
      </w:r>
      <w:r w:rsidR="00F602BD" w:rsidRPr="00AA1EAA">
        <w:rPr>
          <w:color w:val="000000" w:themeColor="text1"/>
        </w:rPr>
        <w:t xml:space="preserve"> </w:t>
      </w:r>
    </w:p>
    <w:p w:rsidR="006C411D" w:rsidRPr="00AA1EAA" w:rsidRDefault="006C411D" w:rsidP="006C411D">
      <w:pPr>
        <w:pStyle w:val="ListeParagraf"/>
        <w:tabs>
          <w:tab w:val="left" w:pos="284"/>
          <w:tab w:val="left" w:pos="567"/>
          <w:tab w:val="left" w:pos="709"/>
          <w:tab w:val="left" w:pos="851"/>
        </w:tabs>
        <w:spacing w:after="0"/>
        <w:ind w:left="284"/>
        <w:jc w:val="both"/>
        <w:rPr>
          <w:rFonts w:asciiTheme="minorHAnsi" w:hAnsiTheme="minorHAnsi"/>
          <w:color w:val="000000" w:themeColor="text1"/>
        </w:rPr>
      </w:pPr>
    </w:p>
    <w:p w:rsidR="008C7897" w:rsidRPr="00AA1EAA" w:rsidRDefault="00AD6F25" w:rsidP="008C7897">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color w:val="000000" w:themeColor="text1"/>
        </w:rPr>
      </w:pPr>
      <w:proofErr w:type="gramStart"/>
      <w:r w:rsidRPr="00AA1EAA">
        <w:rPr>
          <w:rFonts w:asciiTheme="minorHAnsi" w:hAnsiTheme="minorHAnsi"/>
          <w:color w:val="000000" w:themeColor="text1"/>
        </w:rPr>
        <w:t>19/10/2012</w:t>
      </w:r>
      <w:proofErr w:type="gramEnd"/>
      <w:r w:rsidRPr="00AA1EAA">
        <w:rPr>
          <w:rFonts w:asciiTheme="minorHAnsi" w:hAnsiTheme="minorHAnsi"/>
          <w:color w:val="000000" w:themeColor="text1"/>
        </w:rPr>
        <w:t xml:space="preserve"> tarihli ve 4090 sayılı Kurul Kararı ile 01/04/2013-31/03/2014 tarihlerinde uygulanmasına karar verilen 18/04/2012 tarihli ve 3791 sayılı Kurul Kararının 1 inci maddesi</w:t>
      </w:r>
      <w:r w:rsidR="00903602" w:rsidRPr="00AA1EAA">
        <w:rPr>
          <w:rFonts w:asciiTheme="minorHAnsi" w:hAnsiTheme="minorHAnsi"/>
          <w:color w:val="000000" w:themeColor="text1"/>
        </w:rPr>
        <w:t>nin</w:t>
      </w:r>
      <w:r w:rsidRPr="00AA1EAA">
        <w:rPr>
          <w:rFonts w:asciiTheme="minorHAnsi" w:hAnsiTheme="minorHAnsi"/>
          <w:color w:val="000000" w:themeColor="text1"/>
        </w:rPr>
        <w:t xml:space="preserve"> birinci fıkrasında yer alan depolama tarifelerinin, ikinci fıkrada yer alan aynı güncellenme yöntemi kullanılarak 01/04/2014-31/03/2015 döneminde uygulanmasına devam edilmesine ilişkin 31/03/2014 tarihli ve 4947 sayılı Kurul Kararı, 01/04/2014 tarihli ve 28959 sayılı Resmi </w:t>
      </w:r>
      <w:proofErr w:type="spellStart"/>
      <w:r w:rsidRPr="00AA1EAA">
        <w:rPr>
          <w:rFonts w:asciiTheme="minorHAnsi" w:hAnsiTheme="minorHAnsi"/>
          <w:color w:val="000000" w:themeColor="text1"/>
        </w:rPr>
        <w:t>Gazete’de</w:t>
      </w:r>
      <w:proofErr w:type="spellEnd"/>
      <w:r w:rsidRPr="00AA1EAA">
        <w:rPr>
          <w:rFonts w:asciiTheme="minorHAnsi" w:hAnsiTheme="minorHAnsi"/>
          <w:color w:val="000000" w:themeColor="text1"/>
        </w:rPr>
        <w:t xml:space="preserve"> yayınlanarak yürürlüğe girmiştir.</w:t>
      </w:r>
    </w:p>
    <w:p w:rsidR="00AD6F25" w:rsidRPr="00AA1EAA" w:rsidRDefault="00AD6F25" w:rsidP="00AD6F25">
      <w:pPr>
        <w:pStyle w:val="ListeParagraf"/>
        <w:tabs>
          <w:tab w:val="left" w:pos="284"/>
          <w:tab w:val="left" w:pos="567"/>
          <w:tab w:val="left" w:pos="709"/>
          <w:tab w:val="left" w:pos="851"/>
        </w:tabs>
        <w:spacing w:after="0"/>
        <w:ind w:left="284"/>
        <w:jc w:val="both"/>
        <w:rPr>
          <w:rFonts w:asciiTheme="minorHAnsi" w:hAnsiTheme="minorHAnsi"/>
          <w:color w:val="000000" w:themeColor="text1"/>
        </w:rPr>
      </w:pPr>
    </w:p>
    <w:p w:rsidR="006C411D" w:rsidRPr="00AA1EAA" w:rsidRDefault="006C411D" w:rsidP="006C411D">
      <w:pPr>
        <w:pStyle w:val="ListeParagraf"/>
        <w:numPr>
          <w:ilvl w:val="0"/>
          <w:numId w:val="16"/>
        </w:numPr>
        <w:ind w:left="284" w:firstLine="76"/>
        <w:jc w:val="both"/>
        <w:rPr>
          <w:color w:val="000000"/>
        </w:rPr>
      </w:pPr>
      <w:r w:rsidRPr="00AA1EAA">
        <w:rPr>
          <w:rFonts w:asciiTheme="minorHAnsi" w:hAnsiTheme="minorHAnsi"/>
          <w:color w:val="000000" w:themeColor="text1"/>
        </w:rPr>
        <w:t xml:space="preserve">Doğal Gaz Piyasası Tarifeler Yönetmeliği’nin 14 üncü maddesi uyarınca tüketim kademelerinin belirlenmesine yönelik alınan 4323 sayılı Kurul Kararı ile değişik 3938 sayılı Kurul Kararının değiştirilmesine dair </w:t>
      </w:r>
      <w:proofErr w:type="gramStart"/>
      <w:r w:rsidRPr="00AA1EAA">
        <w:rPr>
          <w:rFonts w:asciiTheme="minorHAnsi" w:hAnsiTheme="minorHAnsi"/>
          <w:color w:val="000000" w:themeColor="text1"/>
        </w:rPr>
        <w:t>28/05/2014</w:t>
      </w:r>
      <w:proofErr w:type="gramEnd"/>
      <w:r w:rsidRPr="00AA1EAA">
        <w:rPr>
          <w:rFonts w:asciiTheme="minorHAnsi" w:hAnsiTheme="minorHAnsi"/>
          <w:color w:val="000000" w:themeColor="text1"/>
        </w:rPr>
        <w:t xml:space="preserve"> tarihli ve </w:t>
      </w:r>
      <w:r w:rsidRPr="00AA1EAA">
        <w:rPr>
          <w:color w:val="000000"/>
        </w:rPr>
        <w:t>5035</w:t>
      </w:r>
      <w:r w:rsidRPr="00AA1EAA">
        <w:rPr>
          <w:rFonts w:asciiTheme="minorHAnsi" w:hAnsiTheme="minorHAnsi"/>
          <w:color w:val="000000" w:themeColor="text1"/>
        </w:rPr>
        <w:t xml:space="preserve"> sayılı Kurul Kararı, </w:t>
      </w:r>
      <w:r w:rsidRPr="00AA1EAA">
        <w:rPr>
          <w:color w:val="000000"/>
        </w:rPr>
        <w:t>18</w:t>
      </w:r>
      <w:r w:rsidRPr="00AA1EAA">
        <w:rPr>
          <w:rFonts w:asciiTheme="minorHAnsi" w:hAnsiTheme="minorHAnsi"/>
          <w:color w:val="000000" w:themeColor="text1"/>
        </w:rPr>
        <w:t>/</w:t>
      </w:r>
      <w:r w:rsidRPr="00AA1EAA">
        <w:rPr>
          <w:color w:val="000000"/>
        </w:rPr>
        <w:t>06</w:t>
      </w:r>
      <w:r w:rsidRPr="00AA1EAA">
        <w:rPr>
          <w:rFonts w:asciiTheme="minorHAnsi" w:hAnsiTheme="minorHAnsi"/>
          <w:color w:val="000000" w:themeColor="text1"/>
        </w:rPr>
        <w:t>/</w:t>
      </w:r>
      <w:r w:rsidRPr="00AA1EAA">
        <w:rPr>
          <w:color w:val="000000"/>
        </w:rPr>
        <w:t xml:space="preserve">2014 tarihli ve 29034 sayılı Resmi </w:t>
      </w:r>
      <w:proofErr w:type="spellStart"/>
      <w:r w:rsidRPr="00AA1EAA">
        <w:rPr>
          <w:color w:val="000000"/>
        </w:rPr>
        <w:t>Gazete'de</w:t>
      </w:r>
      <w:proofErr w:type="spellEnd"/>
      <w:r w:rsidRPr="00AA1EAA">
        <w:rPr>
          <w:color w:val="000000"/>
        </w:rPr>
        <w:t xml:space="preserve"> yayınlan</w:t>
      </w:r>
      <w:r w:rsidRPr="00AA1EAA">
        <w:rPr>
          <w:rFonts w:asciiTheme="minorHAnsi" w:hAnsiTheme="minorHAnsi"/>
          <w:color w:val="000000" w:themeColor="text1"/>
        </w:rPr>
        <w:t xml:space="preserve">arak yürürlüğe girmiştir. Söz konusu değişiklikle </w:t>
      </w:r>
      <w:r w:rsidRPr="00AA1EAA">
        <w:rPr>
          <w:color w:val="000000"/>
        </w:rPr>
        <w:t xml:space="preserve">3938 sayılı Kurul Kararının 3 üncü maddesinden sonra gelmek </w:t>
      </w:r>
      <w:r w:rsidRPr="00AA1EAA">
        <w:rPr>
          <w:rFonts w:asciiTheme="minorHAnsi" w:hAnsiTheme="minorHAnsi"/>
          <w:color w:val="000000" w:themeColor="text1"/>
        </w:rPr>
        <w:t>üzere aşağıdaki madde eklenmiş ve</w:t>
      </w:r>
      <w:r w:rsidRPr="00AA1EAA">
        <w:rPr>
          <w:color w:val="000000"/>
        </w:rPr>
        <w:t xml:space="preserve"> diğer maddeler buna göre teselsül ettirilmiştir. </w:t>
      </w:r>
    </w:p>
    <w:p w:rsidR="006C411D" w:rsidRPr="00AA1EAA" w:rsidRDefault="006C411D" w:rsidP="006C411D">
      <w:pPr>
        <w:ind w:left="284"/>
        <w:jc w:val="both"/>
        <w:rPr>
          <w:i/>
          <w:color w:val="000000"/>
        </w:rPr>
      </w:pPr>
      <w:r w:rsidRPr="00AA1EAA">
        <w:rPr>
          <w:i/>
          <w:color w:val="000000"/>
        </w:rPr>
        <w:t xml:space="preserve">“Madde 4- Tüketicilerin sayaç birleştirme ve/veya ayrıştırmaya ilişkin talepleri teknik imkânsızlık durumu haricinde dağıtım şirketi tarafından yerine getirilir. Teknik </w:t>
      </w:r>
      <w:proofErr w:type="gramStart"/>
      <w:r w:rsidRPr="00AA1EAA">
        <w:rPr>
          <w:i/>
          <w:color w:val="000000"/>
        </w:rPr>
        <w:t>imkansızlık</w:t>
      </w:r>
      <w:proofErr w:type="gramEnd"/>
      <w:r w:rsidRPr="00AA1EAA">
        <w:rPr>
          <w:i/>
          <w:color w:val="000000"/>
        </w:rPr>
        <w:t xml:space="preserve"> bulunması halinde dağıtım şirketleri bu konuda tüketiciyi yazılı olarak bilgilendirir ve tüketici tarafından itirazda bulunulması halinde konu Kuruma sunulur ve Kurum tarafından verilecek karara göre işlem yapılır. Sayaç birleştirme/ayrıştırma işlemi tüketicinin tercihine bağlı olarak dağıtım şirketine veya sertifikalı firmalara yaptırılır. Tüketicinin söz konusu işlemi dağıtım şirketine yaptırması durumunda, oluşacak/oluşan maliyetleri ispat edici belgeler ile birlikte tüketiciye bildirilir ve tüketicinin maliyetlere ilişkin ödemeyi yapması durumunda, birleştirme/ayrıştırma işlemleri dağıtım şirketi tarafından en kısa ve makul sürede gerçekleştirilir.</w:t>
      </w:r>
    </w:p>
    <w:p w:rsidR="006C411D" w:rsidRPr="00AA1EAA" w:rsidRDefault="006C411D" w:rsidP="006C411D">
      <w:pPr>
        <w:ind w:left="284"/>
        <w:jc w:val="both"/>
        <w:rPr>
          <w:i/>
          <w:color w:val="000000" w:themeColor="text1"/>
        </w:rPr>
      </w:pPr>
      <w:r w:rsidRPr="00AA1EAA">
        <w:rPr>
          <w:i/>
          <w:color w:val="000000"/>
        </w:rPr>
        <w:t xml:space="preserve">Sayaç/birleştirme ayrıştırması gerçekleştirilen tüketicinin, içinde bulunduğu fatura dönemini takip eden ilk fatura döneminde, birleştirilen sayaçların içerisinde bulunulan yıldan önceki yıla ilişkin toplam tüketimi </w:t>
      </w:r>
      <w:r w:rsidRPr="00AA1EAA">
        <w:rPr>
          <w:i/>
          <w:color w:val="000000" w:themeColor="text1"/>
        </w:rPr>
        <w:t>üzerinden belirlenecek yeni tüketim kademesi üzerinden faturalandırılması yapılır.”</w:t>
      </w:r>
    </w:p>
    <w:p w:rsidR="00472C66" w:rsidRPr="00AA1EAA" w:rsidRDefault="00472C66" w:rsidP="00472C66">
      <w:pPr>
        <w:pStyle w:val="ListeParagraf"/>
        <w:numPr>
          <w:ilvl w:val="0"/>
          <w:numId w:val="16"/>
        </w:numPr>
        <w:ind w:left="284" w:firstLine="0"/>
        <w:jc w:val="both"/>
        <w:rPr>
          <w:i/>
          <w:color w:val="000000" w:themeColor="text1"/>
        </w:rPr>
      </w:pPr>
      <w:proofErr w:type="gramStart"/>
      <w:r w:rsidRPr="00AA1EAA">
        <w:rPr>
          <w:color w:val="000000" w:themeColor="text1"/>
        </w:rPr>
        <w:t>07/08/2014</w:t>
      </w:r>
      <w:proofErr w:type="gramEnd"/>
      <w:r w:rsidRPr="00AA1EAA">
        <w:rPr>
          <w:color w:val="000000" w:themeColor="text1"/>
        </w:rPr>
        <w:t xml:space="preserve"> tarihli ve 29081 sayılı Resmi </w:t>
      </w:r>
      <w:proofErr w:type="spellStart"/>
      <w:r w:rsidRPr="00AA1EAA">
        <w:rPr>
          <w:color w:val="000000" w:themeColor="text1"/>
        </w:rPr>
        <w:t>Gazete'de</w:t>
      </w:r>
      <w:proofErr w:type="spellEnd"/>
      <w:r w:rsidRPr="00AA1EAA">
        <w:rPr>
          <w:color w:val="000000" w:themeColor="text1"/>
        </w:rPr>
        <w:t xml:space="preserve"> yayınlanan 10/07/2014 tarihli ve 5120-1 sayılı Kurul Kararıyla, doğal gaz dağıtım şirketlerinin perakende satış tarifelerinin düzenlenmesinde esas alınan kademeler bazında tüketim miktarları tahmini kapsamında oluşması öngörülmüş toplam gelir ile kademe bazında gerçekleşen tüketim miktarları kapsamında oluşan toplam gelirin pozitif veya negatif yönde % 10 ve üzeri sapma göstermesi halinde, içinde bulunulan tarife uygulama döneminin kalan süresine ilişkin tüketim tahminlerinin gözden geçirilerek tarife revizyonu yapılmasına, bu revizyonun geçmiş döneme ilişkin düzeltme niteliğinde olmamasına ve belirlenen sapma yüzdesini aşmayan sapma oranları gerçekleştiğinde tarife revizyonu yapılmamasına karar verilmiştir.</w:t>
      </w:r>
    </w:p>
    <w:p w:rsidR="00545362" w:rsidRPr="00AA1EAA" w:rsidRDefault="00545362" w:rsidP="00545362">
      <w:pPr>
        <w:pStyle w:val="ListeParagraf"/>
        <w:ind w:left="284"/>
        <w:jc w:val="both"/>
        <w:rPr>
          <w:i/>
          <w:color w:val="000000" w:themeColor="text1"/>
        </w:rPr>
      </w:pPr>
    </w:p>
    <w:p w:rsidR="00545362" w:rsidRPr="00AA1EAA" w:rsidRDefault="00545362" w:rsidP="00472C66">
      <w:pPr>
        <w:pStyle w:val="ListeParagraf"/>
        <w:numPr>
          <w:ilvl w:val="0"/>
          <w:numId w:val="16"/>
        </w:numPr>
        <w:ind w:left="284" w:firstLine="0"/>
        <w:jc w:val="both"/>
        <w:rPr>
          <w:i/>
          <w:color w:val="000000" w:themeColor="text1"/>
        </w:rPr>
      </w:pPr>
      <w:proofErr w:type="gramStart"/>
      <w:r w:rsidRPr="00AA1EAA">
        <w:rPr>
          <w:bCs/>
          <w:color w:val="000000" w:themeColor="text1"/>
        </w:rPr>
        <w:t>31/03/2014</w:t>
      </w:r>
      <w:proofErr w:type="gramEnd"/>
      <w:r w:rsidRPr="00AA1EAA">
        <w:rPr>
          <w:bCs/>
          <w:color w:val="000000" w:themeColor="text1"/>
        </w:rPr>
        <w:t xml:space="preserve"> tarihli ve 4947 sayılı Kurul Kararı ile 01/04/2014-31/03/2015 tarihlerinde uygulanmasına karar verilen 18/04/2012 tarihli ve 3791 sayılı Kurul Kararının 1 inci maddesi birinci fıkrasında yer alan depolama tarifelerinin, ikinci fıkrada yer alan güncellenme yöntemi kullanılarak 01/04/2015-31/03/2016 dönemi için uygulanmasına devam edilmesine dair </w:t>
      </w:r>
      <w:r w:rsidRPr="00AA1EAA">
        <w:rPr>
          <w:color w:val="000000" w:themeColor="text1"/>
        </w:rPr>
        <w:t xml:space="preserve">20/11/2014 tarihli ve 5311-3 sayılı Kurul Kararı, 03/12/2014 tarihli ve 29194 sayılı Resmi </w:t>
      </w:r>
      <w:proofErr w:type="spellStart"/>
      <w:r w:rsidRPr="00AA1EAA">
        <w:rPr>
          <w:color w:val="000000" w:themeColor="text1"/>
        </w:rPr>
        <w:t>Gazete’de</w:t>
      </w:r>
      <w:proofErr w:type="spellEnd"/>
      <w:r w:rsidRPr="00AA1EAA">
        <w:rPr>
          <w:color w:val="000000" w:themeColor="text1"/>
        </w:rPr>
        <w:t xml:space="preserve"> yayımlanmıştır.</w:t>
      </w:r>
    </w:p>
    <w:p w:rsidR="00472C66" w:rsidRPr="00AA1EAA" w:rsidRDefault="00472C66" w:rsidP="00472C66">
      <w:pPr>
        <w:pStyle w:val="ListeParagraf"/>
        <w:ind w:left="284"/>
        <w:jc w:val="both"/>
        <w:rPr>
          <w:i/>
          <w:color w:val="000000" w:themeColor="text1"/>
        </w:rPr>
      </w:pPr>
    </w:p>
    <w:p w:rsidR="009448D9" w:rsidRPr="00AA1EAA" w:rsidRDefault="009448D9" w:rsidP="0012644A">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color w:val="000000" w:themeColor="text1"/>
        </w:rPr>
      </w:pPr>
      <w:proofErr w:type="gramStart"/>
      <w:r w:rsidRPr="00AA1EAA">
        <w:rPr>
          <w:rFonts w:asciiTheme="minorHAnsi" w:hAnsiTheme="minorHAnsi"/>
          <w:bCs/>
          <w:color w:val="000000" w:themeColor="text1"/>
        </w:rPr>
        <w:t>12/11/2014</w:t>
      </w:r>
      <w:proofErr w:type="gramEnd"/>
      <w:r w:rsidRPr="00AA1EAA">
        <w:rPr>
          <w:rFonts w:asciiTheme="minorHAnsi" w:hAnsiTheme="minorHAnsi"/>
          <w:bCs/>
          <w:color w:val="000000" w:themeColor="text1"/>
        </w:rPr>
        <w:t xml:space="preserve"> tarihli ve 5305 sayılı Kurul Kararıyla </w:t>
      </w:r>
      <w:r w:rsidR="0012644A" w:rsidRPr="00AA1EAA">
        <w:rPr>
          <w:rFonts w:asciiTheme="minorHAnsi" w:hAnsiTheme="minorHAnsi"/>
          <w:color w:val="000000" w:themeColor="text1"/>
        </w:rPr>
        <w:t xml:space="preserve">BOTAŞ İletim Şebekesi İşleyiş Düzenlemelerine İlişkin </w:t>
      </w:r>
      <w:proofErr w:type="spellStart"/>
      <w:r w:rsidR="0012644A" w:rsidRPr="00AA1EAA">
        <w:rPr>
          <w:rFonts w:asciiTheme="minorHAnsi" w:hAnsiTheme="minorHAnsi"/>
          <w:color w:val="000000" w:themeColor="text1"/>
        </w:rPr>
        <w:t>Esaslar’ın</w:t>
      </w:r>
      <w:proofErr w:type="spellEnd"/>
      <w:r w:rsidR="0012644A" w:rsidRPr="00AA1EAA">
        <w:rPr>
          <w:rFonts w:asciiTheme="minorHAnsi" w:hAnsiTheme="minorHAnsi"/>
          <w:color w:val="000000" w:themeColor="text1"/>
        </w:rPr>
        <w:t xml:space="preserve"> (ŞİD) 1.Kısmında bazı değişiklikler yapılmıştır.</w:t>
      </w:r>
    </w:p>
    <w:p w:rsidR="006674E4" w:rsidRPr="00AA1EAA" w:rsidRDefault="006674E4" w:rsidP="006674E4">
      <w:pPr>
        <w:pStyle w:val="ListeParagraf"/>
        <w:tabs>
          <w:tab w:val="left" w:pos="284"/>
          <w:tab w:val="left" w:pos="567"/>
          <w:tab w:val="left" w:pos="709"/>
          <w:tab w:val="left" w:pos="851"/>
        </w:tabs>
        <w:spacing w:after="0"/>
        <w:ind w:left="284"/>
        <w:jc w:val="both"/>
        <w:rPr>
          <w:rFonts w:asciiTheme="minorHAnsi" w:hAnsiTheme="minorHAnsi"/>
          <w:color w:val="000000" w:themeColor="text1"/>
        </w:rPr>
      </w:pPr>
    </w:p>
    <w:p w:rsidR="006674E4" w:rsidRPr="00AA1EAA" w:rsidRDefault="006674E4" w:rsidP="00C1021C">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color w:val="000000" w:themeColor="text1"/>
        </w:rPr>
      </w:pPr>
      <w:proofErr w:type="gramStart"/>
      <w:r w:rsidRPr="00AA1EAA">
        <w:rPr>
          <w:color w:val="000000" w:themeColor="text1"/>
        </w:rPr>
        <w:lastRenderedPageBreak/>
        <w:t>01/01/2015</w:t>
      </w:r>
      <w:proofErr w:type="gramEnd"/>
      <w:r w:rsidRPr="00AA1EAA">
        <w:rPr>
          <w:color w:val="000000" w:themeColor="text1"/>
        </w:rPr>
        <w:t xml:space="preserve"> tarihinden bu konuda yeni bir düzenleme yapılıncaya kadar s</w:t>
      </w:r>
      <w:r w:rsidRPr="00AA1EAA">
        <w:rPr>
          <w:bCs/>
          <w:color w:val="000000" w:themeColor="text1"/>
        </w:rPr>
        <w:t xml:space="preserve">ıvılaştırılmış doğal gaz (LNG) iletim ve sıkıştırılmış doğal gaz (CNG) iletim tarifelerinin ilgili tüzel kişiler arasında serbestçe belirlenmesine dair </w:t>
      </w:r>
      <w:r w:rsidRPr="00AA1EAA">
        <w:rPr>
          <w:color w:val="000000" w:themeColor="text1"/>
        </w:rPr>
        <w:t xml:space="preserve">04/12/2014 tarihli ve 5343 sayılı Kurul Kararı, 13/12/2014 tarihli ve 29204 sayılı Resmi </w:t>
      </w:r>
      <w:proofErr w:type="spellStart"/>
      <w:r w:rsidRPr="00AA1EAA">
        <w:rPr>
          <w:color w:val="000000" w:themeColor="text1"/>
        </w:rPr>
        <w:t>Gazete’de</w:t>
      </w:r>
      <w:proofErr w:type="spellEnd"/>
      <w:r w:rsidRPr="00AA1EAA">
        <w:rPr>
          <w:color w:val="000000" w:themeColor="text1"/>
        </w:rPr>
        <w:t xml:space="preserve"> yayımlanarak yürürlüğe girmiştir.</w:t>
      </w:r>
    </w:p>
    <w:p w:rsidR="00F4582D" w:rsidRPr="00AA1EAA" w:rsidRDefault="00F4582D" w:rsidP="00C1021C">
      <w:pPr>
        <w:pStyle w:val="ListeParagraf"/>
        <w:rPr>
          <w:rFonts w:asciiTheme="minorHAnsi" w:hAnsiTheme="minorHAnsi"/>
          <w:color w:val="000000" w:themeColor="text1"/>
        </w:rPr>
      </w:pPr>
    </w:p>
    <w:p w:rsidR="006674E4" w:rsidRPr="00AA1EAA" w:rsidRDefault="00F4582D" w:rsidP="00C1021C">
      <w:pPr>
        <w:pStyle w:val="ListeParagraf"/>
        <w:numPr>
          <w:ilvl w:val="0"/>
          <w:numId w:val="32"/>
        </w:numPr>
        <w:ind w:left="567" w:hanging="283"/>
        <w:jc w:val="both"/>
        <w:rPr>
          <w:rFonts w:asciiTheme="minorHAnsi" w:hAnsiTheme="minorHAnsi"/>
          <w:color w:val="000000" w:themeColor="text1"/>
        </w:rPr>
      </w:pPr>
      <w:r w:rsidRPr="00AA1EAA">
        <w:rPr>
          <w:color w:val="000000"/>
        </w:rPr>
        <w:t xml:space="preserve">DİL/148-17/021 numaralı iletim lisansı sahibi </w:t>
      </w:r>
      <w:r w:rsidRPr="00AA1EAA">
        <w:rPr>
          <w:bCs/>
          <w:color w:val="000000"/>
        </w:rPr>
        <w:t>Boru Hatları İle Petrol Taşıma Anonim Şirketi’nin</w:t>
      </w:r>
      <w:r w:rsidR="00C1021C" w:rsidRPr="00AA1EAA">
        <w:rPr>
          <w:rFonts w:asciiTheme="minorHAnsi" w:hAnsiTheme="minorHAnsi"/>
          <w:bCs/>
          <w:color w:val="000000" w:themeColor="text1"/>
        </w:rPr>
        <w:t>,</w:t>
      </w:r>
      <w:r w:rsidRPr="00AA1EAA">
        <w:rPr>
          <w:bCs/>
          <w:color w:val="000000"/>
        </w:rPr>
        <w:t xml:space="preserve"> </w:t>
      </w:r>
      <w:r w:rsidR="00C1021C" w:rsidRPr="00AA1EAA">
        <w:rPr>
          <w:rFonts w:asciiTheme="minorHAnsi" w:hAnsiTheme="minorHAnsi"/>
          <w:bCs/>
          <w:color w:val="000000" w:themeColor="text1"/>
        </w:rPr>
        <w:t>“</w:t>
      </w:r>
      <w:r w:rsidR="00C1021C" w:rsidRPr="00AA1EAA">
        <w:rPr>
          <w:rFonts w:asciiTheme="minorHAnsi" w:hAnsiTheme="minorHAnsi"/>
          <w:color w:val="000000" w:themeColor="text1"/>
        </w:rPr>
        <w:t>Birinci Uygulama Dönemine İ</w:t>
      </w:r>
      <w:r w:rsidR="00C1021C" w:rsidRPr="00AA1EAA">
        <w:rPr>
          <w:color w:val="000000"/>
        </w:rPr>
        <w:t>lişkin</w:t>
      </w:r>
      <w:r w:rsidR="00C1021C" w:rsidRPr="00AA1EAA">
        <w:rPr>
          <w:rFonts w:asciiTheme="minorHAnsi" w:hAnsiTheme="minorHAnsi"/>
          <w:color w:val="000000" w:themeColor="text1"/>
        </w:rPr>
        <w:t xml:space="preserve"> </w:t>
      </w:r>
      <w:r w:rsidRPr="00AA1EAA">
        <w:rPr>
          <w:rFonts w:asciiTheme="minorHAnsi" w:hAnsiTheme="minorHAnsi"/>
          <w:color w:val="000000" w:themeColor="text1"/>
        </w:rPr>
        <w:t>Yöntem B</w:t>
      </w:r>
      <w:r w:rsidRPr="00AA1EAA">
        <w:rPr>
          <w:color w:val="000000"/>
        </w:rPr>
        <w:t>ildirimi</w:t>
      </w:r>
      <w:r w:rsidR="00C1021C" w:rsidRPr="00AA1EAA">
        <w:rPr>
          <w:rFonts w:asciiTheme="minorHAnsi" w:hAnsiTheme="minorHAnsi"/>
          <w:color w:val="000000" w:themeColor="text1"/>
        </w:rPr>
        <w:t>”</w:t>
      </w:r>
      <w:r w:rsidRPr="00AA1EAA">
        <w:rPr>
          <w:rFonts w:asciiTheme="minorHAnsi" w:hAnsiTheme="minorHAnsi"/>
          <w:color w:val="000000" w:themeColor="text1"/>
        </w:rPr>
        <w:t>,</w:t>
      </w:r>
      <w:r w:rsidR="00C1021C" w:rsidRPr="00AA1EAA">
        <w:rPr>
          <w:rFonts w:asciiTheme="minorHAnsi" w:hAnsiTheme="minorHAnsi"/>
          <w:color w:val="000000" w:themeColor="text1"/>
        </w:rPr>
        <w:t xml:space="preserve"> </w:t>
      </w:r>
      <w:proofErr w:type="gramStart"/>
      <w:r w:rsidR="00C1021C" w:rsidRPr="00AA1EAA">
        <w:rPr>
          <w:color w:val="000000"/>
        </w:rPr>
        <w:t>04/12/2014</w:t>
      </w:r>
      <w:proofErr w:type="gramEnd"/>
      <w:r w:rsidR="00C1021C" w:rsidRPr="00AA1EAA">
        <w:rPr>
          <w:rFonts w:asciiTheme="minorHAnsi" w:hAnsiTheme="minorHAnsi"/>
          <w:color w:val="000000" w:themeColor="text1"/>
        </w:rPr>
        <w:t xml:space="preserve"> tarihli ve </w:t>
      </w:r>
      <w:r w:rsidR="00C1021C" w:rsidRPr="00AA1EAA">
        <w:rPr>
          <w:color w:val="000000"/>
        </w:rPr>
        <w:t>5341</w:t>
      </w:r>
      <w:r w:rsidR="00C1021C" w:rsidRPr="00AA1EAA">
        <w:rPr>
          <w:rFonts w:asciiTheme="minorHAnsi" w:hAnsiTheme="minorHAnsi"/>
          <w:color w:val="000000" w:themeColor="text1"/>
        </w:rPr>
        <w:t xml:space="preserve"> sayılı Kurul Kararıyla </w:t>
      </w:r>
      <w:r w:rsidRPr="00AA1EAA">
        <w:rPr>
          <w:color w:val="000000"/>
        </w:rPr>
        <w:t>onaylan</w:t>
      </w:r>
      <w:r w:rsidR="00C1021C" w:rsidRPr="00AA1EAA">
        <w:rPr>
          <w:rFonts w:asciiTheme="minorHAnsi" w:hAnsiTheme="minorHAnsi"/>
          <w:color w:val="000000" w:themeColor="text1"/>
        </w:rPr>
        <w:t>arak</w:t>
      </w:r>
      <w:r w:rsidRPr="00AA1EAA">
        <w:rPr>
          <w:color w:val="000000"/>
        </w:rPr>
        <w:t xml:space="preserve"> </w:t>
      </w:r>
      <w:r w:rsidR="00C1021C" w:rsidRPr="00AA1EAA">
        <w:rPr>
          <w:rFonts w:asciiTheme="minorHAnsi" w:hAnsiTheme="minorHAnsi"/>
          <w:color w:val="000000" w:themeColor="text1"/>
        </w:rPr>
        <w:t>13/12/</w:t>
      </w:r>
      <w:r w:rsidR="00C1021C" w:rsidRPr="00AA1EAA">
        <w:rPr>
          <w:color w:val="000000"/>
        </w:rPr>
        <w:t>2014 tarih</w:t>
      </w:r>
      <w:r w:rsidR="00C1021C" w:rsidRPr="00AA1EAA">
        <w:rPr>
          <w:rFonts w:asciiTheme="minorHAnsi" w:hAnsiTheme="minorHAnsi"/>
          <w:color w:val="000000" w:themeColor="text1"/>
        </w:rPr>
        <w:t>li</w:t>
      </w:r>
      <w:r w:rsidR="00C1021C" w:rsidRPr="00AA1EAA">
        <w:rPr>
          <w:color w:val="000000"/>
        </w:rPr>
        <w:t xml:space="preserve"> ve 29204 sayılı Resmi </w:t>
      </w:r>
      <w:proofErr w:type="spellStart"/>
      <w:r w:rsidR="00C1021C" w:rsidRPr="00AA1EAA">
        <w:rPr>
          <w:color w:val="000000"/>
        </w:rPr>
        <w:t>Gazete</w:t>
      </w:r>
      <w:r w:rsidR="00C1021C" w:rsidRPr="00AA1EAA">
        <w:rPr>
          <w:rFonts w:asciiTheme="minorHAnsi" w:hAnsiTheme="minorHAnsi"/>
          <w:color w:val="000000" w:themeColor="text1"/>
        </w:rPr>
        <w:t>’</w:t>
      </w:r>
      <w:r w:rsidR="00C1021C" w:rsidRPr="00AA1EAA">
        <w:rPr>
          <w:color w:val="000000"/>
        </w:rPr>
        <w:t>de</w:t>
      </w:r>
      <w:proofErr w:type="spellEnd"/>
      <w:r w:rsidR="00C1021C" w:rsidRPr="00AA1EAA">
        <w:rPr>
          <w:color w:val="000000"/>
        </w:rPr>
        <w:t xml:space="preserve"> yayımlanmıştır.</w:t>
      </w:r>
    </w:p>
    <w:p w:rsidR="00C1021C" w:rsidRPr="00AA1EAA" w:rsidRDefault="00C1021C" w:rsidP="00C1021C">
      <w:pPr>
        <w:pStyle w:val="ListeParagraf"/>
        <w:ind w:left="567"/>
        <w:rPr>
          <w:rFonts w:asciiTheme="minorHAnsi" w:hAnsiTheme="minorHAnsi"/>
          <w:color w:val="000000" w:themeColor="text1"/>
        </w:rPr>
      </w:pPr>
    </w:p>
    <w:p w:rsidR="008C7897" w:rsidRPr="00AA1EAA" w:rsidRDefault="008C7897" w:rsidP="00C1021C">
      <w:pPr>
        <w:pStyle w:val="ListeParagraf"/>
        <w:numPr>
          <w:ilvl w:val="0"/>
          <w:numId w:val="7"/>
        </w:numPr>
        <w:tabs>
          <w:tab w:val="left" w:pos="284"/>
          <w:tab w:val="left" w:pos="567"/>
          <w:tab w:val="left" w:pos="709"/>
          <w:tab w:val="left" w:pos="851"/>
        </w:tabs>
        <w:spacing w:after="0"/>
        <w:ind w:left="284" w:firstLine="0"/>
        <w:jc w:val="both"/>
      </w:pPr>
      <w:proofErr w:type="gramStart"/>
      <w:r w:rsidRPr="00AA1EAA">
        <w:rPr>
          <w:color w:val="000000" w:themeColor="text1"/>
        </w:rPr>
        <w:t>26/12/2014</w:t>
      </w:r>
      <w:proofErr w:type="gramEnd"/>
      <w:r w:rsidRPr="00AA1EAA">
        <w:rPr>
          <w:color w:val="000000" w:themeColor="text1"/>
        </w:rPr>
        <w:t xml:space="preserve"> tarih</w:t>
      </w:r>
      <w:r w:rsidR="00C1021C" w:rsidRPr="00AA1EAA">
        <w:rPr>
          <w:color w:val="000000" w:themeColor="text1"/>
        </w:rPr>
        <w:t>li</w:t>
      </w:r>
      <w:r w:rsidRPr="00AA1EAA">
        <w:rPr>
          <w:color w:val="000000" w:themeColor="text1"/>
        </w:rPr>
        <w:t xml:space="preserve"> ve 29217 sayılı Resmi </w:t>
      </w:r>
      <w:proofErr w:type="spellStart"/>
      <w:r w:rsidRPr="00AA1EAA">
        <w:rPr>
          <w:color w:val="000000" w:themeColor="text1"/>
        </w:rPr>
        <w:t>Gazete’de</w:t>
      </w:r>
      <w:proofErr w:type="spellEnd"/>
      <w:r w:rsidRPr="00AA1EAA">
        <w:rPr>
          <w:color w:val="000000" w:themeColor="text1"/>
        </w:rPr>
        <w:t xml:space="preserve"> yayımlanan 18/12/2014 tarih 5361 sayılı Kurul Kararı ile TPAO Silivri Yer Altı Doğal Gaz Depolama Tesisi Temel Kullanım Usul ve Esaslarında (KUE) değişiklikler</w:t>
      </w:r>
      <w:r w:rsidRPr="00AA1EAA">
        <w:t xml:space="preserve"> yapılmıştır.</w:t>
      </w:r>
    </w:p>
    <w:p w:rsidR="0012644A" w:rsidRPr="00AA1EAA" w:rsidRDefault="0012644A" w:rsidP="0012644A">
      <w:pPr>
        <w:pStyle w:val="ListeParagraf"/>
        <w:jc w:val="both"/>
        <w:rPr>
          <w:rFonts w:asciiTheme="minorHAnsi" w:hAnsiTheme="minorHAnsi"/>
          <w:color w:val="000000" w:themeColor="text1"/>
        </w:rPr>
      </w:pPr>
    </w:p>
    <w:p w:rsidR="006861CE" w:rsidRPr="00AA1EAA" w:rsidRDefault="006861CE" w:rsidP="0012644A">
      <w:pPr>
        <w:pStyle w:val="ListeParagraf"/>
        <w:numPr>
          <w:ilvl w:val="0"/>
          <w:numId w:val="7"/>
        </w:numPr>
        <w:tabs>
          <w:tab w:val="left" w:pos="284"/>
          <w:tab w:val="left" w:pos="567"/>
        </w:tabs>
        <w:spacing w:after="0"/>
        <w:ind w:left="284" w:firstLine="0"/>
        <w:jc w:val="both"/>
        <w:rPr>
          <w:rFonts w:asciiTheme="minorHAnsi" w:hAnsiTheme="minorHAnsi"/>
          <w:color w:val="000000" w:themeColor="text1"/>
        </w:rPr>
      </w:pPr>
      <w:r w:rsidRPr="00AA1EAA">
        <w:rPr>
          <w:rFonts w:asciiTheme="minorHAnsi" w:hAnsiTheme="minorHAnsi"/>
          <w:color w:val="000000" w:themeColor="text1"/>
        </w:rPr>
        <w:t>Doğal gaz piyasasında 201</w:t>
      </w:r>
      <w:r w:rsidR="00FD03BE" w:rsidRPr="00AA1EAA">
        <w:rPr>
          <w:rFonts w:asciiTheme="minorHAnsi" w:hAnsiTheme="minorHAnsi"/>
          <w:color w:val="000000" w:themeColor="text1"/>
        </w:rPr>
        <w:t>5</w:t>
      </w:r>
      <w:r w:rsidRPr="00AA1EAA">
        <w:rPr>
          <w:rFonts w:asciiTheme="minorHAnsi" w:hAnsiTheme="minorHAnsi"/>
          <w:color w:val="000000" w:themeColor="text1"/>
        </w:rPr>
        <w:t xml:space="preserve"> yılı boyunca uygulanmak üzere serbest tüketici olma sınırına ilişkin olarak; </w:t>
      </w:r>
      <w:proofErr w:type="gramStart"/>
      <w:r w:rsidR="00994CA4" w:rsidRPr="00AA1EAA">
        <w:rPr>
          <w:color w:val="000000" w:themeColor="text1"/>
        </w:rPr>
        <w:t>26/12/2014</w:t>
      </w:r>
      <w:proofErr w:type="gramEnd"/>
      <w:r w:rsidR="00994CA4" w:rsidRPr="00AA1EAA">
        <w:rPr>
          <w:color w:val="000000" w:themeColor="text1"/>
        </w:rPr>
        <w:t xml:space="preserve"> tarihli ve 29217 sayılı Resmi </w:t>
      </w:r>
      <w:proofErr w:type="spellStart"/>
      <w:r w:rsidR="00994CA4" w:rsidRPr="00AA1EAA">
        <w:rPr>
          <w:color w:val="000000" w:themeColor="text1"/>
        </w:rPr>
        <w:t>Gazete’de</w:t>
      </w:r>
      <w:proofErr w:type="spellEnd"/>
      <w:r w:rsidR="00994CA4" w:rsidRPr="00AA1EAA">
        <w:rPr>
          <w:color w:val="000000" w:themeColor="text1"/>
        </w:rPr>
        <w:t xml:space="preserve"> yayımlanan</w:t>
      </w:r>
      <w:r w:rsidR="00994CA4" w:rsidRPr="00AA1EAA">
        <w:rPr>
          <w:bCs/>
          <w:color w:val="000000" w:themeColor="text1"/>
        </w:rPr>
        <w:t xml:space="preserve"> 18/12/2014</w:t>
      </w:r>
      <w:r w:rsidRPr="00AA1EAA">
        <w:rPr>
          <w:rFonts w:asciiTheme="minorHAnsi" w:hAnsiTheme="minorHAnsi"/>
          <w:color w:val="000000" w:themeColor="text1"/>
        </w:rPr>
        <w:t xml:space="preserve"> tarihli ve </w:t>
      </w:r>
      <w:r w:rsidR="00994CA4" w:rsidRPr="00AA1EAA">
        <w:rPr>
          <w:bCs/>
          <w:color w:val="000000" w:themeColor="text1"/>
        </w:rPr>
        <w:t>5362</w:t>
      </w:r>
      <w:r w:rsidRPr="00AA1EAA">
        <w:rPr>
          <w:rFonts w:asciiTheme="minorHAnsi" w:hAnsiTheme="minorHAnsi"/>
          <w:color w:val="000000" w:themeColor="text1"/>
        </w:rPr>
        <w:t xml:space="preserve"> sayılı Kurul Kararı ile konut tüketicileri</w:t>
      </w:r>
      <w:r w:rsidR="0012644A" w:rsidRPr="00AA1EAA">
        <w:rPr>
          <w:rFonts w:asciiTheme="minorHAnsi" w:hAnsiTheme="minorHAnsi"/>
          <w:color w:val="000000" w:themeColor="text1"/>
        </w:rPr>
        <w:t>(meskenler</w:t>
      </w:r>
      <w:r w:rsidRPr="00AA1EAA">
        <w:rPr>
          <w:rFonts w:asciiTheme="minorHAnsi" w:hAnsiTheme="minorHAnsi"/>
          <w:color w:val="000000" w:themeColor="text1"/>
        </w:rPr>
        <w:t xml:space="preserve">) hariç olmak üzere, tüm tüketicilerin serbest tüketici statüsünde olduğu, konut tüketicileri (evsel tüketiciler) için serbest tüketici olma sınırının </w:t>
      </w:r>
      <w:r w:rsidR="00FD03BE" w:rsidRPr="00AA1EAA">
        <w:rPr>
          <w:rFonts w:asciiTheme="minorHAnsi" w:hAnsiTheme="minorHAnsi"/>
          <w:color w:val="000000" w:themeColor="text1"/>
        </w:rPr>
        <w:t>75</w:t>
      </w:r>
      <w:r w:rsidRPr="00AA1EAA">
        <w:rPr>
          <w:rFonts w:asciiTheme="minorHAnsi" w:hAnsiTheme="minorHAnsi"/>
          <w:color w:val="000000" w:themeColor="text1"/>
        </w:rPr>
        <w:t>.000 m</w:t>
      </w:r>
      <w:r w:rsidRPr="00AA1EAA">
        <w:rPr>
          <w:rFonts w:asciiTheme="minorHAnsi" w:hAnsiTheme="minorHAnsi"/>
          <w:color w:val="000000" w:themeColor="text1"/>
          <w:vertAlign w:val="superscript"/>
        </w:rPr>
        <w:t>3</w:t>
      </w:r>
      <w:r w:rsidRPr="00AA1EAA">
        <w:rPr>
          <w:rFonts w:asciiTheme="minorHAnsi" w:hAnsiTheme="minorHAnsi"/>
          <w:color w:val="000000" w:themeColor="text1"/>
        </w:rPr>
        <w:t xml:space="preserve"> olarak belirlenmesi, şehir içi doğal gaz dağıtım lisansı ihalesi sonucunda dağıtım lisansı sahibi olan tüzel kişiler için lisans yürürlük tarihinden başlamak üzere ilk 5 yıllık sürenin dolmasından sonra serbest tüketici olma sınırına ilişkin yukarıdaki sınırların geçerli olacağı, tüketim miktarına bakılmaksızın, elektrik ve ısı enerjisi üreten </w:t>
      </w:r>
      <w:proofErr w:type="spellStart"/>
      <w:r w:rsidRPr="00AA1EAA">
        <w:rPr>
          <w:rFonts w:asciiTheme="minorHAnsi" w:hAnsiTheme="minorHAnsi"/>
          <w:color w:val="000000" w:themeColor="text1"/>
        </w:rPr>
        <w:t>kojenerasyon</w:t>
      </w:r>
      <w:proofErr w:type="spellEnd"/>
      <w:r w:rsidRPr="00AA1EAA">
        <w:rPr>
          <w:rFonts w:asciiTheme="minorHAnsi" w:hAnsiTheme="minorHAnsi"/>
          <w:color w:val="000000" w:themeColor="text1"/>
        </w:rPr>
        <w:t xml:space="preserve"> tesisi sahibi kişilerin ve kullanıcı birliklerinin serbest tüketici statüsünde olduğu karara bağlanmıştır.</w:t>
      </w:r>
    </w:p>
    <w:p w:rsidR="008C7897" w:rsidRPr="00AA1EAA" w:rsidRDefault="008C7897" w:rsidP="008C7897">
      <w:pPr>
        <w:pStyle w:val="ListeParagraf"/>
        <w:rPr>
          <w:rFonts w:asciiTheme="minorHAnsi" w:hAnsiTheme="minorHAnsi"/>
          <w:color w:val="000000" w:themeColor="text1"/>
        </w:rPr>
      </w:pPr>
    </w:p>
    <w:p w:rsidR="0082383B" w:rsidRPr="00AA1EAA" w:rsidRDefault="00AC4EE6" w:rsidP="005F2C1A">
      <w:pPr>
        <w:pStyle w:val="Balk5"/>
        <w:jc w:val="center"/>
        <w:rPr>
          <w:rFonts w:asciiTheme="minorHAnsi" w:hAnsiTheme="minorHAnsi"/>
          <w:b/>
        </w:rPr>
      </w:pPr>
      <w:bookmarkStart w:id="33" w:name="_Toc416447572"/>
      <w:bookmarkStart w:id="34" w:name="_Toc421874089"/>
      <w:r w:rsidRPr="00AA1EAA">
        <w:rPr>
          <w:rFonts w:asciiTheme="minorHAnsi" w:hAnsiTheme="minorHAnsi"/>
          <w:b/>
        </w:rPr>
        <w:t xml:space="preserve">Tablo </w:t>
      </w:r>
      <w:r w:rsidR="00FA1943" w:rsidRPr="00AA1EAA">
        <w:rPr>
          <w:rFonts w:asciiTheme="minorHAnsi" w:hAnsiTheme="minorHAnsi"/>
          <w:b/>
        </w:rPr>
        <w:t xml:space="preserve">6: </w:t>
      </w:r>
      <w:r w:rsidR="008C7897" w:rsidRPr="00AA1EAA">
        <w:rPr>
          <w:rFonts w:asciiTheme="minorHAnsi" w:hAnsiTheme="minorHAnsi"/>
          <w:b/>
        </w:rPr>
        <w:t>Yıllar İtibarıyla</w:t>
      </w:r>
      <w:r w:rsidR="00DF126F" w:rsidRPr="00AA1EAA">
        <w:rPr>
          <w:rFonts w:asciiTheme="minorHAnsi" w:hAnsiTheme="minorHAnsi"/>
          <w:b/>
        </w:rPr>
        <w:t xml:space="preserve"> Doğal Gaz Piyasasında</w:t>
      </w:r>
      <w:r w:rsidR="008C7897" w:rsidRPr="00AA1EAA">
        <w:rPr>
          <w:rFonts w:asciiTheme="minorHAnsi" w:hAnsiTheme="minorHAnsi"/>
          <w:b/>
        </w:rPr>
        <w:t xml:space="preserve"> Serbest Tüketici Limitinin Değişimi  </w:t>
      </w:r>
      <w:r w:rsidRPr="00AA1EAA">
        <w:rPr>
          <w:rFonts w:asciiTheme="minorHAnsi" w:hAnsiTheme="minorHAnsi"/>
          <w:b/>
        </w:rPr>
        <w:t>(2005-2015)</w:t>
      </w:r>
      <w:bookmarkEnd w:id="33"/>
      <w:bookmarkEnd w:id="34"/>
    </w:p>
    <w:tbl>
      <w:tblPr>
        <w:tblW w:w="8580" w:type="dxa"/>
        <w:jc w:val="center"/>
        <w:tblInd w:w="55" w:type="dxa"/>
        <w:tblCellMar>
          <w:left w:w="70" w:type="dxa"/>
          <w:right w:w="70" w:type="dxa"/>
        </w:tblCellMar>
        <w:tblLook w:val="04A0" w:firstRow="1" w:lastRow="0" w:firstColumn="1" w:lastColumn="0" w:noHBand="0" w:noVBand="1"/>
      </w:tblPr>
      <w:tblGrid>
        <w:gridCol w:w="1180"/>
        <w:gridCol w:w="1820"/>
        <w:gridCol w:w="2940"/>
        <w:gridCol w:w="2640"/>
      </w:tblGrid>
      <w:tr w:rsidR="00AC4EE6" w:rsidRPr="00AA1EAA" w:rsidTr="00DF126F">
        <w:trPr>
          <w:trHeight w:val="300"/>
          <w:jc w:val="center"/>
        </w:trPr>
        <w:tc>
          <w:tcPr>
            <w:tcW w:w="11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C4EE6" w:rsidRPr="00AA1EAA" w:rsidRDefault="00AC4EE6" w:rsidP="00DF126F">
            <w:pPr>
              <w:spacing w:after="0" w:line="240" w:lineRule="auto"/>
              <w:jc w:val="center"/>
              <w:rPr>
                <w:rFonts w:asciiTheme="minorHAnsi" w:eastAsia="Times New Roman" w:hAnsiTheme="minorHAnsi"/>
                <w:b/>
                <w:bCs/>
                <w:color w:val="000000" w:themeColor="text1"/>
                <w:lang w:eastAsia="tr-TR"/>
              </w:rPr>
            </w:pPr>
            <w:r w:rsidRPr="00AA1EAA">
              <w:rPr>
                <w:rFonts w:asciiTheme="minorHAnsi" w:eastAsia="Times New Roman" w:hAnsiTheme="minorHAnsi"/>
                <w:b/>
                <w:bCs/>
                <w:color w:val="000000" w:themeColor="text1"/>
                <w:lang w:eastAsia="tr-TR"/>
              </w:rPr>
              <w:t>Uygulanan Yıl</w:t>
            </w:r>
          </w:p>
        </w:tc>
        <w:tc>
          <w:tcPr>
            <w:tcW w:w="18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C4EE6" w:rsidRPr="00AA1EAA" w:rsidRDefault="00AC4EE6" w:rsidP="00DF126F">
            <w:pPr>
              <w:spacing w:after="0" w:line="240" w:lineRule="auto"/>
              <w:jc w:val="center"/>
              <w:rPr>
                <w:rFonts w:asciiTheme="minorHAnsi" w:eastAsia="Times New Roman" w:hAnsiTheme="minorHAnsi"/>
                <w:b/>
                <w:bCs/>
                <w:color w:val="000000" w:themeColor="text1"/>
                <w:lang w:eastAsia="tr-TR"/>
              </w:rPr>
            </w:pPr>
            <w:r w:rsidRPr="00AA1EAA">
              <w:rPr>
                <w:rFonts w:asciiTheme="minorHAnsi" w:eastAsia="Times New Roman" w:hAnsiTheme="minorHAnsi"/>
                <w:b/>
                <w:bCs/>
                <w:color w:val="000000" w:themeColor="text1"/>
                <w:lang w:eastAsia="tr-TR"/>
              </w:rPr>
              <w:t>Kurul Karar Sayısı</w:t>
            </w:r>
          </w:p>
        </w:tc>
        <w:tc>
          <w:tcPr>
            <w:tcW w:w="5580" w:type="dxa"/>
            <w:gridSpan w:val="2"/>
            <w:tcBorders>
              <w:top w:val="single" w:sz="4" w:space="0" w:color="auto"/>
              <w:left w:val="nil"/>
              <w:bottom w:val="single" w:sz="4" w:space="0" w:color="auto"/>
              <w:right w:val="single" w:sz="4" w:space="0" w:color="auto"/>
            </w:tcBorders>
            <w:shd w:val="clear" w:color="auto" w:fill="auto"/>
            <w:vAlign w:val="bottom"/>
            <w:hideMark/>
          </w:tcPr>
          <w:p w:rsidR="00AC4EE6" w:rsidRPr="00AA1EAA" w:rsidRDefault="00AC4EE6" w:rsidP="00AC4EE6">
            <w:pPr>
              <w:spacing w:after="0" w:line="240" w:lineRule="auto"/>
              <w:jc w:val="center"/>
              <w:rPr>
                <w:rFonts w:asciiTheme="minorHAnsi" w:eastAsia="Times New Roman" w:hAnsiTheme="minorHAnsi"/>
                <w:b/>
                <w:bCs/>
                <w:color w:val="000000" w:themeColor="text1"/>
                <w:lang w:eastAsia="tr-TR"/>
              </w:rPr>
            </w:pPr>
            <w:r w:rsidRPr="00AA1EAA">
              <w:rPr>
                <w:rFonts w:asciiTheme="minorHAnsi" w:eastAsia="Times New Roman" w:hAnsiTheme="minorHAnsi"/>
                <w:b/>
                <w:bCs/>
                <w:color w:val="000000" w:themeColor="text1"/>
                <w:lang w:eastAsia="tr-TR"/>
              </w:rPr>
              <w:t>Serbest Tüketici Limiti(m</w:t>
            </w:r>
            <w:r w:rsidRPr="00AA1EAA">
              <w:rPr>
                <w:rFonts w:asciiTheme="minorHAnsi" w:eastAsia="Times New Roman" w:hAnsiTheme="minorHAnsi"/>
                <w:b/>
                <w:bCs/>
                <w:color w:val="000000" w:themeColor="text1"/>
                <w:vertAlign w:val="superscript"/>
                <w:lang w:eastAsia="tr-TR"/>
              </w:rPr>
              <w:t>3</w:t>
            </w:r>
            <w:r w:rsidRPr="00AA1EAA">
              <w:rPr>
                <w:rFonts w:asciiTheme="minorHAnsi" w:eastAsia="Times New Roman" w:hAnsiTheme="minorHAnsi"/>
                <w:b/>
                <w:bCs/>
                <w:color w:val="000000" w:themeColor="text1"/>
                <w:lang w:eastAsia="tr-TR"/>
              </w:rPr>
              <w:t>)</w:t>
            </w:r>
          </w:p>
        </w:tc>
      </w:tr>
      <w:tr w:rsidR="00AC4EE6" w:rsidRPr="00AA1EAA" w:rsidTr="00AC4EE6">
        <w:trPr>
          <w:trHeight w:val="900"/>
          <w:jc w:val="center"/>
        </w:trPr>
        <w:tc>
          <w:tcPr>
            <w:tcW w:w="1180" w:type="dxa"/>
            <w:vMerge/>
            <w:tcBorders>
              <w:top w:val="single" w:sz="4" w:space="0" w:color="auto"/>
              <w:left w:val="single" w:sz="4" w:space="0" w:color="auto"/>
              <w:bottom w:val="single" w:sz="4" w:space="0" w:color="000000"/>
              <w:right w:val="single" w:sz="4" w:space="0" w:color="auto"/>
            </w:tcBorders>
            <w:vAlign w:val="center"/>
            <w:hideMark/>
          </w:tcPr>
          <w:p w:rsidR="00AC4EE6" w:rsidRPr="00AA1EAA" w:rsidRDefault="00AC4EE6" w:rsidP="00AC4EE6">
            <w:pPr>
              <w:spacing w:after="0" w:line="240" w:lineRule="auto"/>
              <w:rPr>
                <w:rFonts w:asciiTheme="minorHAnsi" w:eastAsia="Times New Roman" w:hAnsiTheme="minorHAnsi"/>
                <w:b/>
                <w:bCs/>
                <w:color w:val="000000" w:themeColor="text1"/>
                <w:lang w:eastAsia="tr-TR"/>
              </w:rPr>
            </w:pPr>
          </w:p>
        </w:tc>
        <w:tc>
          <w:tcPr>
            <w:tcW w:w="1820" w:type="dxa"/>
            <w:vMerge/>
            <w:tcBorders>
              <w:top w:val="single" w:sz="4" w:space="0" w:color="auto"/>
              <w:left w:val="single" w:sz="4" w:space="0" w:color="auto"/>
              <w:bottom w:val="single" w:sz="4" w:space="0" w:color="000000"/>
              <w:right w:val="single" w:sz="4" w:space="0" w:color="auto"/>
            </w:tcBorders>
            <w:vAlign w:val="center"/>
            <w:hideMark/>
          </w:tcPr>
          <w:p w:rsidR="00AC4EE6" w:rsidRPr="00AA1EAA" w:rsidRDefault="00AC4EE6" w:rsidP="00AC4EE6">
            <w:pPr>
              <w:spacing w:after="0" w:line="240" w:lineRule="auto"/>
              <w:rPr>
                <w:rFonts w:asciiTheme="minorHAnsi" w:eastAsia="Times New Roman" w:hAnsiTheme="minorHAnsi"/>
                <w:b/>
                <w:bCs/>
                <w:color w:val="000000" w:themeColor="text1"/>
                <w:lang w:eastAsia="tr-TR"/>
              </w:rPr>
            </w:pPr>
          </w:p>
        </w:tc>
        <w:tc>
          <w:tcPr>
            <w:tcW w:w="2940" w:type="dxa"/>
            <w:tcBorders>
              <w:top w:val="nil"/>
              <w:left w:val="nil"/>
              <w:bottom w:val="single" w:sz="4" w:space="0" w:color="auto"/>
              <w:right w:val="single" w:sz="4" w:space="0" w:color="auto"/>
            </w:tcBorders>
            <w:shd w:val="clear" w:color="auto" w:fill="auto"/>
            <w:vAlign w:val="center"/>
            <w:hideMark/>
          </w:tcPr>
          <w:p w:rsidR="00AC4EE6" w:rsidRPr="00AA1EAA" w:rsidRDefault="00AC4EE6" w:rsidP="00DF126F">
            <w:pPr>
              <w:spacing w:after="0" w:line="240" w:lineRule="auto"/>
              <w:jc w:val="center"/>
              <w:rPr>
                <w:rFonts w:asciiTheme="minorHAnsi" w:eastAsia="Times New Roman" w:hAnsiTheme="minorHAnsi"/>
                <w:b/>
                <w:bCs/>
                <w:color w:val="000000" w:themeColor="text1"/>
                <w:lang w:eastAsia="tr-TR"/>
              </w:rPr>
            </w:pPr>
            <w:r w:rsidRPr="00AA1EAA">
              <w:rPr>
                <w:rFonts w:asciiTheme="minorHAnsi" w:eastAsia="Times New Roman" w:hAnsiTheme="minorHAnsi"/>
                <w:b/>
                <w:bCs/>
                <w:color w:val="000000" w:themeColor="text1"/>
                <w:lang w:eastAsia="tr-TR"/>
              </w:rPr>
              <w:t>Mevcut şirketler ve lisans yürürlük tarihinden itibaren 5 senesi dolan ihaleli şirketler</w:t>
            </w:r>
          </w:p>
        </w:tc>
        <w:tc>
          <w:tcPr>
            <w:tcW w:w="2640" w:type="dxa"/>
            <w:tcBorders>
              <w:top w:val="nil"/>
              <w:left w:val="nil"/>
              <w:bottom w:val="single" w:sz="4" w:space="0" w:color="auto"/>
              <w:right w:val="single" w:sz="4" w:space="0" w:color="auto"/>
            </w:tcBorders>
            <w:shd w:val="clear" w:color="auto" w:fill="auto"/>
            <w:vAlign w:val="center"/>
            <w:hideMark/>
          </w:tcPr>
          <w:p w:rsidR="00AC4EE6" w:rsidRPr="00AA1EAA" w:rsidRDefault="00AC4EE6" w:rsidP="00DF126F">
            <w:pPr>
              <w:spacing w:after="0" w:line="240" w:lineRule="auto"/>
              <w:jc w:val="center"/>
              <w:rPr>
                <w:rFonts w:asciiTheme="minorHAnsi" w:eastAsia="Times New Roman" w:hAnsiTheme="minorHAnsi"/>
                <w:b/>
                <w:bCs/>
                <w:color w:val="000000" w:themeColor="text1"/>
                <w:lang w:eastAsia="tr-TR"/>
              </w:rPr>
            </w:pPr>
            <w:r w:rsidRPr="00AA1EAA">
              <w:rPr>
                <w:rFonts w:asciiTheme="minorHAnsi" w:eastAsia="Times New Roman" w:hAnsiTheme="minorHAnsi"/>
                <w:b/>
                <w:bCs/>
                <w:color w:val="000000" w:themeColor="text1"/>
                <w:lang w:eastAsia="tr-TR"/>
              </w:rPr>
              <w:t>İhale ile lisans alan diğer şirketler</w:t>
            </w:r>
          </w:p>
        </w:tc>
      </w:tr>
      <w:tr w:rsidR="00AC4EE6" w:rsidRPr="00AA1EAA" w:rsidTr="00AC4EE6">
        <w:trPr>
          <w:trHeight w:val="315"/>
          <w:jc w:val="center"/>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2005</w:t>
            </w:r>
          </w:p>
        </w:tc>
        <w:tc>
          <w:tcPr>
            <w:tcW w:w="182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408</w:t>
            </w:r>
          </w:p>
        </w:tc>
        <w:tc>
          <w:tcPr>
            <w:tcW w:w="294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1.000.000 </w:t>
            </w:r>
          </w:p>
        </w:tc>
        <w:tc>
          <w:tcPr>
            <w:tcW w:w="264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15.000.000 </w:t>
            </w:r>
          </w:p>
        </w:tc>
      </w:tr>
      <w:tr w:rsidR="00AC4EE6" w:rsidRPr="00AA1EAA" w:rsidTr="00AC4EE6">
        <w:trPr>
          <w:trHeight w:val="315"/>
          <w:jc w:val="center"/>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2006</w:t>
            </w:r>
          </w:p>
        </w:tc>
        <w:tc>
          <w:tcPr>
            <w:tcW w:w="182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629</w:t>
            </w:r>
          </w:p>
        </w:tc>
        <w:tc>
          <w:tcPr>
            <w:tcW w:w="294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1.000.000 </w:t>
            </w:r>
          </w:p>
        </w:tc>
        <w:tc>
          <w:tcPr>
            <w:tcW w:w="264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15.000.000 </w:t>
            </w:r>
          </w:p>
        </w:tc>
      </w:tr>
      <w:tr w:rsidR="00AC4EE6" w:rsidRPr="00AA1EAA" w:rsidTr="00AC4EE6">
        <w:trPr>
          <w:trHeight w:val="315"/>
          <w:jc w:val="center"/>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2007</w:t>
            </w:r>
          </w:p>
        </w:tc>
        <w:tc>
          <w:tcPr>
            <w:tcW w:w="182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1032</w:t>
            </w:r>
          </w:p>
        </w:tc>
        <w:tc>
          <w:tcPr>
            <w:tcW w:w="294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1.000.000 </w:t>
            </w:r>
          </w:p>
        </w:tc>
        <w:tc>
          <w:tcPr>
            <w:tcW w:w="264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15.000.000 </w:t>
            </w:r>
          </w:p>
        </w:tc>
      </w:tr>
      <w:tr w:rsidR="00AC4EE6" w:rsidRPr="00AA1EAA" w:rsidTr="00AC4EE6">
        <w:trPr>
          <w:trHeight w:val="315"/>
          <w:jc w:val="center"/>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2008</w:t>
            </w:r>
          </w:p>
        </w:tc>
        <w:tc>
          <w:tcPr>
            <w:tcW w:w="182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1438 ve 1808</w:t>
            </w:r>
          </w:p>
        </w:tc>
        <w:tc>
          <w:tcPr>
            <w:tcW w:w="294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1.000.000 </w:t>
            </w:r>
          </w:p>
        </w:tc>
        <w:tc>
          <w:tcPr>
            <w:tcW w:w="264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15.000.000 </w:t>
            </w:r>
          </w:p>
        </w:tc>
      </w:tr>
      <w:tr w:rsidR="00AC4EE6" w:rsidRPr="00AA1EAA" w:rsidTr="00AC4EE6">
        <w:trPr>
          <w:trHeight w:val="315"/>
          <w:jc w:val="center"/>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2009</w:t>
            </w:r>
          </w:p>
        </w:tc>
        <w:tc>
          <w:tcPr>
            <w:tcW w:w="182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1896</w:t>
            </w:r>
          </w:p>
        </w:tc>
        <w:tc>
          <w:tcPr>
            <w:tcW w:w="294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1.000.000 </w:t>
            </w:r>
          </w:p>
        </w:tc>
        <w:tc>
          <w:tcPr>
            <w:tcW w:w="264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15.000.000 </w:t>
            </w:r>
          </w:p>
        </w:tc>
      </w:tr>
      <w:tr w:rsidR="00AC4EE6" w:rsidRPr="00AA1EAA" w:rsidTr="00AC4EE6">
        <w:trPr>
          <w:trHeight w:val="315"/>
          <w:jc w:val="center"/>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2010</w:t>
            </w:r>
          </w:p>
        </w:tc>
        <w:tc>
          <w:tcPr>
            <w:tcW w:w="182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2378</w:t>
            </w:r>
          </w:p>
        </w:tc>
        <w:tc>
          <w:tcPr>
            <w:tcW w:w="294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800.000 </w:t>
            </w:r>
          </w:p>
        </w:tc>
        <w:tc>
          <w:tcPr>
            <w:tcW w:w="264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15.000.000 </w:t>
            </w:r>
          </w:p>
        </w:tc>
      </w:tr>
      <w:tr w:rsidR="00AC4EE6" w:rsidRPr="00AA1EAA" w:rsidTr="00AC4EE6">
        <w:trPr>
          <w:trHeight w:val="315"/>
          <w:jc w:val="center"/>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2011</w:t>
            </w:r>
          </w:p>
        </w:tc>
        <w:tc>
          <w:tcPr>
            <w:tcW w:w="182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2966</w:t>
            </w:r>
          </w:p>
        </w:tc>
        <w:tc>
          <w:tcPr>
            <w:tcW w:w="294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700.000 </w:t>
            </w:r>
          </w:p>
        </w:tc>
        <w:tc>
          <w:tcPr>
            <w:tcW w:w="264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15.000.000 </w:t>
            </w:r>
          </w:p>
        </w:tc>
      </w:tr>
      <w:tr w:rsidR="00AC4EE6" w:rsidRPr="00AA1EAA" w:rsidTr="008128D2">
        <w:trPr>
          <w:trHeight w:val="315"/>
          <w:jc w:val="center"/>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2012</w:t>
            </w:r>
          </w:p>
        </w:tc>
        <w:tc>
          <w:tcPr>
            <w:tcW w:w="182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3600</w:t>
            </w:r>
          </w:p>
        </w:tc>
        <w:tc>
          <w:tcPr>
            <w:tcW w:w="294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300.000 </w:t>
            </w:r>
          </w:p>
        </w:tc>
        <w:tc>
          <w:tcPr>
            <w:tcW w:w="264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15.000.000 </w:t>
            </w:r>
          </w:p>
        </w:tc>
      </w:tr>
      <w:tr w:rsidR="00AC4EE6" w:rsidRPr="00AA1EAA" w:rsidTr="008128D2">
        <w:trPr>
          <w:trHeight w:val="1353"/>
          <w:jc w:val="center"/>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2013</w:t>
            </w:r>
          </w:p>
        </w:tc>
        <w:tc>
          <w:tcPr>
            <w:tcW w:w="182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4168</w:t>
            </w:r>
          </w:p>
        </w:tc>
        <w:tc>
          <w:tcPr>
            <w:tcW w:w="2940" w:type="dxa"/>
            <w:tcBorders>
              <w:top w:val="nil"/>
              <w:left w:val="nil"/>
              <w:bottom w:val="single" w:sz="4" w:space="0" w:color="auto"/>
              <w:right w:val="single" w:sz="4" w:space="0" w:color="auto"/>
            </w:tcBorders>
            <w:shd w:val="clear" w:color="auto" w:fill="auto"/>
            <w:vAlign w:val="bottom"/>
            <w:hideMark/>
          </w:tcPr>
          <w:p w:rsidR="00AC4EE6" w:rsidRPr="00AA1EAA" w:rsidRDefault="00AC4EE6" w:rsidP="00AC4EE6">
            <w:pPr>
              <w:spacing w:after="0" w:line="240" w:lineRule="auto"/>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Kullanımı 300.000 m</w:t>
            </w:r>
            <w:r w:rsidRPr="00AA1EAA">
              <w:rPr>
                <w:rFonts w:asciiTheme="minorHAnsi" w:eastAsia="Times New Roman" w:hAnsiTheme="minorHAnsi"/>
                <w:color w:val="000000" w:themeColor="text1"/>
                <w:vertAlign w:val="superscript"/>
                <w:lang w:eastAsia="tr-TR"/>
              </w:rPr>
              <w:t>3</w:t>
            </w:r>
            <w:r w:rsidRPr="00AA1EAA">
              <w:rPr>
                <w:rFonts w:asciiTheme="minorHAnsi" w:eastAsia="Times New Roman" w:hAnsiTheme="minorHAnsi"/>
                <w:color w:val="000000" w:themeColor="text1"/>
                <w:lang w:eastAsia="tr-TR"/>
              </w:rPr>
              <w:t xml:space="preserve"> altında kalan konut tüketicileri</w:t>
            </w:r>
            <w:r w:rsidR="00903602" w:rsidRPr="00AA1EAA">
              <w:rPr>
                <w:rFonts w:asciiTheme="minorHAnsi" w:eastAsia="Times New Roman" w:hAnsiTheme="minorHAnsi"/>
                <w:color w:val="000000" w:themeColor="text1"/>
                <w:lang w:eastAsia="tr-TR"/>
              </w:rPr>
              <w:t xml:space="preserve"> </w:t>
            </w:r>
            <w:r w:rsidRPr="00AA1EAA">
              <w:rPr>
                <w:rFonts w:asciiTheme="minorHAnsi" w:eastAsia="Times New Roman" w:hAnsiTheme="minorHAnsi"/>
                <w:color w:val="000000" w:themeColor="text1"/>
                <w:lang w:eastAsia="tr-TR"/>
              </w:rPr>
              <w:t>(evsel tüketiciler) hariç olmak üzere, tüm tüketiciler serbest tüketicidir.*</w:t>
            </w:r>
          </w:p>
        </w:tc>
        <w:tc>
          <w:tcPr>
            <w:tcW w:w="2640" w:type="dxa"/>
            <w:tcBorders>
              <w:top w:val="single" w:sz="4" w:space="0" w:color="auto"/>
              <w:left w:val="nil"/>
              <w:bottom w:val="single" w:sz="4" w:space="0" w:color="auto"/>
              <w:right w:val="single" w:sz="4" w:space="0" w:color="auto"/>
            </w:tcBorders>
            <w:shd w:val="clear" w:color="000000" w:fill="auto"/>
            <w:vAlign w:val="bottom"/>
            <w:hideMark/>
          </w:tcPr>
          <w:p w:rsidR="00AC4EE6" w:rsidRPr="00AA1EAA" w:rsidRDefault="00AC4EE6" w:rsidP="00AC4EE6">
            <w:pPr>
              <w:spacing w:after="0" w:line="240" w:lineRule="auto"/>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İhale ilanında ve lisansında belirtilmiştir.</w:t>
            </w:r>
          </w:p>
        </w:tc>
      </w:tr>
      <w:tr w:rsidR="00AC4EE6" w:rsidRPr="00AA1EAA" w:rsidTr="008128D2">
        <w:trPr>
          <w:trHeight w:val="1259"/>
          <w:jc w:val="center"/>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lastRenderedPageBreak/>
              <w:t>2014</w:t>
            </w:r>
          </w:p>
        </w:tc>
        <w:tc>
          <w:tcPr>
            <w:tcW w:w="182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4793</w:t>
            </w:r>
          </w:p>
        </w:tc>
        <w:tc>
          <w:tcPr>
            <w:tcW w:w="2940" w:type="dxa"/>
            <w:tcBorders>
              <w:top w:val="nil"/>
              <w:left w:val="nil"/>
              <w:bottom w:val="single" w:sz="4" w:space="0" w:color="auto"/>
              <w:right w:val="single" w:sz="4" w:space="0" w:color="auto"/>
            </w:tcBorders>
            <w:shd w:val="clear" w:color="auto" w:fill="auto"/>
            <w:vAlign w:val="bottom"/>
            <w:hideMark/>
          </w:tcPr>
          <w:p w:rsidR="00AC4EE6" w:rsidRPr="00AA1EAA" w:rsidRDefault="00AC4EE6" w:rsidP="00AC4EE6">
            <w:pPr>
              <w:spacing w:after="0" w:line="240" w:lineRule="auto"/>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Kullanımı 100.000 m</w:t>
            </w:r>
            <w:r w:rsidRPr="00AA1EAA">
              <w:rPr>
                <w:rFonts w:asciiTheme="minorHAnsi" w:eastAsia="Times New Roman" w:hAnsiTheme="minorHAnsi"/>
                <w:color w:val="000000" w:themeColor="text1"/>
                <w:vertAlign w:val="superscript"/>
                <w:lang w:eastAsia="tr-TR"/>
              </w:rPr>
              <w:t xml:space="preserve">3 </w:t>
            </w:r>
            <w:r w:rsidRPr="00AA1EAA">
              <w:rPr>
                <w:rFonts w:asciiTheme="minorHAnsi" w:eastAsia="Times New Roman" w:hAnsiTheme="minorHAnsi"/>
                <w:color w:val="000000" w:themeColor="text1"/>
                <w:lang w:eastAsia="tr-TR"/>
              </w:rPr>
              <w:t>altında kalan konut tüketicileri</w:t>
            </w:r>
            <w:r w:rsidR="00903602" w:rsidRPr="00AA1EAA">
              <w:rPr>
                <w:rFonts w:asciiTheme="minorHAnsi" w:eastAsia="Times New Roman" w:hAnsiTheme="minorHAnsi"/>
                <w:color w:val="000000" w:themeColor="text1"/>
                <w:lang w:eastAsia="tr-TR"/>
              </w:rPr>
              <w:t xml:space="preserve"> </w:t>
            </w:r>
            <w:r w:rsidRPr="00AA1EAA">
              <w:rPr>
                <w:rFonts w:asciiTheme="minorHAnsi" w:eastAsia="Times New Roman" w:hAnsiTheme="minorHAnsi"/>
                <w:color w:val="000000" w:themeColor="text1"/>
                <w:lang w:eastAsia="tr-TR"/>
              </w:rPr>
              <w:t>(evsel tüketiciler) hariç olmak üzere, tüm tüketiciler serbest tüketicidir.*</w:t>
            </w:r>
          </w:p>
        </w:tc>
        <w:tc>
          <w:tcPr>
            <w:tcW w:w="2640" w:type="dxa"/>
            <w:tcBorders>
              <w:top w:val="single" w:sz="4" w:space="0" w:color="auto"/>
              <w:left w:val="nil"/>
              <w:bottom w:val="single" w:sz="4" w:space="0" w:color="auto"/>
              <w:right w:val="single" w:sz="4" w:space="0" w:color="auto"/>
            </w:tcBorders>
            <w:shd w:val="clear" w:color="000000" w:fill="auto"/>
            <w:vAlign w:val="bottom"/>
            <w:hideMark/>
          </w:tcPr>
          <w:p w:rsidR="00AC4EE6" w:rsidRPr="00AA1EAA" w:rsidRDefault="00AC4EE6" w:rsidP="00AC4EE6">
            <w:pPr>
              <w:spacing w:after="0" w:line="240" w:lineRule="auto"/>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İhale ilanında ve lisansında belirtilmiştir.</w:t>
            </w:r>
          </w:p>
        </w:tc>
      </w:tr>
      <w:tr w:rsidR="00AC4EE6" w:rsidRPr="00AA1EAA" w:rsidTr="008128D2">
        <w:trPr>
          <w:trHeight w:val="1336"/>
          <w:jc w:val="center"/>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2015</w:t>
            </w:r>
          </w:p>
        </w:tc>
        <w:tc>
          <w:tcPr>
            <w:tcW w:w="1820" w:type="dxa"/>
            <w:tcBorders>
              <w:top w:val="nil"/>
              <w:left w:val="nil"/>
              <w:bottom w:val="single" w:sz="4" w:space="0" w:color="auto"/>
              <w:right w:val="single" w:sz="4" w:space="0" w:color="auto"/>
            </w:tcBorders>
            <w:shd w:val="clear" w:color="auto" w:fill="auto"/>
            <w:noWrap/>
            <w:vAlign w:val="bottom"/>
            <w:hideMark/>
          </w:tcPr>
          <w:p w:rsidR="00AC4EE6" w:rsidRPr="00AA1EAA" w:rsidRDefault="00AC4EE6" w:rsidP="00AC4EE6">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5362</w:t>
            </w:r>
          </w:p>
        </w:tc>
        <w:tc>
          <w:tcPr>
            <w:tcW w:w="2940" w:type="dxa"/>
            <w:tcBorders>
              <w:top w:val="nil"/>
              <w:left w:val="nil"/>
              <w:bottom w:val="single" w:sz="4" w:space="0" w:color="auto"/>
              <w:right w:val="single" w:sz="4" w:space="0" w:color="auto"/>
            </w:tcBorders>
            <w:shd w:val="clear" w:color="auto" w:fill="auto"/>
            <w:vAlign w:val="bottom"/>
            <w:hideMark/>
          </w:tcPr>
          <w:p w:rsidR="00AC4EE6" w:rsidRPr="00AA1EAA" w:rsidRDefault="00AC4EE6" w:rsidP="00AC4EE6">
            <w:pPr>
              <w:spacing w:after="0" w:line="240" w:lineRule="auto"/>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Kullanımı 75.000 m</w:t>
            </w:r>
            <w:r w:rsidRPr="00AA1EAA">
              <w:rPr>
                <w:rFonts w:asciiTheme="minorHAnsi" w:eastAsia="Times New Roman" w:hAnsiTheme="minorHAnsi"/>
                <w:color w:val="000000" w:themeColor="text1"/>
                <w:vertAlign w:val="superscript"/>
                <w:lang w:eastAsia="tr-TR"/>
              </w:rPr>
              <w:t>3</w:t>
            </w:r>
            <w:r w:rsidRPr="00AA1EAA">
              <w:rPr>
                <w:rFonts w:asciiTheme="minorHAnsi" w:eastAsia="Times New Roman" w:hAnsiTheme="minorHAnsi"/>
                <w:color w:val="000000" w:themeColor="text1"/>
                <w:lang w:eastAsia="tr-TR"/>
              </w:rPr>
              <w:t xml:space="preserve"> altında kalan konut tüketicileri(evsel tüketiciler) hariç olmak üzere, tüm tüketiciler serbest tüketicidir.*</w:t>
            </w:r>
          </w:p>
        </w:tc>
        <w:tc>
          <w:tcPr>
            <w:tcW w:w="2640" w:type="dxa"/>
            <w:tcBorders>
              <w:top w:val="single" w:sz="4" w:space="0" w:color="auto"/>
              <w:left w:val="nil"/>
              <w:bottom w:val="single" w:sz="4" w:space="0" w:color="auto"/>
              <w:right w:val="single" w:sz="4" w:space="0" w:color="auto"/>
            </w:tcBorders>
            <w:shd w:val="clear" w:color="000000" w:fill="auto"/>
            <w:vAlign w:val="bottom"/>
            <w:hideMark/>
          </w:tcPr>
          <w:p w:rsidR="00AC4EE6" w:rsidRPr="00AA1EAA" w:rsidRDefault="00AC4EE6" w:rsidP="00AC4EE6">
            <w:pPr>
              <w:spacing w:after="0" w:line="240" w:lineRule="auto"/>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İhale ilanında ve lisansında belirtilmiştir.</w:t>
            </w:r>
          </w:p>
        </w:tc>
      </w:tr>
    </w:tbl>
    <w:p w:rsidR="00AC4EE6" w:rsidRPr="00AA1EAA" w:rsidRDefault="00AC4EE6" w:rsidP="00DF126F">
      <w:pPr>
        <w:pStyle w:val="ListeParagraf"/>
        <w:tabs>
          <w:tab w:val="left" w:pos="284"/>
          <w:tab w:val="left" w:pos="567"/>
          <w:tab w:val="left" w:pos="709"/>
          <w:tab w:val="left" w:pos="851"/>
        </w:tabs>
        <w:spacing w:after="0"/>
        <w:ind w:left="567"/>
        <w:jc w:val="both"/>
        <w:rPr>
          <w:rFonts w:asciiTheme="minorHAnsi" w:hAnsiTheme="minorHAnsi"/>
          <w:color w:val="000000" w:themeColor="text1"/>
        </w:rPr>
      </w:pPr>
      <w:r w:rsidRPr="00AA1EAA">
        <w:rPr>
          <w:rFonts w:asciiTheme="minorHAnsi" w:hAnsiTheme="minorHAnsi"/>
          <w:color w:val="000000" w:themeColor="text1"/>
        </w:rPr>
        <w:t xml:space="preserve">   *</w:t>
      </w:r>
      <w:r w:rsidRPr="00AA1EAA">
        <w:rPr>
          <w:rFonts w:asciiTheme="minorHAnsi" w:hAnsiTheme="minorHAnsi"/>
        </w:rPr>
        <w:t xml:space="preserve"> Konut tüketicileri</w:t>
      </w:r>
      <w:r w:rsidR="00DF126F" w:rsidRPr="00AA1EAA">
        <w:rPr>
          <w:rFonts w:asciiTheme="minorHAnsi" w:hAnsiTheme="minorHAnsi"/>
        </w:rPr>
        <w:t xml:space="preserve"> için</w:t>
      </w:r>
      <w:r w:rsidRPr="00AA1EAA">
        <w:rPr>
          <w:rFonts w:asciiTheme="minorHAnsi" w:hAnsiTheme="minorHAnsi"/>
        </w:rPr>
        <w:t xml:space="preserve"> s</w:t>
      </w:r>
      <w:r w:rsidRPr="00AA1EAA">
        <w:t xml:space="preserve">erbest tüketici limiti </w:t>
      </w:r>
      <w:r w:rsidR="00DF126F" w:rsidRPr="00AA1EAA">
        <w:rPr>
          <w:rFonts w:asciiTheme="minorHAnsi" w:hAnsiTheme="minorHAnsi"/>
        </w:rPr>
        <w:t>hesabında,</w:t>
      </w:r>
      <w:r w:rsidRPr="00AA1EAA">
        <w:t xml:space="preserve"> tek sayaçtan ölçülen tüketim miktarı dikkate alın</w:t>
      </w:r>
      <w:r w:rsidR="00DF126F" w:rsidRPr="00AA1EAA">
        <w:rPr>
          <w:rFonts w:asciiTheme="minorHAnsi" w:hAnsiTheme="minorHAnsi"/>
        </w:rPr>
        <w:t>maktadır</w:t>
      </w:r>
      <w:r w:rsidRPr="00AA1EAA">
        <w:t>.</w:t>
      </w:r>
    </w:p>
    <w:p w:rsidR="008C7897" w:rsidRPr="00AA1EAA" w:rsidRDefault="008C7897" w:rsidP="008C7897">
      <w:pPr>
        <w:pStyle w:val="ListeParagraf"/>
        <w:rPr>
          <w:rFonts w:asciiTheme="minorHAnsi" w:hAnsiTheme="minorHAnsi"/>
          <w:color w:val="000000" w:themeColor="text1"/>
        </w:rPr>
      </w:pPr>
    </w:p>
    <w:p w:rsidR="008C7897" w:rsidRPr="00AA1EAA" w:rsidRDefault="003E74DA" w:rsidP="000C4D85">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b/>
          <w:color w:val="000000" w:themeColor="text1"/>
        </w:rPr>
      </w:pPr>
      <w:r w:rsidRPr="00AA1EAA">
        <w:rPr>
          <w:rFonts w:asciiTheme="minorHAnsi" w:hAnsiTheme="minorHAnsi"/>
          <w:b/>
          <w:color w:val="000000" w:themeColor="text1"/>
        </w:rPr>
        <w:t>Doğal Gaz Dağıtım İhaleleri</w:t>
      </w:r>
      <w:r w:rsidR="0054096B" w:rsidRPr="00AA1EAA">
        <w:rPr>
          <w:rFonts w:asciiTheme="minorHAnsi" w:hAnsiTheme="minorHAnsi"/>
          <w:b/>
          <w:color w:val="000000" w:themeColor="text1"/>
        </w:rPr>
        <w:t>ne İlişkin Bilgiler</w:t>
      </w:r>
      <w:r w:rsidR="00093E77" w:rsidRPr="00AA1EAA">
        <w:rPr>
          <w:rFonts w:asciiTheme="minorHAnsi" w:hAnsiTheme="minorHAnsi"/>
          <w:b/>
          <w:color w:val="000000" w:themeColor="text1"/>
        </w:rPr>
        <w:t>;</w:t>
      </w:r>
      <w:r w:rsidR="0054096B" w:rsidRPr="00AA1EAA">
        <w:rPr>
          <w:rFonts w:asciiTheme="minorHAnsi" w:hAnsiTheme="minorHAnsi"/>
          <w:b/>
          <w:color w:val="000000" w:themeColor="text1"/>
        </w:rPr>
        <w:t xml:space="preserve"> </w:t>
      </w:r>
    </w:p>
    <w:p w:rsidR="00093E77" w:rsidRPr="00AA1EAA" w:rsidRDefault="00093E77" w:rsidP="00093E77">
      <w:pPr>
        <w:ind w:left="360"/>
        <w:jc w:val="both"/>
        <w:rPr>
          <w:rFonts w:asciiTheme="minorHAnsi" w:hAnsiTheme="minorHAnsi"/>
        </w:rPr>
      </w:pPr>
      <w:r w:rsidRPr="00AA1EAA">
        <w:rPr>
          <w:rFonts w:asciiTheme="minorHAnsi" w:hAnsiTheme="minorHAnsi"/>
        </w:rPr>
        <w:t>Kurum tarafından 2014 yılı içinde 2 adet Doğal Gaz Dağıtım Lisansı İhalesi gerçekleştirilmiştir. Bitlis, Bingöl, Muş, Güroymak ve Tatvan şehirlerinden oluşan dağıtım bölgesi için Bitlis-Bingöl-Muş Doğal Gaz Dağıtım Lisansı İhalesi</w:t>
      </w:r>
      <w:r w:rsidRPr="00AA1EAA">
        <w:t xml:space="preserve"> </w:t>
      </w:r>
      <w:proofErr w:type="gramStart"/>
      <w:r w:rsidRPr="00AA1EAA">
        <w:t>24/01/</w:t>
      </w:r>
      <w:r w:rsidRPr="00AA1EAA">
        <w:rPr>
          <w:rFonts w:asciiTheme="minorHAnsi" w:hAnsiTheme="minorHAnsi"/>
        </w:rPr>
        <w:t>2014</w:t>
      </w:r>
      <w:proofErr w:type="gramEnd"/>
      <w:r w:rsidRPr="00AA1EAA">
        <w:rPr>
          <w:rFonts w:asciiTheme="minorHAnsi" w:hAnsiTheme="minorHAnsi"/>
        </w:rPr>
        <w:t xml:space="preserve"> tarihinde; Mardin ve Kızıltepe şehirlerinden oluşan dağıtım bölgesi için Mardin Doğal Gaz Dağıtım Lisansı İhalesi</w:t>
      </w:r>
      <w:r w:rsidRPr="00AA1EAA">
        <w:t xml:space="preserve"> 17/</w:t>
      </w:r>
      <w:r w:rsidRPr="00AA1EAA">
        <w:rPr>
          <w:rFonts w:asciiTheme="minorHAnsi" w:hAnsiTheme="minorHAnsi"/>
        </w:rPr>
        <w:t>01</w:t>
      </w:r>
      <w:r w:rsidRPr="00AA1EAA">
        <w:t>/</w:t>
      </w:r>
      <w:r w:rsidRPr="00AA1EAA">
        <w:rPr>
          <w:rFonts w:asciiTheme="minorHAnsi" w:hAnsiTheme="minorHAnsi"/>
        </w:rPr>
        <w:t xml:space="preserve">2014 tarihinde gerçekleştirilmiştir. </w:t>
      </w:r>
    </w:p>
    <w:p w:rsidR="00093E77" w:rsidRPr="00AA1EAA" w:rsidRDefault="00093E77" w:rsidP="00093E77">
      <w:pPr>
        <w:ind w:left="360"/>
        <w:jc w:val="both"/>
        <w:rPr>
          <w:rFonts w:asciiTheme="minorHAnsi" w:hAnsiTheme="minorHAnsi"/>
        </w:rPr>
      </w:pPr>
      <w:r w:rsidRPr="00AA1EAA">
        <w:rPr>
          <w:rFonts w:asciiTheme="minorHAnsi" w:hAnsiTheme="minorHAnsi"/>
        </w:rPr>
        <w:t xml:space="preserve">Yapılan ihaleler neticesinde, Bitlis-Bingöl-Muş Doğal Gaz Dağıtım Lisansı İhalesi’ni kazanan </w:t>
      </w:r>
      <w:proofErr w:type="spellStart"/>
      <w:r w:rsidRPr="00AA1EAA">
        <w:rPr>
          <w:rFonts w:asciiTheme="minorHAnsi" w:hAnsiTheme="minorHAnsi"/>
          <w:color w:val="222222"/>
          <w:shd w:val="clear" w:color="auto" w:fill="FCFDFD"/>
        </w:rPr>
        <w:t>Doğugaz</w:t>
      </w:r>
      <w:proofErr w:type="spellEnd"/>
      <w:r w:rsidRPr="00AA1EAA">
        <w:rPr>
          <w:rFonts w:asciiTheme="minorHAnsi" w:hAnsiTheme="minorHAnsi"/>
          <w:color w:val="222222"/>
          <w:shd w:val="clear" w:color="auto" w:fill="FCFDFD"/>
        </w:rPr>
        <w:t xml:space="preserve"> Bitlis Bingöl Muş Doğalg</w:t>
      </w:r>
      <w:r w:rsidRPr="00AA1EAA">
        <w:rPr>
          <w:color w:val="222222"/>
          <w:shd w:val="clear" w:color="auto" w:fill="FCFDFD"/>
        </w:rPr>
        <w:t xml:space="preserve">az Dağıtım Anonim Şirketi’ne </w:t>
      </w:r>
      <w:proofErr w:type="gramStart"/>
      <w:r w:rsidRPr="00AA1EAA">
        <w:rPr>
          <w:color w:val="222222"/>
          <w:shd w:val="clear" w:color="auto" w:fill="FCFDFD"/>
        </w:rPr>
        <w:t>23/07/</w:t>
      </w:r>
      <w:r w:rsidRPr="00AA1EAA">
        <w:rPr>
          <w:rFonts w:asciiTheme="minorHAnsi" w:hAnsiTheme="minorHAnsi"/>
          <w:color w:val="222222"/>
          <w:shd w:val="clear" w:color="auto" w:fill="FCFDFD"/>
        </w:rPr>
        <w:t>2014</w:t>
      </w:r>
      <w:proofErr w:type="gramEnd"/>
      <w:r w:rsidRPr="00AA1EAA">
        <w:rPr>
          <w:rFonts w:asciiTheme="minorHAnsi" w:hAnsiTheme="minorHAnsi"/>
          <w:color w:val="222222"/>
          <w:shd w:val="clear" w:color="auto" w:fill="FCFDFD"/>
        </w:rPr>
        <w:t xml:space="preserve"> tarih</w:t>
      </w:r>
      <w:r w:rsidRPr="00AA1EAA">
        <w:rPr>
          <w:color w:val="222222"/>
          <w:shd w:val="clear" w:color="auto" w:fill="FCFDFD"/>
        </w:rPr>
        <w:t>li</w:t>
      </w:r>
      <w:r w:rsidRPr="00AA1EAA">
        <w:rPr>
          <w:rFonts w:asciiTheme="minorHAnsi" w:hAnsiTheme="minorHAnsi"/>
          <w:color w:val="222222"/>
          <w:shd w:val="clear" w:color="auto" w:fill="FCFDFD"/>
        </w:rPr>
        <w:t xml:space="preserve"> ve DAG/5142-1/358 sayılı Doğal Gaz Dağıtım Lisansı; Mardin Doğal Gaz Dağıtım Lisansı İhalesi’ni kazanan </w:t>
      </w:r>
      <w:proofErr w:type="spellStart"/>
      <w:r w:rsidRPr="00AA1EAA">
        <w:rPr>
          <w:rFonts w:asciiTheme="minorHAnsi" w:hAnsiTheme="minorHAnsi"/>
          <w:color w:val="222222"/>
          <w:shd w:val="clear" w:color="auto" w:fill="FCFDFD"/>
        </w:rPr>
        <w:t>Akmercan</w:t>
      </w:r>
      <w:proofErr w:type="spellEnd"/>
      <w:r w:rsidRPr="00AA1EAA">
        <w:rPr>
          <w:rFonts w:asciiTheme="minorHAnsi" w:hAnsiTheme="minorHAnsi"/>
          <w:color w:val="222222"/>
          <w:shd w:val="clear" w:color="auto" w:fill="FCFDFD"/>
        </w:rPr>
        <w:t xml:space="preserve"> Mardin Doğal Gaz Dağıtım Sanayi </w:t>
      </w:r>
      <w:r w:rsidRPr="00AA1EAA">
        <w:rPr>
          <w:color w:val="222222"/>
          <w:shd w:val="clear" w:color="auto" w:fill="FCFDFD"/>
        </w:rPr>
        <w:t>ve Ticaret Anonim Şirketi’ne 20/03/</w:t>
      </w:r>
      <w:r w:rsidRPr="00AA1EAA">
        <w:rPr>
          <w:rFonts w:asciiTheme="minorHAnsi" w:hAnsiTheme="minorHAnsi"/>
          <w:color w:val="222222"/>
          <w:shd w:val="clear" w:color="auto" w:fill="FCFDFD"/>
        </w:rPr>
        <w:t>2014 tarih</w:t>
      </w:r>
      <w:r w:rsidRPr="00AA1EAA">
        <w:rPr>
          <w:color w:val="222222"/>
          <w:shd w:val="clear" w:color="auto" w:fill="FCFDFD"/>
        </w:rPr>
        <w:t>li</w:t>
      </w:r>
      <w:r w:rsidRPr="00AA1EAA">
        <w:rPr>
          <w:rFonts w:asciiTheme="minorHAnsi" w:hAnsiTheme="minorHAnsi"/>
          <w:color w:val="222222"/>
          <w:shd w:val="clear" w:color="auto" w:fill="FCFDFD"/>
        </w:rPr>
        <w:t xml:space="preserve"> ve DAG/4922-3/352 sayılı Doğal Gaz Dağıtım Lisansı verilmiştir.</w:t>
      </w:r>
    </w:p>
    <w:p w:rsidR="00C65A05" w:rsidRPr="00AA1EAA" w:rsidRDefault="00093E77" w:rsidP="00093E77">
      <w:pPr>
        <w:pStyle w:val="ListeParagraf"/>
        <w:numPr>
          <w:ilvl w:val="0"/>
          <w:numId w:val="7"/>
        </w:numPr>
        <w:tabs>
          <w:tab w:val="left" w:pos="284"/>
          <w:tab w:val="left" w:pos="567"/>
          <w:tab w:val="left" w:pos="709"/>
          <w:tab w:val="left" w:pos="851"/>
        </w:tabs>
        <w:ind w:left="426" w:hanging="66"/>
        <w:jc w:val="both"/>
        <w:rPr>
          <w:rFonts w:asciiTheme="minorHAnsi" w:hAnsiTheme="minorHAnsi"/>
        </w:rPr>
      </w:pPr>
      <w:r w:rsidRPr="00AA1EAA">
        <w:rPr>
          <w:rFonts w:asciiTheme="minorHAnsi" w:hAnsiTheme="minorHAnsi"/>
        </w:rPr>
        <w:t>İstanbul</w:t>
      </w:r>
      <w:r w:rsidRPr="00AA1EAA">
        <w:t xml:space="preserve"> Gaz Dağıtım Sanayi ve Ticaret Anonim Şirketi</w:t>
      </w:r>
      <w:r w:rsidR="00C45CE9" w:rsidRPr="00AA1EAA">
        <w:t>(</w:t>
      </w:r>
      <w:r w:rsidR="00C45CE9" w:rsidRPr="00AA1EAA">
        <w:rPr>
          <w:rFonts w:asciiTheme="minorHAnsi" w:hAnsiTheme="minorHAnsi"/>
        </w:rPr>
        <w:t>İGDAŞ)</w:t>
      </w:r>
      <w:r w:rsidRPr="00AA1EAA">
        <w:t xml:space="preserve"> </w:t>
      </w:r>
      <w:r w:rsidR="00C65A05" w:rsidRPr="00AA1EAA">
        <w:rPr>
          <w:rFonts w:asciiTheme="minorHAnsi" w:hAnsiTheme="minorHAnsi"/>
        </w:rPr>
        <w:t>haricindeki tüm dağıtım bölgelerinde doğal</w:t>
      </w:r>
      <w:r w:rsidR="000B1AAA" w:rsidRPr="00AA1EAA">
        <w:rPr>
          <w:rFonts w:asciiTheme="minorHAnsi" w:hAnsiTheme="minorHAnsi"/>
        </w:rPr>
        <w:t xml:space="preserve"> </w:t>
      </w:r>
      <w:r w:rsidR="00C65A05" w:rsidRPr="00AA1EAA">
        <w:rPr>
          <w:rFonts w:asciiTheme="minorHAnsi" w:hAnsiTheme="minorHAnsi"/>
        </w:rPr>
        <w:t>gaz dağıtımı özel sektör eliyle yapıl</w:t>
      </w:r>
      <w:r w:rsidR="000B1AAA" w:rsidRPr="00AA1EAA">
        <w:rPr>
          <w:rFonts w:asciiTheme="minorHAnsi" w:hAnsiTheme="minorHAnsi"/>
        </w:rPr>
        <w:t>maktadır.</w:t>
      </w:r>
    </w:p>
    <w:p w:rsidR="008C7897" w:rsidRPr="00AA1EAA" w:rsidRDefault="008C7897">
      <w:pPr>
        <w:pStyle w:val="ListeParagraf"/>
        <w:rPr>
          <w:rFonts w:asciiTheme="minorHAnsi" w:hAnsiTheme="minorHAnsi"/>
        </w:rPr>
      </w:pPr>
    </w:p>
    <w:p w:rsidR="006861CE" w:rsidRPr="00AA1EAA" w:rsidRDefault="006861CE" w:rsidP="005F2C1A">
      <w:pPr>
        <w:pStyle w:val="Balk2"/>
        <w:rPr>
          <w:rFonts w:asciiTheme="minorHAnsi" w:hAnsiTheme="minorHAnsi"/>
          <w:color w:val="auto"/>
          <w:sz w:val="22"/>
          <w:szCs w:val="22"/>
        </w:rPr>
      </w:pPr>
      <w:bookmarkStart w:id="35" w:name="_Toc421873989"/>
      <w:r w:rsidRPr="00AA1EAA">
        <w:rPr>
          <w:rFonts w:asciiTheme="minorHAnsi" w:hAnsiTheme="minorHAnsi"/>
          <w:color w:val="auto"/>
          <w:sz w:val="22"/>
          <w:szCs w:val="22"/>
        </w:rPr>
        <w:t>2.3.</w:t>
      </w:r>
      <w:r w:rsidR="009214C1" w:rsidRPr="00AA1EAA">
        <w:rPr>
          <w:rFonts w:asciiTheme="minorHAnsi" w:hAnsiTheme="minorHAnsi"/>
          <w:color w:val="auto"/>
          <w:sz w:val="22"/>
          <w:szCs w:val="22"/>
        </w:rPr>
        <w:t xml:space="preserve"> </w:t>
      </w:r>
      <w:r w:rsidRPr="00AA1EAA">
        <w:rPr>
          <w:rFonts w:asciiTheme="minorHAnsi" w:hAnsiTheme="minorHAnsi"/>
          <w:color w:val="auto"/>
          <w:sz w:val="22"/>
          <w:szCs w:val="22"/>
        </w:rPr>
        <w:t>Petrol Piyasası Mevzuatı</w:t>
      </w:r>
      <w:bookmarkEnd w:id="35"/>
      <w:r w:rsidRPr="00AA1EAA">
        <w:rPr>
          <w:rFonts w:asciiTheme="minorHAnsi" w:hAnsiTheme="minorHAnsi"/>
          <w:color w:val="auto"/>
          <w:sz w:val="22"/>
          <w:szCs w:val="22"/>
        </w:rPr>
        <w:t xml:space="preserve"> </w:t>
      </w:r>
    </w:p>
    <w:p w:rsidR="006861CE" w:rsidRPr="00AA1EAA" w:rsidRDefault="006861CE" w:rsidP="005F2C1A">
      <w:pPr>
        <w:pStyle w:val="Balk3"/>
        <w:rPr>
          <w:rFonts w:asciiTheme="minorHAnsi" w:hAnsiTheme="minorHAnsi"/>
          <w:color w:val="auto"/>
        </w:rPr>
      </w:pPr>
      <w:bookmarkStart w:id="36" w:name="_Toc421873990"/>
      <w:r w:rsidRPr="00AA1EAA">
        <w:rPr>
          <w:rFonts w:asciiTheme="minorHAnsi" w:hAnsiTheme="minorHAnsi"/>
          <w:color w:val="auto"/>
        </w:rPr>
        <w:t>2.3.1.</w:t>
      </w:r>
      <w:r w:rsidR="009214C1" w:rsidRPr="00AA1EAA">
        <w:rPr>
          <w:rFonts w:asciiTheme="minorHAnsi" w:hAnsiTheme="minorHAnsi"/>
          <w:color w:val="auto"/>
        </w:rPr>
        <w:t xml:space="preserve"> </w:t>
      </w:r>
      <w:r w:rsidRPr="00AA1EAA">
        <w:rPr>
          <w:rFonts w:asciiTheme="minorHAnsi" w:hAnsiTheme="minorHAnsi"/>
          <w:color w:val="auto"/>
        </w:rPr>
        <w:t>Kanun</w:t>
      </w:r>
      <w:bookmarkEnd w:id="36"/>
    </w:p>
    <w:p w:rsidR="000C4D85" w:rsidRPr="00AA1EAA" w:rsidRDefault="005E66DC" w:rsidP="006861CE">
      <w:pPr>
        <w:spacing w:after="0"/>
        <w:jc w:val="both"/>
        <w:rPr>
          <w:rFonts w:asciiTheme="minorHAnsi" w:hAnsiTheme="minorHAnsi"/>
        </w:rPr>
      </w:pPr>
      <w:r w:rsidRPr="00AA1EAA">
        <w:rPr>
          <w:rFonts w:asciiTheme="minorHAnsi" w:hAnsiTheme="minorHAnsi"/>
        </w:rPr>
        <w:t xml:space="preserve">2014 yılında </w:t>
      </w:r>
      <w:r w:rsidR="006861CE" w:rsidRPr="00AA1EAA">
        <w:rPr>
          <w:rFonts w:asciiTheme="minorHAnsi" w:hAnsiTheme="minorHAnsi"/>
        </w:rPr>
        <w:t>5015 sayılı Petrol Piyasası Kanununda</w:t>
      </w:r>
      <w:r w:rsidRPr="00AA1EAA">
        <w:rPr>
          <w:rFonts w:asciiTheme="minorHAnsi" w:hAnsiTheme="minorHAnsi"/>
        </w:rPr>
        <w:t xml:space="preserve"> herhangi bir değişiklik yapılmamıştır.</w:t>
      </w:r>
      <w:r w:rsidR="006861CE" w:rsidRPr="00AA1EAA">
        <w:rPr>
          <w:rFonts w:asciiTheme="minorHAnsi" w:hAnsiTheme="minorHAnsi"/>
        </w:rPr>
        <w:t xml:space="preserve"> </w:t>
      </w:r>
    </w:p>
    <w:p w:rsidR="006861CE" w:rsidRPr="00AA1EAA" w:rsidRDefault="006861CE" w:rsidP="005F2C1A">
      <w:pPr>
        <w:pStyle w:val="Balk3"/>
        <w:rPr>
          <w:rFonts w:asciiTheme="minorHAnsi" w:hAnsiTheme="minorHAnsi"/>
          <w:color w:val="auto"/>
        </w:rPr>
      </w:pPr>
      <w:bookmarkStart w:id="37" w:name="_Toc421873991"/>
      <w:r w:rsidRPr="00AA1EAA">
        <w:rPr>
          <w:rFonts w:asciiTheme="minorHAnsi" w:hAnsiTheme="minorHAnsi"/>
          <w:color w:val="auto"/>
        </w:rPr>
        <w:t>2.3.2.</w:t>
      </w:r>
      <w:r w:rsidR="009214C1" w:rsidRPr="00AA1EAA">
        <w:rPr>
          <w:rFonts w:asciiTheme="minorHAnsi" w:hAnsiTheme="minorHAnsi"/>
          <w:color w:val="auto"/>
        </w:rPr>
        <w:t xml:space="preserve"> </w:t>
      </w:r>
      <w:r w:rsidRPr="00AA1EAA">
        <w:rPr>
          <w:rFonts w:asciiTheme="minorHAnsi" w:hAnsiTheme="minorHAnsi"/>
          <w:color w:val="auto"/>
        </w:rPr>
        <w:t>Yönetmelikler</w:t>
      </w:r>
      <w:bookmarkEnd w:id="37"/>
    </w:p>
    <w:p w:rsidR="005E66DC" w:rsidRPr="00AA1EAA" w:rsidRDefault="005E66DC" w:rsidP="005E66DC">
      <w:pPr>
        <w:spacing w:after="0"/>
        <w:jc w:val="both"/>
        <w:rPr>
          <w:rFonts w:asciiTheme="minorHAnsi" w:hAnsiTheme="minorHAnsi"/>
          <w:color w:val="000000" w:themeColor="text1"/>
        </w:rPr>
      </w:pPr>
      <w:r w:rsidRPr="00AA1EAA">
        <w:rPr>
          <w:rFonts w:asciiTheme="minorHAnsi" w:hAnsiTheme="minorHAnsi"/>
          <w:color w:val="000000" w:themeColor="text1"/>
        </w:rPr>
        <w:t xml:space="preserve">2014 yılında petrol piyasasında aşağıda belirtilen </w:t>
      </w:r>
      <w:r w:rsidR="009E5A80" w:rsidRPr="00AA1EAA">
        <w:rPr>
          <w:rFonts w:asciiTheme="minorHAnsi" w:hAnsiTheme="minorHAnsi"/>
          <w:color w:val="000000" w:themeColor="text1"/>
        </w:rPr>
        <w:t>Y</w:t>
      </w:r>
      <w:r w:rsidRPr="00AA1EAA">
        <w:rPr>
          <w:rFonts w:asciiTheme="minorHAnsi" w:hAnsiTheme="minorHAnsi"/>
          <w:color w:val="000000" w:themeColor="text1"/>
        </w:rPr>
        <w:t xml:space="preserve">önetmelik </w:t>
      </w:r>
      <w:r w:rsidR="00A95C99" w:rsidRPr="00AA1EAA">
        <w:rPr>
          <w:rFonts w:asciiTheme="minorHAnsi" w:hAnsiTheme="minorHAnsi"/>
          <w:color w:val="000000" w:themeColor="text1"/>
        </w:rPr>
        <w:t xml:space="preserve">çalışmaları </w:t>
      </w:r>
      <w:r w:rsidRPr="00AA1EAA">
        <w:rPr>
          <w:rFonts w:asciiTheme="minorHAnsi" w:hAnsiTheme="minorHAnsi"/>
          <w:color w:val="000000" w:themeColor="text1"/>
        </w:rPr>
        <w:t xml:space="preserve">yapılmıştır: </w:t>
      </w:r>
    </w:p>
    <w:p w:rsidR="00A60280" w:rsidRPr="00AA1EAA" w:rsidRDefault="00A60280" w:rsidP="005E66DC">
      <w:pPr>
        <w:spacing w:after="0"/>
        <w:jc w:val="both"/>
        <w:rPr>
          <w:rFonts w:asciiTheme="minorHAnsi" w:hAnsiTheme="minorHAnsi"/>
          <w:color w:val="000000" w:themeColor="text1"/>
        </w:rPr>
      </w:pPr>
    </w:p>
    <w:p w:rsidR="005E66DC" w:rsidRPr="00AA1EAA" w:rsidRDefault="0099776F" w:rsidP="009214C1">
      <w:pPr>
        <w:pStyle w:val="ListeParagraf"/>
        <w:numPr>
          <w:ilvl w:val="0"/>
          <w:numId w:val="7"/>
        </w:numPr>
        <w:tabs>
          <w:tab w:val="left" w:pos="567"/>
        </w:tabs>
        <w:spacing w:after="0"/>
        <w:ind w:left="284" w:firstLine="0"/>
        <w:jc w:val="both"/>
        <w:rPr>
          <w:rFonts w:asciiTheme="minorHAnsi" w:hAnsiTheme="minorHAnsi"/>
          <w:color w:val="000000" w:themeColor="text1"/>
        </w:rPr>
      </w:pPr>
      <w:hyperlink r:id="rId39" w:history="1">
        <w:r w:rsidR="005E66DC" w:rsidRPr="00AA1EAA">
          <w:rPr>
            <w:rStyle w:val="Kpr"/>
            <w:rFonts w:asciiTheme="minorHAnsi" w:eastAsia="Times New Roman" w:hAnsiTheme="minorHAnsi"/>
            <w:color w:val="000000" w:themeColor="text1"/>
            <w:u w:val="none"/>
            <w:lang w:eastAsia="tr-TR"/>
          </w:rPr>
          <w:t>Kaçak Petrolün Tespit ve Tasfiyesine Dair Usul ve Esaslar Hakkında Yönetmeliğin Yürürlükten Kaldırılmasına Dair Yönetmelik</w:t>
        </w:r>
      </w:hyperlink>
      <w:r w:rsidR="005E66DC" w:rsidRPr="00AA1EAA">
        <w:rPr>
          <w:rFonts w:asciiTheme="minorHAnsi" w:hAnsiTheme="minorHAnsi"/>
          <w:color w:val="000000" w:themeColor="text1"/>
        </w:rPr>
        <w:t xml:space="preserve">, </w:t>
      </w:r>
      <w:proofErr w:type="gramStart"/>
      <w:r w:rsidR="005E66DC" w:rsidRPr="00AA1EAA">
        <w:rPr>
          <w:rFonts w:asciiTheme="minorHAnsi" w:eastAsia="Times New Roman" w:hAnsiTheme="minorHAnsi"/>
          <w:color w:val="000000" w:themeColor="text1"/>
          <w:lang w:eastAsia="tr-TR"/>
        </w:rPr>
        <w:t>26/03/2014</w:t>
      </w:r>
      <w:proofErr w:type="gramEnd"/>
      <w:r w:rsidR="005E66DC" w:rsidRPr="00AA1EAA">
        <w:rPr>
          <w:rFonts w:asciiTheme="minorHAnsi" w:eastAsia="Times New Roman" w:hAnsiTheme="minorHAnsi"/>
          <w:color w:val="000000" w:themeColor="text1"/>
          <w:lang w:eastAsia="tr-TR"/>
        </w:rPr>
        <w:t xml:space="preserve"> tarihli ve 28953 sayılı Resmi </w:t>
      </w:r>
      <w:proofErr w:type="spellStart"/>
      <w:r w:rsidR="005E66DC" w:rsidRPr="00AA1EAA">
        <w:rPr>
          <w:rFonts w:asciiTheme="minorHAnsi" w:eastAsia="Times New Roman" w:hAnsiTheme="minorHAnsi"/>
          <w:color w:val="000000" w:themeColor="text1"/>
          <w:lang w:eastAsia="tr-TR"/>
        </w:rPr>
        <w:t>Gazete’de</w:t>
      </w:r>
      <w:proofErr w:type="spellEnd"/>
      <w:r w:rsidR="005E66DC" w:rsidRPr="00AA1EAA">
        <w:rPr>
          <w:rFonts w:asciiTheme="minorHAnsi" w:eastAsia="Times New Roman" w:hAnsiTheme="minorHAnsi"/>
          <w:color w:val="000000" w:themeColor="text1"/>
          <w:lang w:eastAsia="tr-TR"/>
        </w:rPr>
        <w:t xml:space="preserve"> yayımlanarak 0</w:t>
      </w:r>
      <w:r w:rsidR="005E66DC" w:rsidRPr="00AA1EAA">
        <w:rPr>
          <w:rStyle w:val="grame"/>
          <w:rFonts w:asciiTheme="minorHAnsi" w:hAnsiTheme="minorHAnsi"/>
          <w:color w:val="000000" w:themeColor="text1"/>
        </w:rPr>
        <w:t>1/04/2014</w:t>
      </w:r>
      <w:r w:rsidR="005E66DC" w:rsidRPr="00AA1EAA">
        <w:rPr>
          <w:rFonts w:asciiTheme="minorHAnsi" w:hAnsiTheme="minorHAnsi"/>
          <w:color w:val="000000" w:themeColor="text1"/>
        </w:rPr>
        <w:t xml:space="preserve"> tarihinde yürürlüğe girmiştir.</w:t>
      </w:r>
    </w:p>
    <w:p w:rsidR="00A81688" w:rsidRPr="00AA1EAA" w:rsidRDefault="00A81688" w:rsidP="009214C1">
      <w:pPr>
        <w:pStyle w:val="ListeParagraf"/>
        <w:tabs>
          <w:tab w:val="left" w:pos="567"/>
        </w:tabs>
        <w:spacing w:after="0"/>
        <w:ind w:left="284"/>
        <w:jc w:val="both"/>
        <w:rPr>
          <w:rFonts w:asciiTheme="minorHAnsi" w:hAnsiTheme="minorHAnsi"/>
          <w:color w:val="000000" w:themeColor="text1"/>
        </w:rPr>
      </w:pPr>
    </w:p>
    <w:p w:rsidR="00A81688" w:rsidRPr="00AA1EAA" w:rsidRDefault="00A81688" w:rsidP="009214C1">
      <w:pPr>
        <w:pStyle w:val="ListeParagraf"/>
        <w:numPr>
          <w:ilvl w:val="0"/>
          <w:numId w:val="7"/>
        </w:numPr>
        <w:tabs>
          <w:tab w:val="left" w:pos="567"/>
        </w:tabs>
        <w:spacing w:after="0"/>
        <w:ind w:left="284" w:firstLine="0"/>
        <w:jc w:val="both"/>
        <w:rPr>
          <w:rFonts w:asciiTheme="minorHAnsi" w:hAnsiTheme="minorHAnsi"/>
          <w:color w:val="000000" w:themeColor="text1"/>
        </w:rPr>
      </w:pPr>
      <w:proofErr w:type="gramStart"/>
      <w:r w:rsidRPr="00AA1EAA">
        <w:t>09/12/2005</w:t>
      </w:r>
      <w:proofErr w:type="gramEnd"/>
      <w:r w:rsidRPr="00AA1EAA">
        <w:t xml:space="preserve"> tarihli ve 26018 sayılı Resmi </w:t>
      </w:r>
      <w:proofErr w:type="spellStart"/>
      <w:r w:rsidRPr="00AA1EAA">
        <w:t>Gazete’de</w:t>
      </w:r>
      <w:proofErr w:type="spellEnd"/>
      <w:r w:rsidRPr="00AA1EAA">
        <w:t xml:space="preserve"> yayımlanan Petrol Piyasası Bilgi Sistemi Yönetmeliği, Enerji Piyasası Bildirim Yönetmeliğinin 27/11/2014 tarihinde yürürlüğe girmesiyle yürürlükten kalkmıştır.</w:t>
      </w:r>
    </w:p>
    <w:p w:rsidR="00A60280" w:rsidRPr="00AA1EAA" w:rsidRDefault="00A60280" w:rsidP="009214C1">
      <w:pPr>
        <w:pStyle w:val="ListeParagraf"/>
        <w:tabs>
          <w:tab w:val="left" w:pos="567"/>
        </w:tabs>
        <w:spacing w:after="0"/>
        <w:ind w:left="284"/>
        <w:jc w:val="both"/>
        <w:rPr>
          <w:rFonts w:asciiTheme="minorHAnsi" w:hAnsiTheme="minorHAnsi"/>
          <w:color w:val="000000" w:themeColor="text1"/>
        </w:rPr>
      </w:pPr>
    </w:p>
    <w:p w:rsidR="00A60280" w:rsidRPr="00AA1EAA" w:rsidRDefault="0099776F" w:rsidP="009214C1">
      <w:pPr>
        <w:pStyle w:val="ListeParagraf"/>
        <w:numPr>
          <w:ilvl w:val="0"/>
          <w:numId w:val="7"/>
        </w:numPr>
        <w:tabs>
          <w:tab w:val="left" w:pos="566"/>
        </w:tabs>
        <w:spacing w:after="0"/>
        <w:ind w:left="284" w:firstLine="76"/>
        <w:jc w:val="both"/>
        <w:rPr>
          <w:rFonts w:asciiTheme="minorHAnsi" w:eastAsia="ヒラギノ明朝 Pro W3" w:hAnsiTheme="minorHAnsi"/>
          <w:color w:val="000000" w:themeColor="text1"/>
        </w:rPr>
      </w:pPr>
      <w:hyperlink r:id="rId40" w:history="1">
        <w:r w:rsidR="00A60280" w:rsidRPr="00AA1EAA">
          <w:rPr>
            <w:rStyle w:val="Kpr"/>
            <w:rFonts w:asciiTheme="minorHAnsi" w:eastAsia="Times New Roman" w:hAnsiTheme="minorHAnsi"/>
            <w:color w:val="000000" w:themeColor="text1"/>
            <w:u w:val="none"/>
            <w:lang w:eastAsia="tr-TR"/>
          </w:rPr>
          <w:t>Petrol Piyasası Lisans Yönetmeliğinde Değişiklik Yapılmasına Dair Yönetmelik</w:t>
        </w:r>
      </w:hyperlink>
      <w:r w:rsidR="00A60280" w:rsidRPr="00AA1EAA">
        <w:rPr>
          <w:rFonts w:asciiTheme="minorHAnsi" w:hAnsiTheme="minorHAnsi"/>
          <w:color w:val="000000" w:themeColor="text1"/>
        </w:rPr>
        <w:t>,</w:t>
      </w:r>
      <w:r w:rsidR="00A60280" w:rsidRPr="00AA1EAA">
        <w:rPr>
          <w:rFonts w:asciiTheme="minorHAnsi" w:eastAsia="Times New Roman" w:hAnsiTheme="minorHAnsi"/>
          <w:color w:val="000000" w:themeColor="text1"/>
          <w:lang w:eastAsia="tr-TR"/>
        </w:rPr>
        <w:t xml:space="preserve"> </w:t>
      </w:r>
      <w:proofErr w:type="gramStart"/>
      <w:r w:rsidR="00A60280" w:rsidRPr="00AA1EAA">
        <w:rPr>
          <w:rFonts w:asciiTheme="minorHAnsi" w:eastAsia="Times New Roman" w:hAnsiTheme="minorHAnsi"/>
          <w:color w:val="000000" w:themeColor="text1"/>
          <w:lang w:eastAsia="tr-TR"/>
        </w:rPr>
        <w:t>27/03/2014</w:t>
      </w:r>
      <w:proofErr w:type="gramEnd"/>
      <w:r w:rsidR="00A60280" w:rsidRPr="00AA1EAA">
        <w:rPr>
          <w:rFonts w:asciiTheme="minorHAnsi" w:eastAsia="Times New Roman" w:hAnsiTheme="minorHAnsi"/>
          <w:color w:val="000000" w:themeColor="text1"/>
          <w:lang w:eastAsia="tr-TR"/>
        </w:rPr>
        <w:t xml:space="preserve"> tarihli ve 28954 sayılı Resmi </w:t>
      </w:r>
      <w:proofErr w:type="spellStart"/>
      <w:r w:rsidR="00A60280" w:rsidRPr="00AA1EAA">
        <w:rPr>
          <w:rFonts w:asciiTheme="minorHAnsi" w:eastAsia="Times New Roman" w:hAnsiTheme="minorHAnsi"/>
          <w:color w:val="000000" w:themeColor="text1"/>
          <w:lang w:eastAsia="tr-TR"/>
        </w:rPr>
        <w:t>Gazete’de</w:t>
      </w:r>
      <w:proofErr w:type="spellEnd"/>
      <w:r w:rsidR="00A60280" w:rsidRPr="00AA1EAA">
        <w:rPr>
          <w:rFonts w:asciiTheme="minorHAnsi" w:eastAsia="Times New Roman" w:hAnsiTheme="minorHAnsi"/>
          <w:color w:val="000000" w:themeColor="text1"/>
          <w:lang w:eastAsia="tr-TR"/>
        </w:rPr>
        <w:t xml:space="preserve"> yayımlanarak yürürlüğe girmiştir. Söz konusu değişiklik kapsamında </w:t>
      </w:r>
      <w:proofErr w:type="gramStart"/>
      <w:r w:rsidR="00A60280" w:rsidRPr="00AA1EAA">
        <w:rPr>
          <w:rFonts w:asciiTheme="minorHAnsi" w:eastAsia="ヒラギノ明朝 Pro W3" w:hAnsiTheme="minorHAnsi"/>
          <w:color w:val="000000" w:themeColor="text1"/>
        </w:rPr>
        <w:t>17/06/2004</w:t>
      </w:r>
      <w:proofErr w:type="gramEnd"/>
      <w:r w:rsidR="00A60280" w:rsidRPr="00AA1EAA">
        <w:rPr>
          <w:rFonts w:asciiTheme="minorHAnsi" w:eastAsia="ヒラギノ明朝 Pro W3" w:hAnsiTheme="minorHAnsi"/>
          <w:color w:val="000000" w:themeColor="text1"/>
        </w:rPr>
        <w:t xml:space="preserve"> tarihli ve 25495 sayılı Resmî </w:t>
      </w:r>
      <w:proofErr w:type="spellStart"/>
      <w:r w:rsidR="00A60280" w:rsidRPr="00AA1EAA">
        <w:rPr>
          <w:rFonts w:asciiTheme="minorHAnsi" w:eastAsia="ヒラギノ明朝 Pro W3" w:hAnsiTheme="minorHAnsi"/>
          <w:color w:val="000000" w:themeColor="text1"/>
        </w:rPr>
        <w:t>Gazete’de</w:t>
      </w:r>
      <w:proofErr w:type="spellEnd"/>
      <w:r w:rsidR="00A60280" w:rsidRPr="00AA1EAA">
        <w:rPr>
          <w:rFonts w:asciiTheme="minorHAnsi" w:eastAsia="ヒラギノ明朝 Pro W3" w:hAnsiTheme="minorHAnsi"/>
          <w:color w:val="000000" w:themeColor="text1"/>
        </w:rPr>
        <w:t xml:space="preserve"> yayımlanan Petrol Piyasası Lisans Yönetmeliğinin 32 </w:t>
      </w:r>
      <w:proofErr w:type="spellStart"/>
      <w:r w:rsidR="00A60280" w:rsidRPr="00AA1EAA">
        <w:rPr>
          <w:rFonts w:asciiTheme="minorHAnsi" w:eastAsia="ヒラギノ明朝 Pro W3" w:hAnsiTheme="minorHAnsi"/>
          <w:color w:val="000000" w:themeColor="text1"/>
        </w:rPr>
        <w:t>nci</w:t>
      </w:r>
      <w:proofErr w:type="spellEnd"/>
      <w:r w:rsidR="00A60280" w:rsidRPr="00AA1EAA">
        <w:rPr>
          <w:rFonts w:asciiTheme="minorHAnsi" w:eastAsia="ヒラギノ明朝 Pro W3" w:hAnsiTheme="minorHAnsi"/>
          <w:color w:val="000000" w:themeColor="text1"/>
        </w:rPr>
        <w:t xml:space="preserve"> maddesinin ikinci fıkrası aşağıdaki şekilde değiştirilmiştir;</w:t>
      </w:r>
    </w:p>
    <w:p w:rsidR="00A60280" w:rsidRPr="00AA1EAA" w:rsidRDefault="00A60280" w:rsidP="00E32F1B">
      <w:pPr>
        <w:tabs>
          <w:tab w:val="left" w:pos="566"/>
        </w:tabs>
        <w:spacing w:after="0"/>
        <w:ind w:left="284"/>
        <w:jc w:val="both"/>
        <w:rPr>
          <w:rFonts w:asciiTheme="minorHAnsi" w:eastAsia="ヒラギノ明朝 Pro W3" w:hAnsiTheme="minorHAnsi"/>
          <w:i/>
          <w:color w:val="000000" w:themeColor="text1"/>
        </w:rPr>
      </w:pPr>
    </w:p>
    <w:p w:rsidR="00A60280" w:rsidRPr="00AA1EAA" w:rsidRDefault="00A60280" w:rsidP="00E32F1B">
      <w:pPr>
        <w:tabs>
          <w:tab w:val="left" w:pos="566"/>
        </w:tabs>
        <w:spacing w:after="0"/>
        <w:ind w:left="284"/>
        <w:jc w:val="both"/>
        <w:rPr>
          <w:rFonts w:asciiTheme="minorHAnsi" w:eastAsia="ヒラギノ明朝 Pro W3" w:hAnsiTheme="minorHAnsi"/>
          <w:i/>
          <w:color w:val="000000" w:themeColor="text1"/>
        </w:rPr>
      </w:pPr>
      <w:r w:rsidRPr="00AA1EAA">
        <w:rPr>
          <w:rFonts w:asciiTheme="minorHAnsi" w:eastAsia="ヒラギノ明朝 Pro W3" w:hAnsiTheme="minorHAnsi"/>
          <w:i/>
          <w:color w:val="000000" w:themeColor="text1"/>
        </w:rPr>
        <w:t>“</w:t>
      </w:r>
      <w:proofErr w:type="spellStart"/>
      <w:r w:rsidRPr="00AA1EAA">
        <w:rPr>
          <w:rFonts w:asciiTheme="minorHAnsi" w:eastAsia="ヒラギノ明朝 Pro W3" w:hAnsiTheme="minorHAnsi"/>
          <w:i/>
          <w:color w:val="000000" w:themeColor="text1"/>
        </w:rPr>
        <w:t>İhrakiye</w:t>
      </w:r>
      <w:proofErr w:type="spellEnd"/>
      <w:r w:rsidRPr="00AA1EAA">
        <w:rPr>
          <w:rFonts w:asciiTheme="minorHAnsi" w:eastAsia="ヒラギノ明朝 Pro W3" w:hAnsiTheme="minorHAnsi"/>
          <w:i/>
          <w:color w:val="000000" w:themeColor="text1"/>
        </w:rPr>
        <w:t xml:space="preserve"> teslimi lisansı ya da </w:t>
      </w:r>
      <w:proofErr w:type="spellStart"/>
      <w:r w:rsidRPr="00AA1EAA">
        <w:rPr>
          <w:rFonts w:asciiTheme="minorHAnsi" w:eastAsia="ヒラギノ明朝 Pro W3" w:hAnsiTheme="minorHAnsi"/>
          <w:i/>
          <w:color w:val="000000" w:themeColor="text1"/>
        </w:rPr>
        <w:t>ihrakiye</w:t>
      </w:r>
      <w:proofErr w:type="spellEnd"/>
      <w:r w:rsidRPr="00AA1EAA">
        <w:rPr>
          <w:rFonts w:asciiTheme="minorHAnsi" w:eastAsia="ヒラギノ明朝 Pro W3" w:hAnsiTheme="minorHAnsi"/>
          <w:i/>
          <w:color w:val="000000" w:themeColor="text1"/>
        </w:rPr>
        <w:t xml:space="preserve"> teslimi faaliyeti işli dağıtıcı lisansı kapsamında jet yakıtı satacak kişiler, havaalanındaki depolama veya ikmal faaliyetleri için kendi adlarına aldıkları İşyeri Açma ve Çalışma Ruhsatını veya söz konusu İşyeri Açma ve Çalışma Ruhsatına ve uygun türde lisansa sahip kişilerle yaptıkları en az bir yıl süreli depolama veya ikmal hizmeti alım sözleşmesini veya </w:t>
      </w:r>
      <w:proofErr w:type="gramStart"/>
      <w:r w:rsidRPr="00AA1EAA">
        <w:rPr>
          <w:rFonts w:asciiTheme="minorHAnsi" w:eastAsia="ヒラギノ明朝 Pro W3" w:hAnsiTheme="minorHAnsi"/>
          <w:i/>
          <w:color w:val="000000" w:themeColor="text1"/>
        </w:rPr>
        <w:t>23/1/2009</w:t>
      </w:r>
      <w:proofErr w:type="gramEnd"/>
      <w:r w:rsidRPr="00AA1EAA">
        <w:rPr>
          <w:rFonts w:asciiTheme="minorHAnsi" w:eastAsia="ヒラギノ明朝 Pro W3" w:hAnsiTheme="minorHAnsi"/>
          <w:i/>
          <w:color w:val="000000" w:themeColor="text1"/>
        </w:rPr>
        <w:t xml:space="preserve"> tarihli ve 27119 sayılı Resmî </w:t>
      </w:r>
      <w:proofErr w:type="spellStart"/>
      <w:r w:rsidRPr="00AA1EAA">
        <w:rPr>
          <w:rFonts w:asciiTheme="minorHAnsi" w:eastAsia="ヒラギノ明朝 Pro W3" w:hAnsiTheme="minorHAnsi"/>
          <w:i/>
          <w:color w:val="000000" w:themeColor="text1"/>
        </w:rPr>
        <w:t>Gazete’de</w:t>
      </w:r>
      <w:proofErr w:type="spellEnd"/>
      <w:r w:rsidRPr="00AA1EAA">
        <w:rPr>
          <w:rFonts w:asciiTheme="minorHAnsi" w:eastAsia="ヒラギノ明朝 Pro W3" w:hAnsiTheme="minorHAnsi"/>
          <w:i/>
          <w:color w:val="000000" w:themeColor="text1"/>
        </w:rPr>
        <w:t xml:space="preserve"> yayımlanan Heliport Yapım ve İşletim Yönetmeliği (SHY-14B) uyarınca büyük heliportlara ilişkin olarak kendi adlarına aldıkları Heliport İşletme Ruhsatını Kuruma ibraz ederek jet yakıtı satışı hususunu lisanslarına işletmek zorundadır. Jet yakıtı satış yetkisinin süresi, ibraz edilen depolama veya ikmal hizmeti alım sözleşmesinin süresini aşamaz. Lisans sahipleri, jet yakıtı satış yetkisine sahip olmak için bu fıkra kapsamında depolama veya ikmal hizmeti alım sözleşmesi ibraz etmesi gereken toplamda en çok üç kişiye jet yakıtı depolama veya ikmal hizmeti verebilir. Üçten fazla kişiyle sözleşme yapmış lisans sahipleri hizmet vermeyi tercih ettikleri en çok üç kişinin ismini, diğer depolama veya ikmal hizmeti sözleşmelerinin feshedildiğine dair belgelerle Kuruma bildirir ve uygun şekilde bildirilmeyenlerin jet yakıtı satışı hususunu lisanslarına işletme talepleri reddedilir.”</w:t>
      </w:r>
    </w:p>
    <w:p w:rsidR="00A60280" w:rsidRPr="00AA1EAA" w:rsidRDefault="00A60280" w:rsidP="00E32F1B">
      <w:pPr>
        <w:tabs>
          <w:tab w:val="left" w:pos="566"/>
        </w:tabs>
        <w:spacing w:after="0"/>
        <w:ind w:left="284" w:firstLine="282"/>
        <w:jc w:val="both"/>
        <w:rPr>
          <w:rFonts w:asciiTheme="minorHAnsi" w:eastAsia="ヒラギノ明朝 Pro W3" w:hAnsiTheme="minorHAnsi"/>
          <w:color w:val="000000" w:themeColor="text1"/>
        </w:rPr>
      </w:pPr>
    </w:p>
    <w:p w:rsidR="00A60280" w:rsidRPr="00AA1EAA" w:rsidRDefault="0099776F" w:rsidP="00E32F1B">
      <w:pPr>
        <w:pStyle w:val="ListeParagraf"/>
        <w:numPr>
          <w:ilvl w:val="0"/>
          <w:numId w:val="7"/>
        </w:numPr>
        <w:tabs>
          <w:tab w:val="left" w:pos="567"/>
        </w:tabs>
        <w:spacing w:after="0"/>
        <w:ind w:left="284" w:firstLine="0"/>
        <w:jc w:val="both"/>
        <w:rPr>
          <w:rFonts w:asciiTheme="minorHAnsi" w:hAnsiTheme="minorHAnsi"/>
          <w:color w:val="000000" w:themeColor="text1"/>
        </w:rPr>
      </w:pPr>
      <w:hyperlink r:id="rId41" w:history="1">
        <w:r w:rsidR="00166F31" w:rsidRPr="00AA1EAA">
          <w:rPr>
            <w:rStyle w:val="Kpr"/>
            <w:rFonts w:asciiTheme="minorHAnsi" w:eastAsia="Times New Roman" w:hAnsiTheme="minorHAnsi"/>
            <w:color w:val="000000" w:themeColor="text1"/>
            <w:u w:val="none"/>
            <w:lang w:eastAsia="tr-TR"/>
          </w:rPr>
          <w:t>Petrol Piyasası Lisans Yönetmeliğinde Değişiklik Yapılmasına Dair Yönetmelik</w:t>
        </w:r>
      </w:hyperlink>
      <w:r w:rsidR="00166F31" w:rsidRPr="00AA1EAA">
        <w:rPr>
          <w:rFonts w:asciiTheme="minorHAnsi" w:hAnsiTheme="minorHAnsi"/>
          <w:color w:val="000000" w:themeColor="text1"/>
        </w:rPr>
        <w:t xml:space="preserve">, </w:t>
      </w:r>
      <w:proofErr w:type="gramStart"/>
      <w:r w:rsidR="00166F31" w:rsidRPr="00AA1EAA">
        <w:rPr>
          <w:rFonts w:asciiTheme="minorHAnsi" w:eastAsia="Times New Roman" w:hAnsiTheme="minorHAnsi"/>
          <w:color w:val="000000" w:themeColor="text1"/>
          <w:lang w:eastAsia="tr-TR"/>
        </w:rPr>
        <w:t>28/11/2014</w:t>
      </w:r>
      <w:proofErr w:type="gramEnd"/>
      <w:r w:rsidR="00166F31" w:rsidRPr="00AA1EAA">
        <w:rPr>
          <w:rFonts w:asciiTheme="minorHAnsi" w:eastAsia="Times New Roman" w:hAnsiTheme="minorHAnsi"/>
          <w:color w:val="000000" w:themeColor="text1"/>
          <w:lang w:eastAsia="tr-TR"/>
        </w:rPr>
        <w:t xml:space="preserve"> tarihli ve 29189 sayılı Resmi </w:t>
      </w:r>
      <w:proofErr w:type="spellStart"/>
      <w:r w:rsidR="00166F31" w:rsidRPr="00AA1EAA">
        <w:rPr>
          <w:rFonts w:asciiTheme="minorHAnsi" w:eastAsia="Times New Roman" w:hAnsiTheme="minorHAnsi"/>
          <w:color w:val="000000" w:themeColor="text1"/>
          <w:lang w:eastAsia="tr-TR"/>
        </w:rPr>
        <w:t>Gazete’de</w:t>
      </w:r>
      <w:proofErr w:type="spellEnd"/>
      <w:r w:rsidR="00166F31" w:rsidRPr="00AA1EAA">
        <w:rPr>
          <w:rFonts w:asciiTheme="minorHAnsi" w:eastAsia="Times New Roman" w:hAnsiTheme="minorHAnsi"/>
          <w:color w:val="000000" w:themeColor="text1"/>
          <w:lang w:eastAsia="tr-TR"/>
        </w:rPr>
        <w:t xml:space="preserve"> yayımlanarak yürürlüğe girmiştir.</w:t>
      </w:r>
    </w:p>
    <w:p w:rsidR="00166F31" w:rsidRPr="00AA1EAA" w:rsidRDefault="00166F31" w:rsidP="00E32F1B">
      <w:pPr>
        <w:pStyle w:val="ListeParagraf"/>
        <w:tabs>
          <w:tab w:val="left" w:pos="567"/>
        </w:tabs>
        <w:spacing w:after="0"/>
        <w:ind w:left="284"/>
        <w:jc w:val="both"/>
        <w:rPr>
          <w:rFonts w:asciiTheme="minorHAnsi" w:hAnsiTheme="minorHAnsi"/>
          <w:color w:val="000000" w:themeColor="text1"/>
        </w:rPr>
      </w:pPr>
    </w:p>
    <w:p w:rsidR="00C352DB" w:rsidRPr="00AA1EAA" w:rsidRDefault="0099776F" w:rsidP="00E32F1B">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color w:val="000000" w:themeColor="text1"/>
        </w:rPr>
      </w:pPr>
      <w:hyperlink r:id="rId42" w:history="1">
        <w:r w:rsidR="00166F31" w:rsidRPr="00AA1EAA">
          <w:rPr>
            <w:rFonts w:asciiTheme="minorHAnsi" w:eastAsia="Times New Roman" w:hAnsiTheme="minorHAnsi"/>
            <w:color w:val="000000" w:themeColor="text1"/>
            <w:lang w:eastAsia="tr-TR"/>
          </w:rPr>
          <w:t>Petrol Piyasası Lisans Yönetmeliğinde Değişiklik Yapılmasına Dair Yönetmelik</w:t>
        </w:r>
      </w:hyperlink>
      <w:r w:rsidR="00166F31" w:rsidRPr="00AA1EAA">
        <w:rPr>
          <w:rFonts w:asciiTheme="minorHAnsi" w:hAnsiTheme="minorHAnsi"/>
          <w:color w:val="000000" w:themeColor="text1"/>
        </w:rPr>
        <w:t>,</w:t>
      </w:r>
      <w:r w:rsidR="00166F31" w:rsidRPr="00AA1EAA">
        <w:rPr>
          <w:rFonts w:asciiTheme="minorHAnsi" w:eastAsia="Times New Roman" w:hAnsiTheme="minorHAnsi"/>
          <w:color w:val="000000" w:themeColor="text1"/>
          <w:lang w:eastAsia="tr-TR"/>
        </w:rPr>
        <w:t xml:space="preserve"> </w:t>
      </w:r>
      <w:proofErr w:type="gramStart"/>
      <w:r w:rsidR="00166F31" w:rsidRPr="00AA1EAA">
        <w:rPr>
          <w:rFonts w:asciiTheme="minorHAnsi" w:eastAsia="Times New Roman" w:hAnsiTheme="minorHAnsi"/>
          <w:color w:val="000000" w:themeColor="text1"/>
          <w:lang w:eastAsia="tr-TR"/>
        </w:rPr>
        <w:t>26/12/2014</w:t>
      </w:r>
      <w:proofErr w:type="gramEnd"/>
      <w:r w:rsidR="00166F31" w:rsidRPr="00AA1EAA">
        <w:rPr>
          <w:rFonts w:asciiTheme="minorHAnsi" w:eastAsia="Times New Roman" w:hAnsiTheme="minorHAnsi"/>
          <w:color w:val="000000" w:themeColor="text1"/>
          <w:lang w:eastAsia="tr-TR"/>
        </w:rPr>
        <w:t xml:space="preserve"> tarihli ve 29217 sayılı Resmi </w:t>
      </w:r>
      <w:proofErr w:type="spellStart"/>
      <w:r w:rsidR="00166F31" w:rsidRPr="00AA1EAA">
        <w:rPr>
          <w:rFonts w:asciiTheme="minorHAnsi" w:eastAsia="Times New Roman" w:hAnsiTheme="minorHAnsi"/>
          <w:color w:val="000000" w:themeColor="text1"/>
          <w:lang w:eastAsia="tr-TR"/>
        </w:rPr>
        <w:t>Gazete’de</w:t>
      </w:r>
      <w:proofErr w:type="spellEnd"/>
      <w:r w:rsidR="00166F31" w:rsidRPr="00AA1EAA">
        <w:rPr>
          <w:rFonts w:asciiTheme="minorHAnsi" w:eastAsia="Times New Roman" w:hAnsiTheme="minorHAnsi"/>
          <w:color w:val="000000" w:themeColor="text1"/>
          <w:lang w:eastAsia="tr-TR"/>
        </w:rPr>
        <w:t xml:space="preserve"> yayımlanarak yürürlüğe girmiştir. </w:t>
      </w:r>
      <w:r w:rsidR="00C352DB" w:rsidRPr="00AA1EAA">
        <w:rPr>
          <w:rFonts w:asciiTheme="minorHAnsi" w:hAnsiTheme="minorHAnsi"/>
          <w:color w:val="000000" w:themeColor="text1"/>
        </w:rPr>
        <w:t xml:space="preserve">Söz konusu değişiklikle </w:t>
      </w:r>
      <w:proofErr w:type="gramStart"/>
      <w:r w:rsidR="00C352DB" w:rsidRPr="00AA1EAA">
        <w:rPr>
          <w:rFonts w:asciiTheme="minorHAnsi" w:hAnsiTheme="minorHAnsi"/>
        </w:rPr>
        <w:t>17/06/2004</w:t>
      </w:r>
      <w:proofErr w:type="gramEnd"/>
      <w:r w:rsidR="00C352DB" w:rsidRPr="00AA1EAA">
        <w:rPr>
          <w:rFonts w:asciiTheme="minorHAnsi" w:hAnsiTheme="minorHAnsi"/>
        </w:rPr>
        <w:t xml:space="preserve"> tarihli ve 25495 sayılı Resmi </w:t>
      </w:r>
      <w:proofErr w:type="spellStart"/>
      <w:r w:rsidR="00C352DB" w:rsidRPr="00AA1EAA">
        <w:rPr>
          <w:rFonts w:asciiTheme="minorHAnsi" w:hAnsiTheme="minorHAnsi"/>
        </w:rPr>
        <w:t>Gazete’de</w:t>
      </w:r>
      <w:proofErr w:type="spellEnd"/>
      <w:r w:rsidR="00C352DB" w:rsidRPr="00AA1EAA">
        <w:rPr>
          <w:rFonts w:asciiTheme="minorHAnsi" w:hAnsiTheme="minorHAnsi"/>
        </w:rPr>
        <w:t xml:space="preserve"> yayımlanan Petrol Piyasası Lisans Yönetmeliği</w:t>
      </w:r>
      <w:r w:rsidR="00C352DB" w:rsidRPr="00AA1EAA">
        <w:rPr>
          <w:rFonts w:asciiTheme="minorHAnsi" w:eastAsia="ヒラギノ明朝 Pro W3" w:hAnsiTheme="minorHAnsi"/>
          <w:color w:val="000000" w:themeColor="text1"/>
        </w:rPr>
        <w:t xml:space="preserve">ne Kurumsal Bilişim Sistemi ve Endüstriyel Kontrol Sistemleri tanımları eklenmiştir. Ayrıca aynı değişiklik kapsamında, rafinerici lisansı sahiplerine; </w:t>
      </w:r>
    </w:p>
    <w:p w:rsidR="00C352DB" w:rsidRPr="00AA1EAA" w:rsidRDefault="00C352DB" w:rsidP="00E32F1B">
      <w:pPr>
        <w:pStyle w:val="ListeParagraf"/>
        <w:jc w:val="both"/>
        <w:rPr>
          <w:rFonts w:asciiTheme="minorHAnsi" w:hAnsiTheme="minorHAnsi"/>
          <w:color w:val="000000" w:themeColor="text1"/>
        </w:rPr>
      </w:pPr>
    </w:p>
    <w:p w:rsidR="00C352DB" w:rsidRPr="00AA1EAA" w:rsidRDefault="00C352DB" w:rsidP="00E32F1B">
      <w:pPr>
        <w:pStyle w:val="ListeParagraf"/>
        <w:tabs>
          <w:tab w:val="left" w:pos="284"/>
          <w:tab w:val="left" w:pos="567"/>
          <w:tab w:val="left" w:pos="709"/>
          <w:tab w:val="left" w:pos="851"/>
        </w:tabs>
        <w:spacing w:after="0"/>
        <w:ind w:left="284"/>
        <w:jc w:val="both"/>
        <w:rPr>
          <w:rFonts w:asciiTheme="minorHAnsi" w:eastAsia="ヒラギノ明朝 Pro W3" w:hAnsiTheme="minorHAnsi"/>
          <w:i/>
          <w:color w:val="000000" w:themeColor="text1"/>
        </w:rPr>
      </w:pPr>
      <w:r w:rsidRPr="00AA1EAA">
        <w:rPr>
          <w:rFonts w:asciiTheme="minorHAnsi" w:eastAsia="ヒラギノ明朝 Pro W3" w:hAnsiTheme="minorHAnsi"/>
          <w:i/>
          <w:color w:val="000000" w:themeColor="text1"/>
        </w:rPr>
        <w:t>“</w:t>
      </w:r>
      <w:r w:rsidRPr="00AA1EAA">
        <w:rPr>
          <w:rFonts w:eastAsia="ヒラギノ明朝 Pro W3"/>
          <w:i/>
          <w:color w:val="000000"/>
        </w:rPr>
        <w:t>Kurumsal bilişim sistemi ile endüstriyel kontrol sistemlerini TS ISO/IEC 27001 Bilgi Güvenliği Yönetim Sistemi standardına uygun bir şekilde işletmek, TS ISO/IEC 27001 standardına uygun faaliyet gösterdiğini Türk Akreditasyon Kurumuna akredite olmuş bir belgelendirme kurumuna ispat ederek sistemlerini belgelendirmek ve söz konusu belgelerin geçerliliğini sağlamak,”</w:t>
      </w:r>
    </w:p>
    <w:p w:rsidR="00C352DB" w:rsidRPr="00AA1EAA" w:rsidRDefault="00C352DB" w:rsidP="00E32F1B">
      <w:pPr>
        <w:pStyle w:val="ListeParagraf"/>
        <w:tabs>
          <w:tab w:val="left" w:pos="284"/>
          <w:tab w:val="left" w:pos="567"/>
          <w:tab w:val="left" w:pos="709"/>
          <w:tab w:val="left" w:pos="851"/>
        </w:tabs>
        <w:spacing w:after="0"/>
        <w:ind w:left="284"/>
        <w:jc w:val="both"/>
        <w:rPr>
          <w:rFonts w:asciiTheme="minorHAnsi" w:eastAsia="ヒラギノ明朝 Pro W3" w:hAnsiTheme="minorHAnsi"/>
          <w:color w:val="000000" w:themeColor="text1"/>
        </w:rPr>
      </w:pPr>
    </w:p>
    <w:p w:rsidR="00C352DB" w:rsidRPr="00AA1EAA" w:rsidRDefault="00C352DB" w:rsidP="00E32F1B">
      <w:pPr>
        <w:pStyle w:val="ListeParagraf"/>
        <w:tabs>
          <w:tab w:val="left" w:pos="284"/>
          <w:tab w:val="left" w:pos="567"/>
          <w:tab w:val="left" w:pos="709"/>
          <w:tab w:val="left" w:pos="851"/>
        </w:tabs>
        <w:spacing w:after="0"/>
        <w:ind w:left="284"/>
        <w:jc w:val="both"/>
        <w:rPr>
          <w:rFonts w:asciiTheme="minorHAnsi" w:hAnsiTheme="minorHAnsi"/>
          <w:color w:val="000000" w:themeColor="text1"/>
        </w:rPr>
      </w:pPr>
      <w:proofErr w:type="gramStart"/>
      <w:r w:rsidRPr="00AA1EAA">
        <w:rPr>
          <w:rFonts w:asciiTheme="minorHAnsi" w:eastAsia="ヒラギノ明朝 Pro W3" w:hAnsiTheme="minorHAnsi"/>
          <w:color w:val="000000" w:themeColor="text1"/>
        </w:rPr>
        <w:t>yükümlülüğü</w:t>
      </w:r>
      <w:proofErr w:type="gramEnd"/>
      <w:r w:rsidRPr="00AA1EAA">
        <w:rPr>
          <w:rFonts w:asciiTheme="minorHAnsi" w:eastAsia="ヒラギノ明朝 Pro W3" w:hAnsiTheme="minorHAnsi"/>
          <w:color w:val="000000" w:themeColor="text1"/>
        </w:rPr>
        <w:t xml:space="preserve"> getirilmiştir.</w:t>
      </w:r>
    </w:p>
    <w:p w:rsidR="00166F31" w:rsidRPr="00AA1EAA" w:rsidRDefault="00166F31" w:rsidP="00E32F1B">
      <w:pPr>
        <w:pStyle w:val="ListeParagraf"/>
        <w:jc w:val="both"/>
        <w:rPr>
          <w:rFonts w:asciiTheme="minorHAnsi" w:hAnsiTheme="minorHAnsi"/>
          <w:color w:val="000000" w:themeColor="text1"/>
        </w:rPr>
      </w:pPr>
    </w:p>
    <w:p w:rsidR="00166F31" w:rsidRPr="00AA1EAA" w:rsidRDefault="0099776F" w:rsidP="00E32F1B">
      <w:pPr>
        <w:pStyle w:val="ListeParagraf"/>
        <w:numPr>
          <w:ilvl w:val="0"/>
          <w:numId w:val="7"/>
        </w:numPr>
        <w:tabs>
          <w:tab w:val="left" w:pos="567"/>
        </w:tabs>
        <w:spacing w:after="0"/>
        <w:ind w:left="284" w:firstLine="0"/>
        <w:jc w:val="both"/>
        <w:rPr>
          <w:rFonts w:asciiTheme="minorHAnsi" w:eastAsia="Times New Roman" w:hAnsiTheme="minorHAnsi"/>
          <w:color w:val="000000" w:themeColor="text1"/>
          <w:lang w:eastAsia="tr-TR"/>
        </w:rPr>
      </w:pPr>
      <w:hyperlink r:id="rId43" w:history="1">
        <w:r w:rsidR="00166F31" w:rsidRPr="00AA1EAA">
          <w:rPr>
            <w:rFonts w:asciiTheme="minorHAnsi" w:eastAsia="Times New Roman" w:hAnsiTheme="minorHAnsi"/>
            <w:color w:val="000000" w:themeColor="text1"/>
            <w:lang w:eastAsia="tr-TR"/>
          </w:rPr>
          <w:t>Petrol Piyasasında Uygulanacak Teknik Kriterler Hakkında Yönetmelikte Değişiklik Yapılmasına Dair Yönetmelik</w:t>
        </w:r>
      </w:hyperlink>
      <w:r w:rsidR="00A95C99" w:rsidRPr="00AA1EAA">
        <w:rPr>
          <w:rFonts w:asciiTheme="minorHAnsi" w:eastAsia="Times New Roman" w:hAnsiTheme="minorHAnsi"/>
          <w:color w:val="000000" w:themeColor="text1"/>
          <w:lang w:eastAsia="tr-TR"/>
        </w:rPr>
        <w:t xml:space="preserve">, </w:t>
      </w:r>
      <w:proofErr w:type="gramStart"/>
      <w:r w:rsidR="00A95C99" w:rsidRPr="00AA1EAA">
        <w:rPr>
          <w:rFonts w:asciiTheme="minorHAnsi" w:eastAsia="Times New Roman" w:hAnsiTheme="minorHAnsi"/>
          <w:color w:val="000000" w:themeColor="text1"/>
          <w:lang w:eastAsia="tr-TR"/>
        </w:rPr>
        <w:t>31/12/2014</w:t>
      </w:r>
      <w:proofErr w:type="gramEnd"/>
      <w:r w:rsidR="00A95C99" w:rsidRPr="00AA1EAA">
        <w:rPr>
          <w:rFonts w:asciiTheme="minorHAnsi" w:eastAsia="Times New Roman" w:hAnsiTheme="minorHAnsi"/>
          <w:color w:val="000000" w:themeColor="text1"/>
          <w:lang w:eastAsia="tr-TR"/>
        </w:rPr>
        <w:t xml:space="preserve"> tarihli ve 29222 (Mükerrer) sayılı Resmi </w:t>
      </w:r>
      <w:proofErr w:type="spellStart"/>
      <w:r w:rsidR="00A95C99" w:rsidRPr="00AA1EAA">
        <w:rPr>
          <w:rFonts w:asciiTheme="minorHAnsi" w:eastAsia="Times New Roman" w:hAnsiTheme="minorHAnsi"/>
          <w:color w:val="000000" w:themeColor="text1"/>
          <w:lang w:eastAsia="tr-TR"/>
        </w:rPr>
        <w:t>Gazete’de</w:t>
      </w:r>
      <w:proofErr w:type="spellEnd"/>
      <w:r w:rsidR="00A95C99" w:rsidRPr="00AA1EAA">
        <w:rPr>
          <w:rFonts w:asciiTheme="minorHAnsi" w:eastAsia="Times New Roman" w:hAnsiTheme="minorHAnsi"/>
          <w:color w:val="000000" w:themeColor="text1"/>
          <w:lang w:eastAsia="tr-TR"/>
        </w:rPr>
        <w:t xml:space="preserve"> yayımlanmıştır.</w:t>
      </w:r>
      <w:r w:rsidR="00A95C99" w:rsidRPr="00AA1EAA">
        <w:rPr>
          <w:rFonts w:asciiTheme="minorHAnsi" w:eastAsia="Times New Roman" w:hAnsiTheme="minorHAnsi"/>
          <w:color w:val="000000" w:themeColor="text1"/>
          <w:lang w:eastAsia="tr-TR"/>
        </w:rPr>
        <w:br/>
      </w:r>
    </w:p>
    <w:p w:rsidR="00166F31" w:rsidRPr="00AA1EAA" w:rsidRDefault="0099776F" w:rsidP="00E32F1B">
      <w:pPr>
        <w:pStyle w:val="ListeParagraf"/>
        <w:numPr>
          <w:ilvl w:val="0"/>
          <w:numId w:val="7"/>
        </w:numPr>
        <w:tabs>
          <w:tab w:val="left" w:pos="567"/>
        </w:tabs>
        <w:spacing w:after="0"/>
        <w:ind w:left="284" w:firstLine="0"/>
        <w:jc w:val="both"/>
        <w:rPr>
          <w:rFonts w:asciiTheme="minorHAnsi" w:eastAsia="Times New Roman" w:hAnsiTheme="minorHAnsi"/>
          <w:color w:val="000000" w:themeColor="text1"/>
          <w:lang w:eastAsia="tr-TR"/>
        </w:rPr>
      </w:pPr>
      <w:hyperlink r:id="rId44" w:history="1">
        <w:r w:rsidR="00A95C99" w:rsidRPr="00AA1EAA">
          <w:rPr>
            <w:rFonts w:asciiTheme="minorHAnsi" w:hAnsiTheme="minorHAnsi"/>
            <w:color w:val="000000" w:themeColor="text1"/>
          </w:rPr>
          <w:t>Petrol Piyasasında Yapılacak Denetimler ile Ön Araştırma ve Soruşturmalarda Takip Edilecek Usul ve Esaslar Hakkında Yönetmelikte Değişiklik Yapılmasına Dair Yönetmelik</w:t>
        </w:r>
      </w:hyperlink>
      <w:r w:rsidR="00A95C99" w:rsidRPr="00AA1EAA">
        <w:rPr>
          <w:rFonts w:asciiTheme="minorHAnsi" w:eastAsia="Times New Roman" w:hAnsiTheme="minorHAnsi"/>
          <w:color w:val="000000" w:themeColor="text1"/>
          <w:lang w:eastAsia="tr-TR"/>
        </w:rPr>
        <w:t xml:space="preserve">, </w:t>
      </w:r>
      <w:proofErr w:type="gramStart"/>
      <w:r w:rsidR="00A95C99" w:rsidRPr="00AA1EAA">
        <w:rPr>
          <w:rFonts w:asciiTheme="minorHAnsi" w:eastAsia="Times New Roman" w:hAnsiTheme="minorHAnsi"/>
          <w:color w:val="000000" w:themeColor="text1"/>
          <w:lang w:eastAsia="tr-TR"/>
        </w:rPr>
        <w:t>30/08/2014</w:t>
      </w:r>
      <w:proofErr w:type="gramEnd"/>
      <w:r w:rsidR="00A95C99" w:rsidRPr="00AA1EAA">
        <w:rPr>
          <w:rFonts w:asciiTheme="minorHAnsi" w:eastAsia="Times New Roman" w:hAnsiTheme="minorHAnsi"/>
          <w:color w:val="000000" w:themeColor="text1"/>
          <w:lang w:eastAsia="tr-TR"/>
        </w:rPr>
        <w:t xml:space="preserve"> tarihli ve 29104 sayılı Resmi </w:t>
      </w:r>
      <w:proofErr w:type="spellStart"/>
      <w:r w:rsidR="00A95C99" w:rsidRPr="00AA1EAA">
        <w:rPr>
          <w:rFonts w:asciiTheme="minorHAnsi" w:eastAsia="Times New Roman" w:hAnsiTheme="minorHAnsi"/>
          <w:color w:val="000000" w:themeColor="text1"/>
          <w:lang w:eastAsia="tr-TR"/>
        </w:rPr>
        <w:t>Gazete’de</w:t>
      </w:r>
      <w:proofErr w:type="spellEnd"/>
      <w:r w:rsidR="00A95C99" w:rsidRPr="00AA1EAA">
        <w:rPr>
          <w:rFonts w:asciiTheme="minorHAnsi" w:eastAsia="Times New Roman" w:hAnsiTheme="minorHAnsi"/>
          <w:color w:val="000000" w:themeColor="text1"/>
          <w:lang w:eastAsia="tr-TR"/>
        </w:rPr>
        <w:t xml:space="preserve"> yayımlanarak yürürlüğe girmiştir.</w:t>
      </w:r>
    </w:p>
    <w:p w:rsidR="00A60280" w:rsidRPr="00AA1EAA" w:rsidRDefault="00A60280" w:rsidP="00A60280">
      <w:pPr>
        <w:pStyle w:val="ListeParagraf"/>
        <w:tabs>
          <w:tab w:val="left" w:pos="567"/>
        </w:tabs>
        <w:spacing w:after="0"/>
        <w:ind w:left="284"/>
        <w:jc w:val="both"/>
        <w:rPr>
          <w:rFonts w:asciiTheme="minorHAnsi" w:hAnsiTheme="minorHAnsi"/>
          <w:color w:val="000000" w:themeColor="text1"/>
        </w:rPr>
      </w:pPr>
    </w:p>
    <w:p w:rsidR="006861CE" w:rsidRPr="00AA1EAA" w:rsidRDefault="006861CE" w:rsidP="005F2C1A">
      <w:pPr>
        <w:pStyle w:val="Balk3"/>
        <w:rPr>
          <w:rFonts w:asciiTheme="minorHAnsi" w:hAnsiTheme="minorHAnsi"/>
          <w:color w:val="auto"/>
        </w:rPr>
      </w:pPr>
      <w:bookmarkStart w:id="38" w:name="_Toc421873992"/>
      <w:r w:rsidRPr="00AA1EAA">
        <w:rPr>
          <w:rFonts w:asciiTheme="minorHAnsi" w:hAnsiTheme="minorHAnsi"/>
          <w:color w:val="auto"/>
        </w:rPr>
        <w:t>2.3.3.</w:t>
      </w:r>
      <w:r w:rsidR="009214C1" w:rsidRPr="00AA1EAA">
        <w:rPr>
          <w:rFonts w:asciiTheme="minorHAnsi" w:hAnsiTheme="minorHAnsi"/>
          <w:color w:val="auto"/>
        </w:rPr>
        <w:t xml:space="preserve"> </w:t>
      </w:r>
      <w:r w:rsidRPr="00AA1EAA">
        <w:rPr>
          <w:rFonts w:asciiTheme="minorHAnsi" w:hAnsiTheme="minorHAnsi"/>
          <w:color w:val="auto"/>
        </w:rPr>
        <w:t>Tebliğler</w:t>
      </w:r>
      <w:bookmarkEnd w:id="38"/>
    </w:p>
    <w:p w:rsidR="00F404F2" w:rsidRPr="00AA1EAA" w:rsidRDefault="00A81688" w:rsidP="00BD50D9">
      <w:pPr>
        <w:spacing w:after="0"/>
        <w:jc w:val="both"/>
        <w:rPr>
          <w:rFonts w:asciiTheme="minorHAnsi" w:hAnsiTheme="minorHAnsi"/>
          <w:color w:val="000000" w:themeColor="text1"/>
        </w:rPr>
      </w:pPr>
      <w:r w:rsidRPr="00AA1EAA">
        <w:rPr>
          <w:rFonts w:asciiTheme="minorHAnsi" w:hAnsiTheme="minorHAnsi"/>
          <w:color w:val="000000" w:themeColor="text1"/>
        </w:rPr>
        <w:t>2014 yılında petrol piyasasında aşağıda belirtilen Tebliğ çalışmaları yapılmıştır:</w:t>
      </w:r>
    </w:p>
    <w:p w:rsidR="00F404F2" w:rsidRPr="00AA1EAA" w:rsidRDefault="00F404F2" w:rsidP="00BD50D9">
      <w:pPr>
        <w:spacing w:after="0"/>
        <w:jc w:val="both"/>
        <w:rPr>
          <w:rFonts w:asciiTheme="minorHAnsi" w:hAnsiTheme="minorHAnsi"/>
          <w:color w:val="000000" w:themeColor="text1"/>
        </w:rPr>
      </w:pPr>
    </w:p>
    <w:p w:rsidR="00BD50D9" w:rsidRPr="00AA1EAA" w:rsidRDefault="0099776F" w:rsidP="00F404F2">
      <w:pPr>
        <w:pStyle w:val="ListeParagraf"/>
        <w:numPr>
          <w:ilvl w:val="0"/>
          <w:numId w:val="23"/>
        </w:numPr>
        <w:spacing w:after="0"/>
        <w:ind w:left="567" w:hanging="283"/>
        <w:jc w:val="both"/>
        <w:rPr>
          <w:rFonts w:asciiTheme="minorHAnsi" w:hAnsiTheme="minorHAnsi"/>
          <w:color w:val="000000" w:themeColor="text1"/>
        </w:rPr>
      </w:pPr>
      <w:hyperlink r:id="rId45" w:history="1">
        <w:r w:rsidR="00BD50D9" w:rsidRPr="00AA1EAA">
          <w:rPr>
            <w:rFonts w:asciiTheme="minorHAnsi" w:hAnsiTheme="minorHAnsi"/>
            <w:color w:val="000000" w:themeColor="text1"/>
          </w:rPr>
          <w:t xml:space="preserve">Yakıt </w:t>
        </w:r>
        <w:proofErr w:type="spellStart"/>
        <w:r w:rsidR="00BD50D9" w:rsidRPr="00AA1EAA">
          <w:rPr>
            <w:rFonts w:asciiTheme="minorHAnsi" w:hAnsiTheme="minorHAnsi"/>
            <w:color w:val="000000" w:themeColor="text1"/>
          </w:rPr>
          <w:t>Nafta’ya</w:t>
        </w:r>
        <w:proofErr w:type="spellEnd"/>
        <w:r w:rsidR="00BD50D9" w:rsidRPr="00AA1EAA">
          <w:rPr>
            <w:rFonts w:asciiTheme="minorHAnsi" w:hAnsiTheme="minorHAnsi"/>
            <w:color w:val="000000" w:themeColor="text1"/>
          </w:rPr>
          <w:t xml:space="preserve"> İlişkin Teknik Düzenleme Tebliği (Akaryakıt Seri No: 27)</w:t>
        </w:r>
      </w:hyperlink>
      <w:r w:rsidR="00BD50D9" w:rsidRPr="00AA1EAA">
        <w:rPr>
          <w:rFonts w:asciiTheme="minorHAnsi" w:hAnsiTheme="minorHAnsi"/>
          <w:color w:val="000000" w:themeColor="text1"/>
        </w:rPr>
        <w:t xml:space="preserve">, </w:t>
      </w:r>
      <w:proofErr w:type="gramStart"/>
      <w:r w:rsidR="00BD50D9" w:rsidRPr="00AA1EAA">
        <w:rPr>
          <w:rFonts w:asciiTheme="minorHAnsi" w:hAnsiTheme="minorHAnsi"/>
          <w:color w:val="000000" w:themeColor="text1"/>
        </w:rPr>
        <w:t>08/04/2014</w:t>
      </w:r>
      <w:proofErr w:type="gramEnd"/>
      <w:r w:rsidR="00BD50D9" w:rsidRPr="00AA1EAA">
        <w:rPr>
          <w:rFonts w:asciiTheme="minorHAnsi" w:hAnsiTheme="minorHAnsi"/>
          <w:color w:val="000000" w:themeColor="text1"/>
        </w:rPr>
        <w:t xml:space="preserve"> tarihli ve 28966 sayılı 30/08/2014 tarihli ve 29104 sayılı Resmi </w:t>
      </w:r>
      <w:proofErr w:type="spellStart"/>
      <w:r w:rsidR="00BD50D9" w:rsidRPr="00AA1EAA">
        <w:rPr>
          <w:rFonts w:asciiTheme="minorHAnsi" w:hAnsiTheme="minorHAnsi"/>
          <w:color w:val="000000" w:themeColor="text1"/>
        </w:rPr>
        <w:t>Gazete’de</w:t>
      </w:r>
      <w:proofErr w:type="spellEnd"/>
      <w:r w:rsidR="00BD50D9" w:rsidRPr="00AA1EAA">
        <w:rPr>
          <w:rFonts w:asciiTheme="minorHAnsi" w:hAnsiTheme="minorHAnsi"/>
          <w:color w:val="000000" w:themeColor="text1"/>
        </w:rPr>
        <w:t xml:space="preserve"> yayımlanarak yürürlüğe girmiş ve 24/12/2006 tarihli ve 26386 sayılı Resmî </w:t>
      </w:r>
      <w:proofErr w:type="spellStart"/>
      <w:r w:rsidR="00BD50D9" w:rsidRPr="00AA1EAA">
        <w:rPr>
          <w:rFonts w:asciiTheme="minorHAnsi" w:hAnsiTheme="minorHAnsi"/>
          <w:color w:val="000000" w:themeColor="text1"/>
        </w:rPr>
        <w:t>Gazete’de</w:t>
      </w:r>
      <w:proofErr w:type="spellEnd"/>
      <w:r w:rsidR="00BD50D9" w:rsidRPr="00AA1EAA">
        <w:rPr>
          <w:rFonts w:asciiTheme="minorHAnsi" w:hAnsiTheme="minorHAnsi"/>
          <w:color w:val="000000" w:themeColor="text1"/>
        </w:rPr>
        <w:t xml:space="preserve"> yayımlanan Yakıt </w:t>
      </w:r>
      <w:proofErr w:type="spellStart"/>
      <w:r w:rsidR="00BD50D9" w:rsidRPr="00AA1EAA">
        <w:rPr>
          <w:rFonts w:asciiTheme="minorHAnsi" w:hAnsiTheme="minorHAnsi"/>
          <w:color w:val="000000" w:themeColor="text1"/>
        </w:rPr>
        <w:t>Nafta’nın</w:t>
      </w:r>
      <w:proofErr w:type="spellEnd"/>
      <w:r w:rsidR="00BD50D9" w:rsidRPr="00AA1EAA">
        <w:rPr>
          <w:rFonts w:asciiTheme="minorHAnsi" w:hAnsiTheme="minorHAnsi"/>
          <w:color w:val="000000" w:themeColor="text1"/>
        </w:rPr>
        <w:t xml:space="preserve"> Üretimi, Yurtdışı ve Yurtiçi Kaynaklardan </w:t>
      </w:r>
      <w:r w:rsidR="00BD50D9" w:rsidRPr="00AA1EAA">
        <w:rPr>
          <w:rFonts w:asciiTheme="minorHAnsi" w:hAnsiTheme="minorHAnsi"/>
          <w:color w:val="000000" w:themeColor="text1"/>
        </w:rPr>
        <w:lastRenderedPageBreak/>
        <w:t>Temini ve Piyasaya Arzına İlişkin Teknik Düzenleme Tebliği (Akaryakıt Seri No: 9) yürürlükten kaldırılmıştır.</w:t>
      </w:r>
    </w:p>
    <w:p w:rsidR="009E5A80" w:rsidRPr="00AA1EAA" w:rsidRDefault="009E5A80" w:rsidP="009E5A80">
      <w:pPr>
        <w:pStyle w:val="ListeParagraf"/>
        <w:spacing w:after="0"/>
        <w:ind w:left="567"/>
        <w:jc w:val="both"/>
        <w:rPr>
          <w:rFonts w:asciiTheme="minorHAnsi" w:hAnsiTheme="minorHAnsi"/>
          <w:color w:val="000000" w:themeColor="text1"/>
        </w:rPr>
      </w:pPr>
    </w:p>
    <w:p w:rsidR="009E5A80" w:rsidRPr="00AA1EAA" w:rsidRDefault="0099776F" w:rsidP="00F404F2">
      <w:pPr>
        <w:pStyle w:val="ListeParagraf"/>
        <w:numPr>
          <w:ilvl w:val="0"/>
          <w:numId w:val="23"/>
        </w:numPr>
        <w:spacing w:after="0"/>
        <w:ind w:left="567" w:hanging="283"/>
        <w:jc w:val="both"/>
        <w:rPr>
          <w:rFonts w:asciiTheme="minorHAnsi" w:hAnsiTheme="minorHAnsi"/>
          <w:color w:val="000000" w:themeColor="text1"/>
        </w:rPr>
      </w:pPr>
      <w:hyperlink r:id="rId46" w:history="1">
        <w:r w:rsidR="009E5A80" w:rsidRPr="00AA1EAA">
          <w:rPr>
            <w:rStyle w:val="Kpr"/>
            <w:rFonts w:asciiTheme="minorHAnsi" w:eastAsia="Times New Roman" w:hAnsiTheme="minorHAnsi"/>
            <w:color w:val="000000" w:themeColor="text1"/>
            <w:u w:val="none"/>
            <w:lang w:eastAsia="tr-TR"/>
          </w:rPr>
          <w:t>5015 Sayılı Petrol Piyasası Kanununun 19 uncu Maddesi Uyarınca 2015 Yılında Uygulanacak Para Cezaları Hakkında Tebliğ</w:t>
        </w:r>
      </w:hyperlink>
      <w:r w:rsidR="009E5A80" w:rsidRPr="00AA1EAA">
        <w:rPr>
          <w:rFonts w:asciiTheme="minorHAnsi" w:hAnsiTheme="minorHAnsi"/>
          <w:color w:val="000000" w:themeColor="text1"/>
        </w:rPr>
        <w:t xml:space="preserve">, </w:t>
      </w:r>
      <w:proofErr w:type="gramStart"/>
      <w:r w:rsidR="009E5A80" w:rsidRPr="00AA1EAA">
        <w:rPr>
          <w:rFonts w:asciiTheme="minorHAnsi" w:eastAsia="Times New Roman" w:hAnsiTheme="minorHAnsi"/>
          <w:color w:val="000000" w:themeColor="text1"/>
          <w:lang w:eastAsia="tr-TR"/>
        </w:rPr>
        <w:t>12/12/2014</w:t>
      </w:r>
      <w:proofErr w:type="gramEnd"/>
      <w:r w:rsidR="009E5A80" w:rsidRPr="00AA1EAA">
        <w:rPr>
          <w:rFonts w:asciiTheme="minorHAnsi" w:eastAsia="Times New Roman" w:hAnsiTheme="minorHAnsi"/>
          <w:color w:val="000000" w:themeColor="text1"/>
          <w:lang w:eastAsia="tr-TR"/>
        </w:rPr>
        <w:t xml:space="preserve"> tarihli ve 29203 sayılı Resmi </w:t>
      </w:r>
      <w:proofErr w:type="spellStart"/>
      <w:r w:rsidR="009E5A80" w:rsidRPr="00AA1EAA">
        <w:rPr>
          <w:rFonts w:asciiTheme="minorHAnsi" w:eastAsia="Times New Roman" w:hAnsiTheme="minorHAnsi"/>
          <w:color w:val="000000" w:themeColor="text1"/>
          <w:lang w:eastAsia="tr-TR"/>
        </w:rPr>
        <w:t>Gazete’de</w:t>
      </w:r>
      <w:proofErr w:type="spellEnd"/>
      <w:r w:rsidR="009E5A80" w:rsidRPr="00AA1EAA">
        <w:rPr>
          <w:rFonts w:asciiTheme="minorHAnsi" w:eastAsia="Times New Roman" w:hAnsiTheme="minorHAnsi"/>
          <w:color w:val="000000" w:themeColor="text1"/>
          <w:lang w:eastAsia="tr-TR"/>
        </w:rPr>
        <w:t xml:space="preserve"> yayımlanmıştır.</w:t>
      </w:r>
    </w:p>
    <w:p w:rsidR="00F404F2" w:rsidRPr="00AA1EAA" w:rsidRDefault="00F404F2" w:rsidP="00F404F2">
      <w:pPr>
        <w:spacing w:after="0"/>
        <w:ind w:left="567" w:hanging="283"/>
        <w:jc w:val="both"/>
        <w:rPr>
          <w:rFonts w:asciiTheme="minorHAnsi" w:hAnsiTheme="minorHAnsi"/>
          <w:color w:val="000000" w:themeColor="text1"/>
        </w:rPr>
      </w:pPr>
    </w:p>
    <w:p w:rsidR="00BD50D9" w:rsidRPr="00AA1EAA" w:rsidRDefault="0099776F" w:rsidP="00F404F2">
      <w:pPr>
        <w:pStyle w:val="ListeParagraf"/>
        <w:numPr>
          <w:ilvl w:val="0"/>
          <w:numId w:val="23"/>
        </w:numPr>
        <w:spacing w:after="0"/>
        <w:ind w:left="567" w:hanging="283"/>
        <w:jc w:val="both"/>
        <w:rPr>
          <w:rFonts w:asciiTheme="minorHAnsi" w:hAnsiTheme="minorHAnsi"/>
          <w:color w:val="000000" w:themeColor="text1"/>
        </w:rPr>
      </w:pPr>
      <w:hyperlink r:id="rId47" w:history="1">
        <w:r w:rsidR="00BD50D9" w:rsidRPr="00AA1EAA">
          <w:rPr>
            <w:rFonts w:asciiTheme="minorHAnsi" w:hAnsiTheme="minorHAnsi"/>
            <w:color w:val="000000" w:themeColor="text1"/>
          </w:rPr>
          <w:t xml:space="preserve">Madeni Yağların Ambalajlanması ve Piyasaya Sunumu Hakkında Tebliğde Değişiklik Yapılmasına Dair Tebliğ, </w:t>
        </w:r>
        <w:proofErr w:type="gramStart"/>
        <w:r w:rsidR="00BD50D9" w:rsidRPr="00AA1EAA">
          <w:rPr>
            <w:rFonts w:asciiTheme="minorHAnsi" w:hAnsiTheme="minorHAnsi"/>
            <w:color w:val="000000" w:themeColor="text1"/>
          </w:rPr>
          <w:t>28/01/2014</w:t>
        </w:r>
        <w:proofErr w:type="gramEnd"/>
        <w:r w:rsidR="00BD50D9" w:rsidRPr="00AA1EAA">
          <w:rPr>
            <w:rFonts w:asciiTheme="minorHAnsi" w:hAnsiTheme="minorHAnsi"/>
            <w:color w:val="000000" w:themeColor="text1"/>
          </w:rPr>
          <w:t xml:space="preserve"> </w:t>
        </w:r>
      </w:hyperlink>
      <w:r w:rsidR="00BD50D9" w:rsidRPr="00AA1EAA">
        <w:rPr>
          <w:rFonts w:asciiTheme="minorHAnsi" w:hAnsiTheme="minorHAnsi"/>
          <w:color w:val="000000" w:themeColor="text1"/>
        </w:rPr>
        <w:t xml:space="preserve">tarihli ve 28896 sayılı Resmi </w:t>
      </w:r>
      <w:proofErr w:type="spellStart"/>
      <w:r w:rsidR="00BD50D9" w:rsidRPr="00AA1EAA">
        <w:rPr>
          <w:rFonts w:asciiTheme="minorHAnsi" w:hAnsiTheme="minorHAnsi"/>
          <w:color w:val="000000" w:themeColor="text1"/>
        </w:rPr>
        <w:t>Gazete’de</w:t>
      </w:r>
      <w:proofErr w:type="spellEnd"/>
      <w:r w:rsidR="00BD50D9" w:rsidRPr="00AA1EAA">
        <w:rPr>
          <w:rFonts w:asciiTheme="minorHAnsi" w:hAnsiTheme="minorHAnsi"/>
          <w:color w:val="000000" w:themeColor="text1"/>
        </w:rPr>
        <w:t xml:space="preserve"> yayımlanarak yürürlüğe girmiştir. Söz konusu değişiklik kapsamında </w:t>
      </w:r>
      <w:proofErr w:type="gramStart"/>
      <w:r w:rsidR="00BD50D9" w:rsidRPr="00AA1EAA">
        <w:rPr>
          <w:rFonts w:asciiTheme="minorHAnsi" w:hAnsiTheme="minorHAnsi"/>
          <w:color w:val="000000" w:themeColor="text1"/>
        </w:rPr>
        <w:t>12/</w:t>
      </w:r>
      <w:r w:rsidR="009E5A80" w:rsidRPr="00AA1EAA">
        <w:rPr>
          <w:rFonts w:asciiTheme="minorHAnsi" w:hAnsiTheme="minorHAnsi"/>
          <w:color w:val="000000" w:themeColor="text1"/>
        </w:rPr>
        <w:t>0</w:t>
      </w:r>
      <w:r w:rsidR="00BD50D9" w:rsidRPr="00AA1EAA">
        <w:rPr>
          <w:rFonts w:asciiTheme="minorHAnsi" w:hAnsiTheme="minorHAnsi"/>
          <w:color w:val="000000" w:themeColor="text1"/>
        </w:rPr>
        <w:t>2/2011</w:t>
      </w:r>
      <w:proofErr w:type="gramEnd"/>
      <w:r w:rsidR="00BD50D9" w:rsidRPr="00AA1EAA">
        <w:rPr>
          <w:rFonts w:asciiTheme="minorHAnsi" w:hAnsiTheme="minorHAnsi"/>
          <w:color w:val="000000" w:themeColor="text1"/>
        </w:rPr>
        <w:t xml:space="preserve"> tarihli ve 27844 sayılı Resmî </w:t>
      </w:r>
      <w:proofErr w:type="spellStart"/>
      <w:r w:rsidR="00BD50D9" w:rsidRPr="00AA1EAA">
        <w:rPr>
          <w:rFonts w:asciiTheme="minorHAnsi" w:hAnsiTheme="minorHAnsi"/>
          <w:color w:val="000000" w:themeColor="text1"/>
        </w:rPr>
        <w:t>Gazete’de</w:t>
      </w:r>
      <w:proofErr w:type="spellEnd"/>
      <w:r w:rsidR="00BD50D9" w:rsidRPr="00AA1EAA">
        <w:rPr>
          <w:rFonts w:asciiTheme="minorHAnsi" w:hAnsiTheme="minorHAnsi"/>
          <w:color w:val="000000" w:themeColor="text1"/>
        </w:rPr>
        <w:t xml:space="preserve"> yayımlanan Madeni Yağların Ambalajlanması ve Piyasaya Sunumu Hakkında Tebliğin 9 uncu maddesinin üçüncü fıkrasının birinci cümlesi aşağıdaki şekilde değiştirilmiştir.</w:t>
      </w:r>
    </w:p>
    <w:p w:rsidR="00BD50D9" w:rsidRPr="00AA1EAA" w:rsidRDefault="00BD50D9" w:rsidP="00BD50D9">
      <w:pPr>
        <w:spacing w:after="0"/>
        <w:jc w:val="both"/>
        <w:rPr>
          <w:rFonts w:asciiTheme="minorHAnsi" w:hAnsiTheme="minorHAnsi"/>
          <w:color w:val="000000" w:themeColor="text1"/>
        </w:rPr>
      </w:pPr>
    </w:p>
    <w:p w:rsidR="00BD50D9" w:rsidRPr="00AA1EAA" w:rsidRDefault="00BD50D9" w:rsidP="00F404F2">
      <w:pPr>
        <w:spacing w:after="0"/>
        <w:ind w:left="567"/>
        <w:jc w:val="both"/>
        <w:rPr>
          <w:rFonts w:asciiTheme="minorHAnsi" w:hAnsiTheme="minorHAnsi"/>
          <w:i/>
          <w:color w:val="000000" w:themeColor="text1"/>
        </w:rPr>
      </w:pPr>
      <w:r w:rsidRPr="00AA1EAA">
        <w:rPr>
          <w:rFonts w:asciiTheme="minorHAnsi" w:hAnsiTheme="minorHAnsi"/>
          <w:i/>
          <w:color w:val="000000" w:themeColor="text1"/>
        </w:rPr>
        <w:t xml:space="preserve">“Mevcut Türk Standardı/TSE Kalite </w:t>
      </w:r>
      <w:proofErr w:type="spellStart"/>
      <w:r w:rsidRPr="00AA1EAA">
        <w:rPr>
          <w:rFonts w:asciiTheme="minorHAnsi" w:hAnsiTheme="minorHAnsi"/>
          <w:i/>
          <w:color w:val="000000" w:themeColor="text1"/>
        </w:rPr>
        <w:t>Kriteri'nde</w:t>
      </w:r>
      <w:proofErr w:type="spellEnd"/>
      <w:r w:rsidRPr="00AA1EAA">
        <w:rPr>
          <w:rFonts w:asciiTheme="minorHAnsi" w:hAnsiTheme="minorHAnsi"/>
          <w:i/>
          <w:color w:val="000000" w:themeColor="text1"/>
        </w:rPr>
        <w:t xml:space="preserve"> değişiklik (</w:t>
      </w:r>
      <w:proofErr w:type="gramStart"/>
      <w:r w:rsidRPr="00AA1EAA">
        <w:rPr>
          <w:rFonts w:asciiTheme="minorHAnsi" w:hAnsiTheme="minorHAnsi"/>
          <w:i/>
          <w:color w:val="000000" w:themeColor="text1"/>
        </w:rPr>
        <w:t>revizyon</w:t>
      </w:r>
      <w:proofErr w:type="gramEnd"/>
      <w:r w:rsidRPr="00AA1EAA">
        <w:rPr>
          <w:rFonts w:asciiTheme="minorHAnsi" w:hAnsiTheme="minorHAnsi"/>
          <w:i/>
          <w:color w:val="000000" w:themeColor="text1"/>
        </w:rPr>
        <w:t>/tadil) olması veya yeni Türk Standardı/TSEK Kalite Kriteri yayınlanması nedeniyle, madeni yağ üreticisinin sahip olduğu TSE/TSEK Uygunluk Belgesinin yenilenmesinin gerektiği durumlarda, yeni belgenin alınması için Türk Standardının/TSEK Kalite Kriterinin yürürlük tarihinden itibaren on sekiz ay süre tanınır.”</w:t>
      </w:r>
    </w:p>
    <w:p w:rsidR="00BD50D9" w:rsidRPr="00AA1EAA" w:rsidRDefault="00BD50D9" w:rsidP="00BD50D9">
      <w:pPr>
        <w:spacing w:after="0"/>
        <w:jc w:val="both"/>
        <w:rPr>
          <w:rFonts w:asciiTheme="minorHAnsi" w:hAnsiTheme="minorHAnsi"/>
          <w:color w:val="000000" w:themeColor="text1"/>
        </w:rPr>
      </w:pPr>
    </w:p>
    <w:p w:rsidR="00BD50D9" w:rsidRPr="00AA1EAA" w:rsidRDefault="009D5495" w:rsidP="009E5A80">
      <w:pPr>
        <w:pStyle w:val="3-NormalYaz"/>
        <w:numPr>
          <w:ilvl w:val="0"/>
          <w:numId w:val="22"/>
        </w:numPr>
        <w:spacing w:line="276" w:lineRule="auto"/>
        <w:ind w:left="426" w:hanging="69"/>
        <w:rPr>
          <w:rFonts w:asciiTheme="minorHAnsi" w:hAnsiTheme="minorHAnsi"/>
          <w:color w:val="000000" w:themeColor="text1"/>
          <w:sz w:val="22"/>
          <w:szCs w:val="22"/>
        </w:rPr>
      </w:pPr>
      <w:r w:rsidRPr="00AA1EAA">
        <w:rPr>
          <w:rFonts w:asciiTheme="minorHAnsi" w:hAnsiTheme="minorHAnsi"/>
          <w:sz w:val="22"/>
          <w:szCs w:val="22"/>
        </w:rPr>
        <w:t xml:space="preserve">Akaryakıt haricinde kalan petrol ürünlerinin yurt içi ve yurt dışı kaynaklardan temininde uygunluk yazısı düzenlenmesine ilişkin usul ve esasların düzenlendiği “Akaryakıt Haricinde Kalan Petrol Ürünlerinin Yurt İçi ve Yurt Dışı Kaynaklardan Teminine İlişkin Usul ve Esaslar Hakkında Tebliğ” </w:t>
      </w:r>
      <w:proofErr w:type="gramStart"/>
      <w:r w:rsidRPr="00AA1EAA">
        <w:rPr>
          <w:rFonts w:asciiTheme="minorHAnsi" w:hAnsiTheme="minorHAnsi"/>
          <w:sz w:val="22"/>
          <w:szCs w:val="22"/>
        </w:rPr>
        <w:t>24/04/2013</w:t>
      </w:r>
      <w:proofErr w:type="gramEnd"/>
      <w:r w:rsidRPr="00AA1EAA">
        <w:rPr>
          <w:rFonts w:asciiTheme="minorHAnsi" w:hAnsiTheme="minorHAnsi"/>
          <w:sz w:val="22"/>
          <w:szCs w:val="22"/>
        </w:rPr>
        <w:t xml:space="preserve"> tarihli ve 28627 sayılı Resmi Gazetede yayımlan</w:t>
      </w:r>
      <w:r w:rsidR="00C8228B" w:rsidRPr="00AA1EAA">
        <w:rPr>
          <w:rFonts w:asciiTheme="minorHAnsi" w:hAnsiTheme="minorHAnsi"/>
          <w:sz w:val="22"/>
          <w:szCs w:val="22"/>
        </w:rPr>
        <w:t>mış ve</w:t>
      </w:r>
      <w:r w:rsidRPr="00AA1EAA">
        <w:rPr>
          <w:rFonts w:asciiTheme="minorHAnsi" w:hAnsiTheme="minorHAnsi"/>
          <w:sz w:val="22"/>
          <w:szCs w:val="22"/>
        </w:rPr>
        <w:t xml:space="preserve"> </w:t>
      </w:r>
      <w:r w:rsidR="00C8228B" w:rsidRPr="00AA1EAA">
        <w:rPr>
          <w:rFonts w:asciiTheme="minorHAnsi" w:hAnsiTheme="minorHAnsi"/>
          <w:sz w:val="22"/>
          <w:szCs w:val="22"/>
        </w:rPr>
        <w:t xml:space="preserve">01/01/2014 tarihinde </w:t>
      </w:r>
      <w:r w:rsidRPr="00AA1EAA">
        <w:rPr>
          <w:rFonts w:asciiTheme="minorHAnsi" w:hAnsiTheme="minorHAnsi"/>
          <w:sz w:val="22"/>
          <w:szCs w:val="22"/>
        </w:rPr>
        <w:t xml:space="preserve">yürürlüğe girmiştir. Bu kapsamda; Kurumdan uygunluk yazısı alınması şartıyla akaryakıt haricinde kalan petrol ürünlerinin yurt içinden temini sanayiciler, yurt dışından ithali doğrudan sanayiciler ya da sanayiciler adına ithalatçılar tarafından yapılabilecektir. </w:t>
      </w:r>
      <w:r w:rsidR="00C8228B" w:rsidRPr="00AA1EAA">
        <w:rPr>
          <w:rFonts w:asciiTheme="minorHAnsi" w:hAnsiTheme="minorHAnsi"/>
          <w:sz w:val="22"/>
          <w:szCs w:val="22"/>
        </w:rPr>
        <w:t xml:space="preserve">Bahse konu Tebliğde </w:t>
      </w:r>
      <w:proofErr w:type="gramStart"/>
      <w:r w:rsidR="00C8228B" w:rsidRPr="00AA1EAA">
        <w:rPr>
          <w:rFonts w:asciiTheme="minorHAnsi" w:hAnsiTheme="minorHAnsi"/>
          <w:sz w:val="22"/>
          <w:szCs w:val="22"/>
        </w:rPr>
        <w:t>05/06/</w:t>
      </w:r>
      <w:r w:rsidRPr="00AA1EAA">
        <w:rPr>
          <w:rFonts w:asciiTheme="minorHAnsi" w:hAnsiTheme="minorHAnsi"/>
          <w:sz w:val="22"/>
          <w:szCs w:val="22"/>
        </w:rPr>
        <w:t>2014</w:t>
      </w:r>
      <w:proofErr w:type="gramEnd"/>
      <w:r w:rsidR="00C8228B" w:rsidRPr="00AA1EAA">
        <w:rPr>
          <w:rFonts w:asciiTheme="minorHAnsi" w:hAnsiTheme="minorHAnsi"/>
          <w:sz w:val="22"/>
          <w:szCs w:val="22"/>
        </w:rPr>
        <w:t xml:space="preserve"> tarihli ve 29021 sayılı ve 28/12/</w:t>
      </w:r>
      <w:r w:rsidRPr="00AA1EAA">
        <w:rPr>
          <w:rFonts w:asciiTheme="minorHAnsi" w:hAnsiTheme="minorHAnsi"/>
          <w:sz w:val="22"/>
          <w:szCs w:val="22"/>
        </w:rPr>
        <w:t>2014</w:t>
      </w:r>
      <w:r w:rsidR="00C8228B" w:rsidRPr="00AA1EAA">
        <w:rPr>
          <w:rFonts w:asciiTheme="minorHAnsi" w:hAnsiTheme="minorHAnsi"/>
          <w:sz w:val="22"/>
          <w:szCs w:val="22"/>
        </w:rPr>
        <w:t xml:space="preserve"> tarihli ve 29219 sayılı Resmi </w:t>
      </w:r>
      <w:proofErr w:type="spellStart"/>
      <w:r w:rsidR="00C8228B" w:rsidRPr="00AA1EAA">
        <w:rPr>
          <w:rFonts w:asciiTheme="minorHAnsi" w:hAnsiTheme="minorHAnsi"/>
          <w:sz w:val="22"/>
          <w:szCs w:val="22"/>
        </w:rPr>
        <w:t>Gazete’de</w:t>
      </w:r>
      <w:proofErr w:type="spellEnd"/>
      <w:r w:rsidR="00C8228B" w:rsidRPr="00AA1EAA">
        <w:rPr>
          <w:rFonts w:asciiTheme="minorHAnsi" w:hAnsiTheme="minorHAnsi"/>
          <w:sz w:val="22"/>
          <w:szCs w:val="22"/>
        </w:rPr>
        <w:t xml:space="preserve"> yayımlanan Tebliğlerle değişiklikler yapılmıştır.</w:t>
      </w:r>
      <w:r w:rsidRPr="00AA1EAA">
        <w:rPr>
          <w:rFonts w:asciiTheme="minorHAnsi" w:hAnsiTheme="minorHAnsi"/>
          <w:sz w:val="22"/>
          <w:szCs w:val="22"/>
        </w:rPr>
        <w:t xml:space="preserve"> 2014 yılında 1242 adet Uygunluk Belgesi düzenlenmiştir.</w:t>
      </w:r>
    </w:p>
    <w:p w:rsidR="009E5A80" w:rsidRPr="00AA1EAA" w:rsidRDefault="009E5A80" w:rsidP="009E5A80">
      <w:pPr>
        <w:pStyle w:val="3-NormalYaz"/>
        <w:spacing w:line="276" w:lineRule="auto"/>
        <w:ind w:left="426" w:hanging="69"/>
        <w:rPr>
          <w:rFonts w:asciiTheme="minorHAnsi" w:hAnsiTheme="minorHAnsi"/>
          <w:color w:val="000000" w:themeColor="text1"/>
          <w:sz w:val="22"/>
          <w:szCs w:val="22"/>
        </w:rPr>
      </w:pPr>
    </w:p>
    <w:p w:rsidR="009E5A80" w:rsidRPr="00AA1EAA" w:rsidRDefault="009E5A80" w:rsidP="009E5A80">
      <w:pPr>
        <w:pStyle w:val="ListeParagraf"/>
        <w:numPr>
          <w:ilvl w:val="0"/>
          <w:numId w:val="22"/>
        </w:numPr>
        <w:tabs>
          <w:tab w:val="left" w:pos="566"/>
        </w:tabs>
        <w:spacing w:after="0"/>
        <w:ind w:left="425" w:hanging="68"/>
        <w:jc w:val="both"/>
        <w:rPr>
          <w:rFonts w:asciiTheme="minorHAnsi" w:eastAsia="ヒラギノ明朝 Pro W3" w:hAnsiTheme="minorHAnsi"/>
          <w:color w:val="000000" w:themeColor="text1"/>
        </w:rPr>
      </w:pPr>
      <w:r w:rsidRPr="00AA1EAA">
        <w:rPr>
          <w:rFonts w:asciiTheme="minorHAnsi" w:hAnsiTheme="minorHAnsi"/>
          <w:color w:val="000000" w:themeColor="text1"/>
        </w:rPr>
        <w:t xml:space="preserve"> </w:t>
      </w:r>
      <w:hyperlink r:id="rId48" w:history="1">
        <w:r w:rsidRPr="00AA1EAA">
          <w:rPr>
            <w:rStyle w:val="Kpr"/>
            <w:rFonts w:asciiTheme="minorHAnsi" w:eastAsia="Times New Roman" w:hAnsiTheme="minorHAnsi"/>
            <w:color w:val="000000" w:themeColor="text1"/>
            <w:u w:val="none"/>
            <w:lang w:eastAsia="tr-TR"/>
          </w:rPr>
          <w:t>Benzin Türlerine Etanol Harmanlanması Hakkında Tebliğde Değişiklik Yapılmasına Dair Tebliğ</w:t>
        </w:r>
      </w:hyperlink>
      <w:r w:rsidRPr="00AA1EAA">
        <w:rPr>
          <w:rFonts w:asciiTheme="minorHAnsi" w:hAnsiTheme="minorHAnsi"/>
          <w:color w:val="000000" w:themeColor="text1"/>
        </w:rPr>
        <w:t xml:space="preserve">, </w:t>
      </w:r>
      <w:proofErr w:type="gramStart"/>
      <w:r w:rsidRPr="00AA1EAA">
        <w:rPr>
          <w:rFonts w:asciiTheme="minorHAnsi" w:eastAsia="Times New Roman" w:hAnsiTheme="minorHAnsi"/>
          <w:color w:val="000000" w:themeColor="text1"/>
          <w:lang w:eastAsia="tr-TR"/>
        </w:rPr>
        <w:t>22/06/2014</w:t>
      </w:r>
      <w:proofErr w:type="gramEnd"/>
      <w:r w:rsidRPr="00AA1EAA">
        <w:rPr>
          <w:rFonts w:asciiTheme="minorHAnsi" w:eastAsia="Times New Roman" w:hAnsiTheme="minorHAnsi"/>
          <w:color w:val="000000" w:themeColor="text1"/>
          <w:lang w:eastAsia="tr-TR"/>
        </w:rPr>
        <w:t xml:space="preserve"> tarihli ve 29038 sayılı </w:t>
      </w:r>
      <w:r w:rsidRPr="00AA1EAA">
        <w:rPr>
          <w:rFonts w:asciiTheme="minorHAnsi" w:hAnsiTheme="minorHAnsi"/>
          <w:color w:val="000000" w:themeColor="text1"/>
        </w:rPr>
        <w:t xml:space="preserve">Resmi </w:t>
      </w:r>
      <w:proofErr w:type="spellStart"/>
      <w:r w:rsidRPr="00AA1EAA">
        <w:rPr>
          <w:rFonts w:asciiTheme="minorHAnsi" w:hAnsiTheme="minorHAnsi"/>
          <w:color w:val="000000" w:themeColor="text1"/>
        </w:rPr>
        <w:t>Gazete’de</w:t>
      </w:r>
      <w:proofErr w:type="spellEnd"/>
      <w:r w:rsidRPr="00AA1EAA">
        <w:rPr>
          <w:rFonts w:asciiTheme="minorHAnsi" w:hAnsiTheme="minorHAnsi"/>
          <w:color w:val="000000" w:themeColor="text1"/>
        </w:rPr>
        <w:t xml:space="preserve"> yayımlanarak yürürlüğe girmiştir. Söz konusu değişiklik kapsamında </w:t>
      </w:r>
      <w:proofErr w:type="gramStart"/>
      <w:r w:rsidRPr="00AA1EAA">
        <w:rPr>
          <w:rFonts w:asciiTheme="minorHAnsi" w:eastAsia="ヒラギノ明朝 Pro W3" w:hAnsiTheme="minorHAnsi"/>
          <w:color w:val="000000" w:themeColor="text1"/>
        </w:rPr>
        <w:t>07/07/2012</w:t>
      </w:r>
      <w:proofErr w:type="gramEnd"/>
      <w:r w:rsidRPr="00AA1EAA">
        <w:rPr>
          <w:rFonts w:asciiTheme="minorHAnsi" w:eastAsia="ヒラギノ明朝 Pro W3" w:hAnsiTheme="minorHAnsi"/>
          <w:color w:val="000000" w:themeColor="text1"/>
        </w:rPr>
        <w:t xml:space="preserve"> tarihli ve 28346 sayılı Resmi Gazetede yayımlanan Benzin Türlerine Etanol Harmanlanması Hakkında Tebliğin </w:t>
      </w:r>
      <w:r w:rsidR="00B66CFE" w:rsidRPr="00AA1EAA">
        <w:rPr>
          <w:rFonts w:asciiTheme="minorHAnsi" w:eastAsia="ヒラギノ明朝 Pro W3" w:hAnsiTheme="minorHAnsi"/>
          <w:color w:val="000000" w:themeColor="text1"/>
        </w:rPr>
        <w:t xml:space="preserve">6 </w:t>
      </w:r>
      <w:proofErr w:type="spellStart"/>
      <w:r w:rsidR="00B66CFE" w:rsidRPr="00AA1EAA">
        <w:rPr>
          <w:rFonts w:asciiTheme="minorHAnsi" w:eastAsia="ヒラギノ明朝 Pro W3" w:hAnsiTheme="minorHAnsi"/>
          <w:color w:val="000000" w:themeColor="text1"/>
        </w:rPr>
        <w:t>ncı</w:t>
      </w:r>
      <w:proofErr w:type="spellEnd"/>
      <w:r w:rsidR="00B66CFE" w:rsidRPr="00AA1EAA">
        <w:rPr>
          <w:rFonts w:asciiTheme="minorHAnsi" w:eastAsia="ヒラギノ明朝 Pro W3" w:hAnsiTheme="minorHAnsi"/>
          <w:color w:val="000000" w:themeColor="text1"/>
        </w:rPr>
        <w:t xml:space="preserve"> </w:t>
      </w:r>
      <w:r w:rsidRPr="00AA1EAA">
        <w:rPr>
          <w:rFonts w:asciiTheme="minorHAnsi" w:eastAsia="ヒラギノ明朝 Pro W3" w:hAnsiTheme="minorHAnsi"/>
          <w:color w:val="000000" w:themeColor="text1"/>
        </w:rPr>
        <w:t>maddesinin ikinci fıkrası aşağıdaki şekilde değiştirilmiştir.</w:t>
      </w:r>
    </w:p>
    <w:p w:rsidR="009E5A80" w:rsidRPr="00AA1EAA" w:rsidRDefault="009E5A80" w:rsidP="009E5A80">
      <w:pPr>
        <w:tabs>
          <w:tab w:val="left" w:pos="566"/>
        </w:tabs>
        <w:spacing w:after="0"/>
        <w:ind w:left="425" w:hanging="68"/>
        <w:jc w:val="both"/>
        <w:rPr>
          <w:rFonts w:asciiTheme="minorHAnsi" w:eastAsia="ヒラギノ明朝 Pro W3" w:hAnsiTheme="minorHAnsi"/>
          <w:color w:val="000000" w:themeColor="text1"/>
        </w:rPr>
      </w:pPr>
    </w:p>
    <w:p w:rsidR="009E5A80" w:rsidRPr="00AA1EAA" w:rsidRDefault="009E5A80" w:rsidP="009E5A80">
      <w:pPr>
        <w:tabs>
          <w:tab w:val="left" w:pos="566"/>
        </w:tabs>
        <w:spacing w:after="0"/>
        <w:ind w:left="425" w:hanging="68"/>
        <w:jc w:val="both"/>
        <w:rPr>
          <w:rFonts w:asciiTheme="minorHAnsi" w:eastAsia="ヒラギノ明朝 Pro W3" w:hAnsiTheme="minorHAnsi"/>
          <w:color w:val="000000" w:themeColor="text1"/>
        </w:rPr>
      </w:pPr>
      <w:r w:rsidRPr="00AA1EAA">
        <w:rPr>
          <w:rFonts w:asciiTheme="minorHAnsi" w:eastAsia="ヒラギノ明朝 Pro W3" w:hAnsiTheme="minorHAnsi"/>
          <w:color w:val="000000" w:themeColor="text1"/>
        </w:rPr>
        <w:t xml:space="preserve"> </w:t>
      </w:r>
      <w:r w:rsidRPr="00AA1EAA">
        <w:rPr>
          <w:rFonts w:asciiTheme="minorHAnsi" w:eastAsia="ヒラギノ明朝 Pro W3" w:hAnsiTheme="minorHAnsi"/>
          <w:i/>
          <w:color w:val="000000" w:themeColor="text1"/>
        </w:rPr>
        <w:t xml:space="preserve">“Rafinerici ve dağıtıcı lisansı sahipleri, harmanlama yükümlülüğünün kontrolüne ilişkin Kurumca talep edilen bildirimleri benzin türleri satışı bulunmasına ya da fiilen harmanlama yapılmasına bakılmaksızın </w:t>
      </w:r>
      <w:proofErr w:type="gramStart"/>
      <w:r w:rsidRPr="00AA1EAA">
        <w:rPr>
          <w:rFonts w:asciiTheme="minorHAnsi" w:eastAsia="ヒラギノ明朝 Pro W3" w:hAnsiTheme="minorHAnsi"/>
          <w:i/>
          <w:color w:val="000000" w:themeColor="text1"/>
        </w:rPr>
        <w:t>09/12/2005</w:t>
      </w:r>
      <w:proofErr w:type="gramEnd"/>
      <w:r w:rsidRPr="00AA1EAA">
        <w:rPr>
          <w:rFonts w:asciiTheme="minorHAnsi" w:eastAsia="ヒラギノ明朝 Pro W3" w:hAnsiTheme="minorHAnsi"/>
          <w:i/>
          <w:color w:val="000000" w:themeColor="text1"/>
        </w:rPr>
        <w:t xml:space="preserve"> tarihli ve 26018 sayılı Resmi Gazetede yayımlanan Petrol Piyasası Bilgi Sistemi Yönetmeliği kapsamında yapar.”</w:t>
      </w:r>
    </w:p>
    <w:p w:rsidR="006861CE" w:rsidRPr="00AA1EAA" w:rsidRDefault="006861CE" w:rsidP="005F2C1A">
      <w:pPr>
        <w:pStyle w:val="Balk3"/>
        <w:rPr>
          <w:rFonts w:asciiTheme="minorHAnsi" w:hAnsiTheme="minorHAnsi"/>
          <w:color w:val="auto"/>
        </w:rPr>
      </w:pPr>
      <w:bookmarkStart w:id="39" w:name="_Toc421873993"/>
      <w:r w:rsidRPr="00AA1EAA">
        <w:rPr>
          <w:rFonts w:asciiTheme="minorHAnsi" w:hAnsiTheme="minorHAnsi"/>
          <w:color w:val="auto"/>
        </w:rPr>
        <w:t>2.3.4.</w:t>
      </w:r>
      <w:r w:rsidR="009214C1" w:rsidRPr="00AA1EAA">
        <w:rPr>
          <w:rFonts w:asciiTheme="minorHAnsi" w:hAnsiTheme="minorHAnsi"/>
          <w:color w:val="auto"/>
        </w:rPr>
        <w:t xml:space="preserve"> </w:t>
      </w:r>
      <w:r w:rsidRPr="00AA1EAA">
        <w:rPr>
          <w:rFonts w:asciiTheme="minorHAnsi" w:hAnsiTheme="minorHAnsi"/>
          <w:color w:val="auto"/>
        </w:rPr>
        <w:t>Kurul Kararları</w:t>
      </w:r>
      <w:bookmarkEnd w:id="39"/>
    </w:p>
    <w:p w:rsidR="006861CE" w:rsidRPr="00AA1EAA" w:rsidRDefault="006861CE" w:rsidP="006861CE">
      <w:pPr>
        <w:spacing w:after="0"/>
        <w:jc w:val="both"/>
        <w:rPr>
          <w:rFonts w:asciiTheme="minorHAnsi" w:hAnsiTheme="minorHAnsi"/>
        </w:rPr>
      </w:pPr>
      <w:r w:rsidRPr="00AA1EAA">
        <w:rPr>
          <w:rFonts w:asciiTheme="minorHAnsi" w:hAnsiTheme="minorHAnsi"/>
        </w:rPr>
        <w:t>201</w:t>
      </w:r>
      <w:r w:rsidR="009E5A80" w:rsidRPr="00AA1EAA">
        <w:rPr>
          <w:rFonts w:asciiTheme="minorHAnsi" w:hAnsiTheme="minorHAnsi"/>
        </w:rPr>
        <w:t>4</w:t>
      </w:r>
      <w:r w:rsidRPr="00AA1EAA">
        <w:rPr>
          <w:rFonts w:asciiTheme="minorHAnsi" w:hAnsiTheme="minorHAnsi"/>
        </w:rPr>
        <w:t xml:space="preserve"> yılında petrol piyasasında düzenleyici işlem niteliğinde aşağıdaki </w:t>
      </w:r>
      <w:r w:rsidR="00B04380" w:rsidRPr="00AA1EAA">
        <w:rPr>
          <w:rFonts w:asciiTheme="minorHAnsi" w:hAnsiTheme="minorHAnsi"/>
        </w:rPr>
        <w:t>K</w:t>
      </w:r>
      <w:r w:rsidRPr="00AA1EAA">
        <w:rPr>
          <w:rFonts w:asciiTheme="minorHAnsi" w:hAnsiTheme="minorHAnsi"/>
        </w:rPr>
        <w:t xml:space="preserve">urul </w:t>
      </w:r>
      <w:r w:rsidR="00B04380" w:rsidRPr="00AA1EAA">
        <w:rPr>
          <w:rFonts w:asciiTheme="minorHAnsi" w:hAnsiTheme="minorHAnsi"/>
        </w:rPr>
        <w:t>K</w:t>
      </w:r>
      <w:r w:rsidRPr="00AA1EAA">
        <w:rPr>
          <w:rFonts w:asciiTheme="minorHAnsi" w:hAnsiTheme="minorHAnsi"/>
        </w:rPr>
        <w:t xml:space="preserve">ararları </w:t>
      </w:r>
      <w:r w:rsidR="00B04380" w:rsidRPr="00AA1EAA">
        <w:rPr>
          <w:rFonts w:asciiTheme="minorHAnsi" w:hAnsiTheme="minorHAnsi"/>
        </w:rPr>
        <w:t>ihdas edilmiştir:</w:t>
      </w:r>
    </w:p>
    <w:p w:rsidR="00B04380" w:rsidRPr="00AA1EAA" w:rsidRDefault="00B04380" w:rsidP="006861CE">
      <w:pPr>
        <w:spacing w:after="0"/>
        <w:jc w:val="both"/>
        <w:rPr>
          <w:rFonts w:asciiTheme="minorHAnsi" w:hAnsiTheme="minorHAnsi"/>
        </w:rPr>
      </w:pPr>
    </w:p>
    <w:p w:rsidR="00B04380" w:rsidRPr="00AA1EAA" w:rsidRDefault="00B04380" w:rsidP="009214C1">
      <w:pPr>
        <w:pStyle w:val="ListeParagraf"/>
        <w:numPr>
          <w:ilvl w:val="0"/>
          <w:numId w:val="7"/>
        </w:numPr>
        <w:tabs>
          <w:tab w:val="left" w:pos="284"/>
          <w:tab w:val="left" w:pos="567"/>
          <w:tab w:val="left" w:pos="709"/>
          <w:tab w:val="left" w:pos="851"/>
        </w:tabs>
        <w:spacing w:after="0"/>
        <w:ind w:left="284" w:firstLine="0"/>
        <w:jc w:val="both"/>
      </w:pPr>
      <w:r w:rsidRPr="00AA1EAA">
        <w:t xml:space="preserve">5015 sayılı Petrol Piyasası Kanununun 10 uncu maddesi uyarınca petrol piyasasında iki ay süreyle uygulanacak akaryakıt fiyatının tespitine ilişkin </w:t>
      </w:r>
      <w:proofErr w:type="gramStart"/>
      <w:r w:rsidRPr="00AA1EAA">
        <w:t>20/03/2014</w:t>
      </w:r>
      <w:proofErr w:type="gramEnd"/>
      <w:r w:rsidRPr="00AA1EAA">
        <w:t xml:space="preserve"> tarihli ve 4927 sayılı Kurul Kararı, 21/03/2014 tarihli ve 28948 sayılı Resmi </w:t>
      </w:r>
      <w:proofErr w:type="spellStart"/>
      <w:r w:rsidRPr="00AA1EAA">
        <w:t>Gazete’de</w:t>
      </w:r>
      <w:proofErr w:type="spellEnd"/>
      <w:r w:rsidRPr="00AA1EAA">
        <w:t xml:space="preserve"> yayımlanarak yürürlüğe girmiştir.</w:t>
      </w:r>
    </w:p>
    <w:p w:rsidR="00785AB2" w:rsidRPr="00AA1EAA" w:rsidRDefault="00785AB2" w:rsidP="009214C1">
      <w:pPr>
        <w:pStyle w:val="ListeParagraf"/>
        <w:tabs>
          <w:tab w:val="left" w:pos="284"/>
          <w:tab w:val="left" w:pos="567"/>
          <w:tab w:val="left" w:pos="709"/>
          <w:tab w:val="left" w:pos="851"/>
        </w:tabs>
        <w:spacing w:after="0"/>
        <w:ind w:left="284"/>
        <w:jc w:val="both"/>
      </w:pPr>
    </w:p>
    <w:p w:rsidR="00785AB2" w:rsidRPr="00AA1EAA" w:rsidRDefault="00785AB2" w:rsidP="009214C1">
      <w:pPr>
        <w:pStyle w:val="Varsaylan"/>
        <w:numPr>
          <w:ilvl w:val="0"/>
          <w:numId w:val="25"/>
        </w:numPr>
        <w:tabs>
          <w:tab w:val="clear" w:pos="708"/>
          <w:tab w:val="left" w:pos="284"/>
        </w:tabs>
        <w:spacing w:after="0"/>
        <w:ind w:left="567" w:hanging="283"/>
        <w:jc w:val="both"/>
        <w:rPr>
          <w:rFonts w:asciiTheme="minorHAnsi" w:hAnsiTheme="minorHAnsi"/>
          <w:color w:val="000000" w:themeColor="text1"/>
          <w:sz w:val="22"/>
          <w:szCs w:val="22"/>
        </w:rPr>
      </w:pPr>
      <w:proofErr w:type="gramStart"/>
      <w:r w:rsidRPr="00AA1EAA">
        <w:rPr>
          <w:rFonts w:asciiTheme="minorHAnsi" w:hAnsiTheme="minorHAnsi"/>
          <w:color w:val="000000" w:themeColor="text1"/>
          <w:sz w:val="22"/>
          <w:szCs w:val="22"/>
        </w:rPr>
        <w:lastRenderedPageBreak/>
        <w:t>18/06/2014</w:t>
      </w:r>
      <w:proofErr w:type="gramEnd"/>
      <w:r w:rsidRPr="00AA1EAA">
        <w:rPr>
          <w:rFonts w:asciiTheme="minorHAnsi" w:hAnsiTheme="minorHAnsi"/>
          <w:color w:val="000000" w:themeColor="text1"/>
          <w:sz w:val="22"/>
          <w:szCs w:val="22"/>
        </w:rPr>
        <w:t xml:space="preserve"> tarihli ve 29034 sayılı Resmi </w:t>
      </w:r>
      <w:proofErr w:type="spellStart"/>
      <w:r w:rsidRPr="00AA1EAA">
        <w:rPr>
          <w:rFonts w:asciiTheme="minorHAnsi" w:hAnsiTheme="minorHAnsi"/>
          <w:color w:val="000000" w:themeColor="text1"/>
          <w:sz w:val="22"/>
          <w:szCs w:val="22"/>
        </w:rPr>
        <w:t>Gazete'de</w:t>
      </w:r>
      <w:proofErr w:type="spellEnd"/>
      <w:r w:rsidRPr="00AA1EAA">
        <w:rPr>
          <w:rFonts w:asciiTheme="minorHAnsi" w:hAnsiTheme="minorHAnsi"/>
          <w:color w:val="000000" w:themeColor="text1"/>
          <w:sz w:val="22"/>
          <w:szCs w:val="22"/>
        </w:rPr>
        <w:t xml:space="preserve"> yayımlanan 04/06/2014 tarihli ve 5045-7 sayılı Kurul Kararı ile 07/07/2012 tarihli ve 28346 sayılı Resmi Gazetede yayımlanarak yürürlüğe giren “Benzin Türlerine Etanol Harmanlanması Hakkında </w:t>
      </w:r>
      <w:proofErr w:type="spellStart"/>
      <w:r w:rsidRPr="00AA1EAA">
        <w:rPr>
          <w:rFonts w:asciiTheme="minorHAnsi" w:hAnsiTheme="minorHAnsi"/>
          <w:color w:val="000000" w:themeColor="text1"/>
          <w:sz w:val="22"/>
          <w:szCs w:val="22"/>
        </w:rPr>
        <w:t>Tebliğ”de</w:t>
      </w:r>
      <w:proofErr w:type="spellEnd"/>
      <w:r w:rsidRPr="00AA1EAA">
        <w:rPr>
          <w:rFonts w:asciiTheme="minorHAnsi" w:hAnsiTheme="minorHAnsi"/>
          <w:color w:val="000000" w:themeColor="text1"/>
          <w:sz w:val="22"/>
          <w:szCs w:val="22"/>
        </w:rPr>
        <w:t xml:space="preserve"> yer alan harmanlama yükümlülüğü kapsamında Kuruma intikal eden bildirimlerin incelenmesinde; </w:t>
      </w:r>
    </w:p>
    <w:p w:rsidR="00785AB2" w:rsidRPr="00AA1EAA" w:rsidRDefault="00785AB2" w:rsidP="009214C1">
      <w:pPr>
        <w:pStyle w:val="Varsaylan"/>
        <w:numPr>
          <w:ilvl w:val="0"/>
          <w:numId w:val="24"/>
        </w:numPr>
        <w:tabs>
          <w:tab w:val="clear" w:pos="708"/>
        </w:tabs>
        <w:spacing w:after="0"/>
        <w:ind w:left="1134" w:hanging="425"/>
        <w:jc w:val="both"/>
        <w:rPr>
          <w:rFonts w:asciiTheme="minorHAnsi" w:hAnsiTheme="minorHAnsi"/>
          <w:color w:val="000000" w:themeColor="text1"/>
          <w:sz w:val="22"/>
          <w:szCs w:val="22"/>
        </w:rPr>
      </w:pPr>
      <w:r w:rsidRPr="00AA1EAA">
        <w:rPr>
          <w:rFonts w:asciiTheme="minorHAnsi" w:hAnsiTheme="minorHAnsi"/>
          <w:color w:val="000000" w:themeColor="text1"/>
          <w:sz w:val="22"/>
          <w:szCs w:val="22"/>
        </w:rPr>
        <w:t>Etanol oranının en yakın % 0,1’e (V/V) yuvarlatılarak değerlendirilmesine,</w:t>
      </w:r>
      <w:r w:rsidRPr="00AA1EAA">
        <w:rPr>
          <w:rFonts w:asciiTheme="minorHAnsi" w:hAnsiTheme="minorHAnsi"/>
          <w:bCs/>
          <w:color w:val="000000" w:themeColor="text1"/>
          <w:sz w:val="22"/>
          <w:szCs w:val="22"/>
        </w:rPr>
        <w:t xml:space="preserve"> </w:t>
      </w:r>
    </w:p>
    <w:p w:rsidR="00785AB2" w:rsidRPr="00AA1EAA" w:rsidRDefault="00785AB2" w:rsidP="009214C1">
      <w:pPr>
        <w:pStyle w:val="Varsaylan"/>
        <w:numPr>
          <w:ilvl w:val="0"/>
          <w:numId w:val="24"/>
        </w:numPr>
        <w:tabs>
          <w:tab w:val="clear" w:pos="708"/>
        </w:tabs>
        <w:spacing w:after="0"/>
        <w:ind w:left="1134" w:hanging="425"/>
        <w:jc w:val="both"/>
        <w:rPr>
          <w:rFonts w:asciiTheme="minorHAnsi" w:hAnsiTheme="minorHAnsi"/>
          <w:color w:val="000000" w:themeColor="text1"/>
          <w:sz w:val="22"/>
          <w:szCs w:val="22"/>
        </w:rPr>
      </w:pPr>
      <w:r w:rsidRPr="00AA1EAA">
        <w:rPr>
          <w:rFonts w:asciiTheme="minorHAnsi" w:hAnsiTheme="minorHAnsi"/>
          <w:color w:val="000000" w:themeColor="text1"/>
          <w:sz w:val="22"/>
          <w:szCs w:val="22"/>
        </w:rPr>
        <w:t>Takibe konu takvim yılının tamamında faaliyette bulunmayan dağıtıcı lisansı sahipleri için harmanlama yükümlülüğünün aranmamasına,</w:t>
      </w:r>
    </w:p>
    <w:p w:rsidR="00785AB2" w:rsidRPr="00AA1EAA" w:rsidRDefault="00785AB2" w:rsidP="009214C1">
      <w:pPr>
        <w:pStyle w:val="Varsaylan"/>
        <w:tabs>
          <w:tab w:val="clear" w:pos="708"/>
        </w:tabs>
        <w:spacing w:after="0"/>
        <w:jc w:val="both"/>
        <w:rPr>
          <w:rFonts w:asciiTheme="minorHAnsi" w:hAnsiTheme="minorHAnsi"/>
          <w:color w:val="000000" w:themeColor="text1"/>
          <w:sz w:val="22"/>
          <w:szCs w:val="22"/>
        </w:rPr>
      </w:pPr>
      <w:proofErr w:type="gramStart"/>
      <w:r w:rsidRPr="00AA1EAA">
        <w:rPr>
          <w:rFonts w:asciiTheme="minorHAnsi" w:hAnsiTheme="minorHAnsi"/>
          <w:color w:val="000000" w:themeColor="text1"/>
          <w:sz w:val="22"/>
          <w:szCs w:val="22"/>
        </w:rPr>
        <w:t>karar</w:t>
      </w:r>
      <w:proofErr w:type="gramEnd"/>
      <w:r w:rsidRPr="00AA1EAA">
        <w:rPr>
          <w:rFonts w:asciiTheme="minorHAnsi" w:hAnsiTheme="minorHAnsi"/>
          <w:color w:val="000000" w:themeColor="text1"/>
          <w:sz w:val="22"/>
          <w:szCs w:val="22"/>
        </w:rPr>
        <w:t xml:space="preserve"> verilmiştir.</w:t>
      </w:r>
    </w:p>
    <w:p w:rsidR="00785AB2" w:rsidRPr="00AA1EAA" w:rsidRDefault="00785AB2" w:rsidP="009214C1">
      <w:pPr>
        <w:pStyle w:val="Varsaylan"/>
        <w:tabs>
          <w:tab w:val="clear" w:pos="708"/>
        </w:tabs>
        <w:spacing w:after="0"/>
        <w:jc w:val="both"/>
        <w:rPr>
          <w:rFonts w:asciiTheme="minorHAnsi" w:hAnsiTheme="minorHAnsi"/>
          <w:color w:val="000000" w:themeColor="text1"/>
          <w:sz w:val="22"/>
          <w:szCs w:val="22"/>
        </w:rPr>
      </w:pPr>
    </w:p>
    <w:p w:rsidR="00785AB2" w:rsidRPr="00AA1EAA" w:rsidRDefault="00785AB2" w:rsidP="009214C1">
      <w:pPr>
        <w:pStyle w:val="ListeParagraf"/>
        <w:numPr>
          <w:ilvl w:val="0"/>
          <w:numId w:val="7"/>
        </w:numPr>
        <w:tabs>
          <w:tab w:val="left" w:pos="284"/>
          <w:tab w:val="left" w:pos="567"/>
          <w:tab w:val="left" w:pos="709"/>
          <w:tab w:val="left" w:pos="851"/>
        </w:tabs>
        <w:spacing w:after="0"/>
        <w:ind w:left="284" w:firstLine="0"/>
        <w:jc w:val="both"/>
      </w:pPr>
      <w:r w:rsidRPr="00AA1EAA">
        <w:t xml:space="preserve">Petrol Piyasasında Dağıtıcı Lisansı Sahiplerinin Bayi Denetim Sistemine İlişkin Usul ve Esaslar Hakkında </w:t>
      </w:r>
      <w:proofErr w:type="gramStart"/>
      <w:r w:rsidRPr="00AA1EAA">
        <w:t>27/06/2007</w:t>
      </w:r>
      <w:proofErr w:type="gramEnd"/>
      <w:r w:rsidRPr="00AA1EAA">
        <w:t xml:space="preserve"> tarihli ve 1240 sayılı Kurul Kararında Değişiklik Yapılmasına İlişkin 4614/11 sayılı Kurul Kararında Değişiklik Yapılmasına İlişkin 22/08/2014 tarihli ve 5180-3 sayılı Kurul Kararı, 30/08/2014 tarihli ve 29104 sayılı Resmi </w:t>
      </w:r>
      <w:proofErr w:type="spellStart"/>
      <w:r w:rsidRPr="00AA1EAA">
        <w:t>Gazete’de</w:t>
      </w:r>
      <w:proofErr w:type="spellEnd"/>
      <w:r w:rsidRPr="00AA1EAA">
        <w:t xml:space="preserve"> yayımlanarak yürürlüğe girmiştir.</w:t>
      </w:r>
    </w:p>
    <w:p w:rsidR="00785AB2" w:rsidRPr="00AA1EAA" w:rsidRDefault="00785AB2" w:rsidP="009214C1">
      <w:pPr>
        <w:pStyle w:val="ListeParagraf"/>
        <w:tabs>
          <w:tab w:val="left" w:pos="284"/>
          <w:tab w:val="left" w:pos="567"/>
          <w:tab w:val="left" w:pos="709"/>
          <w:tab w:val="left" w:pos="851"/>
        </w:tabs>
        <w:spacing w:after="0"/>
        <w:ind w:left="284"/>
        <w:jc w:val="both"/>
      </w:pPr>
    </w:p>
    <w:p w:rsidR="00B04380" w:rsidRPr="00AA1EAA" w:rsidRDefault="00B04380" w:rsidP="009214C1">
      <w:pPr>
        <w:pStyle w:val="ListeParagraf"/>
        <w:numPr>
          <w:ilvl w:val="0"/>
          <w:numId w:val="7"/>
        </w:numPr>
        <w:tabs>
          <w:tab w:val="left" w:pos="284"/>
          <w:tab w:val="left" w:pos="567"/>
          <w:tab w:val="left" w:pos="709"/>
          <w:tab w:val="left" w:pos="851"/>
        </w:tabs>
        <w:spacing w:after="0"/>
        <w:ind w:left="284" w:firstLine="0"/>
        <w:jc w:val="both"/>
      </w:pPr>
      <w:r w:rsidRPr="00AA1EAA">
        <w:t xml:space="preserve">Akaryakıt fiyatlarının takibine dair </w:t>
      </w:r>
      <w:proofErr w:type="gramStart"/>
      <w:r w:rsidRPr="00AA1EAA">
        <w:t>03/11/2014</w:t>
      </w:r>
      <w:proofErr w:type="gramEnd"/>
      <w:r w:rsidRPr="00AA1EAA">
        <w:t xml:space="preserve"> tarihli ve </w:t>
      </w:r>
      <w:r w:rsidR="00BB2472" w:rsidRPr="00AA1EAA">
        <w:t xml:space="preserve">5291 sayılı Kurul Kararı, 07/11/2014 tarihli ve 29168 sayılı Resmi </w:t>
      </w:r>
      <w:proofErr w:type="spellStart"/>
      <w:r w:rsidR="00BB2472" w:rsidRPr="00AA1EAA">
        <w:t>Gazete’de</w:t>
      </w:r>
      <w:proofErr w:type="spellEnd"/>
      <w:r w:rsidR="00BB2472" w:rsidRPr="00AA1EAA">
        <w:t xml:space="preserve"> yayımlanarak yürürlüğe girmiştir.</w:t>
      </w:r>
    </w:p>
    <w:p w:rsidR="00BB2472" w:rsidRPr="00AA1EAA" w:rsidRDefault="00BB2472" w:rsidP="009214C1">
      <w:pPr>
        <w:pStyle w:val="ListeParagraf"/>
        <w:rPr>
          <w:rFonts w:asciiTheme="minorHAnsi" w:hAnsiTheme="minorHAnsi"/>
        </w:rPr>
      </w:pPr>
    </w:p>
    <w:p w:rsidR="00BB2472" w:rsidRPr="00AA1EAA" w:rsidRDefault="00BB2472" w:rsidP="009214C1">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color w:val="000000" w:themeColor="text1"/>
        </w:rPr>
      </w:pPr>
      <w:r w:rsidRPr="00AA1EAA">
        <w:rPr>
          <w:color w:val="000000"/>
        </w:rPr>
        <w:t xml:space="preserve">Petrol Piyasası Lisans Yönetmeliği’nin 7 </w:t>
      </w:r>
      <w:proofErr w:type="spellStart"/>
      <w:r w:rsidRPr="00AA1EAA">
        <w:rPr>
          <w:color w:val="000000"/>
        </w:rPr>
        <w:t>nci</w:t>
      </w:r>
      <w:proofErr w:type="spellEnd"/>
      <w:r w:rsidRPr="00AA1EAA">
        <w:rPr>
          <w:color w:val="000000"/>
        </w:rPr>
        <w:t xml:space="preserve"> maddesinin altıncı fıkrasının (g) bendi uyarınca dağıtıcı ve </w:t>
      </w:r>
      <w:proofErr w:type="spellStart"/>
      <w:r w:rsidRPr="00AA1EAA">
        <w:rPr>
          <w:color w:val="000000"/>
        </w:rPr>
        <w:t>ihrakiye</w:t>
      </w:r>
      <w:proofErr w:type="spellEnd"/>
      <w:r w:rsidRPr="00AA1EAA">
        <w:rPr>
          <w:color w:val="000000"/>
        </w:rPr>
        <w:t xml:space="preserve"> teslim lisansı sahiplerinin sahip olması gereken teknik ve ekonomik güce ilişkin</w:t>
      </w:r>
      <w:r w:rsidRPr="00AA1EAA">
        <w:rPr>
          <w:rFonts w:asciiTheme="minorHAnsi" w:hAnsiTheme="minorHAnsi"/>
          <w:color w:val="000000" w:themeColor="text1"/>
        </w:rPr>
        <w:t xml:space="preserve"> alınan </w:t>
      </w:r>
      <w:proofErr w:type="gramStart"/>
      <w:r w:rsidRPr="00AA1EAA">
        <w:rPr>
          <w:color w:val="000000"/>
        </w:rPr>
        <w:t>10/12/2014</w:t>
      </w:r>
      <w:proofErr w:type="gramEnd"/>
      <w:r w:rsidRPr="00AA1EAA">
        <w:rPr>
          <w:rFonts w:asciiTheme="minorHAnsi" w:hAnsiTheme="minorHAnsi"/>
          <w:color w:val="000000" w:themeColor="text1"/>
        </w:rPr>
        <w:t xml:space="preserve"> tarihli ve </w:t>
      </w:r>
      <w:r w:rsidRPr="00AA1EAA">
        <w:rPr>
          <w:color w:val="000000"/>
        </w:rPr>
        <w:t>5352</w:t>
      </w:r>
      <w:r w:rsidRPr="00AA1EAA">
        <w:rPr>
          <w:rFonts w:asciiTheme="minorHAnsi" w:hAnsiTheme="minorHAnsi"/>
          <w:color w:val="000000" w:themeColor="text1"/>
        </w:rPr>
        <w:t xml:space="preserve"> sayılı Kurul Kararı, 20/12/2014 tarihli ve 29211 s</w:t>
      </w:r>
      <w:r w:rsidRPr="00AA1EAA">
        <w:rPr>
          <w:color w:val="000000"/>
        </w:rPr>
        <w:t>ayılı</w:t>
      </w:r>
      <w:r w:rsidRPr="00AA1EAA">
        <w:rPr>
          <w:rFonts w:asciiTheme="minorHAnsi" w:hAnsiTheme="minorHAnsi"/>
          <w:color w:val="000000" w:themeColor="text1"/>
        </w:rPr>
        <w:t xml:space="preserve"> Resmi </w:t>
      </w:r>
      <w:proofErr w:type="spellStart"/>
      <w:r w:rsidRPr="00AA1EAA">
        <w:rPr>
          <w:rFonts w:asciiTheme="minorHAnsi" w:hAnsiTheme="minorHAnsi"/>
          <w:color w:val="000000" w:themeColor="text1"/>
        </w:rPr>
        <w:t>Gazete’de</w:t>
      </w:r>
      <w:proofErr w:type="spellEnd"/>
      <w:r w:rsidRPr="00AA1EAA">
        <w:rPr>
          <w:rFonts w:asciiTheme="minorHAnsi" w:hAnsiTheme="minorHAnsi"/>
          <w:color w:val="000000" w:themeColor="text1"/>
        </w:rPr>
        <w:t xml:space="preserve"> yayımlanarak yürürlüğe girmiştir. Söz konusu Kararla, </w:t>
      </w:r>
      <w:r w:rsidRPr="00AA1EAA">
        <w:rPr>
          <w:color w:val="000000"/>
        </w:rPr>
        <w:t>Petrol Piyasası Lisans Yönetmeliğinde sayılanlara ek olarak</w:t>
      </w:r>
      <w:r w:rsidRPr="00AA1EAA">
        <w:rPr>
          <w:rFonts w:asciiTheme="minorHAnsi" w:hAnsiTheme="minorHAnsi"/>
          <w:color w:val="000000" w:themeColor="text1"/>
        </w:rPr>
        <w:t xml:space="preserve">, </w:t>
      </w:r>
      <w:r w:rsidR="0013234F" w:rsidRPr="00AA1EAA">
        <w:rPr>
          <w:rFonts w:asciiTheme="minorHAnsi" w:hAnsiTheme="minorHAnsi"/>
          <w:color w:val="000000" w:themeColor="text1"/>
        </w:rPr>
        <w:t>l</w:t>
      </w:r>
      <w:r w:rsidRPr="00AA1EAA">
        <w:rPr>
          <w:color w:val="000000"/>
        </w:rPr>
        <w:t>isans başvurusunda bulunan tüzel kişinin aktif toplamının</w:t>
      </w:r>
      <w:r w:rsidRPr="00AA1EAA">
        <w:rPr>
          <w:rFonts w:asciiTheme="minorHAnsi" w:hAnsiTheme="minorHAnsi"/>
          <w:color w:val="000000" w:themeColor="text1"/>
        </w:rPr>
        <w:t>;</w:t>
      </w:r>
    </w:p>
    <w:p w:rsidR="00BB2472" w:rsidRPr="00AA1EAA" w:rsidRDefault="00BB2472" w:rsidP="009214C1">
      <w:pPr>
        <w:pStyle w:val="ListeParagraf"/>
        <w:tabs>
          <w:tab w:val="left" w:pos="284"/>
          <w:tab w:val="left" w:pos="567"/>
          <w:tab w:val="left" w:pos="709"/>
          <w:tab w:val="left" w:pos="851"/>
        </w:tabs>
        <w:spacing w:after="0"/>
        <w:ind w:left="284"/>
        <w:jc w:val="both"/>
        <w:rPr>
          <w:rFonts w:asciiTheme="minorHAnsi" w:hAnsiTheme="minorHAnsi"/>
          <w:color w:val="000000" w:themeColor="text1"/>
        </w:rPr>
      </w:pPr>
      <w:r w:rsidRPr="00AA1EAA">
        <w:rPr>
          <w:rFonts w:asciiTheme="minorHAnsi" w:hAnsiTheme="minorHAnsi"/>
          <w:color w:val="000000" w:themeColor="text1"/>
        </w:rPr>
        <w:tab/>
      </w:r>
      <w:r w:rsidR="0013234F" w:rsidRPr="00AA1EAA">
        <w:rPr>
          <w:rFonts w:asciiTheme="minorHAnsi" w:hAnsiTheme="minorHAnsi"/>
          <w:color w:val="000000" w:themeColor="text1"/>
        </w:rPr>
        <w:t>-</w:t>
      </w:r>
      <w:r w:rsidRPr="00AA1EAA">
        <w:rPr>
          <w:rFonts w:asciiTheme="minorHAnsi" w:hAnsiTheme="minorHAnsi"/>
          <w:color w:val="000000" w:themeColor="text1"/>
        </w:rPr>
        <w:t>D</w:t>
      </w:r>
      <w:r w:rsidRPr="00AA1EAA">
        <w:rPr>
          <w:color w:val="000000"/>
        </w:rPr>
        <w:t>ağıtıcı lisansı için minimum 37.500.000 TL,</w:t>
      </w:r>
      <w:r w:rsidRPr="00AA1EAA">
        <w:rPr>
          <w:rFonts w:asciiTheme="minorHAnsi" w:hAnsiTheme="minorHAnsi"/>
          <w:color w:val="000000" w:themeColor="text1"/>
        </w:rPr>
        <w:t xml:space="preserve"> </w:t>
      </w:r>
    </w:p>
    <w:p w:rsidR="00BB2472" w:rsidRPr="00AA1EAA" w:rsidRDefault="0013234F" w:rsidP="009214C1">
      <w:pPr>
        <w:pStyle w:val="ListeParagraf"/>
        <w:tabs>
          <w:tab w:val="left" w:pos="284"/>
          <w:tab w:val="left" w:pos="567"/>
          <w:tab w:val="left" w:pos="709"/>
          <w:tab w:val="left" w:pos="851"/>
        </w:tabs>
        <w:spacing w:after="0"/>
        <w:ind w:left="284"/>
        <w:jc w:val="both"/>
        <w:rPr>
          <w:rFonts w:asciiTheme="minorHAnsi" w:hAnsiTheme="minorHAnsi"/>
          <w:color w:val="000000" w:themeColor="text1"/>
        </w:rPr>
      </w:pPr>
      <w:r w:rsidRPr="00AA1EAA">
        <w:rPr>
          <w:rFonts w:asciiTheme="minorHAnsi" w:hAnsiTheme="minorHAnsi"/>
          <w:color w:val="000000" w:themeColor="text1"/>
        </w:rPr>
        <w:tab/>
      </w:r>
      <w:r w:rsidR="00BB2472" w:rsidRPr="00AA1EAA">
        <w:rPr>
          <w:rFonts w:asciiTheme="minorHAnsi" w:hAnsiTheme="minorHAnsi"/>
          <w:color w:val="000000" w:themeColor="text1"/>
        </w:rPr>
        <w:t xml:space="preserve">- </w:t>
      </w:r>
      <w:proofErr w:type="spellStart"/>
      <w:r w:rsidR="00BB2472" w:rsidRPr="00AA1EAA">
        <w:rPr>
          <w:rFonts w:asciiTheme="minorHAnsi" w:hAnsiTheme="minorHAnsi"/>
          <w:color w:val="000000" w:themeColor="text1"/>
        </w:rPr>
        <w:t>İ</w:t>
      </w:r>
      <w:r w:rsidR="00BB2472" w:rsidRPr="00AA1EAA">
        <w:rPr>
          <w:color w:val="000000"/>
        </w:rPr>
        <w:t>hrakiye</w:t>
      </w:r>
      <w:proofErr w:type="spellEnd"/>
      <w:r w:rsidR="00BB2472" w:rsidRPr="00AA1EAA">
        <w:rPr>
          <w:color w:val="000000"/>
        </w:rPr>
        <w:t xml:space="preserve"> teslim lisansı için minimum 11.250.000 TL olması,</w:t>
      </w:r>
    </w:p>
    <w:p w:rsidR="00BB2472" w:rsidRPr="00AA1EAA" w:rsidRDefault="00BB2472" w:rsidP="009214C1">
      <w:pPr>
        <w:pStyle w:val="ListeParagraf"/>
        <w:tabs>
          <w:tab w:val="left" w:pos="284"/>
          <w:tab w:val="left" w:pos="567"/>
          <w:tab w:val="left" w:pos="709"/>
          <w:tab w:val="left" w:pos="851"/>
        </w:tabs>
        <w:spacing w:after="0"/>
        <w:ind w:left="284"/>
        <w:jc w:val="both"/>
        <w:rPr>
          <w:rFonts w:asciiTheme="minorHAnsi" w:hAnsiTheme="minorHAnsi"/>
          <w:color w:val="000000" w:themeColor="text1"/>
        </w:rPr>
      </w:pPr>
      <w:proofErr w:type="gramStart"/>
      <w:r w:rsidRPr="00AA1EAA">
        <w:rPr>
          <w:rFonts w:asciiTheme="minorHAnsi" w:hAnsiTheme="minorHAnsi"/>
          <w:color w:val="000000" w:themeColor="text1"/>
        </w:rPr>
        <w:t>şartı</w:t>
      </w:r>
      <w:proofErr w:type="gramEnd"/>
      <w:r w:rsidRPr="00AA1EAA">
        <w:rPr>
          <w:rFonts w:asciiTheme="minorHAnsi" w:hAnsiTheme="minorHAnsi"/>
          <w:color w:val="000000" w:themeColor="text1"/>
        </w:rPr>
        <w:t xml:space="preserve"> getirilmiştir.</w:t>
      </w:r>
    </w:p>
    <w:p w:rsidR="0013234F" w:rsidRPr="00AA1EAA" w:rsidRDefault="0013234F" w:rsidP="009214C1">
      <w:pPr>
        <w:pStyle w:val="ListeParagraf"/>
        <w:tabs>
          <w:tab w:val="left" w:pos="284"/>
          <w:tab w:val="left" w:pos="567"/>
          <w:tab w:val="left" w:pos="709"/>
          <w:tab w:val="left" w:pos="851"/>
        </w:tabs>
        <w:spacing w:after="0"/>
        <w:ind w:left="284"/>
        <w:jc w:val="both"/>
        <w:rPr>
          <w:rFonts w:asciiTheme="minorHAnsi" w:hAnsiTheme="minorHAnsi"/>
          <w:color w:val="000000" w:themeColor="text1"/>
        </w:rPr>
      </w:pPr>
    </w:p>
    <w:p w:rsidR="0013234F" w:rsidRPr="00AA1EAA" w:rsidRDefault="0013234F" w:rsidP="009214C1">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color w:val="000000" w:themeColor="text1"/>
        </w:rPr>
      </w:pPr>
      <w:proofErr w:type="gramStart"/>
      <w:r w:rsidRPr="00AA1EAA">
        <w:rPr>
          <w:rFonts w:asciiTheme="minorHAnsi" w:hAnsiTheme="minorHAnsi"/>
          <w:color w:val="000000" w:themeColor="text1"/>
        </w:rPr>
        <w:t>31/05/2011</w:t>
      </w:r>
      <w:proofErr w:type="gramEnd"/>
      <w:r w:rsidRPr="00AA1EAA">
        <w:rPr>
          <w:rFonts w:asciiTheme="minorHAnsi" w:hAnsiTheme="minorHAnsi"/>
          <w:color w:val="000000" w:themeColor="text1"/>
        </w:rPr>
        <w:t xml:space="preserve"> tarihli ve 3242/2 sayılı “Petrol Piyasasında Lisans Başvurusu Açıklamaları Hakkında Kurul Kararı” ile 31/05/2011 tarihli ve 3242/3 sayılı “Petrol Piyasasında Lisans Tadili Başvurularında Aranacak Bilgi ve Belgelere İlişkin Kurul </w:t>
      </w:r>
      <w:proofErr w:type="spellStart"/>
      <w:r w:rsidRPr="00AA1EAA">
        <w:rPr>
          <w:rFonts w:asciiTheme="minorHAnsi" w:hAnsiTheme="minorHAnsi"/>
          <w:color w:val="000000" w:themeColor="text1"/>
        </w:rPr>
        <w:t>Kararı”nda</w:t>
      </w:r>
      <w:proofErr w:type="spellEnd"/>
      <w:r w:rsidRPr="00AA1EAA">
        <w:rPr>
          <w:rFonts w:asciiTheme="minorHAnsi" w:hAnsiTheme="minorHAnsi"/>
          <w:color w:val="000000" w:themeColor="text1"/>
        </w:rPr>
        <w:t xml:space="preserve"> Değişiklik Yapılmasına Dair 03/11/2014 tarihli ve 5290 sayılı Kurul Kararı, 28 Kasım 2014 tarihli ve 29189 sayılı Resmi </w:t>
      </w:r>
      <w:proofErr w:type="spellStart"/>
      <w:r w:rsidRPr="00AA1EAA">
        <w:rPr>
          <w:rFonts w:asciiTheme="minorHAnsi" w:hAnsiTheme="minorHAnsi"/>
          <w:color w:val="000000" w:themeColor="text1"/>
        </w:rPr>
        <w:t>Gazete’de</w:t>
      </w:r>
      <w:proofErr w:type="spellEnd"/>
      <w:r w:rsidRPr="00AA1EAA">
        <w:rPr>
          <w:rFonts w:asciiTheme="minorHAnsi" w:hAnsiTheme="minorHAnsi"/>
          <w:color w:val="000000" w:themeColor="text1"/>
        </w:rPr>
        <w:t xml:space="preserve"> yayımlanarak yürürlüğe girmiştir. </w:t>
      </w:r>
      <w:proofErr w:type="gramStart"/>
      <w:r w:rsidRPr="00AA1EAA">
        <w:rPr>
          <w:rFonts w:asciiTheme="minorHAnsi" w:hAnsiTheme="minorHAnsi"/>
          <w:color w:val="000000" w:themeColor="text1"/>
        </w:rPr>
        <w:t>Söz konusu değişiklikle</w:t>
      </w:r>
      <w:r w:rsidR="0083497E" w:rsidRPr="00AA1EAA">
        <w:rPr>
          <w:rFonts w:asciiTheme="minorHAnsi" w:hAnsiTheme="minorHAnsi"/>
          <w:color w:val="000000" w:themeColor="text1"/>
        </w:rPr>
        <w:t>,</w:t>
      </w:r>
      <w:r w:rsidRPr="00AA1EAA">
        <w:rPr>
          <w:rFonts w:asciiTheme="minorHAnsi" w:hAnsiTheme="minorHAnsi"/>
          <w:color w:val="000000" w:themeColor="text1"/>
        </w:rPr>
        <w:t xml:space="preserve"> lisans başvurularında, ÖTV’siz satışlardan dolayı 5015 sayılı Petrol Piyasası Kanununun</w:t>
      </w:r>
      <w:r w:rsidR="0083497E" w:rsidRPr="00AA1EAA">
        <w:rPr>
          <w:rFonts w:asciiTheme="minorHAnsi" w:hAnsiTheme="minorHAnsi"/>
          <w:color w:val="000000" w:themeColor="text1"/>
        </w:rPr>
        <w:t xml:space="preserve"> 20 </w:t>
      </w:r>
      <w:proofErr w:type="spellStart"/>
      <w:r w:rsidR="0083497E" w:rsidRPr="00AA1EAA">
        <w:rPr>
          <w:rFonts w:asciiTheme="minorHAnsi" w:hAnsiTheme="minorHAnsi"/>
          <w:color w:val="000000" w:themeColor="text1"/>
        </w:rPr>
        <w:t>nci</w:t>
      </w:r>
      <w:proofErr w:type="spellEnd"/>
      <w:r w:rsidR="0083497E" w:rsidRPr="00AA1EAA">
        <w:rPr>
          <w:rFonts w:asciiTheme="minorHAnsi" w:hAnsiTheme="minorHAnsi"/>
          <w:color w:val="000000" w:themeColor="text1"/>
        </w:rPr>
        <w:t xml:space="preserve"> maddesi kapsamında lisansının iptal edilmediği ve/veya lisansı i</w:t>
      </w:r>
      <w:r w:rsidRPr="00AA1EAA">
        <w:rPr>
          <w:rFonts w:asciiTheme="minorHAnsi" w:hAnsiTheme="minorHAnsi"/>
          <w:color w:val="000000" w:themeColor="text1"/>
        </w:rPr>
        <w:t xml:space="preserve">ptal </w:t>
      </w:r>
      <w:r w:rsidR="0083497E" w:rsidRPr="00AA1EAA">
        <w:rPr>
          <w:rFonts w:asciiTheme="minorHAnsi" w:hAnsiTheme="minorHAnsi"/>
          <w:color w:val="000000" w:themeColor="text1"/>
        </w:rPr>
        <w:t>edilen tüzel kişilikler ile ilişkisinin bulunmadığına dair yazılı beyanın Kuruma sunulması, aynı anda aynı lisansa ilişkin birden fazla tadil talebinde bulunulduğunda tek bir lisans tadil bedelinin alınması,</w:t>
      </w:r>
      <w:r w:rsidR="0083497E" w:rsidRPr="00AA1EAA">
        <w:rPr>
          <w:rFonts w:asciiTheme="minorHAnsi" w:hAnsiTheme="minorHAnsi"/>
          <w:iCs/>
          <w:color w:val="000000" w:themeColor="text1"/>
        </w:rPr>
        <w:t xml:space="preserve"> yetkili idare tarafından gerçekleştirilen mahalle, cadde, sokak ve benzeri yer ismi değişiklikleri nedeniyle yapılacak lisans tadillerinden lisans tadil bedeli alınmaması ve bayilik sözleşmesinin sona ermesi halinde Kuruma sunulacak belgelere dair düzenlemeler yapılmıştır.</w:t>
      </w:r>
      <w:proofErr w:type="gramEnd"/>
    </w:p>
    <w:p w:rsidR="0083497E" w:rsidRPr="00AA1EAA" w:rsidRDefault="0083497E" w:rsidP="009214C1">
      <w:pPr>
        <w:pStyle w:val="ListeParagraf"/>
        <w:tabs>
          <w:tab w:val="left" w:pos="284"/>
          <w:tab w:val="left" w:pos="567"/>
          <w:tab w:val="left" w:pos="709"/>
          <w:tab w:val="left" w:pos="851"/>
        </w:tabs>
        <w:spacing w:after="0"/>
        <w:ind w:left="284"/>
        <w:jc w:val="both"/>
        <w:rPr>
          <w:rFonts w:asciiTheme="minorHAnsi" w:hAnsiTheme="minorHAnsi"/>
          <w:color w:val="000000" w:themeColor="text1"/>
        </w:rPr>
      </w:pPr>
    </w:p>
    <w:p w:rsidR="0083497E" w:rsidRPr="00AA1EAA" w:rsidRDefault="005B071B" w:rsidP="009214C1">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color w:val="000000" w:themeColor="text1"/>
        </w:rPr>
      </w:pPr>
      <w:r w:rsidRPr="00AA1EAA">
        <w:rPr>
          <w:rFonts w:asciiTheme="minorHAnsi" w:hAnsiTheme="minorHAnsi"/>
          <w:color w:val="000000" w:themeColor="text1"/>
          <w:lang w:bidi="ta-IN"/>
        </w:rPr>
        <w:t xml:space="preserve">“Ham Petrol, Akaryakıt, </w:t>
      </w:r>
      <w:proofErr w:type="spellStart"/>
      <w:r w:rsidRPr="00AA1EAA">
        <w:rPr>
          <w:rFonts w:asciiTheme="minorHAnsi" w:hAnsiTheme="minorHAnsi"/>
          <w:color w:val="000000" w:themeColor="text1"/>
          <w:lang w:bidi="ta-IN"/>
        </w:rPr>
        <w:t>İhrakiye</w:t>
      </w:r>
      <w:proofErr w:type="spellEnd"/>
      <w:r w:rsidRPr="00AA1EAA">
        <w:rPr>
          <w:rFonts w:asciiTheme="minorHAnsi" w:hAnsiTheme="minorHAnsi"/>
          <w:color w:val="000000" w:themeColor="text1"/>
          <w:lang w:bidi="ta-IN"/>
        </w:rPr>
        <w:t xml:space="preserve">, Madeni Yağ, Baz Yağ ve Petrolle İlişkili Maddelere dair </w:t>
      </w:r>
      <w:proofErr w:type="gramStart"/>
      <w:r w:rsidRPr="00AA1EAA">
        <w:rPr>
          <w:rFonts w:asciiTheme="minorHAnsi" w:hAnsiTheme="minorHAnsi"/>
          <w:color w:val="000000" w:themeColor="text1"/>
        </w:rPr>
        <w:t>25/12/2014</w:t>
      </w:r>
      <w:proofErr w:type="gramEnd"/>
      <w:r w:rsidRPr="00AA1EAA">
        <w:rPr>
          <w:rFonts w:asciiTheme="minorHAnsi" w:hAnsiTheme="minorHAnsi"/>
          <w:color w:val="000000" w:themeColor="text1"/>
        </w:rPr>
        <w:t xml:space="preserve"> tarihli ve 5373 sayılı Kurul</w:t>
      </w:r>
      <w:r w:rsidRPr="00AA1EAA">
        <w:rPr>
          <w:rFonts w:asciiTheme="minorHAnsi" w:hAnsiTheme="minorHAnsi"/>
          <w:color w:val="000000" w:themeColor="text1"/>
          <w:lang w:bidi="ta-IN"/>
        </w:rPr>
        <w:t xml:space="preserve"> Kararı”, 01/01/2015 tarihinde yürürlüğe girmek üzere </w:t>
      </w:r>
      <w:r w:rsidRPr="00AA1EAA">
        <w:rPr>
          <w:rFonts w:asciiTheme="minorHAnsi" w:hAnsiTheme="minorHAnsi" w:cs="Arial"/>
          <w:color w:val="000000" w:themeColor="text1"/>
        </w:rPr>
        <w:t xml:space="preserve">30/12/2014 tarihli ve 29221 sayılı Resmi </w:t>
      </w:r>
      <w:proofErr w:type="spellStart"/>
      <w:r w:rsidRPr="00AA1EAA">
        <w:rPr>
          <w:rFonts w:asciiTheme="minorHAnsi" w:hAnsiTheme="minorHAnsi" w:cs="Arial"/>
          <w:color w:val="000000" w:themeColor="text1"/>
        </w:rPr>
        <w:t>Gazete’de</w:t>
      </w:r>
      <w:proofErr w:type="spellEnd"/>
      <w:r w:rsidRPr="00AA1EAA">
        <w:rPr>
          <w:rFonts w:asciiTheme="minorHAnsi" w:hAnsiTheme="minorHAnsi" w:cs="Arial"/>
          <w:color w:val="000000" w:themeColor="text1"/>
        </w:rPr>
        <w:t xml:space="preserve"> yayımlanmış ve aynı tarih itibariyle </w:t>
      </w:r>
      <w:r w:rsidRPr="00AA1EAA">
        <w:rPr>
          <w:rFonts w:asciiTheme="minorHAnsi" w:hAnsiTheme="minorHAnsi"/>
          <w:color w:val="000000" w:themeColor="text1"/>
          <w:lang w:bidi="ta-IN"/>
        </w:rPr>
        <w:t xml:space="preserve">22/12/2011 tarihli ve 3572-12 sayılı Kurul Kararı yürürlükten kaldırılmıştır. Söz konusu Kararla, </w:t>
      </w:r>
      <w:r w:rsidR="00D617B3" w:rsidRPr="00AA1EAA">
        <w:rPr>
          <w:rFonts w:asciiTheme="minorHAnsi" w:hAnsiTheme="minorHAnsi"/>
          <w:color w:val="000000" w:themeColor="text1"/>
          <w:lang w:bidi="ta-IN"/>
        </w:rPr>
        <w:t xml:space="preserve">petrol ürünleri </w:t>
      </w:r>
      <w:r w:rsidRPr="00AA1EAA">
        <w:rPr>
          <w:rFonts w:asciiTheme="minorHAnsi" w:hAnsiTheme="minorHAnsi"/>
          <w:color w:val="000000" w:themeColor="text1"/>
          <w:lang w:bidi="ta-IN"/>
        </w:rPr>
        <w:t xml:space="preserve">Gümrük Tarife İstatistik </w:t>
      </w:r>
      <w:proofErr w:type="spellStart"/>
      <w:r w:rsidRPr="00AA1EAA">
        <w:rPr>
          <w:rFonts w:asciiTheme="minorHAnsi" w:hAnsiTheme="minorHAnsi"/>
          <w:color w:val="000000" w:themeColor="text1"/>
          <w:lang w:bidi="ta-IN"/>
        </w:rPr>
        <w:lastRenderedPageBreak/>
        <w:t>Pozisyonu</w:t>
      </w:r>
      <w:r w:rsidR="00D617B3" w:rsidRPr="00AA1EAA">
        <w:rPr>
          <w:rFonts w:asciiTheme="minorHAnsi" w:hAnsiTheme="minorHAnsi"/>
          <w:color w:val="000000" w:themeColor="text1"/>
          <w:lang w:bidi="ta-IN"/>
        </w:rPr>
        <w:t>’na</w:t>
      </w:r>
      <w:proofErr w:type="spellEnd"/>
      <w:r w:rsidR="00D617B3" w:rsidRPr="00AA1EAA">
        <w:rPr>
          <w:rFonts w:asciiTheme="minorHAnsi" w:hAnsiTheme="minorHAnsi"/>
          <w:color w:val="000000" w:themeColor="text1"/>
          <w:lang w:bidi="ta-IN"/>
        </w:rPr>
        <w:t>(GTİP)</w:t>
      </w:r>
      <w:r w:rsidR="00D617B3" w:rsidRPr="00AA1EAA">
        <w:rPr>
          <w:rStyle w:val="DipnotBavurusu"/>
          <w:rFonts w:asciiTheme="minorHAnsi" w:hAnsiTheme="minorHAnsi"/>
          <w:color w:val="000000" w:themeColor="text1"/>
          <w:lang w:bidi="ta-IN"/>
        </w:rPr>
        <w:footnoteReference w:id="5"/>
      </w:r>
      <w:r w:rsidR="00D617B3" w:rsidRPr="00AA1EAA">
        <w:rPr>
          <w:rFonts w:asciiTheme="minorHAnsi" w:hAnsiTheme="minorHAnsi"/>
          <w:color w:val="000000" w:themeColor="text1"/>
          <w:lang w:bidi="ta-IN"/>
        </w:rPr>
        <w:t xml:space="preserve"> göre, ham petrol, akaryakıt, havacılık yakıtları, denizcilik yakıtları, madeni yağ, </w:t>
      </w:r>
      <w:proofErr w:type="gramStart"/>
      <w:r w:rsidR="00D617B3" w:rsidRPr="00AA1EAA">
        <w:rPr>
          <w:rFonts w:asciiTheme="minorHAnsi" w:hAnsiTheme="minorHAnsi"/>
          <w:color w:val="000000" w:themeColor="text1"/>
          <w:lang w:bidi="ta-IN"/>
        </w:rPr>
        <w:t>baz</w:t>
      </w:r>
      <w:proofErr w:type="gramEnd"/>
      <w:r w:rsidR="00D617B3" w:rsidRPr="00AA1EAA">
        <w:rPr>
          <w:rFonts w:asciiTheme="minorHAnsi" w:hAnsiTheme="minorHAnsi"/>
          <w:color w:val="000000" w:themeColor="text1"/>
          <w:lang w:bidi="ta-IN"/>
        </w:rPr>
        <w:t xml:space="preserve"> yağ, motorin türlerine harmanlanan ürün ve benzin türlerine harmanlanan ürün olarak sınıflandırılmıştır. Ayrıca bahse konu Karar’da petrol ithalatı yapılacak gümrük idareleri,</w:t>
      </w:r>
      <w:r w:rsidR="00D860F2" w:rsidRPr="00AA1EAA">
        <w:rPr>
          <w:rFonts w:asciiTheme="minorHAnsi" w:hAnsiTheme="minorHAnsi"/>
          <w:color w:val="000000" w:themeColor="text1"/>
          <w:lang w:bidi="ta-IN"/>
        </w:rPr>
        <w:t xml:space="preserve"> petrol ithalatı yapabilecek kişiler, yurt içinde piyasaya sürülecek ürün</w:t>
      </w:r>
      <w:r w:rsidR="00B9545F" w:rsidRPr="00AA1EAA">
        <w:rPr>
          <w:rFonts w:asciiTheme="minorHAnsi" w:hAnsiTheme="minorHAnsi"/>
          <w:color w:val="000000" w:themeColor="text1"/>
          <w:lang w:bidi="ta-IN"/>
        </w:rPr>
        <w:t>lere</w:t>
      </w:r>
      <w:r w:rsidR="00D860F2" w:rsidRPr="00AA1EAA">
        <w:rPr>
          <w:rFonts w:asciiTheme="minorHAnsi" w:hAnsiTheme="minorHAnsi"/>
          <w:color w:val="000000" w:themeColor="text1"/>
          <w:lang w:bidi="ta-IN"/>
        </w:rPr>
        <w:t xml:space="preserve"> yönelik tanımlamalar yapılmıştır.</w:t>
      </w:r>
    </w:p>
    <w:p w:rsidR="00D860F2" w:rsidRPr="00AA1EAA" w:rsidRDefault="00D860F2" w:rsidP="00D860F2">
      <w:pPr>
        <w:pStyle w:val="ListeParagraf"/>
        <w:jc w:val="both"/>
        <w:rPr>
          <w:rFonts w:asciiTheme="minorHAnsi" w:hAnsiTheme="minorHAnsi"/>
          <w:color w:val="000000" w:themeColor="text1"/>
        </w:rPr>
      </w:pPr>
    </w:p>
    <w:p w:rsidR="006861CE" w:rsidRPr="00AA1EAA" w:rsidRDefault="006861CE" w:rsidP="005F2C1A">
      <w:pPr>
        <w:pStyle w:val="Balk2"/>
        <w:rPr>
          <w:rFonts w:asciiTheme="minorHAnsi" w:hAnsiTheme="minorHAnsi"/>
          <w:color w:val="auto"/>
          <w:sz w:val="22"/>
          <w:szCs w:val="22"/>
        </w:rPr>
      </w:pPr>
      <w:bookmarkStart w:id="40" w:name="_Toc421873994"/>
      <w:r w:rsidRPr="00AA1EAA">
        <w:rPr>
          <w:rFonts w:asciiTheme="minorHAnsi" w:hAnsiTheme="minorHAnsi"/>
          <w:color w:val="auto"/>
          <w:sz w:val="22"/>
          <w:szCs w:val="22"/>
        </w:rPr>
        <w:t>2.4.</w:t>
      </w:r>
      <w:r w:rsidR="009214C1" w:rsidRPr="00AA1EAA">
        <w:rPr>
          <w:rFonts w:asciiTheme="minorHAnsi" w:hAnsiTheme="minorHAnsi"/>
          <w:color w:val="auto"/>
          <w:sz w:val="22"/>
          <w:szCs w:val="22"/>
        </w:rPr>
        <w:t xml:space="preserve"> </w:t>
      </w:r>
      <w:r w:rsidRPr="00AA1EAA">
        <w:rPr>
          <w:rFonts w:asciiTheme="minorHAnsi" w:hAnsiTheme="minorHAnsi"/>
          <w:color w:val="auto"/>
          <w:sz w:val="22"/>
          <w:szCs w:val="22"/>
        </w:rPr>
        <w:t>Sıvılaştırılmış Petrol Gazları (LPG) Piyasası Mevzuatı</w:t>
      </w:r>
      <w:bookmarkEnd w:id="40"/>
      <w:r w:rsidRPr="00AA1EAA">
        <w:rPr>
          <w:rFonts w:asciiTheme="minorHAnsi" w:hAnsiTheme="minorHAnsi"/>
          <w:color w:val="auto"/>
          <w:sz w:val="22"/>
          <w:szCs w:val="22"/>
        </w:rPr>
        <w:t xml:space="preserve"> </w:t>
      </w:r>
    </w:p>
    <w:p w:rsidR="00B9545F" w:rsidRPr="00AA1EAA" w:rsidRDefault="00B9545F" w:rsidP="005F2C1A">
      <w:pPr>
        <w:pStyle w:val="Balk3"/>
        <w:jc w:val="both"/>
        <w:rPr>
          <w:rFonts w:asciiTheme="minorHAnsi" w:hAnsiTheme="minorHAnsi"/>
          <w:color w:val="000000" w:themeColor="text1"/>
        </w:rPr>
      </w:pPr>
      <w:bookmarkStart w:id="41" w:name="_Toc421873995"/>
      <w:r w:rsidRPr="00AA1EAA">
        <w:rPr>
          <w:rFonts w:asciiTheme="minorHAnsi" w:hAnsiTheme="minorHAnsi"/>
          <w:color w:val="000000" w:themeColor="text1"/>
        </w:rPr>
        <w:t>2.4.1. Kanun</w:t>
      </w:r>
      <w:bookmarkEnd w:id="41"/>
      <w:r w:rsidRPr="00AA1EAA">
        <w:rPr>
          <w:rFonts w:asciiTheme="minorHAnsi" w:hAnsiTheme="minorHAnsi"/>
          <w:color w:val="000000" w:themeColor="text1"/>
        </w:rPr>
        <w:t xml:space="preserve"> </w:t>
      </w:r>
    </w:p>
    <w:p w:rsidR="00F621AA" w:rsidRPr="00AA1EAA" w:rsidRDefault="00B9545F" w:rsidP="00F621AA">
      <w:pPr>
        <w:pStyle w:val="3-normalyaz0"/>
        <w:spacing w:line="276" w:lineRule="auto"/>
        <w:jc w:val="both"/>
        <w:rPr>
          <w:rFonts w:asciiTheme="minorHAnsi" w:hAnsiTheme="minorHAnsi"/>
          <w:sz w:val="22"/>
          <w:szCs w:val="22"/>
        </w:rPr>
      </w:pPr>
      <w:proofErr w:type="gramStart"/>
      <w:r w:rsidRPr="00AA1EAA">
        <w:rPr>
          <w:rFonts w:asciiTheme="minorHAnsi" w:hAnsiTheme="minorHAnsi"/>
          <w:color w:val="000000"/>
          <w:sz w:val="22"/>
          <w:szCs w:val="22"/>
        </w:rPr>
        <w:t>01/03/</w:t>
      </w:r>
      <w:r w:rsidRPr="00AA1EAA">
        <w:rPr>
          <w:rFonts w:ascii="Calibri" w:hAnsi="Calibri"/>
          <w:color w:val="000000"/>
          <w:sz w:val="22"/>
          <w:szCs w:val="22"/>
        </w:rPr>
        <w:t>2014</w:t>
      </w:r>
      <w:proofErr w:type="gramEnd"/>
      <w:r w:rsidRPr="00AA1EAA">
        <w:rPr>
          <w:rFonts w:ascii="Calibri" w:hAnsi="Calibri"/>
          <w:color w:val="000000"/>
          <w:sz w:val="22"/>
          <w:szCs w:val="22"/>
        </w:rPr>
        <w:t xml:space="preserve"> tarihli ve 28928 sayılı Resmi </w:t>
      </w:r>
      <w:proofErr w:type="spellStart"/>
      <w:r w:rsidRPr="00AA1EAA">
        <w:rPr>
          <w:rFonts w:ascii="Calibri" w:hAnsi="Calibri"/>
          <w:color w:val="000000"/>
          <w:sz w:val="22"/>
          <w:szCs w:val="22"/>
        </w:rPr>
        <w:t>Gazete</w:t>
      </w:r>
      <w:r w:rsidRPr="00AA1EAA">
        <w:rPr>
          <w:rFonts w:asciiTheme="minorHAnsi" w:hAnsiTheme="minorHAnsi"/>
          <w:color w:val="000000"/>
          <w:sz w:val="22"/>
          <w:szCs w:val="22"/>
        </w:rPr>
        <w:t>’</w:t>
      </w:r>
      <w:r w:rsidRPr="00AA1EAA">
        <w:rPr>
          <w:rFonts w:ascii="Calibri" w:hAnsi="Calibri"/>
          <w:color w:val="000000"/>
          <w:sz w:val="22"/>
          <w:szCs w:val="22"/>
        </w:rPr>
        <w:t>de</w:t>
      </w:r>
      <w:proofErr w:type="spellEnd"/>
      <w:r w:rsidRPr="00AA1EAA">
        <w:rPr>
          <w:rFonts w:ascii="Calibri" w:hAnsi="Calibri"/>
          <w:color w:val="000000"/>
          <w:sz w:val="22"/>
          <w:szCs w:val="22"/>
        </w:rPr>
        <w:t xml:space="preserve"> yayımlanarak yürürlüğe gir</w:t>
      </w:r>
      <w:r w:rsidRPr="00AA1EAA">
        <w:rPr>
          <w:rFonts w:asciiTheme="minorHAnsi" w:hAnsiTheme="minorHAnsi"/>
          <w:color w:val="000000"/>
          <w:sz w:val="22"/>
          <w:szCs w:val="22"/>
        </w:rPr>
        <w:t xml:space="preserve">en </w:t>
      </w:r>
      <w:r w:rsidR="00774896" w:rsidRPr="00AA1EAA">
        <w:rPr>
          <w:rFonts w:asciiTheme="minorHAnsi" w:hAnsiTheme="minorHAnsi"/>
          <w:sz w:val="22"/>
          <w:szCs w:val="22"/>
        </w:rPr>
        <w:t>6527</w:t>
      </w:r>
      <w:r w:rsidRPr="00AA1EAA">
        <w:rPr>
          <w:rFonts w:asciiTheme="minorHAnsi" w:hAnsiTheme="minorHAnsi"/>
          <w:sz w:val="22"/>
          <w:szCs w:val="22"/>
        </w:rPr>
        <w:t xml:space="preserve"> sayılı</w:t>
      </w:r>
      <w:r w:rsidR="00F621AA" w:rsidRPr="00AA1EAA">
        <w:rPr>
          <w:rFonts w:asciiTheme="minorHAnsi" w:hAnsiTheme="minorHAnsi"/>
          <w:sz w:val="22"/>
          <w:szCs w:val="22"/>
        </w:rPr>
        <w:t xml:space="preserve"> Kanunla, 02/03/2005 tarihli ve 5307 sayılı Sıvılaştırılmış Petrol Gazları (LPG) Piyasası Kanunu ve Elektrik Piyasası Kanununda Değişiklik Yapılmasına Dair Kanunun 4 üncü maddesinin beşinci fıkrasına birinci cümlesinden sonra gelmek üzere aşağıdaki cümle eklenmiştir;</w:t>
      </w:r>
    </w:p>
    <w:p w:rsidR="00F621AA" w:rsidRPr="00AA1EAA" w:rsidRDefault="00F621AA" w:rsidP="00F621AA">
      <w:pPr>
        <w:pStyle w:val="3-normalyaz0"/>
        <w:spacing w:line="276" w:lineRule="auto"/>
        <w:jc w:val="both"/>
        <w:rPr>
          <w:rFonts w:asciiTheme="minorHAnsi" w:hAnsiTheme="minorHAnsi"/>
          <w:sz w:val="22"/>
          <w:szCs w:val="22"/>
        </w:rPr>
      </w:pPr>
      <w:r w:rsidRPr="00AA1EAA">
        <w:rPr>
          <w:rFonts w:asciiTheme="minorHAnsi" w:hAnsiTheme="minorHAnsi"/>
          <w:sz w:val="22"/>
          <w:szCs w:val="22"/>
        </w:rPr>
        <w:t>“</w:t>
      </w:r>
      <w:proofErr w:type="gramStart"/>
      <w:r w:rsidRPr="00AA1EAA">
        <w:rPr>
          <w:rFonts w:asciiTheme="minorHAnsi" w:hAnsiTheme="minorHAnsi"/>
          <w:i/>
          <w:sz w:val="22"/>
          <w:szCs w:val="22"/>
        </w:rPr>
        <w:t>04/12/2003</w:t>
      </w:r>
      <w:proofErr w:type="gramEnd"/>
      <w:r w:rsidRPr="00AA1EAA">
        <w:rPr>
          <w:rFonts w:asciiTheme="minorHAnsi" w:hAnsiTheme="minorHAnsi"/>
          <w:i/>
          <w:sz w:val="22"/>
          <w:szCs w:val="22"/>
        </w:rPr>
        <w:t xml:space="preserve"> tarihli ve 5015 sayılı Petrol Piyasası Kanunu kapsamındaki işleme lisansı sahipleri de piyasa faaliyetine konu etmemek ve münhasıran petrokimya üretiminde kullanmak kaydıyla LPG ithal edebilir.</w:t>
      </w:r>
      <w:r w:rsidRPr="00AA1EAA">
        <w:rPr>
          <w:rFonts w:asciiTheme="minorHAnsi" w:hAnsiTheme="minorHAnsi"/>
          <w:sz w:val="22"/>
          <w:szCs w:val="22"/>
        </w:rPr>
        <w:t>”</w:t>
      </w:r>
    </w:p>
    <w:p w:rsidR="006861CE" w:rsidRPr="00AA1EAA" w:rsidRDefault="006861CE" w:rsidP="005F2C1A">
      <w:pPr>
        <w:pStyle w:val="Balk3"/>
        <w:rPr>
          <w:rFonts w:asciiTheme="minorHAnsi" w:hAnsiTheme="minorHAnsi"/>
          <w:color w:val="auto"/>
        </w:rPr>
      </w:pPr>
      <w:bookmarkStart w:id="42" w:name="_Toc421873996"/>
      <w:r w:rsidRPr="00AA1EAA">
        <w:rPr>
          <w:rFonts w:asciiTheme="minorHAnsi" w:hAnsiTheme="minorHAnsi"/>
          <w:color w:val="auto"/>
        </w:rPr>
        <w:t>2.4.</w:t>
      </w:r>
      <w:r w:rsidR="00B9545F" w:rsidRPr="00AA1EAA">
        <w:rPr>
          <w:rFonts w:asciiTheme="minorHAnsi" w:hAnsiTheme="minorHAnsi"/>
          <w:color w:val="auto"/>
        </w:rPr>
        <w:t>2</w:t>
      </w:r>
      <w:r w:rsidRPr="00AA1EAA">
        <w:rPr>
          <w:rFonts w:asciiTheme="minorHAnsi" w:hAnsiTheme="minorHAnsi"/>
          <w:color w:val="auto"/>
        </w:rPr>
        <w:t>.</w:t>
      </w:r>
      <w:r w:rsidR="009214C1" w:rsidRPr="00AA1EAA">
        <w:rPr>
          <w:rFonts w:asciiTheme="minorHAnsi" w:hAnsiTheme="minorHAnsi"/>
          <w:color w:val="auto"/>
        </w:rPr>
        <w:t xml:space="preserve"> </w:t>
      </w:r>
      <w:r w:rsidRPr="00AA1EAA">
        <w:rPr>
          <w:rFonts w:asciiTheme="minorHAnsi" w:hAnsiTheme="minorHAnsi"/>
          <w:color w:val="auto"/>
        </w:rPr>
        <w:t>Yönetmelikler</w:t>
      </w:r>
      <w:bookmarkEnd w:id="42"/>
    </w:p>
    <w:p w:rsidR="0091442C" w:rsidRPr="00AA1EAA" w:rsidRDefault="00A81688" w:rsidP="0091442C">
      <w:pPr>
        <w:rPr>
          <w:rFonts w:asciiTheme="minorHAnsi" w:hAnsiTheme="minorHAnsi"/>
          <w:color w:val="000000" w:themeColor="text1"/>
        </w:rPr>
      </w:pPr>
      <w:r w:rsidRPr="00AA1EAA">
        <w:rPr>
          <w:rFonts w:asciiTheme="minorHAnsi" w:hAnsiTheme="minorHAnsi"/>
          <w:color w:val="000000" w:themeColor="text1"/>
        </w:rPr>
        <w:t xml:space="preserve">2014 yılında LPG </w:t>
      </w:r>
      <w:r w:rsidR="00F621AA" w:rsidRPr="00AA1EAA">
        <w:rPr>
          <w:rFonts w:asciiTheme="minorHAnsi" w:hAnsiTheme="minorHAnsi"/>
          <w:color w:val="000000" w:themeColor="text1"/>
        </w:rPr>
        <w:t>piyasasında aşağıda belirtilen Y</w:t>
      </w:r>
      <w:r w:rsidRPr="00AA1EAA">
        <w:rPr>
          <w:rFonts w:asciiTheme="minorHAnsi" w:hAnsiTheme="minorHAnsi"/>
          <w:color w:val="000000" w:themeColor="text1"/>
        </w:rPr>
        <w:t>önetmelik çalışmaları yapılmıştır:</w:t>
      </w:r>
    </w:p>
    <w:p w:rsidR="004B3718" w:rsidRPr="00AA1EAA" w:rsidRDefault="0099776F" w:rsidP="009142AC">
      <w:pPr>
        <w:pStyle w:val="ListeParagraf"/>
        <w:numPr>
          <w:ilvl w:val="0"/>
          <w:numId w:val="25"/>
        </w:numPr>
        <w:ind w:left="567" w:hanging="283"/>
        <w:jc w:val="both"/>
        <w:rPr>
          <w:rFonts w:asciiTheme="minorHAnsi" w:hAnsiTheme="minorHAnsi"/>
        </w:rPr>
      </w:pPr>
      <w:hyperlink r:id="rId49" w:history="1">
        <w:r w:rsidR="004B3718" w:rsidRPr="00AA1EAA">
          <w:rPr>
            <w:rFonts w:asciiTheme="minorHAnsi" w:eastAsia="Times New Roman" w:hAnsiTheme="minorHAnsi"/>
            <w:color w:val="000000" w:themeColor="text1"/>
            <w:lang w:eastAsia="tr-TR"/>
          </w:rPr>
          <w:t>Sıvılaştırılmış Petrol Gazları (LPG) Piyasası Fiyatlandırma Sistemi Yönetmeliği</w:t>
        </w:r>
      </w:hyperlink>
      <w:r w:rsidR="004B3718" w:rsidRPr="00AA1EAA">
        <w:rPr>
          <w:rFonts w:asciiTheme="minorHAnsi" w:hAnsiTheme="minorHAnsi"/>
          <w:color w:val="000000" w:themeColor="text1"/>
        </w:rPr>
        <w:t xml:space="preserve">, </w:t>
      </w:r>
      <w:proofErr w:type="gramStart"/>
      <w:r w:rsidR="004B3718" w:rsidRPr="00AA1EAA">
        <w:rPr>
          <w:rFonts w:asciiTheme="minorHAnsi" w:eastAsia="Times New Roman" w:hAnsiTheme="minorHAnsi"/>
          <w:lang w:eastAsia="tr-TR"/>
        </w:rPr>
        <w:t>30/12/2014</w:t>
      </w:r>
      <w:proofErr w:type="gramEnd"/>
      <w:r w:rsidR="004B3718" w:rsidRPr="00AA1EAA">
        <w:rPr>
          <w:rFonts w:asciiTheme="minorHAnsi" w:eastAsia="Times New Roman" w:hAnsiTheme="minorHAnsi"/>
          <w:lang w:eastAsia="tr-TR"/>
        </w:rPr>
        <w:t xml:space="preserve"> tarihli ve 29221 (Mükerrer) sayılı</w:t>
      </w:r>
      <w:r w:rsidR="009142AC" w:rsidRPr="00AA1EAA">
        <w:rPr>
          <w:rFonts w:asciiTheme="minorHAnsi" w:eastAsia="Times New Roman" w:hAnsiTheme="minorHAnsi"/>
          <w:lang w:eastAsia="tr-TR"/>
        </w:rPr>
        <w:t xml:space="preserve"> Resmi </w:t>
      </w:r>
      <w:proofErr w:type="spellStart"/>
      <w:r w:rsidR="009142AC" w:rsidRPr="00AA1EAA">
        <w:rPr>
          <w:rFonts w:asciiTheme="minorHAnsi" w:eastAsia="Times New Roman" w:hAnsiTheme="minorHAnsi"/>
          <w:lang w:eastAsia="tr-TR"/>
        </w:rPr>
        <w:t>Gazete’de</w:t>
      </w:r>
      <w:proofErr w:type="spellEnd"/>
      <w:r w:rsidR="009142AC" w:rsidRPr="00AA1EAA">
        <w:rPr>
          <w:rFonts w:asciiTheme="minorHAnsi" w:eastAsia="Times New Roman" w:hAnsiTheme="minorHAnsi"/>
          <w:lang w:eastAsia="tr-TR"/>
        </w:rPr>
        <w:t xml:space="preserve"> yürürlüğe girmiştir.</w:t>
      </w:r>
    </w:p>
    <w:p w:rsidR="009142AC" w:rsidRPr="00AA1EAA" w:rsidRDefault="009142AC" w:rsidP="009142AC">
      <w:pPr>
        <w:pStyle w:val="ListeParagraf"/>
        <w:ind w:left="567"/>
        <w:jc w:val="both"/>
        <w:rPr>
          <w:rFonts w:asciiTheme="minorHAnsi" w:hAnsiTheme="minorHAnsi"/>
        </w:rPr>
      </w:pPr>
    </w:p>
    <w:p w:rsidR="009142AC" w:rsidRPr="00AA1EAA" w:rsidRDefault="0099776F" w:rsidP="009142AC">
      <w:pPr>
        <w:pStyle w:val="ListeParagraf"/>
        <w:numPr>
          <w:ilvl w:val="0"/>
          <w:numId w:val="25"/>
        </w:numPr>
        <w:ind w:left="568" w:hanging="284"/>
        <w:jc w:val="both"/>
        <w:rPr>
          <w:rFonts w:asciiTheme="minorHAnsi" w:hAnsiTheme="minorHAnsi"/>
        </w:rPr>
      </w:pPr>
      <w:hyperlink r:id="rId50" w:history="1">
        <w:r w:rsidR="009142AC" w:rsidRPr="00AA1EAA">
          <w:rPr>
            <w:rStyle w:val="Kpr"/>
            <w:rFonts w:asciiTheme="minorHAnsi" w:eastAsia="Times New Roman" w:hAnsiTheme="minorHAnsi"/>
            <w:color w:val="000000" w:themeColor="text1"/>
            <w:u w:val="none"/>
            <w:lang w:eastAsia="tr-TR"/>
          </w:rPr>
          <w:t>Sıvılaştırılmış Petrol Gazları (LPG) Piyasası Eğitim ve Sorumlu Müdür Yönetmeliğinde Değişiklik Yapılmasına Dair Yönetmelik</w:t>
        </w:r>
      </w:hyperlink>
      <w:r w:rsidR="009142AC" w:rsidRPr="00AA1EAA">
        <w:rPr>
          <w:rFonts w:asciiTheme="minorHAnsi" w:hAnsiTheme="minorHAnsi"/>
          <w:color w:val="000000" w:themeColor="text1"/>
        </w:rPr>
        <w:t xml:space="preserve">, </w:t>
      </w:r>
      <w:proofErr w:type="gramStart"/>
      <w:r w:rsidR="009142AC" w:rsidRPr="00AA1EAA">
        <w:rPr>
          <w:rFonts w:asciiTheme="minorHAnsi" w:eastAsia="Times New Roman" w:hAnsiTheme="minorHAnsi"/>
          <w:lang w:eastAsia="tr-TR"/>
        </w:rPr>
        <w:t>09/01/2014</w:t>
      </w:r>
      <w:proofErr w:type="gramEnd"/>
      <w:r w:rsidR="009142AC" w:rsidRPr="00AA1EAA">
        <w:rPr>
          <w:rFonts w:asciiTheme="minorHAnsi" w:eastAsia="Times New Roman" w:hAnsiTheme="minorHAnsi"/>
          <w:lang w:eastAsia="tr-TR"/>
        </w:rPr>
        <w:t xml:space="preserve"> tarihli ve 28877 sayılı Resmi </w:t>
      </w:r>
      <w:proofErr w:type="spellStart"/>
      <w:r w:rsidR="009142AC" w:rsidRPr="00AA1EAA">
        <w:rPr>
          <w:rFonts w:asciiTheme="minorHAnsi" w:eastAsia="Times New Roman" w:hAnsiTheme="minorHAnsi"/>
          <w:lang w:eastAsia="tr-TR"/>
        </w:rPr>
        <w:t>Gazete’de</w:t>
      </w:r>
      <w:proofErr w:type="spellEnd"/>
      <w:r w:rsidR="009142AC" w:rsidRPr="00AA1EAA">
        <w:rPr>
          <w:rFonts w:asciiTheme="minorHAnsi" w:eastAsia="Times New Roman" w:hAnsiTheme="minorHAnsi"/>
          <w:lang w:eastAsia="tr-TR"/>
        </w:rPr>
        <w:t xml:space="preserve"> yayımlanarak yürürlüğe girmiştir. Söz konusu Yönetmelikle,</w:t>
      </w:r>
      <w:r w:rsidR="009142AC" w:rsidRPr="00AA1EAA">
        <w:rPr>
          <w:rFonts w:asciiTheme="minorHAnsi" w:hAnsiTheme="minorHAnsi"/>
        </w:rPr>
        <w:t xml:space="preserve"> </w:t>
      </w:r>
      <w:proofErr w:type="gramStart"/>
      <w:r w:rsidR="009142AC" w:rsidRPr="00AA1EAA">
        <w:rPr>
          <w:rFonts w:asciiTheme="minorHAnsi" w:hAnsiTheme="minorHAnsi"/>
        </w:rPr>
        <w:t>16/12/</w:t>
      </w:r>
      <w:r w:rsidR="009142AC" w:rsidRPr="00AA1EAA">
        <w:t>2012</w:t>
      </w:r>
      <w:proofErr w:type="gramEnd"/>
      <w:r w:rsidR="009142AC" w:rsidRPr="00AA1EAA">
        <w:t xml:space="preserve"> tarih</w:t>
      </w:r>
      <w:r w:rsidR="009142AC" w:rsidRPr="00AA1EAA">
        <w:rPr>
          <w:rFonts w:asciiTheme="minorHAnsi" w:hAnsiTheme="minorHAnsi"/>
        </w:rPr>
        <w:t>li</w:t>
      </w:r>
      <w:r w:rsidR="009142AC" w:rsidRPr="00AA1EAA">
        <w:t xml:space="preserve"> ve 28499 sayılı Resmi </w:t>
      </w:r>
      <w:proofErr w:type="spellStart"/>
      <w:r w:rsidR="009142AC" w:rsidRPr="00AA1EAA">
        <w:t>Gazete</w:t>
      </w:r>
      <w:r w:rsidR="009142AC" w:rsidRPr="00AA1EAA">
        <w:rPr>
          <w:rFonts w:asciiTheme="minorHAnsi" w:hAnsiTheme="minorHAnsi"/>
        </w:rPr>
        <w:t>’</w:t>
      </w:r>
      <w:r w:rsidR="009142AC" w:rsidRPr="00AA1EAA">
        <w:t>de</w:t>
      </w:r>
      <w:proofErr w:type="spellEnd"/>
      <w:r w:rsidR="009142AC" w:rsidRPr="00AA1EAA">
        <w:t xml:space="preserve"> yayımlanarak yürürlüğe giren Sıvılaştırılmış Petrol Gazları (LPG) Piyasası Sorumlu Müdür ve Eğitim Yönetmeliğinin 13 üncü maddesi</w:t>
      </w:r>
      <w:r w:rsidR="009142AC" w:rsidRPr="00AA1EAA">
        <w:rPr>
          <w:rFonts w:asciiTheme="minorHAnsi" w:hAnsiTheme="minorHAnsi"/>
        </w:rPr>
        <w:t xml:space="preserve"> </w:t>
      </w:r>
      <w:r w:rsidR="005B475D" w:rsidRPr="00AA1EAA">
        <w:rPr>
          <w:i/>
        </w:rPr>
        <w:t xml:space="preserve">“(1) Dolum tesisi ve </w:t>
      </w:r>
      <w:proofErr w:type="spellStart"/>
      <w:r w:rsidR="005B475D" w:rsidRPr="00AA1EAA">
        <w:rPr>
          <w:i/>
        </w:rPr>
        <w:t>otogaz</w:t>
      </w:r>
      <w:proofErr w:type="spellEnd"/>
      <w:r w:rsidR="005B475D" w:rsidRPr="00AA1EAA">
        <w:rPr>
          <w:i/>
        </w:rPr>
        <w:t xml:space="preserve"> istasyonunda sorumlu müdür çalıştırılması zorunludur. Bir sorumlu müdür, bir dolum tesisinde veya aynı il sınırları içerisinde en fazla üç </w:t>
      </w:r>
      <w:proofErr w:type="spellStart"/>
      <w:r w:rsidR="005B475D" w:rsidRPr="00AA1EAA">
        <w:rPr>
          <w:i/>
        </w:rPr>
        <w:t>otogaz</w:t>
      </w:r>
      <w:proofErr w:type="spellEnd"/>
      <w:r w:rsidR="005B475D" w:rsidRPr="00AA1EAA">
        <w:rPr>
          <w:i/>
        </w:rPr>
        <w:t xml:space="preserve"> istasyonunda görev alabilir.”</w:t>
      </w:r>
      <w:r w:rsidR="005B475D" w:rsidRPr="00AA1EAA">
        <w:rPr>
          <w:rFonts w:asciiTheme="minorHAnsi" w:hAnsiTheme="minorHAnsi"/>
          <w:i/>
        </w:rPr>
        <w:t xml:space="preserve">  </w:t>
      </w:r>
      <w:r w:rsidR="005B475D" w:rsidRPr="00AA1EAA">
        <w:rPr>
          <w:rFonts w:asciiTheme="minorHAnsi" w:hAnsiTheme="minorHAnsi"/>
        </w:rPr>
        <w:t xml:space="preserve">ve </w:t>
      </w:r>
      <w:r w:rsidR="009142AC" w:rsidRPr="00AA1EAA">
        <w:rPr>
          <w:rFonts w:asciiTheme="minorHAnsi" w:hAnsiTheme="minorHAnsi"/>
        </w:rPr>
        <w:t xml:space="preserve">aynı Yönetmeliğin </w:t>
      </w:r>
      <w:r w:rsidR="009142AC" w:rsidRPr="00AA1EAA">
        <w:t xml:space="preserve">18 inci maddesinin birinci fıkrasının </w:t>
      </w:r>
      <w:r w:rsidR="003857D4" w:rsidRPr="00AA1EAA">
        <w:t>(</w:t>
      </w:r>
      <w:r w:rsidR="009142AC" w:rsidRPr="00AA1EAA">
        <w:t>c</w:t>
      </w:r>
      <w:r w:rsidR="003857D4" w:rsidRPr="00AA1EAA">
        <w:t>)</w:t>
      </w:r>
      <w:r w:rsidR="009142AC" w:rsidRPr="00AA1EAA">
        <w:t xml:space="preserve"> bendi</w:t>
      </w:r>
      <w:r w:rsidR="009142AC" w:rsidRPr="00AA1EAA">
        <w:rPr>
          <w:rFonts w:asciiTheme="minorHAnsi" w:hAnsiTheme="minorHAnsi"/>
        </w:rPr>
        <w:t xml:space="preserve">   </w:t>
      </w:r>
      <w:r w:rsidR="009142AC" w:rsidRPr="00AA1EAA">
        <w:rPr>
          <w:i/>
        </w:rPr>
        <w:t>“c</w:t>
      </w:r>
      <w:proofErr w:type="gramStart"/>
      <w:r w:rsidR="009142AC" w:rsidRPr="00AA1EAA">
        <w:rPr>
          <w:i/>
        </w:rPr>
        <w:t>)</w:t>
      </w:r>
      <w:proofErr w:type="gramEnd"/>
      <w:r w:rsidR="009142AC" w:rsidRPr="00AA1EAA">
        <w:rPr>
          <w:i/>
        </w:rPr>
        <w:t xml:space="preserve"> Sorumlu müdürün, bu Yönetmelikte belirtilen sayıdan fazla tesiste sorumlu müdürlük görevi üstlenmesi”</w:t>
      </w:r>
      <w:r w:rsidR="009142AC" w:rsidRPr="00AA1EAA">
        <w:rPr>
          <w:rFonts w:asciiTheme="minorHAnsi" w:hAnsiTheme="minorHAnsi"/>
        </w:rPr>
        <w:t xml:space="preserve"> şeklinde değiştirilmiştir.</w:t>
      </w:r>
    </w:p>
    <w:p w:rsidR="009142AC" w:rsidRPr="00AA1EAA" w:rsidRDefault="009142AC" w:rsidP="009142AC">
      <w:pPr>
        <w:pStyle w:val="ListeParagraf"/>
        <w:rPr>
          <w:rFonts w:asciiTheme="minorHAnsi" w:hAnsiTheme="minorHAnsi"/>
        </w:rPr>
      </w:pPr>
    </w:p>
    <w:p w:rsidR="009142AC" w:rsidRPr="00AA1EAA" w:rsidRDefault="0099776F" w:rsidP="009772D1">
      <w:pPr>
        <w:pStyle w:val="ListeParagraf"/>
        <w:numPr>
          <w:ilvl w:val="0"/>
          <w:numId w:val="25"/>
        </w:numPr>
        <w:spacing w:after="0"/>
        <w:ind w:left="568" w:hanging="284"/>
        <w:jc w:val="both"/>
        <w:rPr>
          <w:rFonts w:asciiTheme="minorHAnsi" w:hAnsiTheme="minorHAnsi"/>
        </w:rPr>
      </w:pPr>
      <w:hyperlink r:id="rId51" w:history="1">
        <w:r w:rsidR="009142AC" w:rsidRPr="00AA1EAA">
          <w:rPr>
            <w:rStyle w:val="Kpr"/>
            <w:rFonts w:asciiTheme="minorHAnsi" w:eastAsia="Times New Roman" w:hAnsiTheme="minorHAnsi"/>
            <w:color w:val="000000" w:themeColor="text1"/>
            <w:u w:val="none"/>
            <w:lang w:eastAsia="tr-TR"/>
          </w:rPr>
          <w:t>Sıvılaştırılmış Petrol Gazları (LPG) Piyasası Eğitim ve Sorumlu Müdür Yönetmeliğinde Değişiklik Yapılmasına Dair Yönetmelik</w:t>
        </w:r>
      </w:hyperlink>
      <w:r w:rsidR="009142AC" w:rsidRPr="00AA1EAA">
        <w:rPr>
          <w:rFonts w:asciiTheme="minorHAnsi" w:hAnsiTheme="minorHAnsi"/>
          <w:color w:val="000000" w:themeColor="text1"/>
        </w:rPr>
        <w:t xml:space="preserve">, </w:t>
      </w:r>
      <w:proofErr w:type="gramStart"/>
      <w:r w:rsidR="009142AC" w:rsidRPr="00AA1EAA">
        <w:rPr>
          <w:rFonts w:asciiTheme="minorHAnsi" w:eastAsia="Times New Roman" w:hAnsiTheme="minorHAnsi"/>
          <w:lang w:eastAsia="tr-TR"/>
        </w:rPr>
        <w:t>19/03/2014</w:t>
      </w:r>
      <w:proofErr w:type="gramEnd"/>
      <w:r w:rsidR="009142AC" w:rsidRPr="00AA1EAA">
        <w:rPr>
          <w:rFonts w:asciiTheme="minorHAnsi" w:eastAsia="Times New Roman" w:hAnsiTheme="minorHAnsi"/>
          <w:lang w:eastAsia="tr-TR"/>
        </w:rPr>
        <w:t xml:space="preserve"> tarihli ve 28946 sayılı sayılı Resmi </w:t>
      </w:r>
      <w:proofErr w:type="spellStart"/>
      <w:r w:rsidR="009142AC" w:rsidRPr="00AA1EAA">
        <w:rPr>
          <w:rFonts w:asciiTheme="minorHAnsi" w:eastAsia="Times New Roman" w:hAnsiTheme="minorHAnsi"/>
          <w:lang w:eastAsia="tr-TR"/>
        </w:rPr>
        <w:t>Gazete’de</w:t>
      </w:r>
      <w:proofErr w:type="spellEnd"/>
      <w:r w:rsidR="009142AC" w:rsidRPr="00AA1EAA">
        <w:rPr>
          <w:rFonts w:asciiTheme="minorHAnsi" w:eastAsia="Times New Roman" w:hAnsiTheme="minorHAnsi"/>
          <w:lang w:eastAsia="tr-TR"/>
        </w:rPr>
        <w:t xml:space="preserve"> yayımlanarak yürürlüğe girmiştir. Söz konusu Yönetmelikle,</w:t>
      </w:r>
      <w:r w:rsidR="009142AC" w:rsidRPr="00AA1EAA">
        <w:rPr>
          <w:rFonts w:asciiTheme="minorHAnsi" w:hAnsiTheme="minorHAnsi"/>
        </w:rPr>
        <w:t xml:space="preserve"> </w:t>
      </w:r>
      <w:proofErr w:type="gramStart"/>
      <w:r w:rsidR="009142AC" w:rsidRPr="00AA1EAA">
        <w:rPr>
          <w:rFonts w:asciiTheme="minorHAnsi" w:hAnsiTheme="minorHAnsi"/>
        </w:rPr>
        <w:t>16/12/2012</w:t>
      </w:r>
      <w:proofErr w:type="gramEnd"/>
      <w:r w:rsidR="009142AC" w:rsidRPr="00AA1EAA">
        <w:rPr>
          <w:rFonts w:asciiTheme="minorHAnsi" w:hAnsiTheme="minorHAnsi"/>
        </w:rPr>
        <w:t xml:space="preserve"> tarihli ve 28499 sayılı Resmi </w:t>
      </w:r>
      <w:proofErr w:type="spellStart"/>
      <w:r w:rsidR="009142AC" w:rsidRPr="00AA1EAA">
        <w:rPr>
          <w:rFonts w:asciiTheme="minorHAnsi" w:hAnsiTheme="minorHAnsi"/>
        </w:rPr>
        <w:t>Gazete’de</w:t>
      </w:r>
      <w:proofErr w:type="spellEnd"/>
      <w:r w:rsidR="009142AC" w:rsidRPr="00AA1EAA">
        <w:rPr>
          <w:rFonts w:asciiTheme="minorHAnsi" w:hAnsiTheme="minorHAnsi"/>
        </w:rPr>
        <w:t xml:space="preserve"> yayımlanarak yürürlüğe giren Sıvılaştırılmış Petrol Gazları (LPG) Piyasası Sorumlu Müdür ve Eğitim Yönetmeliğinin,</w:t>
      </w:r>
    </w:p>
    <w:p w:rsidR="009142AC" w:rsidRPr="00AA1EAA" w:rsidRDefault="009142AC" w:rsidP="009772D1">
      <w:pPr>
        <w:spacing w:after="0"/>
        <w:ind w:left="567"/>
        <w:jc w:val="both"/>
        <w:rPr>
          <w:rFonts w:asciiTheme="minorHAnsi" w:hAnsiTheme="minorHAnsi"/>
        </w:rPr>
      </w:pPr>
      <w:r w:rsidRPr="00AA1EAA">
        <w:rPr>
          <w:rFonts w:asciiTheme="minorHAnsi" w:eastAsia="Times New Roman" w:hAnsiTheme="minorHAnsi"/>
          <w:lang w:eastAsia="tr-TR"/>
        </w:rPr>
        <w:t xml:space="preserve">12 </w:t>
      </w:r>
      <w:proofErr w:type="spellStart"/>
      <w:r w:rsidRPr="00AA1EAA">
        <w:rPr>
          <w:rFonts w:asciiTheme="minorHAnsi" w:eastAsia="Times New Roman" w:hAnsiTheme="minorHAnsi"/>
          <w:lang w:eastAsia="tr-TR"/>
        </w:rPr>
        <w:t>nci</w:t>
      </w:r>
      <w:proofErr w:type="spellEnd"/>
      <w:r w:rsidRPr="00AA1EAA">
        <w:rPr>
          <w:rFonts w:asciiTheme="minorHAnsi" w:eastAsia="Times New Roman" w:hAnsiTheme="minorHAnsi"/>
          <w:lang w:eastAsia="tr-TR"/>
        </w:rPr>
        <w:t xml:space="preserve"> </w:t>
      </w:r>
      <w:r w:rsidRPr="00AA1EAA">
        <w:rPr>
          <w:rFonts w:asciiTheme="minorHAnsi" w:hAnsiTheme="minorHAnsi"/>
        </w:rPr>
        <w:t>maddesi;</w:t>
      </w:r>
    </w:p>
    <w:p w:rsidR="009142AC" w:rsidRPr="00AA1EAA" w:rsidRDefault="009772D1" w:rsidP="009772D1">
      <w:pPr>
        <w:spacing w:after="0"/>
        <w:ind w:left="567"/>
        <w:jc w:val="both"/>
        <w:rPr>
          <w:rFonts w:asciiTheme="minorHAnsi" w:hAnsiTheme="minorHAnsi"/>
          <w:i/>
        </w:rPr>
      </w:pPr>
      <w:r w:rsidRPr="00AA1EAA">
        <w:rPr>
          <w:rFonts w:asciiTheme="minorHAnsi" w:hAnsiTheme="minorHAnsi"/>
          <w:i/>
        </w:rPr>
        <w:lastRenderedPageBreak/>
        <w:t>“</w:t>
      </w:r>
      <w:r w:rsidR="009142AC" w:rsidRPr="00AA1EAA">
        <w:rPr>
          <w:rFonts w:asciiTheme="minorHAnsi" w:hAnsiTheme="minorHAnsi"/>
          <w:i/>
        </w:rPr>
        <w:t>(1) Sorumlu müdür, LPG yetkili teknik personel ve LPG yetkili işletme personeli eğitimi TMMOB’a bağlı odaların şubesinin bulunduğu her ilde yılda altı defadan az olmamak üzere ilgili odalar tarafından planlanır ve her yılın ocak ayında ilan edilir. Eğitimler, uzmanlığı TMMOB tarafından kabul edilen kişilerce verilir. Asgari beş kişilik talep olmaması durumunda eğitim açılması eğitimi düzenleyecek olan TMMOB’a bağlı odaların takdirine bağlıdır. Eğitim konularının güncelliği TMMOB tarafından sağlanır.</w:t>
      </w:r>
    </w:p>
    <w:p w:rsidR="009142AC" w:rsidRPr="00AA1EAA" w:rsidRDefault="009142AC" w:rsidP="009772D1">
      <w:pPr>
        <w:spacing w:after="0"/>
        <w:ind w:left="567"/>
        <w:jc w:val="both"/>
        <w:rPr>
          <w:rFonts w:asciiTheme="minorHAnsi" w:hAnsiTheme="minorHAnsi"/>
          <w:i/>
        </w:rPr>
      </w:pPr>
      <w:r w:rsidRPr="00AA1EAA">
        <w:rPr>
          <w:rFonts w:asciiTheme="minorHAnsi" w:hAnsiTheme="minorHAnsi"/>
          <w:i/>
        </w:rPr>
        <w:t xml:space="preserve"> </w:t>
      </w:r>
      <w:proofErr w:type="gramStart"/>
      <w:r w:rsidRPr="00AA1EAA">
        <w:rPr>
          <w:rFonts w:asciiTheme="minorHAnsi" w:hAnsiTheme="minorHAnsi"/>
          <w:i/>
        </w:rPr>
        <w:t>(2) TMMOB; sorumlu müdür, LPG yetkili teknik personel ve LPG yetkili işletme personeli eğitimi başvuru şeklini, eğitim ve sınav koşullarını, eğitim süresi ve programını, Sorumlu Müdür-LPG Yetkili Teknik Personel-LPG Yetkili İşletme Personeli Eğitimi ile Sorumlu Müdür-LPG Yetkili Teknik Personel-LPG Yetkili İşletme Personeli Sertifikası ücretlerini, Kurumun uygun görüşünü de alarak, her yıl ocak ayında belirler ve duyurulmasını sağlar.</w:t>
      </w:r>
      <w:proofErr w:type="gramEnd"/>
    </w:p>
    <w:p w:rsidR="009142AC" w:rsidRPr="00AA1EAA" w:rsidRDefault="009142AC" w:rsidP="009772D1">
      <w:pPr>
        <w:spacing w:after="0"/>
        <w:ind w:left="567"/>
        <w:jc w:val="both"/>
        <w:rPr>
          <w:rFonts w:asciiTheme="minorHAnsi" w:hAnsiTheme="minorHAnsi"/>
          <w:i/>
        </w:rPr>
      </w:pPr>
      <w:r w:rsidRPr="00AA1EAA">
        <w:rPr>
          <w:rFonts w:asciiTheme="minorHAnsi" w:hAnsiTheme="minorHAnsi"/>
          <w:i/>
        </w:rPr>
        <w:t>(3) TMMOB; eğitim ve belgelendirme ile ilgili genel uygulama esaslarını, Kurumun da uygun görüşünü alarak belirler ve duyurulmasını sağlar.</w:t>
      </w:r>
    </w:p>
    <w:p w:rsidR="009142AC" w:rsidRPr="00AA1EAA" w:rsidRDefault="009142AC" w:rsidP="009772D1">
      <w:pPr>
        <w:ind w:left="567"/>
        <w:jc w:val="both"/>
        <w:rPr>
          <w:rFonts w:asciiTheme="minorHAnsi" w:hAnsiTheme="minorHAnsi"/>
          <w:i/>
        </w:rPr>
      </w:pPr>
      <w:r w:rsidRPr="00AA1EAA">
        <w:rPr>
          <w:rFonts w:asciiTheme="minorHAnsi" w:hAnsiTheme="minorHAnsi"/>
          <w:i/>
        </w:rPr>
        <w:t>(4) Eğitimlere katılarak belge almaya hak kazananların ve belgeleri iptal edilenlerin isimleri, belge ve görev alt başlıkları ile beraber, TMMOB’a ait internet sayfasında güncel olarak yayınlanır. Bu kişilere ait bilgiler eğitimi veren meslek odasınca saklanır.”</w:t>
      </w:r>
      <w:r w:rsidR="000D7C55" w:rsidRPr="00AA1EAA">
        <w:rPr>
          <w:rFonts w:asciiTheme="minorHAnsi" w:hAnsiTheme="minorHAnsi"/>
          <w:i/>
        </w:rPr>
        <w:t xml:space="preserve">  şeklinde;</w:t>
      </w:r>
    </w:p>
    <w:p w:rsidR="009142AC" w:rsidRPr="00AA1EAA" w:rsidRDefault="009142AC" w:rsidP="009772D1">
      <w:pPr>
        <w:spacing w:after="0"/>
        <w:ind w:left="567"/>
        <w:jc w:val="both"/>
        <w:rPr>
          <w:rFonts w:asciiTheme="minorHAnsi" w:hAnsiTheme="minorHAnsi"/>
        </w:rPr>
      </w:pPr>
      <w:r w:rsidRPr="00AA1EAA">
        <w:rPr>
          <w:rFonts w:asciiTheme="minorHAnsi" w:hAnsiTheme="minorHAnsi"/>
        </w:rPr>
        <w:t xml:space="preserve">14 üncü maddesinin birinci fıkrasının (a) </w:t>
      </w:r>
      <w:r w:rsidR="009772D1" w:rsidRPr="00AA1EAA">
        <w:rPr>
          <w:rFonts w:asciiTheme="minorHAnsi" w:hAnsiTheme="minorHAnsi"/>
        </w:rPr>
        <w:t>bendi ise</w:t>
      </w:r>
      <w:r w:rsidRPr="00AA1EAA">
        <w:rPr>
          <w:rFonts w:asciiTheme="minorHAnsi" w:hAnsiTheme="minorHAnsi"/>
        </w:rPr>
        <w:t>;</w:t>
      </w:r>
    </w:p>
    <w:p w:rsidR="009142AC" w:rsidRPr="00AA1EAA" w:rsidRDefault="009142AC" w:rsidP="009772D1">
      <w:pPr>
        <w:ind w:left="567"/>
        <w:jc w:val="both"/>
        <w:rPr>
          <w:rFonts w:asciiTheme="minorHAnsi" w:hAnsiTheme="minorHAnsi"/>
          <w:i/>
        </w:rPr>
      </w:pPr>
      <w:r w:rsidRPr="00AA1EAA">
        <w:rPr>
          <w:rFonts w:asciiTheme="minorHAnsi" w:hAnsiTheme="minorHAnsi"/>
          <w:i/>
        </w:rPr>
        <w:t xml:space="preserve">“(a) Dolum tesisleri için; çevre, elektrik, elektronik, elektrik ve elektronik, endüstri, enerji sistemleri, kimya, makine, inşaat, </w:t>
      </w:r>
      <w:proofErr w:type="spellStart"/>
      <w:r w:rsidRPr="00AA1EAA">
        <w:rPr>
          <w:rFonts w:asciiTheme="minorHAnsi" w:hAnsiTheme="minorHAnsi"/>
          <w:i/>
        </w:rPr>
        <w:t>mekatronik</w:t>
      </w:r>
      <w:proofErr w:type="spellEnd"/>
      <w:r w:rsidRPr="00AA1EAA">
        <w:rPr>
          <w:rFonts w:asciiTheme="minorHAnsi" w:hAnsiTheme="minorHAnsi"/>
          <w:i/>
        </w:rPr>
        <w:t xml:space="preserve">, petrol ve doğalgaz mühendislik fakültelerinden veya bunlara denkliği Yükseköğretim Kurulu tarafından kabul edilen yurt içi veya yurt dışındaki yükseköğretim kurumlarından mezun olmak veya </w:t>
      </w:r>
      <w:proofErr w:type="gramStart"/>
      <w:r w:rsidRPr="00AA1EAA">
        <w:rPr>
          <w:rFonts w:asciiTheme="minorHAnsi" w:hAnsiTheme="minorHAnsi"/>
          <w:i/>
        </w:rPr>
        <w:t>15/2/1954</w:t>
      </w:r>
      <w:proofErr w:type="gramEnd"/>
      <w:r w:rsidRPr="00AA1EAA">
        <w:rPr>
          <w:rFonts w:asciiTheme="minorHAnsi" w:hAnsiTheme="minorHAnsi"/>
          <w:i/>
        </w:rPr>
        <w:t xml:space="preserve"> tarihli ve 6269 sayılı Kimyagerlik ve Kimya Mühendisliği Hakkında Kanun kapsamında kimyager unvanını almış olmak veya diğer bölümlerden mezun olmakla beraber çevre, elektrik, elektronik, elektrik ve elektronik, endüstri, enerji sistemleri, inşaat, kimya, makine, </w:t>
      </w:r>
      <w:proofErr w:type="spellStart"/>
      <w:r w:rsidRPr="00AA1EAA">
        <w:rPr>
          <w:rFonts w:asciiTheme="minorHAnsi" w:hAnsiTheme="minorHAnsi"/>
          <w:i/>
        </w:rPr>
        <w:t>mekatornik</w:t>
      </w:r>
      <w:proofErr w:type="spellEnd"/>
      <w:r w:rsidRPr="00AA1EAA">
        <w:rPr>
          <w:rFonts w:asciiTheme="minorHAnsi" w:hAnsiTheme="minorHAnsi"/>
          <w:i/>
        </w:rPr>
        <w:t>, petrol ve doğal</w:t>
      </w:r>
      <w:r w:rsidR="002E11D2" w:rsidRPr="00AA1EAA">
        <w:rPr>
          <w:rFonts w:asciiTheme="minorHAnsi" w:hAnsiTheme="minorHAnsi"/>
          <w:i/>
        </w:rPr>
        <w:t xml:space="preserve"> </w:t>
      </w:r>
      <w:r w:rsidRPr="00AA1EAA">
        <w:rPr>
          <w:rFonts w:asciiTheme="minorHAnsi" w:hAnsiTheme="minorHAnsi"/>
          <w:i/>
        </w:rPr>
        <w:t>gaz mühendisliği veya kimya dalında en az yüksek lisans yapmış olmak,”</w:t>
      </w:r>
    </w:p>
    <w:p w:rsidR="009142AC" w:rsidRPr="00AA1EAA" w:rsidRDefault="000D7C55" w:rsidP="009772D1">
      <w:pPr>
        <w:ind w:left="567"/>
        <w:jc w:val="both"/>
        <w:rPr>
          <w:rFonts w:asciiTheme="minorHAnsi" w:hAnsiTheme="minorHAnsi"/>
          <w:color w:val="000000" w:themeColor="text1"/>
        </w:rPr>
      </w:pPr>
      <w:proofErr w:type="gramStart"/>
      <w:r w:rsidRPr="00AA1EAA">
        <w:rPr>
          <w:rFonts w:asciiTheme="minorHAnsi" w:hAnsiTheme="minorHAnsi"/>
          <w:color w:val="000000" w:themeColor="text1"/>
        </w:rPr>
        <w:t>şeklinde</w:t>
      </w:r>
      <w:proofErr w:type="gramEnd"/>
      <w:r w:rsidRPr="00AA1EAA">
        <w:rPr>
          <w:rFonts w:asciiTheme="minorHAnsi" w:hAnsiTheme="minorHAnsi"/>
          <w:color w:val="000000" w:themeColor="text1"/>
        </w:rPr>
        <w:t xml:space="preserve"> </w:t>
      </w:r>
      <w:r w:rsidR="009142AC" w:rsidRPr="00AA1EAA">
        <w:rPr>
          <w:rFonts w:asciiTheme="minorHAnsi" w:hAnsiTheme="minorHAnsi"/>
          <w:color w:val="000000" w:themeColor="text1"/>
        </w:rPr>
        <w:t>değiştirilmiştir.</w:t>
      </w:r>
    </w:p>
    <w:p w:rsidR="009772D1" w:rsidRPr="00AA1EAA" w:rsidRDefault="0099776F" w:rsidP="0019548A">
      <w:pPr>
        <w:pStyle w:val="ListeParagraf"/>
        <w:numPr>
          <w:ilvl w:val="0"/>
          <w:numId w:val="26"/>
        </w:numPr>
        <w:ind w:left="567" w:hanging="283"/>
        <w:jc w:val="both"/>
        <w:rPr>
          <w:rFonts w:asciiTheme="minorHAnsi" w:hAnsiTheme="minorHAnsi"/>
          <w:color w:val="000000" w:themeColor="text1"/>
        </w:rPr>
      </w:pPr>
      <w:hyperlink r:id="rId52" w:history="1">
        <w:r w:rsidR="009772D1" w:rsidRPr="00AA1EAA">
          <w:rPr>
            <w:rStyle w:val="Kpr"/>
            <w:rFonts w:asciiTheme="minorHAnsi" w:eastAsia="Times New Roman" w:hAnsiTheme="minorHAnsi"/>
            <w:color w:val="000000" w:themeColor="text1"/>
            <w:u w:val="none"/>
            <w:lang w:eastAsia="tr-TR"/>
          </w:rPr>
          <w:t>Sıvılaştırılmış Petrol Gazları (LPG) Piyasasında Yapılacak Denetimler ile Ön Araştırma ve Soruşturmalarda Takip Edilecek Usul ve Esaslar Hakkında Yönetmelikte Değişiklik Yapılmasına Dair Yönetmelik</w:t>
        </w:r>
      </w:hyperlink>
      <w:r w:rsidR="009772D1" w:rsidRPr="00AA1EAA">
        <w:rPr>
          <w:rFonts w:asciiTheme="minorHAnsi" w:hAnsiTheme="minorHAnsi"/>
          <w:color w:val="000000" w:themeColor="text1"/>
        </w:rPr>
        <w:t>,</w:t>
      </w:r>
      <w:r w:rsidR="0019548A" w:rsidRPr="00AA1EAA">
        <w:rPr>
          <w:rFonts w:asciiTheme="minorHAnsi" w:eastAsia="Times New Roman" w:hAnsiTheme="minorHAnsi"/>
          <w:color w:val="000000" w:themeColor="text1"/>
          <w:lang w:eastAsia="tr-TR"/>
        </w:rPr>
        <w:t xml:space="preserve"> </w:t>
      </w:r>
      <w:proofErr w:type="gramStart"/>
      <w:r w:rsidR="0019548A" w:rsidRPr="00AA1EAA">
        <w:rPr>
          <w:rFonts w:asciiTheme="minorHAnsi" w:eastAsia="Times New Roman" w:hAnsiTheme="minorHAnsi"/>
          <w:color w:val="000000" w:themeColor="text1"/>
          <w:lang w:eastAsia="tr-TR"/>
        </w:rPr>
        <w:t>30/08/2014</w:t>
      </w:r>
      <w:proofErr w:type="gramEnd"/>
      <w:r w:rsidR="0019548A" w:rsidRPr="00AA1EAA">
        <w:rPr>
          <w:rFonts w:asciiTheme="minorHAnsi" w:eastAsia="Times New Roman" w:hAnsiTheme="minorHAnsi"/>
          <w:color w:val="000000" w:themeColor="text1"/>
          <w:lang w:eastAsia="tr-TR"/>
        </w:rPr>
        <w:t xml:space="preserve"> tarihli ve 29104 sayılı </w:t>
      </w:r>
      <w:r w:rsidR="0019548A" w:rsidRPr="00AA1EAA">
        <w:rPr>
          <w:rFonts w:asciiTheme="minorHAnsi" w:hAnsiTheme="minorHAnsi"/>
          <w:color w:val="000000" w:themeColor="text1"/>
        </w:rPr>
        <w:t xml:space="preserve">Resmi </w:t>
      </w:r>
      <w:proofErr w:type="spellStart"/>
      <w:r w:rsidR="0019548A" w:rsidRPr="00AA1EAA">
        <w:rPr>
          <w:rFonts w:asciiTheme="minorHAnsi" w:hAnsiTheme="minorHAnsi"/>
          <w:color w:val="000000" w:themeColor="text1"/>
        </w:rPr>
        <w:t>Gazete’de</w:t>
      </w:r>
      <w:proofErr w:type="spellEnd"/>
      <w:r w:rsidR="0019548A" w:rsidRPr="00AA1EAA">
        <w:rPr>
          <w:rFonts w:asciiTheme="minorHAnsi" w:hAnsiTheme="minorHAnsi"/>
          <w:color w:val="000000" w:themeColor="text1"/>
        </w:rPr>
        <w:t xml:space="preserve"> yayımlanarak yürürlüğe girmiştir.</w:t>
      </w:r>
    </w:p>
    <w:p w:rsidR="0019548A" w:rsidRPr="00AA1EAA" w:rsidRDefault="0019548A" w:rsidP="0019548A">
      <w:pPr>
        <w:pStyle w:val="ListeParagraf"/>
        <w:ind w:left="567"/>
        <w:jc w:val="both"/>
        <w:rPr>
          <w:rFonts w:asciiTheme="minorHAnsi" w:hAnsiTheme="minorHAnsi"/>
          <w:color w:val="000000" w:themeColor="text1"/>
        </w:rPr>
      </w:pPr>
    </w:p>
    <w:p w:rsidR="0019548A" w:rsidRPr="00AA1EAA" w:rsidRDefault="0099776F" w:rsidP="002E11D2">
      <w:pPr>
        <w:pStyle w:val="ListeParagraf"/>
        <w:numPr>
          <w:ilvl w:val="0"/>
          <w:numId w:val="26"/>
        </w:numPr>
        <w:ind w:left="567" w:hanging="283"/>
        <w:jc w:val="both"/>
        <w:rPr>
          <w:rFonts w:asciiTheme="minorHAnsi" w:hAnsiTheme="minorHAnsi"/>
          <w:color w:val="000000" w:themeColor="text1"/>
        </w:rPr>
      </w:pPr>
      <w:hyperlink r:id="rId53" w:history="1">
        <w:r w:rsidR="0019548A" w:rsidRPr="00AA1EAA">
          <w:rPr>
            <w:rStyle w:val="Kpr"/>
            <w:rFonts w:asciiTheme="minorHAnsi" w:eastAsia="Times New Roman" w:hAnsiTheme="minorHAnsi"/>
            <w:color w:val="000000" w:themeColor="text1"/>
            <w:u w:val="none"/>
            <w:lang w:eastAsia="tr-TR"/>
          </w:rPr>
          <w:t>Sıvılaştırılmış Petrol Gazları (LPG) Piyasası Lisans Yönetmeliğinde Değişiklik Yapılmasına İlişkin Yönetmelik</w:t>
        </w:r>
      </w:hyperlink>
      <w:r w:rsidR="0019548A" w:rsidRPr="00AA1EAA">
        <w:rPr>
          <w:rFonts w:asciiTheme="minorHAnsi" w:hAnsiTheme="minorHAnsi"/>
          <w:color w:val="000000" w:themeColor="text1"/>
        </w:rPr>
        <w:t xml:space="preserve">, </w:t>
      </w:r>
      <w:proofErr w:type="gramStart"/>
      <w:r w:rsidR="0019548A" w:rsidRPr="00AA1EAA">
        <w:rPr>
          <w:rFonts w:asciiTheme="minorHAnsi" w:eastAsia="Times New Roman" w:hAnsiTheme="minorHAnsi"/>
          <w:color w:val="000000" w:themeColor="text1"/>
          <w:lang w:eastAsia="tr-TR"/>
        </w:rPr>
        <w:t>24/12/2014</w:t>
      </w:r>
      <w:proofErr w:type="gramEnd"/>
      <w:r w:rsidR="0019548A" w:rsidRPr="00AA1EAA">
        <w:rPr>
          <w:rFonts w:asciiTheme="minorHAnsi" w:eastAsia="Times New Roman" w:hAnsiTheme="minorHAnsi"/>
          <w:color w:val="000000" w:themeColor="text1"/>
          <w:lang w:eastAsia="tr-TR"/>
        </w:rPr>
        <w:t xml:space="preserve"> tarihli ve 29215 sayılı Resmi </w:t>
      </w:r>
      <w:proofErr w:type="spellStart"/>
      <w:r w:rsidR="0019548A" w:rsidRPr="00AA1EAA">
        <w:rPr>
          <w:rFonts w:asciiTheme="minorHAnsi" w:hAnsiTheme="minorHAnsi"/>
          <w:color w:val="000000" w:themeColor="text1"/>
        </w:rPr>
        <w:t>Gazete’de</w:t>
      </w:r>
      <w:proofErr w:type="spellEnd"/>
      <w:r w:rsidR="0019548A" w:rsidRPr="00AA1EAA">
        <w:rPr>
          <w:rFonts w:asciiTheme="minorHAnsi" w:hAnsiTheme="minorHAnsi"/>
          <w:color w:val="000000" w:themeColor="text1"/>
        </w:rPr>
        <w:t xml:space="preserve"> yayımlanarak yürürlüğe girmiştir. Söz konusu Yönetmelikle, </w:t>
      </w:r>
      <w:proofErr w:type="gramStart"/>
      <w:r w:rsidR="0019548A" w:rsidRPr="00AA1EAA">
        <w:rPr>
          <w:rFonts w:eastAsia="Times New Roman"/>
          <w:color w:val="000000"/>
          <w:lang w:eastAsia="tr-TR"/>
        </w:rPr>
        <w:t>16/</w:t>
      </w:r>
      <w:r w:rsidR="0019548A" w:rsidRPr="00AA1EAA">
        <w:rPr>
          <w:rFonts w:asciiTheme="minorHAnsi" w:eastAsia="Times New Roman" w:hAnsiTheme="minorHAnsi"/>
          <w:color w:val="000000" w:themeColor="text1"/>
          <w:lang w:eastAsia="tr-TR"/>
        </w:rPr>
        <w:t>0</w:t>
      </w:r>
      <w:r w:rsidR="0019548A" w:rsidRPr="00AA1EAA">
        <w:rPr>
          <w:rFonts w:eastAsia="Times New Roman"/>
          <w:color w:val="000000"/>
          <w:lang w:eastAsia="tr-TR"/>
        </w:rPr>
        <w:t>9/2005</w:t>
      </w:r>
      <w:proofErr w:type="gramEnd"/>
      <w:r w:rsidR="0019548A" w:rsidRPr="00AA1EAA">
        <w:rPr>
          <w:rFonts w:eastAsia="Times New Roman"/>
          <w:color w:val="000000"/>
          <w:lang w:eastAsia="tr-TR"/>
        </w:rPr>
        <w:t xml:space="preserve"> tarihli ve 25938 sayılı Resmî </w:t>
      </w:r>
      <w:proofErr w:type="spellStart"/>
      <w:r w:rsidR="0019548A" w:rsidRPr="00AA1EAA">
        <w:rPr>
          <w:rFonts w:eastAsia="Times New Roman"/>
          <w:color w:val="000000"/>
          <w:lang w:eastAsia="tr-TR"/>
        </w:rPr>
        <w:t>Gazete’de</w:t>
      </w:r>
      <w:proofErr w:type="spellEnd"/>
      <w:r w:rsidR="0019548A" w:rsidRPr="00AA1EAA">
        <w:rPr>
          <w:rFonts w:eastAsia="Times New Roman"/>
          <w:color w:val="000000"/>
          <w:lang w:eastAsia="tr-TR"/>
        </w:rPr>
        <w:t xml:space="preserve"> yayımlanan Sıvılaştırılmış Petrol Gazları (LPG) Piyasası Lisans Yönetmeliğinin</w:t>
      </w:r>
      <w:r w:rsidR="0019548A" w:rsidRPr="00AA1EAA">
        <w:rPr>
          <w:rFonts w:asciiTheme="minorHAnsi" w:eastAsia="Times New Roman" w:hAnsiTheme="minorHAnsi"/>
          <w:color w:val="000000" w:themeColor="text1"/>
          <w:lang w:eastAsia="tr-TR"/>
        </w:rPr>
        <w:t xml:space="preserve"> “Bildirimler” başlıklı 31</w:t>
      </w:r>
      <w:r w:rsidR="0019548A" w:rsidRPr="00AA1EAA">
        <w:rPr>
          <w:rFonts w:eastAsia="Times New Roman"/>
          <w:color w:val="000000"/>
          <w:lang w:eastAsia="tr-TR"/>
        </w:rPr>
        <w:t>, 32, 33, 34 ve 35 inci maddeleri yürürlükten kaldırılmıştır.</w:t>
      </w:r>
    </w:p>
    <w:p w:rsidR="002E11D2" w:rsidRPr="00AA1EAA" w:rsidRDefault="002E11D2" w:rsidP="005F2C1A">
      <w:pPr>
        <w:pStyle w:val="Balk3"/>
        <w:jc w:val="both"/>
        <w:rPr>
          <w:rFonts w:asciiTheme="minorHAnsi" w:hAnsiTheme="minorHAnsi"/>
          <w:color w:val="auto"/>
        </w:rPr>
      </w:pPr>
      <w:bookmarkStart w:id="43" w:name="_Toc421873997"/>
      <w:r w:rsidRPr="00AA1EAA">
        <w:rPr>
          <w:rFonts w:asciiTheme="minorHAnsi" w:hAnsiTheme="minorHAnsi"/>
          <w:color w:val="auto"/>
        </w:rPr>
        <w:t>2.4.3.</w:t>
      </w:r>
      <w:r w:rsidR="009214C1" w:rsidRPr="00AA1EAA">
        <w:rPr>
          <w:rFonts w:asciiTheme="minorHAnsi" w:hAnsiTheme="minorHAnsi"/>
          <w:color w:val="auto"/>
        </w:rPr>
        <w:t xml:space="preserve"> </w:t>
      </w:r>
      <w:r w:rsidRPr="00AA1EAA">
        <w:rPr>
          <w:rFonts w:asciiTheme="minorHAnsi" w:hAnsiTheme="minorHAnsi"/>
          <w:color w:val="auto"/>
        </w:rPr>
        <w:t>Tebliğler</w:t>
      </w:r>
      <w:bookmarkEnd w:id="43"/>
    </w:p>
    <w:p w:rsidR="002E11D2" w:rsidRPr="00AA1EAA" w:rsidRDefault="002E11D2" w:rsidP="00DB6CC3">
      <w:pPr>
        <w:spacing w:after="0"/>
        <w:jc w:val="both"/>
        <w:rPr>
          <w:rFonts w:asciiTheme="minorHAnsi" w:hAnsiTheme="minorHAnsi"/>
          <w:color w:val="000000" w:themeColor="text1"/>
        </w:rPr>
      </w:pPr>
      <w:r w:rsidRPr="00AA1EAA">
        <w:rPr>
          <w:rFonts w:asciiTheme="minorHAnsi" w:hAnsiTheme="minorHAnsi"/>
          <w:color w:val="000000" w:themeColor="text1"/>
        </w:rPr>
        <w:t>2014 yılında LPG piyasasında aşağıda belirtilen Tebliğ çalışması yapılmıştır:</w:t>
      </w:r>
    </w:p>
    <w:p w:rsidR="002E11D2" w:rsidRPr="00AA1EAA" w:rsidRDefault="0099776F" w:rsidP="00DB6CC3">
      <w:pPr>
        <w:spacing w:after="0"/>
        <w:ind w:left="284"/>
        <w:jc w:val="both"/>
        <w:rPr>
          <w:rFonts w:asciiTheme="minorHAnsi" w:eastAsia="Times New Roman" w:hAnsiTheme="minorHAnsi"/>
          <w:color w:val="000000" w:themeColor="text1"/>
          <w:lang w:eastAsia="tr-TR"/>
        </w:rPr>
      </w:pPr>
      <w:hyperlink r:id="rId54" w:history="1">
        <w:r w:rsidR="002E11D2" w:rsidRPr="00AA1EAA">
          <w:rPr>
            <w:rStyle w:val="Kpr"/>
            <w:rFonts w:asciiTheme="minorHAnsi" w:eastAsia="Times New Roman" w:hAnsiTheme="minorHAnsi"/>
            <w:color w:val="000000" w:themeColor="text1"/>
            <w:u w:val="none"/>
            <w:lang w:eastAsia="tr-TR"/>
          </w:rPr>
          <w:t xml:space="preserve">5307 Sayılı Sıvılaştırılmış Petrol Gazları (LPG) Piyasası Kanunu ve Elektrik Piyasası Kanununda Değişiklik Yapılmasına Dair Kanunun 16 </w:t>
        </w:r>
        <w:proofErr w:type="spellStart"/>
        <w:r w:rsidR="002E11D2" w:rsidRPr="00AA1EAA">
          <w:rPr>
            <w:rStyle w:val="Kpr"/>
            <w:rFonts w:asciiTheme="minorHAnsi" w:eastAsia="Times New Roman" w:hAnsiTheme="minorHAnsi"/>
            <w:color w:val="000000" w:themeColor="text1"/>
            <w:u w:val="none"/>
            <w:lang w:eastAsia="tr-TR"/>
          </w:rPr>
          <w:t>ncı</w:t>
        </w:r>
        <w:proofErr w:type="spellEnd"/>
        <w:r w:rsidR="002E11D2" w:rsidRPr="00AA1EAA">
          <w:rPr>
            <w:rStyle w:val="Kpr"/>
            <w:rFonts w:asciiTheme="minorHAnsi" w:eastAsia="Times New Roman" w:hAnsiTheme="minorHAnsi"/>
            <w:color w:val="000000" w:themeColor="text1"/>
            <w:u w:val="none"/>
            <w:lang w:eastAsia="tr-TR"/>
          </w:rPr>
          <w:t xml:space="preserve"> Maddesi Uyarınca 2015 Yılında Uygulanacak Para Cezaları Hakkında Tebliğ</w:t>
        </w:r>
      </w:hyperlink>
      <w:r w:rsidR="002E11D2" w:rsidRPr="00AA1EAA">
        <w:rPr>
          <w:rFonts w:asciiTheme="minorHAnsi" w:hAnsiTheme="minorHAnsi"/>
          <w:color w:val="000000" w:themeColor="text1"/>
        </w:rPr>
        <w:t xml:space="preserve">, </w:t>
      </w:r>
      <w:proofErr w:type="gramStart"/>
      <w:r w:rsidR="002E11D2" w:rsidRPr="00AA1EAA">
        <w:rPr>
          <w:rFonts w:asciiTheme="minorHAnsi" w:eastAsia="Times New Roman" w:hAnsiTheme="minorHAnsi"/>
          <w:color w:val="000000" w:themeColor="text1"/>
          <w:lang w:eastAsia="tr-TR"/>
        </w:rPr>
        <w:t>12/12/2014</w:t>
      </w:r>
      <w:proofErr w:type="gramEnd"/>
      <w:r w:rsidR="002E11D2" w:rsidRPr="00AA1EAA">
        <w:rPr>
          <w:rFonts w:asciiTheme="minorHAnsi" w:eastAsia="Times New Roman" w:hAnsiTheme="minorHAnsi"/>
          <w:color w:val="000000" w:themeColor="text1"/>
          <w:lang w:eastAsia="tr-TR"/>
        </w:rPr>
        <w:t xml:space="preserve"> tarihli ve 29203 sayılı Resmi </w:t>
      </w:r>
      <w:proofErr w:type="spellStart"/>
      <w:r w:rsidR="002E11D2" w:rsidRPr="00AA1EAA">
        <w:rPr>
          <w:rFonts w:asciiTheme="minorHAnsi" w:eastAsia="Times New Roman" w:hAnsiTheme="minorHAnsi"/>
          <w:color w:val="000000" w:themeColor="text1"/>
          <w:lang w:eastAsia="tr-TR"/>
        </w:rPr>
        <w:t>Gazete’de</w:t>
      </w:r>
      <w:proofErr w:type="spellEnd"/>
      <w:r w:rsidR="002E11D2" w:rsidRPr="00AA1EAA">
        <w:rPr>
          <w:rFonts w:asciiTheme="minorHAnsi" w:eastAsia="Times New Roman" w:hAnsiTheme="minorHAnsi"/>
          <w:color w:val="000000" w:themeColor="text1"/>
          <w:lang w:eastAsia="tr-TR"/>
        </w:rPr>
        <w:t xml:space="preserve"> yayımlanmıştır.</w:t>
      </w:r>
    </w:p>
    <w:p w:rsidR="002E11D2" w:rsidRPr="00AA1EAA" w:rsidRDefault="002E11D2" w:rsidP="005F2C1A">
      <w:pPr>
        <w:pStyle w:val="Balk3"/>
        <w:rPr>
          <w:rFonts w:asciiTheme="minorHAnsi" w:hAnsiTheme="minorHAnsi"/>
          <w:color w:val="auto"/>
        </w:rPr>
      </w:pPr>
      <w:bookmarkStart w:id="44" w:name="_Toc421873998"/>
      <w:r w:rsidRPr="00AA1EAA">
        <w:rPr>
          <w:rFonts w:asciiTheme="minorHAnsi" w:hAnsiTheme="minorHAnsi"/>
          <w:color w:val="auto"/>
        </w:rPr>
        <w:t>2.4.4.</w:t>
      </w:r>
      <w:r w:rsidR="00DB6CC3" w:rsidRPr="00AA1EAA">
        <w:rPr>
          <w:rFonts w:asciiTheme="minorHAnsi" w:hAnsiTheme="minorHAnsi"/>
          <w:color w:val="auto"/>
        </w:rPr>
        <w:t xml:space="preserve"> </w:t>
      </w:r>
      <w:r w:rsidRPr="00AA1EAA">
        <w:rPr>
          <w:rFonts w:asciiTheme="minorHAnsi" w:hAnsiTheme="minorHAnsi"/>
          <w:color w:val="auto"/>
        </w:rPr>
        <w:t>Kurul Kararları</w:t>
      </w:r>
      <w:bookmarkEnd w:id="44"/>
    </w:p>
    <w:p w:rsidR="002E11D2" w:rsidRPr="00AA1EAA" w:rsidRDefault="002E11D2" w:rsidP="00E15828">
      <w:pPr>
        <w:spacing w:after="0"/>
        <w:jc w:val="both"/>
        <w:rPr>
          <w:rFonts w:asciiTheme="minorHAnsi" w:hAnsiTheme="minorHAnsi"/>
          <w:color w:val="000000" w:themeColor="text1"/>
        </w:rPr>
      </w:pPr>
      <w:r w:rsidRPr="00AA1EAA">
        <w:rPr>
          <w:rFonts w:asciiTheme="minorHAnsi" w:hAnsiTheme="minorHAnsi"/>
          <w:color w:val="000000" w:themeColor="text1"/>
        </w:rPr>
        <w:t>2014 yılında LPG piyasasında düzenleyici işlem niteliğinde aşağıdaki Kurul Kararları ihdas edilmiştir:</w:t>
      </w:r>
    </w:p>
    <w:p w:rsidR="002E11D2" w:rsidRPr="00AA1EAA" w:rsidRDefault="002E11D2" w:rsidP="00E15828">
      <w:pPr>
        <w:pStyle w:val="ListeParagraf"/>
        <w:numPr>
          <w:ilvl w:val="0"/>
          <w:numId w:val="27"/>
        </w:numPr>
        <w:spacing w:after="0"/>
        <w:jc w:val="both"/>
        <w:rPr>
          <w:rFonts w:asciiTheme="minorHAnsi" w:hAnsiTheme="minorHAnsi"/>
          <w:color w:val="000000" w:themeColor="text1"/>
        </w:rPr>
      </w:pPr>
      <w:r w:rsidRPr="00AA1EAA">
        <w:rPr>
          <w:rFonts w:asciiTheme="minorHAnsi" w:hAnsiTheme="minorHAnsi"/>
          <w:color w:val="000000" w:themeColor="text1"/>
        </w:rPr>
        <w:t>Sıvılaştırılmış Petrol Gazları (LPG) Piyasasında Lisans Başvurusu ve Bildirim Açıklamalarına İlişkin Kurul Kararında Değişiklik Yapılmasına Dair</w:t>
      </w:r>
      <w:r w:rsidR="00E15828" w:rsidRPr="00AA1EAA">
        <w:rPr>
          <w:rFonts w:asciiTheme="minorHAnsi" w:hAnsiTheme="minorHAnsi"/>
          <w:color w:val="000000" w:themeColor="text1"/>
        </w:rPr>
        <w:t xml:space="preserve"> </w:t>
      </w:r>
      <w:proofErr w:type="gramStart"/>
      <w:r w:rsidR="00E15828" w:rsidRPr="00AA1EAA">
        <w:rPr>
          <w:rFonts w:asciiTheme="minorHAnsi" w:hAnsiTheme="minorHAnsi"/>
          <w:color w:val="000000" w:themeColor="text1"/>
        </w:rPr>
        <w:t>01/07/2014</w:t>
      </w:r>
      <w:proofErr w:type="gramEnd"/>
      <w:r w:rsidR="00E15828" w:rsidRPr="00AA1EAA">
        <w:rPr>
          <w:rFonts w:asciiTheme="minorHAnsi" w:hAnsiTheme="minorHAnsi"/>
          <w:color w:val="000000" w:themeColor="text1"/>
        </w:rPr>
        <w:t xml:space="preserve"> tarihli ve 5104 sayılı Kurul Kararı alınmıştır.</w:t>
      </w:r>
    </w:p>
    <w:p w:rsidR="00E15828" w:rsidRPr="00AA1EAA" w:rsidRDefault="00E15828" w:rsidP="00E15828">
      <w:pPr>
        <w:pStyle w:val="ListeParagraf"/>
        <w:spacing w:after="0"/>
        <w:jc w:val="both"/>
        <w:rPr>
          <w:rFonts w:asciiTheme="minorHAnsi" w:hAnsiTheme="minorHAnsi"/>
          <w:color w:val="000000" w:themeColor="text1"/>
        </w:rPr>
      </w:pPr>
    </w:p>
    <w:p w:rsidR="00E15828" w:rsidRPr="00AA1EAA" w:rsidRDefault="00E15828" w:rsidP="00E15828">
      <w:pPr>
        <w:pStyle w:val="ListeParagraf"/>
        <w:numPr>
          <w:ilvl w:val="0"/>
          <w:numId w:val="27"/>
        </w:numPr>
        <w:spacing w:after="0"/>
        <w:jc w:val="both"/>
        <w:rPr>
          <w:rFonts w:asciiTheme="minorHAnsi" w:hAnsiTheme="minorHAnsi"/>
          <w:color w:val="000000" w:themeColor="text1"/>
        </w:rPr>
      </w:pPr>
      <w:proofErr w:type="gramStart"/>
      <w:r w:rsidRPr="00AA1EAA">
        <w:rPr>
          <w:rFonts w:asciiTheme="minorHAnsi" w:eastAsia="Times New Roman" w:hAnsiTheme="minorHAnsi" w:cs="Arial"/>
          <w:color w:val="000000" w:themeColor="text1"/>
          <w:lang w:eastAsia="tr-TR"/>
        </w:rPr>
        <w:t>24/12/</w:t>
      </w:r>
      <w:r w:rsidRPr="00AA1EAA">
        <w:rPr>
          <w:rFonts w:eastAsia="Times New Roman" w:cs="Arial"/>
          <w:color w:val="000000"/>
          <w:lang w:eastAsia="tr-TR"/>
        </w:rPr>
        <w:t>2014</w:t>
      </w:r>
      <w:proofErr w:type="gramEnd"/>
      <w:r w:rsidRPr="00AA1EAA">
        <w:rPr>
          <w:rFonts w:asciiTheme="minorHAnsi" w:eastAsia="Times New Roman" w:hAnsiTheme="minorHAnsi" w:cs="Arial"/>
          <w:color w:val="000000" w:themeColor="text1"/>
          <w:lang w:eastAsia="tr-TR"/>
        </w:rPr>
        <w:t xml:space="preserve"> tarihli ve </w:t>
      </w:r>
      <w:r w:rsidRPr="00AA1EAA">
        <w:rPr>
          <w:rFonts w:eastAsia="Times New Roman" w:cs="Arial"/>
          <w:color w:val="000000"/>
          <w:lang w:eastAsia="tr-TR"/>
        </w:rPr>
        <w:t>29215</w:t>
      </w:r>
      <w:r w:rsidRPr="00AA1EAA">
        <w:rPr>
          <w:rFonts w:asciiTheme="minorHAnsi" w:eastAsia="Times New Roman" w:hAnsiTheme="minorHAnsi" w:cs="Arial"/>
          <w:color w:val="000000" w:themeColor="text1"/>
          <w:lang w:eastAsia="tr-TR"/>
        </w:rPr>
        <w:t xml:space="preserve"> sayılı Resmi </w:t>
      </w:r>
      <w:proofErr w:type="spellStart"/>
      <w:r w:rsidRPr="00AA1EAA">
        <w:rPr>
          <w:rFonts w:asciiTheme="minorHAnsi" w:eastAsia="Times New Roman" w:hAnsiTheme="minorHAnsi"/>
          <w:color w:val="000000" w:themeColor="text1"/>
          <w:lang w:eastAsia="tr-TR"/>
        </w:rPr>
        <w:t>Gazete’de</w:t>
      </w:r>
      <w:proofErr w:type="spellEnd"/>
      <w:r w:rsidRPr="00AA1EAA">
        <w:rPr>
          <w:rFonts w:asciiTheme="minorHAnsi" w:eastAsia="Times New Roman" w:hAnsiTheme="minorHAnsi"/>
          <w:color w:val="000000" w:themeColor="text1"/>
          <w:lang w:eastAsia="tr-TR"/>
        </w:rPr>
        <w:t xml:space="preserve"> yayımlanarak yürürlüğe giren </w:t>
      </w:r>
      <w:r w:rsidRPr="00AA1EAA">
        <w:rPr>
          <w:rFonts w:eastAsia="Times New Roman"/>
          <w:bCs/>
          <w:color w:val="000000"/>
          <w:lang w:eastAsia="tr-TR"/>
        </w:rPr>
        <w:t>20/11/2014</w:t>
      </w:r>
      <w:r w:rsidRPr="00AA1EAA">
        <w:rPr>
          <w:rFonts w:asciiTheme="minorHAnsi" w:eastAsia="Times New Roman" w:hAnsiTheme="minorHAnsi"/>
          <w:bCs/>
          <w:color w:val="000000" w:themeColor="text1"/>
          <w:lang w:eastAsia="tr-TR"/>
        </w:rPr>
        <w:t xml:space="preserve"> tarihli ve </w:t>
      </w:r>
      <w:r w:rsidRPr="00AA1EAA">
        <w:rPr>
          <w:rFonts w:eastAsia="Times New Roman"/>
          <w:bCs/>
          <w:color w:val="000000"/>
          <w:lang w:eastAsia="tr-TR"/>
        </w:rPr>
        <w:t>5313/2-b</w:t>
      </w:r>
      <w:r w:rsidRPr="00AA1EAA">
        <w:rPr>
          <w:rFonts w:asciiTheme="minorHAnsi" w:eastAsia="Times New Roman" w:hAnsiTheme="minorHAnsi"/>
          <w:bCs/>
          <w:color w:val="000000" w:themeColor="text1"/>
          <w:lang w:eastAsia="tr-TR"/>
        </w:rPr>
        <w:t xml:space="preserve"> sayılı Kurul Kararıyla, </w:t>
      </w:r>
      <w:r w:rsidRPr="00AA1EAA">
        <w:rPr>
          <w:rFonts w:eastAsia="Times New Roman"/>
          <w:color w:val="000000"/>
          <w:lang w:eastAsia="tr-TR"/>
        </w:rPr>
        <w:t>18/</w:t>
      </w:r>
      <w:r w:rsidRPr="00AA1EAA">
        <w:rPr>
          <w:rFonts w:asciiTheme="minorHAnsi" w:eastAsia="Times New Roman" w:hAnsiTheme="minorHAnsi"/>
          <w:color w:val="000000" w:themeColor="text1"/>
          <w:lang w:eastAsia="tr-TR"/>
        </w:rPr>
        <w:t>0</w:t>
      </w:r>
      <w:r w:rsidRPr="00AA1EAA">
        <w:rPr>
          <w:rFonts w:eastAsia="Times New Roman"/>
          <w:color w:val="000000"/>
          <w:lang w:eastAsia="tr-TR"/>
        </w:rPr>
        <w:t xml:space="preserve">3/2012 tarihli ve 28237 sayılı Resmî </w:t>
      </w:r>
      <w:proofErr w:type="spellStart"/>
      <w:r w:rsidRPr="00AA1EAA">
        <w:rPr>
          <w:rFonts w:eastAsia="Times New Roman"/>
          <w:color w:val="000000"/>
          <w:lang w:eastAsia="tr-TR"/>
        </w:rPr>
        <w:t>Gazete’de</w:t>
      </w:r>
      <w:proofErr w:type="spellEnd"/>
      <w:r w:rsidRPr="00AA1EAA">
        <w:rPr>
          <w:rFonts w:eastAsia="Times New Roman"/>
          <w:color w:val="000000"/>
          <w:lang w:eastAsia="tr-TR"/>
        </w:rPr>
        <w:t xml:space="preserve"> yayımlanan </w:t>
      </w:r>
      <w:r w:rsidRPr="00AA1EAA">
        <w:rPr>
          <w:rFonts w:asciiTheme="minorHAnsi" w:eastAsia="Times New Roman" w:hAnsiTheme="minorHAnsi"/>
          <w:color w:val="000000" w:themeColor="text1"/>
          <w:lang w:eastAsia="tr-TR"/>
        </w:rPr>
        <w:t>0</w:t>
      </w:r>
      <w:r w:rsidRPr="00AA1EAA">
        <w:rPr>
          <w:rFonts w:eastAsia="Times New Roman"/>
          <w:color w:val="000000"/>
          <w:lang w:eastAsia="tr-TR"/>
        </w:rPr>
        <w:t>8/</w:t>
      </w:r>
      <w:r w:rsidRPr="00AA1EAA">
        <w:rPr>
          <w:rFonts w:asciiTheme="minorHAnsi" w:eastAsia="Times New Roman" w:hAnsiTheme="minorHAnsi"/>
          <w:color w:val="000000" w:themeColor="text1"/>
          <w:lang w:eastAsia="tr-TR"/>
        </w:rPr>
        <w:t>0</w:t>
      </w:r>
      <w:r w:rsidRPr="00AA1EAA">
        <w:rPr>
          <w:rFonts w:eastAsia="Times New Roman"/>
          <w:color w:val="000000"/>
          <w:lang w:eastAsia="tr-TR"/>
        </w:rPr>
        <w:t>3/2012 tarihli ve 3727 sayılı Sıvılaştırılmış Petrol Gazları (LPG) Piyasasında Lisans Başvurusu ve Bildirim Açıklamalarına İlişkin Kurul Kararının</w:t>
      </w:r>
      <w:r w:rsidRPr="00AA1EAA">
        <w:rPr>
          <w:rFonts w:asciiTheme="minorHAnsi" w:eastAsia="Times New Roman" w:hAnsiTheme="minorHAnsi"/>
          <w:color w:val="000000" w:themeColor="text1"/>
          <w:lang w:eastAsia="tr-TR"/>
        </w:rPr>
        <w:t xml:space="preserve"> “Bildirimler” başlıklı 11 inci maddesi</w:t>
      </w:r>
      <w:r w:rsidRPr="00AA1EAA">
        <w:rPr>
          <w:rFonts w:eastAsia="Times New Roman"/>
          <w:color w:val="000000"/>
          <w:lang w:eastAsia="tr-TR"/>
        </w:rPr>
        <w:t xml:space="preserve"> yürürlükten kaldırıl</w:t>
      </w:r>
      <w:r w:rsidRPr="00AA1EAA">
        <w:rPr>
          <w:rFonts w:asciiTheme="minorHAnsi" w:eastAsia="Times New Roman" w:hAnsiTheme="minorHAnsi"/>
          <w:color w:val="000000" w:themeColor="text1"/>
          <w:lang w:eastAsia="tr-TR"/>
        </w:rPr>
        <w:t>mıştır.</w:t>
      </w:r>
    </w:p>
    <w:p w:rsidR="008A25CF" w:rsidRPr="00AA1EAA" w:rsidRDefault="008A25CF" w:rsidP="005F2C1A">
      <w:pPr>
        <w:pStyle w:val="Balk2"/>
        <w:rPr>
          <w:rFonts w:asciiTheme="minorHAnsi" w:hAnsiTheme="minorHAnsi"/>
          <w:color w:val="000000" w:themeColor="text1"/>
          <w:sz w:val="22"/>
          <w:szCs w:val="22"/>
        </w:rPr>
      </w:pPr>
      <w:bookmarkStart w:id="45" w:name="_Toc421873999"/>
      <w:r w:rsidRPr="00AA1EAA">
        <w:rPr>
          <w:rFonts w:asciiTheme="minorHAnsi" w:hAnsiTheme="minorHAnsi"/>
          <w:color w:val="000000" w:themeColor="text1"/>
          <w:sz w:val="22"/>
          <w:szCs w:val="22"/>
        </w:rPr>
        <w:t>2.5. Diğer Mevzuat Faaliyetleri</w:t>
      </w:r>
      <w:bookmarkEnd w:id="45"/>
    </w:p>
    <w:p w:rsidR="008A25CF" w:rsidRPr="00AA1EAA" w:rsidRDefault="008A25CF" w:rsidP="008A25CF">
      <w:r w:rsidRPr="00AA1EAA">
        <w:t xml:space="preserve">Bu kısımda, yukarıda belirtilen </w:t>
      </w:r>
      <w:proofErr w:type="spellStart"/>
      <w:r w:rsidRPr="00AA1EAA">
        <w:t>sektörel</w:t>
      </w:r>
      <w:proofErr w:type="spellEnd"/>
      <w:r w:rsidRPr="00AA1EAA">
        <w:t xml:space="preserve"> ayrımdan bağımsız olarak Kurum tarafından 2014 yılında yapılmış mevzuat çalışmaları yer almaktadır.</w:t>
      </w:r>
    </w:p>
    <w:p w:rsidR="008A25CF" w:rsidRPr="00AA1EAA" w:rsidRDefault="008A25CF" w:rsidP="005F2C1A">
      <w:pPr>
        <w:pStyle w:val="Balk3"/>
        <w:rPr>
          <w:rFonts w:asciiTheme="minorHAnsi" w:hAnsiTheme="minorHAnsi"/>
          <w:color w:val="000000" w:themeColor="text1"/>
        </w:rPr>
      </w:pPr>
      <w:bookmarkStart w:id="46" w:name="_Toc421874000"/>
      <w:r w:rsidRPr="00AA1EAA">
        <w:rPr>
          <w:rFonts w:asciiTheme="minorHAnsi" w:hAnsiTheme="minorHAnsi"/>
          <w:color w:val="000000" w:themeColor="text1"/>
        </w:rPr>
        <w:t xml:space="preserve">2.5.1. Enerji Piyasası Bildirim Yönetmeliği ve Yönetmelik Kapsamında Yapılan Mevzuat </w:t>
      </w:r>
      <w:r w:rsidR="00DB6CC3" w:rsidRPr="00AA1EAA">
        <w:rPr>
          <w:rFonts w:asciiTheme="minorHAnsi" w:hAnsiTheme="minorHAnsi"/>
          <w:color w:val="000000" w:themeColor="text1"/>
        </w:rPr>
        <w:t>Çalışmaları</w:t>
      </w:r>
      <w:bookmarkEnd w:id="46"/>
    </w:p>
    <w:p w:rsidR="007A7BE0" w:rsidRPr="00AA1EAA" w:rsidRDefault="0099776F" w:rsidP="00DB6CC3">
      <w:pPr>
        <w:jc w:val="both"/>
        <w:rPr>
          <w:rFonts w:asciiTheme="minorHAnsi" w:hAnsiTheme="minorHAnsi"/>
          <w:color w:val="000000" w:themeColor="text1"/>
        </w:rPr>
      </w:pPr>
      <w:hyperlink r:id="rId55" w:history="1">
        <w:r w:rsidR="007A7BE0" w:rsidRPr="00AA1EAA">
          <w:rPr>
            <w:rStyle w:val="Kpr"/>
            <w:rFonts w:asciiTheme="minorHAnsi" w:eastAsia="Times New Roman" w:hAnsiTheme="minorHAnsi"/>
            <w:color w:val="000000" w:themeColor="text1"/>
            <w:u w:val="none"/>
            <w:lang w:eastAsia="tr-TR"/>
          </w:rPr>
          <w:t>Enerji Piyasası Bildirim Yönetmeliği</w:t>
        </w:r>
      </w:hyperlink>
      <w:r w:rsidR="007A7BE0" w:rsidRPr="00AA1EAA">
        <w:rPr>
          <w:rFonts w:asciiTheme="minorHAnsi" w:hAnsiTheme="minorHAnsi"/>
          <w:color w:val="000000" w:themeColor="text1"/>
        </w:rPr>
        <w:t>(Yönetmelik),</w:t>
      </w:r>
      <w:r w:rsidR="007A7BE0" w:rsidRPr="00AA1EAA">
        <w:rPr>
          <w:rFonts w:asciiTheme="minorHAnsi" w:eastAsia="Times New Roman" w:hAnsiTheme="minorHAnsi"/>
          <w:color w:val="000000" w:themeColor="text1"/>
          <w:lang w:eastAsia="tr-TR"/>
        </w:rPr>
        <w:t xml:space="preserve"> </w:t>
      </w:r>
      <w:proofErr w:type="gramStart"/>
      <w:r w:rsidR="007A7BE0" w:rsidRPr="00AA1EAA">
        <w:rPr>
          <w:rFonts w:asciiTheme="minorHAnsi" w:eastAsia="Times New Roman" w:hAnsiTheme="minorHAnsi"/>
          <w:color w:val="000000" w:themeColor="text1"/>
          <w:lang w:eastAsia="tr-TR"/>
        </w:rPr>
        <w:t>27/05/2014</w:t>
      </w:r>
      <w:proofErr w:type="gramEnd"/>
      <w:r w:rsidR="007A7BE0" w:rsidRPr="00AA1EAA">
        <w:rPr>
          <w:rFonts w:asciiTheme="minorHAnsi" w:eastAsia="Times New Roman" w:hAnsiTheme="minorHAnsi"/>
          <w:color w:val="000000" w:themeColor="text1"/>
          <w:lang w:eastAsia="tr-TR"/>
        </w:rPr>
        <w:t xml:space="preserve"> tarihli ve 29012 sayılı Resmi </w:t>
      </w:r>
      <w:proofErr w:type="spellStart"/>
      <w:r w:rsidR="007A7BE0" w:rsidRPr="00AA1EAA">
        <w:rPr>
          <w:rFonts w:asciiTheme="minorHAnsi" w:eastAsia="Times New Roman" w:hAnsiTheme="minorHAnsi"/>
          <w:color w:val="000000" w:themeColor="text1"/>
          <w:lang w:eastAsia="tr-TR"/>
        </w:rPr>
        <w:t>Gazete’de</w:t>
      </w:r>
      <w:proofErr w:type="spellEnd"/>
      <w:r w:rsidR="007A7BE0" w:rsidRPr="00AA1EAA">
        <w:rPr>
          <w:rFonts w:asciiTheme="minorHAnsi" w:eastAsia="Times New Roman" w:hAnsiTheme="minorHAnsi"/>
          <w:color w:val="000000" w:themeColor="text1"/>
          <w:lang w:eastAsia="tr-TR"/>
        </w:rPr>
        <w:t xml:space="preserve"> yayımlanmış ve 27/11/2014 tarihinde yürürlüğe girmiştir. Söz konusu Yönetmeliğin yürürlüğe girmesiyle </w:t>
      </w:r>
      <w:proofErr w:type="gramStart"/>
      <w:r w:rsidR="007A7BE0" w:rsidRPr="00AA1EAA">
        <w:rPr>
          <w:rFonts w:asciiTheme="minorHAnsi" w:eastAsia="Times New Roman" w:hAnsiTheme="minorHAnsi"/>
          <w:color w:val="000000" w:themeColor="text1"/>
          <w:lang w:eastAsia="tr-TR"/>
        </w:rPr>
        <w:t>0</w:t>
      </w:r>
      <w:r w:rsidR="007A7BE0" w:rsidRPr="00AA1EAA">
        <w:rPr>
          <w:rFonts w:asciiTheme="minorHAnsi" w:hAnsiTheme="minorHAnsi"/>
          <w:color w:val="000000" w:themeColor="text1"/>
        </w:rPr>
        <w:t>9/12/2005</w:t>
      </w:r>
      <w:proofErr w:type="gramEnd"/>
      <w:r w:rsidR="007A7BE0" w:rsidRPr="00AA1EAA">
        <w:rPr>
          <w:rFonts w:asciiTheme="minorHAnsi" w:hAnsiTheme="minorHAnsi"/>
          <w:color w:val="000000" w:themeColor="text1"/>
        </w:rPr>
        <w:t xml:space="preserve"> tarihli ve 26018 sayılı Resmî </w:t>
      </w:r>
      <w:proofErr w:type="spellStart"/>
      <w:r w:rsidR="007A7BE0" w:rsidRPr="00AA1EAA">
        <w:rPr>
          <w:rFonts w:asciiTheme="minorHAnsi" w:hAnsiTheme="minorHAnsi"/>
          <w:color w:val="000000" w:themeColor="text1"/>
        </w:rPr>
        <w:t>Gazete’de</w:t>
      </w:r>
      <w:proofErr w:type="spellEnd"/>
      <w:r w:rsidR="007A7BE0" w:rsidRPr="00AA1EAA">
        <w:rPr>
          <w:rFonts w:asciiTheme="minorHAnsi" w:hAnsiTheme="minorHAnsi"/>
          <w:color w:val="000000" w:themeColor="text1"/>
        </w:rPr>
        <w:t xml:space="preserve"> yayımlanan Petrol Piyasası Bilgi Sistemi Yönetmeliği yürürlükten kaldırılmıştır.</w:t>
      </w:r>
    </w:p>
    <w:p w:rsidR="007A7BE0" w:rsidRPr="00AA1EAA" w:rsidRDefault="007A7BE0" w:rsidP="00DB6CC3">
      <w:pPr>
        <w:spacing w:after="0"/>
        <w:contextualSpacing/>
        <w:jc w:val="both"/>
        <w:rPr>
          <w:rFonts w:asciiTheme="minorHAnsi" w:hAnsiTheme="minorHAnsi"/>
          <w:iCs/>
        </w:rPr>
      </w:pPr>
      <w:r w:rsidRPr="00AA1EAA">
        <w:rPr>
          <w:rFonts w:asciiTheme="minorHAnsi" w:hAnsiTheme="minorHAnsi"/>
          <w:color w:val="000000" w:themeColor="text1"/>
        </w:rPr>
        <w:t xml:space="preserve">Yönetmeliğin amacı, </w:t>
      </w:r>
      <w:r w:rsidRPr="00AA1EAA">
        <w:rPr>
          <w:rFonts w:asciiTheme="minorHAnsi" w:hAnsiTheme="minorHAnsi"/>
          <w:iCs/>
        </w:rPr>
        <w:t>enerji piyasasında, ilgili mevzuatta yer alan amaçların sağlanmasına yönelik olarak piyasa faaliyetlerinin izlenmesi, analiz edilmesi ve raporlanması sürecinde Kurum tarafından ihtiyaç duyulan verilerin toplanmasına ilişkin ilke, usul ve esasları düzenlemektir.</w:t>
      </w:r>
    </w:p>
    <w:p w:rsidR="007A7BE0" w:rsidRPr="00AA1EAA" w:rsidRDefault="007A7BE0" w:rsidP="00DB6CC3">
      <w:pPr>
        <w:spacing w:after="0"/>
        <w:contextualSpacing/>
        <w:jc w:val="both"/>
        <w:rPr>
          <w:rFonts w:asciiTheme="minorHAnsi" w:hAnsiTheme="minorHAnsi"/>
          <w:iCs/>
        </w:rPr>
      </w:pPr>
    </w:p>
    <w:p w:rsidR="007A7BE0" w:rsidRPr="00AA1EAA" w:rsidRDefault="007A7BE0" w:rsidP="00DB6CC3">
      <w:pPr>
        <w:spacing w:after="0"/>
        <w:contextualSpacing/>
        <w:jc w:val="both"/>
        <w:rPr>
          <w:rFonts w:asciiTheme="minorHAnsi" w:hAnsiTheme="minorHAnsi"/>
        </w:rPr>
      </w:pPr>
      <w:r w:rsidRPr="00AA1EAA">
        <w:rPr>
          <w:rFonts w:asciiTheme="minorHAnsi" w:hAnsiTheme="minorHAnsi"/>
          <w:iCs/>
        </w:rPr>
        <w:t xml:space="preserve">Yönetmeliğin kapsamı, </w:t>
      </w:r>
      <w:r w:rsidRPr="00AA1EAA">
        <w:rPr>
          <w:rFonts w:asciiTheme="minorHAnsi" w:hAnsiTheme="minorHAnsi"/>
        </w:rPr>
        <w:t>enerji piyasasında ilgili mevzuatta Kuruma sunulacağı belirtilen veya bildirim sistemi kullanım talimatında tanımlanan bildirimlerin, sistem üzerinden alınması ile bildirim yükümlülüklerine ilişkin ilke, usul ve esaslardır.</w:t>
      </w:r>
    </w:p>
    <w:p w:rsidR="007A7BE0" w:rsidRPr="00AA1EAA" w:rsidRDefault="007A7BE0" w:rsidP="00DB6CC3">
      <w:pPr>
        <w:spacing w:after="0"/>
        <w:contextualSpacing/>
        <w:jc w:val="both"/>
        <w:rPr>
          <w:rFonts w:asciiTheme="minorHAnsi" w:hAnsiTheme="minorHAnsi"/>
        </w:rPr>
      </w:pPr>
    </w:p>
    <w:p w:rsidR="007A7BE0" w:rsidRPr="00AA1EAA" w:rsidRDefault="007A7BE0" w:rsidP="00DB6CC3">
      <w:pPr>
        <w:spacing w:after="0"/>
        <w:contextualSpacing/>
        <w:jc w:val="both"/>
        <w:rPr>
          <w:rFonts w:asciiTheme="minorHAnsi" w:hAnsiTheme="minorHAnsi"/>
        </w:rPr>
      </w:pPr>
      <w:r w:rsidRPr="00AA1EAA">
        <w:rPr>
          <w:rFonts w:asciiTheme="minorHAnsi" w:hAnsiTheme="minorHAnsi"/>
        </w:rPr>
        <w:t>Yönetmelik, Kurumun görev alanında bulunan elektrik, doğal gaz, petrol ve LPG piyasalarına dair bildirimlerin, elektronik imzalı bir şekilde</w:t>
      </w:r>
      <w:r w:rsidR="00CF75EE" w:rsidRPr="00AA1EAA">
        <w:rPr>
          <w:rFonts w:asciiTheme="minorHAnsi" w:hAnsiTheme="minorHAnsi"/>
        </w:rPr>
        <w:t xml:space="preserve"> bildirim sistemi üzerinden alınmasının mevzuat alt yapısını oluşturmaktadır. Yönetmelikle, daha önce ilgili mevzuatta dağınık bir şekilde bulunan bildirim yükümlülüklerinin tek bir mevzuatta toplanması doğrultusunda önemli bir adım atılmıştır.</w:t>
      </w:r>
    </w:p>
    <w:p w:rsidR="00CF75EE" w:rsidRPr="00AA1EAA" w:rsidRDefault="00CF75EE" w:rsidP="00DB6CC3">
      <w:pPr>
        <w:spacing w:after="0"/>
        <w:contextualSpacing/>
        <w:jc w:val="both"/>
        <w:rPr>
          <w:rFonts w:asciiTheme="minorHAnsi" w:hAnsiTheme="minorHAnsi"/>
        </w:rPr>
      </w:pPr>
    </w:p>
    <w:p w:rsidR="00CF75EE" w:rsidRPr="00AA1EAA" w:rsidRDefault="00CF75EE" w:rsidP="00DB6CC3">
      <w:pPr>
        <w:spacing w:after="0"/>
        <w:contextualSpacing/>
        <w:jc w:val="both"/>
        <w:rPr>
          <w:rFonts w:asciiTheme="minorHAnsi" w:hAnsiTheme="minorHAnsi"/>
        </w:rPr>
      </w:pPr>
      <w:r w:rsidRPr="00AA1EAA">
        <w:rPr>
          <w:rFonts w:asciiTheme="minorHAnsi" w:hAnsiTheme="minorHAnsi"/>
        </w:rPr>
        <w:t>Diğer yandan Yönetmeliğin dört piyasayı da kapsaması nedeniyle tüm piyasalara dair bildirim yükümlülükleri detaylı bir şekilde Yönetmelikte düzenlenmemiştir. Bu konuların, Yönetmeliğin atıf yaptığı Enerji Piyasası Bildirim Sistemi Kullanım Talimatında (Talimat) düzenlenmesi uygun görülmüştür.</w:t>
      </w:r>
    </w:p>
    <w:p w:rsidR="00CF75EE" w:rsidRPr="00AA1EAA" w:rsidRDefault="00CF75EE" w:rsidP="00DB6CC3">
      <w:pPr>
        <w:spacing w:after="0"/>
        <w:contextualSpacing/>
        <w:jc w:val="both"/>
        <w:rPr>
          <w:rFonts w:asciiTheme="minorHAnsi" w:hAnsiTheme="minorHAnsi"/>
        </w:rPr>
      </w:pPr>
    </w:p>
    <w:p w:rsidR="00CF75EE" w:rsidRPr="00AA1EAA" w:rsidRDefault="00CF75EE" w:rsidP="00DB6CC3">
      <w:pPr>
        <w:spacing w:after="0"/>
        <w:contextualSpacing/>
        <w:jc w:val="both"/>
        <w:rPr>
          <w:rFonts w:asciiTheme="minorHAnsi" w:eastAsia="Times New Roman" w:hAnsiTheme="minorHAnsi" w:cs="Arial"/>
          <w:lang w:eastAsia="tr-TR"/>
        </w:rPr>
      </w:pPr>
      <w:r w:rsidRPr="00AA1EAA">
        <w:rPr>
          <w:rFonts w:asciiTheme="minorHAnsi" w:hAnsiTheme="minorHAnsi"/>
        </w:rPr>
        <w:t>Enerji Piyasası Bildirim Sistemi Kullanım Talimatı</w:t>
      </w:r>
      <w:r w:rsidR="00D448F7" w:rsidRPr="00AA1EAA">
        <w:rPr>
          <w:rFonts w:asciiTheme="minorHAnsi" w:hAnsiTheme="minorHAnsi"/>
        </w:rPr>
        <w:t>(Talimat)</w:t>
      </w:r>
      <w:r w:rsidRPr="00AA1EAA">
        <w:rPr>
          <w:rFonts w:asciiTheme="minorHAnsi" w:hAnsiTheme="minorHAnsi"/>
        </w:rPr>
        <w:t xml:space="preserve">, </w:t>
      </w:r>
      <w:proofErr w:type="gramStart"/>
      <w:r w:rsidRPr="00AA1EAA">
        <w:rPr>
          <w:rFonts w:asciiTheme="minorHAnsi" w:eastAsia="Times New Roman" w:hAnsiTheme="minorHAnsi" w:cs="Arial"/>
          <w:lang w:eastAsia="tr-TR"/>
        </w:rPr>
        <w:t>24/12/2014</w:t>
      </w:r>
      <w:proofErr w:type="gramEnd"/>
      <w:r w:rsidRPr="00AA1EAA">
        <w:rPr>
          <w:rFonts w:asciiTheme="minorHAnsi" w:eastAsia="Times New Roman" w:hAnsiTheme="minorHAnsi" w:cs="Arial"/>
          <w:lang w:eastAsia="tr-TR"/>
        </w:rPr>
        <w:t xml:space="preserve"> tarihli ve 29215 sayılı</w:t>
      </w:r>
      <w:r w:rsidR="00D448F7" w:rsidRPr="00AA1EAA">
        <w:rPr>
          <w:rFonts w:asciiTheme="minorHAnsi" w:eastAsia="Times New Roman" w:hAnsiTheme="minorHAnsi" w:cs="Arial"/>
          <w:lang w:eastAsia="tr-TR"/>
        </w:rPr>
        <w:t xml:space="preserve"> Resmi </w:t>
      </w:r>
      <w:proofErr w:type="spellStart"/>
      <w:r w:rsidR="00D448F7" w:rsidRPr="00AA1EAA">
        <w:rPr>
          <w:rFonts w:asciiTheme="minorHAnsi" w:eastAsia="Times New Roman" w:hAnsiTheme="minorHAnsi" w:cs="Arial"/>
          <w:lang w:eastAsia="tr-TR"/>
        </w:rPr>
        <w:t>Gazete’de</w:t>
      </w:r>
      <w:proofErr w:type="spellEnd"/>
      <w:r w:rsidR="00D448F7" w:rsidRPr="00AA1EAA">
        <w:rPr>
          <w:rFonts w:asciiTheme="minorHAnsi" w:eastAsia="Times New Roman" w:hAnsiTheme="minorHAnsi" w:cs="Arial"/>
          <w:lang w:eastAsia="tr-TR"/>
        </w:rPr>
        <w:t xml:space="preserve"> yayımlanarak yürürlüğe girmiştir. Talimatın ekinde yer alan Bildirim Yükümlülük Tabloları aşağıdaki gibidir;</w:t>
      </w:r>
    </w:p>
    <w:p w:rsidR="00D448F7" w:rsidRPr="00AA1EAA" w:rsidRDefault="00D448F7" w:rsidP="00DB6CC3">
      <w:pPr>
        <w:spacing w:before="100" w:beforeAutospacing="1" w:after="100" w:afterAutospacing="1"/>
        <w:ind w:firstLine="566"/>
        <w:jc w:val="both"/>
        <w:rPr>
          <w:rFonts w:asciiTheme="minorHAnsi" w:eastAsia="Times New Roman" w:hAnsiTheme="minorHAnsi"/>
          <w:lang w:eastAsia="tr-TR"/>
        </w:rPr>
      </w:pPr>
      <w:r w:rsidRPr="00AA1EAA">
        <w:rPr>
          <w:rFonts w:asciiTheme="minorHAnsi" w:eastAsia="Times New Roman" w:hAnsiTheme="minorHAnsi" w:cs="Arial"/>
          <w:lang w:eastAsia="tr-TR"/>
        </w:rPr>
        <w:tab/>
      </w:r>
      <w:r w:rsidRPr="00AA1EAA">
        <w:rPr>
          <w:rFonts w:asciiTheme="minorHAnsi" w:eastAsia="Times New Roman" w:hAnsiTheme="minorHAnsi"/>
          <w:lang w:eastAsia="tr-TR"/>
        </w:rPr>
        <w:t>1- Elektrik Piyasası Bildirim Yükümlülük Tablosu</w:t>
      </w:r>
    </w:p>
    <w:p w:rsidR="00D448F7" w:rsidRPr="00AA1EAA" w:rsidRDefault="00D448F7" w:rsidP="00DB6CC3">
      <w:pPr>
        <w:spacing w:before="100" w:beforeAutospacing="1" w:after="100" w:afterAutospacing="1"/>
        <w:ind w:firstLine="708"/>
        <w:jc w:val="both"/>
        <w:rPr>
          <w:rFonts w:asciiTheme="minorHAnsi" w:eastAsia="Times New Roman" w:hAnsiTheme="minorHAnsi"/>
          <w:lang w:eastAsia="tr-TR"/>
        </w:rPr>
      </w:pPr>
      <w:r w:rsidRPr="00AA1EAA">
        <w:rPr>
          <w:rFonts w:asciiTheme="minorHAnsi" w:eastAsia="Times New Roman" w:hAnsiTheme="minorHAnsi"/>
          <w:lang w:eastAsia="tr-TR"/>
        </w:rPr>
        <w:t>2- Doğal Gaz Piyasası Bildirim Yükümlülük Tablosu</w:t>
      </w:r>
    </w:p>
    <w:p w:rsidR="00D448F7" w:rsidRPr="00AA1EAA" w:rsidRDefault="00D448F7" w:rsidP="00DB6CC3">
      <w:pPr>
        <w:spacing w:before="100" w:beforeAutospacing="1" w:after="100" w:afterAutospacing="1"/>
        <w:ind w:firstLine="708"/>
        <w:jc w:val="both"/>
        <w:rPr>
          <w:rFonts w:asciiTheme="minorHAnsi" w:eastAsia="Times New Roman" w:hAnsiTheme="minorHAnsi"/>
          <w:lang w:eastAsia="tr-TR"/>
        </w:rPr>
      </w:pPr>
      <w:r w:rsidRPr="00AA1EAA">
        <w:rPr>
          <w:rFonts w:asciiTheme="minorHAnsi" w:eastAsia="Times New Roman" w:hAnsiTheme="minorHAnsi"/>
          <w:lang w:eastAsia="tr-TR"/>
        </w:rPr>
        <w:t>3- Petrol Piyasası Bildirim Yükümlülük Tablosu</w:t>
      </w:r>
    </w:p>
    <w:p w:rsidR="00D448F7" w:rsidRPr="00AA1EAA" w:rsidRDefault="00D448F7" w:rsidP="00DB6CC3">
      <w:pPr>
        <w:spacing w:after="0"/>
        <w:ind w:firstLine="708"/>
        <w:contextualSpacing/>
        <w:jc w:val="both"/>
        <w:rPr>
          <w:rFonts w:asciiTheme="minorHAnsi" w:eastAsia="Times New Roman" w:hAnsiTheme="minorHAnsi"/>
          <w:lang w:eastAsia="tr-TR"/>
        </w:rPr>
      </w:pPr>
      <w:r w:rsidRPr="00AA1EAA">
        <w:rPr>
          <w:rFonts w:asciiTheme="minorHAnsi" w:eastAsia="Times New Roman" w:hAnsiTheme="minorHAnsi"/>
          <w:lang w:eastAsia="tr-TR"/>
        </w:rPr>
        <w:t>4- Sıvılaştırılmış Petrol Gazları (LPG) Piyasası Bildirim Yükümlülük Tablosu</w:t>
      </w:r>
    </w:p>
    <w:p w:rsidR="0086098E" w:rsidRPr="00AA1EAA" w:rsidRDefault="0086098E" w:rsidP="00DB6CC3">
      <w:pPr>
        <w:spacing w:after="0"/>
        <w:ind w:firstLine="708"/>
        <w:contextualSpacing/>
        <w:jc w:val="both"/>
        <w:rPr>
          <w:rFonts w:asciiTheme="minorHAnsi" w:eastAsia="Times New Roman" w:hAnsiTheme="minorHAnsi"/>
          <w:lang w:eastAsia="tr-TR"/>
        </w:rPr>
      </w:pPr>
    </w:p>
    <w:p w:rsidR="00075A3F" w:rsidRPr="00AA1EAA" w:rsidRDefault="00D448F7" w:rsidP="00DB6CC3">
      <w:pPr>
        <w:jc w:val="both"/>
        <w:rPr>
          <w:rFonts w:asciiTheme="minorHAnsi" w:hAnsiTheme="minorHAnsi"/>
          <w:color w:val="000000" w:themeColor="text1"/>
        </w:rPr>
      </w:pPr>
      <w:r w:rsidRPr="00AA1EAA">
        <w:rPr>
          <w:rFonts w:asciiTheme="minorHAnsi" w:hAnsiTheme="minorHAnsi"/>
          <w:color w:val="000000" w:themeColor="text1"/>
        </w:rPr>
        <w:lastRenderedPageBreak/>
        <w:t xml:space="preserve">Her Yükümlülük Tablosunda, ilgili </w:t>
      </w:r>
      <w:r w:rsidR="00075A3F" w:rsidRPr="00AA1EAA">
        <w:rPr>
          <w:rFonts w:asciiTheme="minorHAnsi" w:hAnsiTheme="minorHAnsi"/>
          <w:color w:val="000000" w:themeColor="text1"/>
        </w:rPr>
        <w:t>piyasadaki bildirim</w:t>
      </w:r>
      <w:r w:rsidRPr="00AA1EAA">
        <w:rPr>
          <w:rFonts w:asciiTheme="minorHAnsi" w:hAnsiTheme="minorHAnsi"/>
          <w:color w:val="000000" w:themeColor="text1"/>
        </w:rPr>
        <w:t xml:space="preserve"> yükümlüleri, bildirim isimleri, bildirimlerin yapılma şekilleri, bildirim sıklığı ve bildirim yapma süreleri detaylı bir şekilde</w:t>
      </w:r>
      <w:r w:rsidR="00075A3F" w:rsidRPr="00AA1EAA">
        <w:rPr>
          <w:rFonts w:asciiTheme="minorHAnsi" w:hAnsiTheme="minorHAnsi"/>
          <w:color w:val="000000" w:themeColor="text1"/>
        </w:rPr>
        <w:t xml:space="preserve"> yer almıştır. Ayrıca Yükümlü</w:t>
      </w:r>
      <w:r w:rsidR="000D7C55" w:rsidRPr="00AA1EAA">
        <w:rPr>
          <w:rFonts w:asciiTheme="minorHAnsi" w:hAnsiTheme="minorHAnsi"/>
          <w:color w:val="000000" w:themeColor="text1"/>
        </w:rPr>
        <w:t>lü</w:t>
      </w:r>
      <w:r w:rsidR="00075A3F" w:rsidRPr="00AA1EAA">
        <w:rPr>
          <w:rFonts w:asciiTheme="minorHAnsi" w:hAnsiTheme="minorHAnsi"/>
          <w:color w:val="000000" w:themeColor="text1"/>
        </w:rPr>
        <w:t xml:space="preserve">k Tablolarına, bildirim yükümlülerinin Kuruma yapacakları tüm bildirimleri takip edebilmelerini </w:t>
      </w:r>
      <w:proofErr w:type="spellStart"/>
      <w:r w:rsidR="00075A3F" w:rsidRPr="00AA1EAA">
        <w:rPr>
          <w:rFonts w:asciiTheme="minorHAnsi" w:hAnsiTheme="minorHAnsi"/>
          <w:color w:val="000000" w:themeColor="text1"/>
        </w:rPr>
        <w:t>teminen</w:t>
      </w:r>
      <w:proofErr w:type="spellEnd"/>
      <w:r w:rsidR="00075A3F" w:rsidRPr="00AA1EAA">
        <w:rPr>
          <w:rFonts w:asciiTheme="minorHAnsi" w:hAnsiTheme="minorHAnsi"/>
          <w:color w:val="000000" w:themeColor="text1"/>
        </w:rPr>
        <w:t xml:space="preserve">, Kuruma yazılı bir şekilde yapılması gereken bildirim yükümlülükleri de </w:t>
      </w:r>
      <w:proofErr w:type="gramStart"/>
      <w:r w:rsidR="00075A3F" w:rsidRPr="00AA1EAA">
        <w:rPr>
          <w:rFonts w:asciiTheme="minorHAnsi" w:hAnsiTheme="minorHAnsi"/>
          <w:color w:val="000000" w:themeColor="text1"/>
        </w:rPr>
        <w:t>dahil</w:t>
      </w:r>
      <w:proofErr w:type="gramEnd"/>
      <w:r w:rsidR="00075A3F" w:rsidRPr="00AA1EAA">
        <w:rPr>
          <w:rFonts w:asciiTheme="minorHAnsi" w:hAnsiTheme="minorHAnsi"/>
          <w:color w:val="000000" w:themeColor="text1"/>
        </w:rPr>
        <w:t xml:space="preserve"> edilmiş ve böylece bütüncül bir yaklaşımla bir bildirim yükümlülük takvimi oluşturulmuştur.</w:t>
      </w:r>
    </w:p>
    <w:p w:rsidR="00075A3F" w:rsidRPr="00AA1EAA" w:rsidRDefault="00075A3F" w:rsidP="00DB6CC3">
      <w:pPr>
        <w:jc w:val="both"/>
        <w:rPr>
          <w:rFonts w:asciiTheme="minorHAnsi" w:hAnsiTheme="minorHAnsi"/>
          <w:color w:val="000000" w:themeColor="text1"/>
        </w:rPr>
      </w:pPr>
      <w:r w:rsidRPr="00AA1EAA">
        <w:rPr>
          <w:rFonts w:asciiTheme="minorHAnsi" w:hAnsiTheme="minorHAnsi"/>
          <w:color w:val="000000" w:themeColor="text1"/>
        </w:rPr>
        <w:t xml:space="preserve">Daha önce de belirtildiği üzere petrol ve LPG piyasalarındaki bildirimlerle ilgili mevzuat, mükerrerlikleri önlemek </w:t>
      </w:r>
      <w:r w:rsidR="0086098E" w:rsidRPr="00AA1EAA">
        <w:rPr>
          <w:rFonts w:asciiTheme="minorHAnsi" w:hAnsiTheme="minorHAnsi"/>
          <w:color w:val="000000" w:themeColor="text1"/>
        </w:rPr>
        <w:t>amacıyla,</w:t>
      </w:r>
      <w:r w:rsidRPr="00AA1EAA">
        <w:rPr>
          <w:rFonts w:asciiTheme="minorHAnsi" w:hAnsiTheme="minorHAnsi"/>
          <w:color w:val="000000" w:themeColor="text1"/>
        </w:rPr>
        <w:t xml:space="preserve"> yürürlükten kaldırılmıştır. Ayrıca doğal gaz ve elektrik piyasasında da bu yönde çalışmalar yapılmaktadır. Bu kapsamda</w:t>
      </w:r>
      <w:r w:rsidR="0086098E" w:rsidRPr="00AA1EAA">
        <w:rPr>
          <w:rFonts w:asciiTheme="minorHAnsi" w:hAnsiTheme="minorHAnsi"/>
          <w:color w:val="000000" w:themeColor="text1"/>
        </w:rPr>
        <w:t>,</w:t>
      </w:r>
      <w:r w:rsidRPr="00AA1EAA">
        <w:rPr>
          <w:rFonts w:asciiTheme="minorHAnsi" w:hAnsiTheme="minorHAnsi"/>
          <w:color w:val="000000" w:themeColor="text1"/>
        </w:rPr>
        <w:t xml:space="preserve"> </w:t>
      </w:r>
      <w:r w:rsidRPr="00AA1EAA">
        <w:rPr>
          <w:rFonts w:asciiTheme="minorHAnsi" w:eastAsia="Times New Roman" w:hAnsiTheme="minorHAnsi"/>
          <w:color w:val="000000" w:themeColor="text1"/>
          <w:lang w:eastAsia="tr-TR"/>
        </w:rPr>
        <w:t xml:space="preserve">Doğal Gaz Piyasası Dağıtım ve Müşteri Hizmetleri Yönetmeliğinin 28 inci maddesinin birinci fıkrasında yapılan </w:t>
      </w:r>
      <w:r w:rsidR="0086098E" w:rsidRPr="00AA1EAA">
        <w:rPr>
          <w:rFonts w:asciiTheme="minorHAnsi" w:eastAsia="Times New Roman" w:hAnsiTheme="minorHAnsi"/>
          <w:color w:val="000000" w:themeColor="text1"/>
          <w:lang w:eastAsia="tr-TR"/>
        </w:rPr>
        <w:t>değişiklikle doğal</w:t>
      </w:r>
      <w:r w:rsidRPr="00AA1EAA">
        <w:rPr>
          <w:rFonts w:asciiTheme="minorHAnsi" w:eastAsia="Times New Roman" w:hAnsiTheme="minorHAnsi"/>
          <w:color w:val="000000" w:themeColor="text1"/>
          <w:lang w:eastAsia="tr-TR"/>
        </w:rPr>
        <w:t xml:space="preserve"> gaz dağıtım şirketlerinin, dağıtım şebekesinin inşasında gerçekleşen ilerlemeleri içeren özet bilgileri, Enerji Piyasası Bildirim Yönetmeliği hüküml</w:t>
      </w:r>
      <w:r w:rsidR="0086098E" w:rsidRPr="00AA1EAA">
        <w:rPr>
          <w:rFonts w:asciiTheme="minorHAnsi" w:eastAsia="Times New Roman" w:hAnsiTheme="minorHAnsi"/>
          <w:color w:val="000000" w:themeColor="text1"/>
          <w:lang w:eastAsia="tr-TR"/>
        </w:rPr>
        <w:t>eri kapsamında Kuruma bildirmesi</w:t>
      </w:r>
      <w:r w:rsidR="0086098E" w:rsidRPr="00AA1EAA">
        <w:rPr>
          <w:rFonts w:asciiTheme="minorHAnsi" w:hAnsiTheme="minorHAnsi"/>
          <w:color w:val="000000" w:themeColor="text1"/>
        </w:rPr>
        <w:t xml:space="preserve"> kabul edilmiştir.</w:t>
      </w:r>
    </w:p>
    <w:p w:rsidR="008A25CF" w:rsidRPr="00AA1EAA" w:rsidRDefault="008A25CF" w:rsidP="005F2C1A">
      <w:pPr>
        <w:pStyle w:val="Balk3"/>
        <w:rPr>
          <w:rFonts w:asciiTheme="minorHAnsi" w:hAnsiTheme="minorHAnsi"/>
          <w:color w:val="000000" w:themeColor="text1"/>
        </w:rPr>
      </w:pPr>
      <w:bookmarkStart w:id="47" w:name="_Toc421874001"/>
      <w:r w:rsidRPr="00AA1EAA">
        <w:rPr>
          <w:rFonts w:asciiTheme="minorHAnsi" w:hAnsiTheme="minorHAnsi"/>
          <w:color w:val="000000" w:themeColor="text1"/>
        </w:rPr>
        <w:t>2.5.2. İnsan Kaynakları ile İlgili Mevzuat Çalışmaları</w:t>
      </w:r>
      <w:bookmarkEnd w:id="47"/>
    </w:p>
    <w:p w:rsidR="00797FEB" w:rsidRPr="00AA1EAA" w:rsidRDefault="00797FEB" w:rsidP="007A7BE0">
      <w:pPr>
        <w:pStyle w:val="ListeParagraf"/>
        <w:numPr>
          <w:ilvl w:val="0"/>
          <w:numId w:val="28"/>
        </w:numPr>
        <w:jc w:val="both"/>
        <w:rPr>
          <w:rFonts w:asciiTheme="minorHAnsi" w:hAnsiTheme="minorHAnsi"/>
          <w:color w:val="000000" w:themeColor="text1"/>
        </w:rPr>
      </w:pPr>
      <w:r w:rsidRPr="00AA1EAA">
        <w:rPr>
          <w:rFonts w:asciiTheme="minorHAnsi" w:hAnsiTheme="minorHAnsi"/>
          <w:color w:val="000000" w:themeColor="text1"/>
        </w:rPr>
        <w:t xml:space="preserve">Enerji Piyasası Düzenleme Kurumu Teşkilat Yönetmeliği, </w:t>
      </w:r>
      <w:proofErr w:type="gramStart"/>
      <w:r w:rsidRPr="00AA1EAA">
        <w:rPr>
          <w:rFonts w:asciiTheme="minorHAnsi" w:hAnsiTheme="minorHAnsi"/>
          <w:color w:val="000000" w:themeColor="text1"/>
        </w:rPr>
        <w:t>18/05/2014</w:t>
      </w:r>
      <w:proofErr w:type="gramEnd"/>
      <w:r w:rsidRPr="00AA1EAA">
        <w:rPr>
          <w:rFonts w:asciiTheme="minorHAnsi" w:hAnsiTheme="minorHAnsi"/>
          <w:color w:val="000000" w:themeColor="text1"/>
        </w:rPr>
        <w:t xml:space="preserve"> tarihli ve 29004 sayılı Resmi </w:t>
      </w:r>
      <w:proofErr w:type="spellStart"/>
      <w:r w:rsidRPr="00AA1EAA">
        <w:rPr>
          <w:rFonts w:asciiTheme="minorHAnsi" w:hAnsiTheme="minorHAnsi"/>
          <w:color w:val="000000" w:themeColor="text1"/>
        </w:rPr>
        <w:t>Gazete’de</w:t>
      </w:r>
      <w:proofErr w:type="spellEnd"/>
      <w:r w:rsidRPr="00AA1EAA">
        <w:rPr>
          <w:rFonts w:asciiTheme="minorHAnsi" w:hAnsiTheme="minorHAnsi"/>
          <w:color w:val="000000" w:themeColor="text1"/>
        </w:rPr>
        <w:t xml:space="preserve"> yayımlanarak yürürlüğe girmiş ve</w:t>
      </w:r>
      <w:r w:rsidR="009A428B" w:rsidRPr="00AA1EAA">
        <w:rPr>
          <w:rFonts w:asciiTheme="minorHAnsi" w:hAnsiTheme="minorHAnsi"/>
          <w:color w:val="000000" w:themeColor="text1"/>
        </w:rPr>
        <w:t xml:space="preserve"> aynı tarihte </w:t>
      </w:r>
      <w:r w:rsidR="009A428B" w:rsidRPr="00AA1EAA">
        <w:rPr>
          <w:rFonts w:asciiTheme="minorHAnsi" w:hAnsiTheme="minorHAnsi"/>
          <w:bCs/>
          <w:color w:val="000000" w:themeColor="text1"/>
        </w:rPr>
        <w:t>12/12/2001 tarihli ve 2001/3501 sayılı Bakanlar Kurulu Kararı ile yürürlüğe konulan Enerji Piyasası Düzenleme Kurumu Teşkilatı ve Personelinin Çalışma Usul ve Esasları Hakkında Yönetmelik yürürlükten kaldırılmıştır.</w:t>
      </w:r>
    </w:p>
    <w:p w:rsidR="009A428B" w:rsidRPr="00AA1EAA" w:rsidRDefault="009A428B" w:rsidP="007A7BE0">
      <w:pPr>
        <w:pStyle w:val="ListeParagraf"/>
        <w:jc w:val="both"/>
        <w:rPr>
          <w:rFonts w:asciiTheme="minorHAnsi" w:hAnsiTheme="minorHAnsi"/>
          <w:color w:val="000000" w:themeColor="text1"/>
        </w:rPr>
      </w:pPr>
    </w:p>
    <w:p w:rsidR="009A428B" w:rsidRPr="00AA1EAA" w:rsidRDefault="0099776F" w:rsidP="007A7BE0">
      <w:pPr>
        <w:pStyle w:val="ListeParagraf"/>
        <w:numPr>
          <w:ilvl w:val="0"/>
          <w:numId w:val="28"/>
        </w:numPr>
        <w:tabs>
          <w:tab w:val="left" w:pos="566"/>
        </w:tabs>
        <w:spacing w:after="0"/>
        <w:jc w:val="both"/>
        <w:rPr>
          <w:rFonts w:asciiTheme="minorHAnsi" w:eastAsia="ヒラギノ明朝 Pro W3" w:hAnsiTheme="minorHAnsi"/>
          <w:color w:val="000000" w:themeColor="text1"/>
        </w:rPr>
      </w:pPr>
      <w:hyperlink r:id="rId56" w:history="1">
        <w:r w:rsidR="009A428B" w:rsidRPr="00AA1EAA">
          <w:rPr>
            <w:rStyle w:val="Kpr"/>
            <w:rFonts w:asciiTheme="minorHAnsi" w:eastAsia="Times New Roman" w:hAnsiTheme="minorHAnsi"/>
            <w:color w:val="000000" w:themeColor="text1"/>
            <w:u w:val="none"/>
            <w:lang w:eastAsia="tr-TR"/>
          </w:rPr>
          <w:t>Enerji Piyasası Düzenleme Kurumu Personeli Atama Yönetmeliği</w:t>
        </w:r>
      </w:hyperlink>
      <w:r w:rsidR="009A428B" w:rsidRPr="00AA1EAA">
        <w:rPr>
          <w:rFonts w:asciiTheme="minorHAnsi" w:hAnsiTheme="minorHAnsi"/>
          <w:color w:val="000000" w:themeColor="text1"/>
        </w:rPr>
        <w:t>,</w:t>
      </w:r>
      <w:r w:rsidR="009A428B" w:rsidRPr="00AA1EAA">
        <w:rPr>
          <w:rFonts w:asciiTheme="minorHAnsi" w:eastAsia="Times New Roman" w:hAnsiTheme="minorHAnsi"/>
          <w:color w:val="000000" w:themeColor="text1"/>
          <w:lang w:eastAsia="tr-TR"/>
        </w:rPr>
        <w:t xml:space="preserve"> </w:t>
      </w:r>
      <w:proofErr w:type="gramStart"/>
      <w:r w:rsidR="009A428B" w:rsidRPr="00AA1EAA">
        <w:rPr>
          <w:rFonts w:asciiTheme="minorHAnsi" w:eastAsia="Times New Roman" w:hAnsiTheme="minorHAnsi"/>
          <w:color w:val="000000" w:themeColor="text1"/>
          <w:lang w:eastAsia="tr-TR"/>
        </w:rPr>
        <w:t>28/05/2014</w:t>
      </w:r>
      <w:proofErr w:type="gramEnd"/>
      <w:r w:rsidR="009A428B" w:rsidRPr="00AA1EAA">
        <w:rPr>
          <w:rFonts w:asciiTheme="minorHAnsi" w:eastAsia="Times New Roman" w:hAnsiTheme="minorHAnsi"/>
          <w:color w:val="000000" w:themeColor="text1"/>
          <w:lang w:eastAsia="tr-TR"/>
        </w:rPr>
        <w:t xml:space="preserve"> tarihli ve 29013 sayılı </w:t>
      </w:r>
      <w:r w:rsidR="009A428B" w:rsidRPr="00AA1EAA">
        <w:rPr>
          <w:rFonts w:asciiTheme="minorHAnsi" w:hAnsiTheme="minorHAnsi"/>
          <w:color w:val="000000" w:themeColor="text1"/>
        </w:rPr>
        <w:t xml:space="preserve">Resmi </w:t>
      </w:r>
      <w:proofErr w:type="spellStart"/>
      <w:r w:rsidR="009A428B" w:rsidRPr="00AA1EAA">
        <w:rPr>
          <w:rFonts w:asciiTheme="minorHAnsi" w:hAnsiTheme="minorHAnsi"/>
          <w:color w:val="000000" w:themeColor="text1"/>
        </w:rPr>
        <w:t>Gazete’de</w:t>
      </w:r>
      <w:proofErr w:type="spellEnd"/>
      <w:r w:rsidR="009A428B" w:rsidRPr="00AA1EAA">
        <w:rPr>
          <w:rFonts w:asciiTheme="minorHAnsi" w:hAnsiTheme="minorHAnsi"/>
          <w:color w:val="000000" w:themeColor="text1"/>
        </w:rPr>
        <w:t xml:space="preserve"> yayımlanarak yürürlüğe girmiş ve aynı tarihte </w:t>
      </w:r>
      <w:r w:rsidR="009A428B" w:rsidRPr="00AA1EAA">
        <w:rPr>
          <w:rFonts w:asciiTheme="minorHAnsi" w:eastAsia="ヒラギノ明朝 Pro W3" w:hAnsiTheme="minorHAnsi"/>
          <w:color w:val="000000" w:themeColor="text1"/>
        </w:rPr>
        <w:t xml:space="preserve">12/02/2002 tarihli ve 24669 sayılı Resmî </w:t>
      </w:r>
      <w:proofErr w:type="spellStart"/>
      <w:r w:rsidR="009A428B" w:rsidRPr="00AA1EAA">
        <w:rPr>
          <w:rFonts w:asciiTheme="minorHAnsi" w:eastAsia="ヒラギノ明朝 Pro W3" w:hAnsiTheme="minorHAnsi"/>
          <w:color w:val="000000" w:themeColor="text1"/>
        </w:rPr>
        <w:t>Gazete’de</w:t>
      </w:r>
      <w:proofErr w:type="spellEnd"/>
      <w:r w:rsidR="009A428B" w:rsidRPr="00AA1EAA">
        <w:rPr>
          <w:rFonts w:asciiTheme="minorHAnsi" w:eastAsia="ヒラギノ明朝 Pro W3" w:hAnsiTheme="minorHAnsi"/>
          <w:color w:val="000000" w:themeColor="text1"/>
        </w:rPr>
        <w:t xml:space="preserve"> yayımlanan Enerji Piyasası Düzenleme Kurumu İnsan Kaynakları Yönetmeliği yürürlükten kaldırılmıştır.</w:t>
      </w:r>
    </w:p>
    <w:p w:rsidR="009A428B" w:rsidRPr="00AA1EAA" w:rsidRDefault="009A428B" w:rsidP="007A7BE0">
      <w:pPr>
        <w:pStyle w:val="ListeParagraf"/>
        <w:rPr>
          <w:rFonts w:asciiTheme="minorHAnsi" w:eastAsia="ヒラギノ明朝 Pro W3" w:hAnsiTheme="minorHAnsi"/>
          <w:color w:val="000000" w:themeColor="text1"/>
        </w:rPr>
      </w:pPr>
    </w:p>
    <w:p w:rsidR="009A428B" w:rsidRPr="00AA1EAA" w:rsidRDefault="0099776F" w:rsidP="007A7BE0">
      <w:pPr>
        <w:pStyle w:val="ListeParagraf"/>
        <w:numPr>
          <w:ilvl w:val="0"/>
          <w:numId w:val="28"/>
        </w:numPr>
        <w:jc w:val="both"/>
        <w:rPr>
          <w:rFonts w:asciiTheme="minorHAnsi" w:hAnsiTheme="minorHAnsi"/>
          <w:color w:val="000000" w:themeColor="text1"/>
        </w:rPr>
      </w:pPr>
      <w:hyperlink r:id="rId57" w:history="1">
        <w:r w:rsidR="009A428B" w:rsidRPr="00AA1EAA">
          <w:rPr>
            <w:rStyle w:val="Kpr"/>
            <w:rFonts w:asciiTheme="minorHAnsi" w:eastAsia="Times New Roman" w:hAnsiTheme="minorHAnsi"/>
            <w:color w:val="000000" w:themeColor="text1"/>
            <w:u w:val="none"/>
            <w:lang w:eastAsia="tr-TR"/>
          </w:rPr>
          <w:t>Enerji Piyasası Düzenleme Kurumu Personeli Görevde Yükselme ve Unvan Değişikliği Yönetmeliği</w:t>
        </w:r>
      </w:hyperlink>
      <w:r w:rsidR="009A428B" w:rsidRPr="00AA1EAA">
        <w:rPr>
          <w:rFonts w:asciiTheme="minorHAnsi" w:hAnsiTheme="minorHAnsi"/>
          <w:color w:val="000000" w:themeColor="text1"/>
        </w:rPr>
        <w:t xml:space="preserve">, </w:t>
      </w:r>
      <w:proofErr w:type="gramStart"/>
      <w:r w:rsidR="009A428B" w:rsidRPr="00AA1EAA">
        <w:rPr>
          <w:rFonts w:asciiTheme="minorHAnsi" w:eastAsia="Times New Roman" w:hAnsiTheme="minorHAnsi"/>
          <w:color w:val="000000" w:themeColor="text1"/>
          <w:lang w:eastAsia="tr-TR"/>
        </w:rPr>
        <w:t>28/05/2014</w:t>
      </w:r>
      <w:proofErr w:type="gramEnd"/>
      <w:r w:rsidR="009A428B" w:rsidRPr="00AA1EAA">
        <w:rPr>
          <w:rFonts w:asciiTheme="minorHAnsi" w:eastAsia="Times New Roman" w:hAnsiTheme="minorHAnsi"/>
          <w:color w:val="000000" w:themeColor="text1"/>
          <w:lang w:eastAsia="tr-TR"/>
        </w:rPr>
        <w:t xml:space="preserve"> tarihli ve 29013 sayılı </w:t>
      </w:r>
      <w:r w:rsidR="009A428B" w:rsidRPr="00AA1EAA">
        <w:rPr>
          <w:rFonts w:asciiTheme="minorHAnsi" w:hAnsiTheme="minorHAnsi"/>
          <w:color w:val="000000" w:themeColor="text1"/>
        </w:rPr>
        <w:t xml:space="preserve">Resmi </w:t>
      </w:r>
      <w:proofErr w:type="spellStart"/>
      <w:r w:rsidR="009A428B" w:rsidRPr="00AA1EAA">
        <w:rPr>
          <w:rFonts w:asciiTheme="minorHAnsi" w:hAnsiTheme="minorHAnsi"/>
          <w:color w:val="000000" w:themeColor="text1"/>
        </w:rPr>
        <w:t>Gazete’de</w:t>
      </w:r>
      <w:proofErr w:type="spellEnd"/>
      <w:r w:rsidR="009A428B" w:rsidRPr="00AA1EAA">
        <w:rPr>
          <w:rFonts w:asciiTheme="minorHAnsi" w:hAnsiTheme="minorHAnsi"/>
          <w:color w:val="000000" w:themeColor="text1"/>
        </w:rPr>
        <w:t xml:space="preserve"> yayımlanarak yürürlüğe girmiş ve aynı tarihte</w:t>
      </w:r>
      <w:r w:rsidR="009A428B" w:rsidRPr="00AA1EAA">
        <w:rPr>
          <w:rFonts w:asciiTheme="minorHAnsi" w:eastAsia="Times New Roman" w:hAnsiTheme="minorHAnsi"/>
          <w:color w:val="000000" w:themeColor="text1"/>
          <w:lang w:eastAsia="tr-TR"/>
        </w:rPr>
        <w:t xml:space="preserve"> </w:t>
      </w:r>
      <w:r w:rsidR="009A428B" w:rsidRPr="00AA1EAA">
        <w:rPr>
          <w:rFonts w:asciiTheme="minorHAnsi" w:eastAsia="ヒラギノ明朝 Pro W3" w:hAnsiTheme="minorHAnsi"/>
          <w:color w:val="000000" w:themeColor="text1"/>
        </w:rPr>
        <w:t xml:space="preserve">22/09/2011 tarihli ve 28062 sayılı Resmî </w:t>
      </w:r>
      <w:proofErr w:type="spellStart"/>
      <w:r w:rsidR="009A428B" w:rsidRPr="00AA1EAA">
        <w:rPr>
          <w:rFonts w:asciiTheme="minorHAnsi" w:eastAsia="ヒラギノ明朝 Pro W3" w:hAnsiTheme="minorHAnsi"/>
          <w:color w:val="000000" w:themeColor="text1"/>
        </w:rPr>
        <w:t>Gazete’de</w:t>
      </w:r>
      <w:proofErr w:type="spellEnd"/>
      <w:r w:rsidR="009A428B" w:rsidRPr="00AA1EAA">
        <w:rPr>
          <w:rFonts w:asciiTheme="minorHAnsi" w:eastAsia="ヒラギノ明朝 Pro W3" w:hAnsiTheme="minorHAnsi"/>
          <w:color w:val="000000" w:themeColor="text1"/>
        </w:rPr>
        <w:t xml:space="preserve"> yayımlanan Enerji Piyasası Düzenleme Kurumu Personeli Görevde Yükselme ve Unvan Değişikliği Yönetmeliği yürürlükten kaldırılmıştır.</w:t>
      </w:r>
    </w:p>
    <w:p w:rsidR="009A428B" w:rsidRPr="00AA1EAA" w:rsidRDefault="009A428B" w:rsidP="007A7BE0">
      <w:pPr>
        <w:pStyle w:val="ListeParagraf"/>
        <w:rPr>
          <w:rFonts w:asciiTheme="minorHAnsi" w:hAnsiTheme="minorHAnsi"/>
          <w:color w:val="000000" w:themeColor="text1"/>
        </w:rPr>
      </w:pPr>
    </w:p>
    <w:p w:rsidR="009A428B" w:rsidRPr="00AA1EAA" w:rsidRDefault="0099776F" w:rsidP="009A428B">
      <w:pPr>
        <w:pStyle w:val="ListeParagraf"/>
        <w:numPr>
          <w:ilvl w:val="0"/>
          <w:numId w:val="28"/>
        </w:numPr>
        <w:jc w:val="both"/>
        <w:rPr>
          <w:rFonts w:asciiTheme="minorHAnsi" w:hAnsiTheme="minorHAnsi"/>
          <w:color w:val="000000" w:themeColor="text1"/>
        </w:rPr>
      </w:pPr>
      <w:hyperlink r:id="rId58" w:history="1">
        <w:r w:rsidR="009A428B" w:rsidRPr="00AA1EAA">
          <w:rPr>
            <w:rStyle w:val="Kpr"/>
            <w:rFonts w:asciiTheme="minorHAnsi" w:eastAsia="Times New Roman" w:hAnsiTheme="minorHAnsi"/>
            <w:color w:val="000000" w:themeColor="text1"/>
            <w:u w:val="none"/>
            <w:lang w:eastAsia="tr-TR"/>
          </w:rPr>
          <w:t>Enerji Piyasası Düzenleme Kurumu Personeli Görevde Yükselme ve Unvan Değişikliği Yönetmeliğinde Değişiklik Yapılmasına Dair Yönetmelik</w:t>
        </w:r>
      </w:hyperlink>
      <w:r w:rsidR="009A428B" w:rsidRPr="00AA1EAA">
        <w:rPr>
          <w:rFonts w:asciiTheme="minorHAnsi" w:hAnsiTheme="minorHAnsi"/>
          <w:color w:val="000000" w:themeColor="text1"/>
        </w:rPr>
        <w:t xml:space="preserve">, </w:t>
      </w:r>
      <w:proofErr w:type="gramStart"/>
      <w:r w:rsidR="009A428B" w:rsidRPr="00AA1EAA">
        <w:rPr>
          <w:rFonts w:asciiTheme="minorHAnsi" w:eastAsia="Times New Roman" w:hAnsiTheme="minorHAnsi"/>
          <w:color w:val="000000" w:themeColor="text1"/>
          <w:lang w:eastAsia="tr-TR"/>
        </w:rPr>
        <w:t>10/06/2014</w:t>
      </w:r>
      <w:proofErr w:type="gramEnd"/>
      <w:r w:rsidR="009A428B" w:rsidRPr="00AA1EAA">
        <w:rPr>
          <w:rFonts w:asciiTheme="minorHAnsi" w:eastAsia="Times New Roman" w:hAnsiTheme="minorHAnsi"/>
          <w:color w:val="000000" w:themeColor="text1"/>
          <w:lang w:eastAsia="tr-TR"/>
        </w:rPr>
        <w:t xml:space="preserve"> tarihli ve 29026 sayılı Resmi </w:t>
      </w:r>
      <w:proofErr w:type="spellStart"/>
      <w:r w:rsidR="009A428B" w:rsidRPr="00AA1EAA">
        <w:rPr>
          <w:rFonts w:asciiTheme="minorHAnsi" w:eastAsia="Times New Roman" w:hAnsiTheme="minorHAnsi"/>
          <w:color w:val="000000" w:themeColor="text1"/>
          <w:lang w:eastAsia="tr-TR"/>
        </w:rPr>
        <w:t>Gazete’de</w:t>
      </w:r>
      <w:proofErr w:type="spellEnd"/>
      <w:r w:rsidR="009A428B" w:rsidRPr="00AA1EAA">
        <w:rPr>
          <w:rFonts w:asciiTheme="minorHAnsi" w:eastAsia="Times New Roman" w:hAnsiTheme="minorHAnsi"/>
          <w:color w:val="000000" w:themeColor="text1"/>
          <w:lang w:eastAsia="tr-TR"/>
        </w:rPr>
        <w:t xml:space="preserve"> yayımlanarak yürürlüğe girmiştir.</w:t>
      </w:r>
    </w:p>
    <w:p w:rsidR="00055410" w:rsidRPr="00AA1EAA" w:rsidRDefault="00055410" w:rsidP="005F2C1A">
      <w:pPr>
        <w:pStyle w:val="Balk3"/>
        <w:rPr>
          <w:rFonts w:asciiTheme="minorHAnsi" w:hAnsiTheme="minorHAnsi"/>
          <w:color w:val="000000" w:themeColor="text1"/>
        </w:rPr>
      </w:pPr>
      <w:bookmarkStart w:id="48" w:name="_Toc421874002"/>
      <w:r w:rsidRPr="00AA1EAA">
        <w:rPr>
          <w:rFonts w:asciiTheme="minorHAnsi" w:hAnsiTheme="minorHAnsi"/>
          <w:color w:val="000000" w:themeColor="text1"/>
        </w:rPr>
        <w:t xml:space="preserve">2.5.3. </w:t>
      </w:r>
      <w:r w:rsidRPr="00AA1EAA">
        <w:rPr>
          <w:rFonts w:asciiTheme="minorHAnsi" w:eastAsia="ヒラギノ明朝 Pro W3" w:hAnsiTheme="minorHAnsi"/>
          <w:color w:val="000000" w:themeColor="text1"/>
        </w:rPr>
        <w:t>Enerji Piyasaları İşletme Anonim Şirketinin</w:t>
      </w:r>
      <w:r w:rsidRPr="00AA1EAA">
        <w:rPr>
          <w:rFonts w:asciiTheme="minorHAnsi" w:hAnsiTheme="minorHAnsi"/>
          <w:color w:val="000000" w:themeColor="text1"/>
        </w:rPr>
        <w:t xml:space="preserve"> (EPİAŞ) Kurulması</w:t>
      </w:r>
      <w:bookmarkEnd w:id="48"/>
    </w:p>
    <w:p w:rsidR="00661F67" w:rsidRPr="00AA1EAA" w:rsidRDefault="00661F67" w:rsidP="00661F67">
      <w:pPr>
        <w:autoSpaceDE w:val="0"/>
        <w:autoSpaceDN w:val="0"/>
        <w:adjustRightInd w:val="0"/>
        <w:spacing w:after="0"/>
        <w:jc w:val="both"/>
        <w:rPr>
          <w:rFonts w:asciiTheme="minorHAnsi" w:eastAsia="ヒラギノ明朝 Pro W3" w:hAnsiTheme="minorHAnsi" w:cstheme="minorBidi"/>
        </w:rPr>
      </w:pPr>
      <w:r w:rsidRPr="00AA1EAA">
        <w:rPr>
          <w:rFonts w:asciiTheme="minorHAnsi" w:eastAsia="ヒラギノ明朝 Pro W3" w:hAnsiTheme="minorHAnsi" w:cstheme="minorBidi"/>
        </w:rPr>
        <w:t>Serbestleştirilen elektrik piyasa yapısı içerisinde rekabetin en kolay ve ilk olarak ortaya çıkabileceği piyasa, toptan satış piyasalarıdır. Merkezi bir sorumlu tarafından organize edilen ve işletilen bu piyasalar özellikle şeffaf ve herkesçe izlenebilir bir fiyat oluşumunun ortaya çıkması a</w:t>
      </w:r>
      <w:r w:rsidR="00807553">
        <w:rPr>
          <w:rFonts w:asciiTheme="minorHAnsi" w:eastAsia="ヒラギノ明朝 Pro W3" w:hAnsiTheme="minorHAnsi" w:cstheme="minorBidi"/>
        </w:rPr>
        <w:t>ç</w:t>
      </w:r>
      <w:r w:rsidRPr="00AA1EAA">
        <w:rPr>
          <w:rFonts w:asciiTheme="minorHAnsi" w:eastAsia="ヒラギノ明朝 Pro W3" w:hAnsiTheme="minorHAnsi" w:cstheme="minorBidi"/>
        </w:rPr>
        <w:t>ısından önemli bir role sahiptir.</w:t>
      </w:r>
      <w:r w:rsidRPr="00AA1EAA">
        <w:rPr>
          <w:rFonts w:asciiTheme="minorHAnsi" w:eastAsiaTheme="minorHAnsi" w:hAnsiTheme="minorHAnsi" w:cstheme="minorBidi"/>
        </w:rPr>
        <w:t xml:space="preserve"> Bu amaçla, 6446 sayılı Elektrik Piyasası Kanununda </w:t>
      </w:r>
      <w:r w:rsidRPr="00AA1EAA">
        <w:rPr>
          <w:rFonts w:asciiTheme="minorHAnsi" w:eastAsia="ヒラギノ明朝 Pro W3" w:hAnsiTheme="minorHAnsi" w:cstheme="minorBidi"/>
        </w:rPr>
        <w:t>6102 sayılı Türk Ticaret Kanunu ve özel hukuk hükümlerine tabi</w:t>
      </w:r>
      <w:r w:rsidRPr="00AA1EAA">
        <w:rPr>
          <w:rFonts w:asciiTheme="minorHAnsi" w:eastAsiaTheme="minorHAnsi" w:hAnsiTheme="minorHAnsi" w:cstheme="minorBidi"/>
        </w:rPr>
        <w:t xml:space="preserve"> </w:t>
      </w:r>
      <w:r w:rsidRPr="00AA1EAA">
        <w:rPr>
          <w:rFonts w:asciiTheme="minorHAnsi" w:eastAsia="ヒラギノ明朝 Pro W3" w:hAnsiTheme="minorHAnsi" w:cstheme="minorBidi"/>
        </w:rPr>
        <w:t>Enerji Piyasaları İşletme Anonim Şirketinin</w:t>
      </w:r>
      <w:r w:rsidRPr="00AA1EAA">
        <w:rPr>
          <w:rFonts w:asciiTheme="minorHAnsi" w:eastAsiaTheme="minorHAnsi" w:hAnsiTheme="minorHAnsi" w:cstheme="minorBidi"/>
        </w:rPr>
        <w:t xml:space="preserve"> (EPİAŞ) kurulması ön görülmüştür</w:t>
      </w:r>
    </w:p>
    <w:p w:rsidR="00661F67" w:rsidRPr="00AA1EAA" w:rsidRDefault="00661F67" w:rsidP="00661F67">
      <w:pPr>
        <w:autoSpaceDE w:val="0"/>
        <w:autoSpaceDN w:val="0"/>
        <w:adjustRightInd w:val="0"/>
        <w:spacing w:after="0"/>
        <w:jc w:val="both"/>
        <w:rPr>
          <w:rFonts w:asciiTheme="minorHAnsi" w:eastAsiaTheme="minorHAnsi" w:hAnsiTheme="minorHAnsi" w:cstheme="minorBidi"/>
        </w:rPr>
      </w:pPr>
    </w:p>
    <w:p w:rsidR="00661F67" w:rsidRPr="00AA1EAA" w:rsidRDefault="00661F67" w:rsidP="00661F67">
      <w:pPr>
        <w:jc w:val="both"/>
        <w:rPr>
          <w:rFonts w:asciiTheme="minorHAnsi" w:eastAsia="ヒラギノ明朝 Pro W3" w:hAnsiTheme="minorHAnsi" w:cstheme="minorBidi"/>
        </w:rPr>
      </w:pPr>
      <w:r w:rsidRPr="00AA1EAA">
        <w:rPr>
          <w:rFonts w:asciiTheme="minorHAnsi" w:eastAsiaTheme="minorHAnsi" w:hAnsiTheme="minorHAnsi" w:cstheme="minorBidi"/>
        </w:rPr>
        <w:t xml:space="preserve">6446 sayılı Kanunda,  EPİAŞ ana sözleşmesi ile </w:t>
      </w:r>
      <w:proofErr w:type="spellStart"/>
      <w:r w:rsidRPr="00AA1EAA">
        <w:rPr>
          <w:rFonts w:asciiTheme="minorHAnsi" w:eastAsia="ヒラギノ明朝 Pro W3" w:hAnsiTheme="minorHAnsi" w:cstheme="minorBidi"/>
        </w:rPr>
        <w:t>EPİAŞ’ın</w:t>
      </w:r>
      <w:proofErr w:type="spellEnd"/>
      <w:r w:rsidRPr="00AA1EAA">
        <w:rPr>
          <w:rFonts w:asciiTheme="minorHAnsi" w:eastAsia="ヒラギノ明朝 Pro W3" w:hAnsiTheme="minorHAnsi" w:cstheme="minorBidi"/>
        </w:rPr>
        <w:t xml:space="preserve"> teşkilat yapısı ile çalışma esaslarına ilişkin yönetmeliğin Kurum tarafından hazırlanması öngörülmüştür. Bu çerçevede Kurum tarafından çalışmalar başlatılmış, hazırlanan taslaklar </w:t>
      </w:r>
      <w:r w:rsidRPr="00AA1EAA">
        <w:rPr>
          <w:rFonts w:asciiTheme="minorHAnsi" w:eastAsiaTheme="minorHAnsi" w:hAnsiTheme="minorHAnsi" w:cstheme="minorBidi"/>
        </w:rPr>
        <w:t xml:space="preserve">Bakanlık, TEİAŞ, BOTAŞ, SPK, BİST, ETD, ELDER, EUD, RESİAD, HESİAD, GAZBİR, DİVİD ve PETFORM gibi paydaşlarla paylaşılmış ve </w:t>
      </w:r>
      <w:r w:rsidRPr="00AA1EAA">
        <w:rPr>
          <w:rFonts w:asciiTheme="minorHAnsi" w:eastAsia="ヒラギノ明朝 Pro W3" w:hAnsiTheme="minorHAnsi" w:cstheme="minorBidi"/>
        </w:rPr>
        <w:t xml:space="preserve">paydaşların görüşleri dikkate alınarak EPİAŞ ana sözleşmesi ile </w:t>
      </w:r>
      <w:proofErr w:type="spellStart"/>
      <w:r w:rsidRPr="00AA1EAA">
        <w:rPr>
          <w:rFonts w:asciiTheme="minorHAnsi" w:eastAsia="ヒラギノ明朝 Pro W3" w:hAnsiTheme="minorHAnsi" w:cstheme="minorBidi"/>
        </w:rPr>
        <w:t>EPİAŞ’ın</w:t>
      </w:r>
      <w:proofErr w:type="spellEnd"/>
      <w:r w:rsidRPr="00AA1EAA">
        <w:rPr>
          <w:rFonts w:asciiTheme="minorHAnsi" w:eastAsia="ヒラギノ明朝 Pro W3" w:hAnsiTheme="minorHAnsi" w:cstheme="minorBidi"/>
        </w:rPr>
        <w:t xml:space="preserve"> </w:t>
      </w:r>
      <w:r w:rsidR="003739E6" w:rsidRPr="00AA1EAA">
        <w:rPr>
          <w:rFonts w:asciiTheme="minorHAnsi" w:eastAsia="ヒラギノ明朝 Pro W3" w:hAnsiTheme="minorHAnsi" w:cstheme="minorBidi"/>
        </w:rPr>
        <w:t>T</w:t>
      </w:r>
      <w:r w:rsidRPr="00AA1EAA">
        <w:rPr>
          <w:rFonts w:asciiTheme="minorHAnsi" w:eastAsia="ヒラギノ明朝 Pro W3" w:hAnsiTheme="minorHAnsi" w:cstheme="minorBidi"/>
        </w:rPr>
        <w:t xml:space="preserve">eşkilat </w:t>
      </w:r>
      <w:r w:rsidR="003739E6" w:rsidRPr="00AA1EAA">
        <w:rPr>
          <w:rFonts w:asciiTheme="minorHAnsi" w:eastAsia="ヒラギノ明朝 Pro W3" w:hAnsiTheme="minorHAnsi" w:cstheme="minorBidi"/>
        </w:rPr>
        <w:t>Y</w:t>
      </w:r>
      <w:r w:rsidRPr="00AA1EAA">
        <w:rPr>
          <w:rFonts w:asciiTheme="minorHAnsi" w:eastAsia="ヒラギノ明朝 Pro W3" w:hAnsiTheme="minorHAnsi" w:cstheme="minorBidi"/>
        </w:rPr>
        <w:t xml:space="preserve">apısı ve </w:t>
      </w:r>
      <w:r w:rsidR="003739E6" w:rsidRPr="00AA1EAA">
        <w:rPr>
          <w:rFonts w:asciiTheme="minorHAnsi" w:eastAsia="ヒラギノ明朝 Pro W3" w:hAnsiTheme="minorHAnsi" w:cstheme="minorBidi"/>
        </w:rPr>
        <w:t>Ç</w:t>
      </w:r>
      <w:r w:rsidRPr="00AA1EAA">
        <w:rPr>
          <w:rFonts w:asciiTheme="minorHAnsi" w:eastAsia="ヒラギノ明朝 Pro W3" w:hAnsiTheme="minorHAnsi" w:cstheme="minorBidi"/>
        </w:rPr>
        <w:t xml:space="preserve">alışma </w:t>
      </w:r>
      <w:r w:rsidR="003739E6" w:rsidRPr="00AA1EAA">
        <w:rPr>
          <w:rFonts w:asciiTheme="minorHAnsi" w:eastAsia="ヒラギノ明朝 Pro W3" w:hAnsiTheme="minorHAnsi" w:cstheme="minorBidi"/>
        </w:rPr>
        <w:t>E</w:t>
      </w:r>
      <w:r w:rsidRPr="00AA1EAA">
        <w:rPr>
          <w:rFonts w:asciiTheme="minorHAnsi" w:eastAsia="ヒラギノ明朝 Pro W3" w:hAnsiTheme="minorHAnsi" w:cstheme="minorBidi"/>
        </w:rPr>
        <w:t>sasları</w:t>
      </w:r>
      <w:r w:rsidR="005B475D" w:rsidRPr="00AA1EAA">
        <w:rPr>
          <w:rFonts w:asciiTheme="minorHAnsi" w:eastAsia="ヒラギノ明朝 Pro W3" w:hAnsiTheme="minorHAnsi" w:cstheme="minorBidi"/>
        </w:rPr>
        <w:t xml:space="preserve"> Hakkında</w:t>
      </w:r>
      <w:r w:rsidRPr="00AA1EAA">
        <w:rPr>
          <w:rFonts w:asciiTheme="minorHAnsi" w:eastAsia="ヒラギノ明朝 Pro W3" w:hAnsiTheme="minorHAnsi" w:cstheme="minorBidi"/>
        </w:rPr>
        <w:t xml:space="preserve"> </w:t>
      </w:r>
      <w:r w:rsidR="003739E6" w:rsidRPr="00AA1EAA">
        <w:rPr>
          <w:rFonts w:asciiTheme="minorHAnsi" w:eastAsia="ヒラギノ明朝 Pro W3" w:hAnsiTheme="minorHAnsi" w:cstheme="minorBidi"/>
        </w:rPr>
        <w:t>Y</w:t>
      </w:r>
      <w:r w:rsidRPr="00AA1EAA">
        <w:rPr>
          <w:rFonts w:asciiTheme="minorHAnsi" w:eastAsia="ヒラギノ明朝 Pro W3" w:hAnsiTheme="minorHAnsi" w:cstheme="minorBidi"/>
        </w:rPr>
        <w:t xml:space="preserve">önetmeliğe son hali verilmiştir. </w:t>
      </w:r>
    </w:p>
    <w:p w:rsidR="00661F67" w:rsidRPr="00AA1EAA" w:rsidRDefault="00661F67" w:rsidP="00661F67">
      <w:pPr>
        <w:autoSpaceDE w:val="0"/>
        <w:autoSpaceDN w:val="0"/>
        <w:adjustRightInd w:val="0"/>
        <w:spacing w:after="0"/>
        <w:jc w:val="both"/>
        <w:rPr>
          <w:rFonts w:asciiTheme="minorHAnsi" w:eastAsia="ヒラギノ明朝 Pro W3" w:hAnsiTheme="minorHAnsi" w:cstheme="minorBidi"/>
        </w:rPr>
      </w:pPr>
      <w:r w:rsidRPr="00AA1EAA">
        <w:rPr>
          <w:rFonts w:asciiTheme="minorHAnsi" w:eastAsia="ヒラギノ明朝 Pro W3" w:hAnsiTheme="minorHAnsi" w:cstheme="minorBidi"/>
        </w:rPr>
        <w:lastRenderedPageBreak/>
        <w:t xml:space="preserve">EPİAŞ Esas Sözleşmesi </w:t>
      </w:r>
      <w:proofErr w:type="gramStart"/>
      <w:r w:rsidRPr="00AA1EAA">
        <w:rPr>
          <w:rFonts w:asciiTheme="minorHAnsi" w:eastAsia="ヒラギノ明朝 Pro W3" w:hAnsiTheme="minorHAnsi" w:cstheme="minorBidi"/>
        </w:rPr>
        <w:t>07/05/2014</w:t>
      </w:r>
      <w:proofErr w:type="gramEnd"/>
      <w:r w:rsidRPr="00AA1EAA">
        <w:rPr>
          <w:rFonts w:asciiTheme="minorHAnsi" w:eastAsia="ヒラギノ明朝 Pro W3" w:hAnsiTheme="minorHAnsi" w:cstheme="minorBidi"/>
        </w:rPr>
        <w:t xml:space="preserve"> tarihli ve 5004-1 sayılı Kurul Kararı; “EPİAŞ Teşkilat Yapısı ve Çalışma Esasları Hakkında Yönetmelik” ise 07/05/2014 tarihli ve 5004-2 sayılı Kurul Kararı ile onaylanmıştır.</w:t>
      </w:r>
    </w:p>
    <w:p w:rsidR="00661F67" w:rsidRPr="00AA1EAA" w:rsidRDefault="00661F67" w:rsidP="00661F67">
      <w:pPr>
        <w:autoSpaceDE w:val="0"/>
        <w:autoSpaceDN w:val="0"/>
        <w:adjustRightInd w:val="0"/>
        <w:spacing w:after="0"/>
        <w:jc w:val="both"/>
        <w:rPr>
          <w:rFonts w:asciiTheme="minorHAnsi" w:eastAsia="ヒラギノ明朝 Pro W3" w:hAnsiTheme="minorHAnsi" w:cstheme="minorBidi"/>
        </w:rPr>
      </w:pPr>
    </w:p>
    <w:p w:rsidR="00661F67" w:rsidRPr="00AA1EAA" w:rsidRDefault="00661F67" w:rsidP="00661F67">
      <w:pPr>
        <w:jc w:val="both"/>
        <w:rPr>
          <w:rFonts w:asciiTheme="minorHAnsi" w:eastAsiaTheme="minorHAnsi" w:hAnsiTheme="minorHAnsi" w:cstheme="minorBidi"/>
        </w:rPr>
      </w:pPr>
      <w:r w:rsidRPr="00AA1EAA">
        <w:rPr>
          <w:rFonts w:asciiTheme="minorHAnsi" w:eastAsia="ヒラギノ明朝 Pro W3" w:hAnsiTheme="minorHAnsi" w:cstheme="minorBidi"/>
        </w:rPr>
        <w:t xml:space="preserve">Esas sözleşmeye göre, Şirketin merkezi İstanbul, sermayesi ise 61.572.770 TL olarak belirlenmiştir. </w:t>
      </w:r>
      <w:r w:rsidRPr="00AA1EAA">
        <w:rPr>
          <w:rFonts w:asciiTheme="minorHAnsi" w:eastAsiaTheme="minorHAnsi" w:hAnsiTheme="minorHAnsi"/>
        </w:rPr>
        <w:t>Şirket’ in sermayesi, her biri 1 TL (Bir Türk Lirası) itibari değerde 61.572.770 adet paya bölünmüştür.</w:t>
      </w:r>
      <w:r w:rsidRPr="00AA1EAA">
        <w:rPr>
          <w:rFonts w:asciiTheme="minorHAnsi" w:eastAsiaTheme="minorHAnsi" w:hAnsiTheme="minorHAnsi" w:cstheme="minorBidi"/>
        </w:rPr>
        <w:t xml:space="preserve"> Sermayeyi temsil eden paylar (A), (B) ve (C) Grup paylara bölünmüş olup söz konusu payların, pay sahipleri arasındaki dağılımı aşağıdaki tabloda verilmiştir.</w:t>
      </w:r>
    </w:p>
    <w:p w:rsidR="0082383B" w:rsidRPr="00AA1EAA" w:rsidRDefault="00FA1943" w:rsidP="005F2C1A">
      <w:pPr>
        <w:pStyle w:val="Balk5"/>
        <w:jc w:val="center"/>
        <w:rPr>
          <w:rFonts w:asciiTheme="minorHAnsi" w:hAnsiTheme="minorHAnsi"/>
          <w:b/>
        </w:rPr>
      </w:pPr>
      <w:bookmarkStart w:id="49" w:name="_Toc416447573"/>
      <w:bookmarkStart w:id="50" w:name="_Toc421874090"/>
      <w:r w:rsidRPr="00AA1EAA">
        <w:rPr>
          <w:rFonts w:asciiTheme="minorHAnsi" w:hAnsiTheme="minorHAnsi"/>
          <w:b/>
        </w:rPr>
        <w:t>Tablo 7: EPİAŞ Ortaklık Yapısı(Öngörülen)</w:t>
      </w:r>
      <w:bookmarkEnd w:id="49"/>
      <w:bookmarkEnd w:id="50"/>
    </w:p>
    <w:tbl>
      <w:tblPr>
        <w:tblStyle w:val="TabloKlavuzu"/>
        <w:tblpPr w:leftFromText="141" w:rightFromText="141" w:vertAnchor="text" w:horzAnchor="margin" w:tblpY="1"/>
        <w:tblW w:w="0" w:type="auto"/>
        <w:tblInd w:w="708" w:type="dxa"/>
        <w:tblLook w:val="04A0" w:firstRow="1" w:lastRow="0" w:firstColumn="1" w:lastColumn="0" w:noHBand="0" w:noVBand="1"/>
      </w:tblPr>
      <w:tblGrid>
        <w:gridCol w:w="2093"/>
        <w:gridCol w:w="1134"/>
        <w:gridCol w:w="1296"/>
        <w:gridCol w:w="1559"/>
        <w:gridCol w:w="1276"/>
      </w:tblGrid>
      <w:tr w:rsidR="00661F67" w:rsidRPr="00AA1EAA" w:rsidTr="009A6B0E">
        <w:tc>
          <w:tcPr>
            <w:tcW w:w="2093" w:type="dxa"/>
          </w:tcPr>
          <w:p w:rsidR="00661F67" w:rsidRPr="00AA1EAA" w:rsidRDefault="00661F67" w:rsidP="00661F67">
            <w:pPr>
              <w:spacing w:before="120" w:after="120"/>
              <w:jc w:val="both"/>
              <w:rPr>
                <w:rFonts w:asciiTheme="minorHAnsi" w:eastAsia="ヒラギノ明朝 Pro W3" w:hAnsiTheme="minorHAnsi"/>
                <w:b/>
                <w:lang w:eastAsia="tr-TR"/>
              </w:rPr>
            </w:pPr>
            <w:r w:rsidRPr="00AA1EAA">
              <w:rPr>
                <w:rFonts w:asciiTheme="minorHAnsi" w:eastAsia="ヒラギノ明朝 Pro W3" w:hAnsiTheme="minorHAnsi"/>
                <w:b/>
                <w:lang w:eastAsia="tr-TR"/>
              </w:rPr>
              <w:t>Pay Sahibi</w:t>
            </w:r>
          </w:p>
        </w:tc>
        <w:tc>
          <w:tcPr>
            <w:tcW w:w="1134" w:type="dxa"/>
          </w:tcPr>
          <w:p w:rsidR="00661F67" w:rsidRPr="00AA1EAA" w:rsidRDefault="00661F67" w:rsidP="00661F67">
            <w:pPr>
              <w:spacing w:before="120" w:after="120"/>
              <w:jc w:val="both"/>
              <w:rPr>
                <w:rFonts w:asciiTheme="minorHAnsi" w:eastAsia="ヒラギノ明朝 Pro W3" w:hAnsiTheme="minorHAnsi"/>
                <w:b/>
                <w:lang w:eastAsia="tr-TR"/>
              </w:rPr>
            </w:pPr>
            <w:r w:rsidRPr="00AA1EAA">
              <w:rPr>
                <w:rFonts w:asciiTheme="minorHAnsi" w:eastAsia="ヒラギノ明朝 Pro W3" w:hAnsiTheme="minorHAnsi"/>
                <w:b/>
                <w:lang w:eastAsia="tr-TR"/>
              </w:rPr>
              <w:t>Grubu</w:t>
            </w:r>
          </w:p>
        </w:tc>
        <w:tc>
          <w:tcPr>
            <w:tcW w:w="1296" w:type="dxa"/>
          </w:tcPr>
          <w:p w:rsidR="00661F67" w:rsidRPr="00AA1EAA" w:rsidRDefault="00661F67" w:rsidP="00661F67">
            <w:pPr>
              <w:spacing w:before="120" w:after="120"/>
              <w:jc w:val="both"/>
              <w:rPr>
                <w:rFonts w:asciiTheme="minorHAnsi" w:eastAsia="ヒラギノ明朝 Pro W3" w:hAnsiTheme="minorHAnsi"/>
                <w:b/>
                <w:lang w:eastAsia="tr-TR"/>
              </w:rPr>
            </w:pPr>
            <w:r w:rsidRPr="00AA1EAA">
              <w:rPr>
                <w:rFonts w:asciiTheme="minorHAnsi" w:eastAsia="ヒラギノ明朝 Pro W3" w:hAnsiTheme="minorHAnsi"/>
                <w:b/>
                <w:lang w:eastAsia="tr-TR"/>
              </w:rPr>
              <w:t>Pay Adedi</w:t>
            </w:r>
          </w:p>
        </w:tc>
        <w:tc>
          <w:tcPr>
            <w:tcW w:w="1559" w:type="dxa"/>
          </w:tcPr>
          <w:p w:rsidR="00661F67" w:rsidRPr="00AA1EAA" w:rsidRDefault="00661F67" w:rsidP="00661F67">
            <w:pPr>
              <w:spacing w:before="120" w:after="120"/>
              <w:jc w:val="both"/>
              <w:rPr>
                <w:rFonts w:asciiTheme="minorHAnsi" w:eastAsia="ヒラギノ明朝 Pro W3" w:hAnsiTheme="minorHAnsi"/>
                <w:b/>
                <w:lang w:eastAsia="tr-TR"/>
              </w:rPr>
            </w:pPr>
            <w:r w:rsidRPr="00AA1EAA">
              <w:rPr>
                <w:rFonts w:asciiTheme="minorHAnsi" w:eastAsia="ヒラギノ明朝 Pro W3" w:hAnsiTheme="minorHAnsi"/>
                <w:b/>
                <w:lang w:eastAsia="tr-TR"/>
              </w:rPr>
              <w:t>Pay Tutarı (TL)</w:t>
            </w:r>
          </w:p>
        </w:tc>
        <w:tc>
          <w:tcPr>
            <w:tcW w:w="1276" w:type="dxa"/>
          </w:tcPr>
          <w:p w:rsidR="00661F67" w:rsidRPr="00AA1EAA" w:rsidRDefault="00661F67" w:rsidP="00EA3763">
            <w:pPr>
              <w:spacing w:before="120" w:after="120"/>
              <w:jc w:val="both"/>
              <w:rPr>
                <w:rFonts w:asciiTheme="minorHAnsi" w:eastAsia="ヒラギノ明朝 Pro W3" w:hAnsiTheme="minorHAnsi"/>
                <w:b/>
                <w:lang w:eastAsia="tr-TR"/>
              </w:rPr>
            </w:pPr>
            <w:r w:rsidRPr="00AA1EAA">
              <w:rPr>
                <w:rFonts w:asciiTheme="minorHAnsi" w:eastAsia="ヒラギノ明朝 Pro W3" w:hAnsiTheme="minorHAnsi"/>
                <w:b/>
                <w:lang w:eastAsia="tr-TR"/>
              </w:rPr>
              <w:t>Pay</w:t>
            </w:r>
            <w:r w:rsidR="00EA3763" w:rsidRPr="00AA1EAA">
              <w:rPr>
                <w:rFonts w:asciiTheme="minorHAnsi" w:eastAsia="ヒラギノ明朝 Pro W3" w:hAnsiTheme="minorHAnsi"/>
                <w:b/>
                <w:lang w:eastAsia="tr-TR"/>
              </w:rPr>
              <w:t>(%)</w:t>
            </w:r>
          </w:p>
        </w:tc>
      </w:tr>
      <w:tr w:rsidR="00661F67" w:rsidRPr="00AA1EAA" w:rsidTr="007176B0">
        <w:tc>
          <w:tcPr>
            <w:tcW w:w="2093" w:type="dxa"/>
            <w:vAlign w:val="center"/>
          </w:tcPr>
          <w:p w:rsidR="00661F67" w:rsidRPr="00AA1EAA" w:rsidRDefault="00661F67" w:rsidP="00EA3763">
            <w:pPr>
              <w:spacing w:before="120" w:after="120"/>
              <w:rPr>
                <w:rFonts w:asciiTheme="minorHAnsi" w:eastAsia="ヒラギノ明朝 Pro W3" w:hAnsiTheme="minorHAnsi"/>
                <w:lang w:eastAsia="tr-TR"/>
              </w:rPr>
            </w:pPr>
            <w:r w:rsidRPr="00AA1EAA">
              <w:rPr>
                <w:rFonts w:asciiTheme="minorHAnsi" w:eastAsia="ヒラギノ明朝 Pro W3" w:hAnsiTheme="minorHAnsi"/>
                <w:lang w:eastAsia="tr-TR"/>
              </w:rPr>
              <w:t>TEİAŞ</w:t>
            </w:r>
          </w:p>
        </w:tc>
        <w:tc>
          <w:tcPr>
            <w:tcW w:w="1134" w:type="dxa"/>
            <w:vAlign w:val="center"/>
          </w:tcPr>
          <w:p w:rsidR="00661F67" w:rsidRPr="00AA1EAA" w:rsidRDefault="00661F67" w:rsidP="007176B0">
            <w:pPr>
              <w:spacing w:before="120" w:after="120"/>
              <w:jc w:val="center"/>
              <w:rPr>
                <w:rFonts w:asciiTheme="minorHAnsi" w:eastAsia="ヒラギノ明朝 Pro W3" w:hAnsiTheme="minorHAnsi"/>
                <w:lang w:eastAsia="tr-TR"/>
              </w:rPr>
            </w:pPr>
            <w:r w:rsidRPr="00AA1EAA">
              <w:rPr>
                <w:rFonts w:asciiTheme="minorHAnsi" w:eastAsia="ヒラギノ明朝 Pro W3" w:hAnsiTheme="minorHAnsi"/>
                <w:lang w:eastAsia="tr-TR"/>
              </w:rPr>
              <w:t>A</w:t>
            </w:r>
          </w:p>
        </w:tc>
        <w:tc>
          <w:tcPr>
            <w:tcW w:w="1296" w:type="dxa"/>
            <w:vAlign w:val="center"/>
          </w:tcPr>
          <w:p w:rsidR="00661F67" w:rsidRPr="00AA1EAA" w:rsidRDefault="00661F67" w:rsidP="007176B0">
            <w:pPr>
              <w:spacing w:before="120" w:after="120"/>
              <w:jc w:val="center"/>
              <w:rPr>
                <w:rFonts w:asciiTheme="minorHAnsi" w:eastAsia="ヒラギノ明朝 Pro W3" w:hAnsiTheme="minorHAnsi"/>
                <w:lang w:eastAsia="tr-TR"/>
              </w:rPr>
            </w:pPr>
            <w:r w:rsidRPr="00AA1EAA">
              <w:rPr>
                <w:rFonts w:asciiTheme="minorHAnsi" w:eastAsia="ヒラギノ明朝 Pro W3" w:hAnsiTheme="minorHAnsi"/>
                <w:lang w:eastAsia="tr-TR"/>
              </w:rPr>
              <w:t>18.471.831</w:t>
            </w:r>
          </w:p>
        </w:tc>
        <w:tc>
          <w:tcPr>
            <w:tcW w:w="1559" w:type="dxa"/>
            <w:vAlign w:val="center"/>
          </w:tcPr>
          <w:p w:rsidR="00661F67" w:rsidRPr="00AA1EAA" w:rsidRDefault="00661F67" w:rsidP="007176B0">
            <w:pPr>
              <w:spacing w:before="120" w:after="120"/>
              <w:jc w:val="center"/>
              <w:rPr>
                <w:rFonts w:asciiTheme="minorHAnsi" w:eastAsia="ヒラギノ明朝 Pro W3" w:hAnsiTheme="minorHAnsi"/>
                <w:lang w:eastAsia="tr-TR"/>
              </w:rPr>
            </w:pPr>
            <w:r w:rsidRPr="00AA1EAA">
              <w:rPr>
                <w:rFonts w:asciiTheme="minorHAnsi" w:eastAsia="ヒラギノ明朝 Pro W3" w:hAnsiTheme="minorHAnsi"/>
                <w:lang w:eastAsia="tr-TR"/>
              </w:rPr>
              <w:t>18.471.831</w:t>
            </w:r>
          </w:p>
        </w:tc>
        <w:tc>
          <w:tcPr>
            <w:tcW w:w="1276" w:type="dxa"/>
            <w:vAlign w:val="center"/>
          </w:tcPr>
          <w:p w:rsidR="00661F67" w:rsidRPr="00AA1EAA" w:rsidRDefault="00661F67" w:rsidP="007176B0">
            <w:pPr>
              <w:spacing w:before="120" w:after="120"/>
              <w:jc w:val="center"/>
              <w:rPr>
                <w:rFonts w:asciiTheme="minorHAnsi" w:eastAsia="ヒラギノ明朝 Pro W3" w:hAnsiTheme="minorHAnsi"/>
                <w:lang w:eastAsia="tr-TR"/>
              </w:rPr>
            </w:pPr>
            <w:r w:rsidRPr="00AA1EAA">
              <w:rPr>
                <w:rFonts w:asciiTheme="minorHAnsi" w:eastAsia="ヒラギノ明朝 Pro W3" w:hAnsiTheme="minorHAnsi"/>
                <w:lang w:eastAsia="tr-TR"/>
              </w:rPr>
              <w:t>30</w:t>
            </w:r>
          </w:p>
        </w:tc>
      </w:tr>
      <w:tr w:rsidR="00661F67" w:rsidRPr="00AA1EAA" w:rsidTr="007176B0">
        <w:tc>
          <w:tcPr>
            <w:tcW w:w="2093" w:type="dxa"/>
            <w:vAlign w:val="center"/>
          </w:tcPr>
          <w:p w:rsidR="00661F67" w:rsidRPr="00AA1EAA" w:rsidRDefault="00661F67" w:rsidP="00EA3763">
            <w:pPr>
              <w:spacing w:before="120" w:after="120"/>
              <w:rPr>
                <w:rFonts w:asciiTheme="minorHAnsi" w:eastAsia="ヒラギノ明朝 Pro W3" w:hAnsiTheme="minorHAnsi"/>
                <w:lang w:eastAsia="tr-TR"/>
              </w:rPr>
            </w:pPr>
            <w:r w:rsidRPr="00AA1EAA">
              <w:rPr>
                <w:rFonts w:asciiTheme="minorHAnsi" w:eastAsia="ヒラギノ明朝 Pro W3" w:hAnsiTheme="minorHAnsi"/>
                <w:lang w:eastAsia="tr-TR"/>
              </w:rPr>
              <w:t>Borsa İstanbul A.Ş.</w:t>
            </w:r>
          </w:p>
        </w:tc>
        <w:tc>
          <w:tcPr>
            <w:tcW w:w="1134" w:type="dxa"/>
            <w:vAlign w:val="center"/>
          </w:tcPr>
          <w:p w:rsidR="00661F67" w:rsidRPr="00AA1EAA" w:rsidRDefault="00661F67" w:rsidP="007176B0">
            <w:pPr>
              <w:spacing w:before="120" w:after="120"/>
              <w:jc w:val="center"/>
              <w:rPr>
                <w:rFonts w:asciiTheme="minorHAnsi" w:eastAsia="ヒラギノ明朝 Pro W3" w:hAnsiTheme="minorHAnsi"/>
                <w:lang w:eastAsia="tr-TR"/>
              </w:rPr>
            </w:pPr>
            <w:r w:rsidRPr="00AA1EAA">
              <w:rPr>
                <w:rFonts w:asciiTheme="minorHAnsi" w:eastAsia="ヒラギノ明朝 Pro W3" w:hAnsiTheme="minorHAnsi"/>
                <w:lang w:eastAsia="tr-TR"/>
              </w:rPr>
              <w:t>B</w:t>
            </w:r>
          </w:p>
        </w:tc>
        <w:tc>
          <w:tcPr>
            <w:tcW w:w="1296" w:type="dxa"/>
            <w:vAlign w:val="center"/>
          </w:tcPr>
          <w:p w:rsidR="00661F67" w:rsidRPr="00AA1EAA" w:rsidRDefault="00661F67" w:rsidP="007176B0">
            <w:pPr>
              <w:spacing w:before="120" w:after="120"/>
              <w:jc w:val="center"/>
              <w:rPr>
                <w:rFonts w:asciiTheme="minorHAnsi" w:eastAsia="ヒラギノ明朝 Pro W3" w:hAnsiTheme="minorHAnsi"/>
                <w:lang w:eastAsia="tr-TR"/>
              </w:rPr>
            </w:pPr>
            <w:r w:rsidRPr="00AA1EAA">
              <w:rPr>
                <w:rFonts w:asciiTheme="minorHAnsi" w:eastAsia="ヒラギノ明朝 Pro W3" w:hAnsiTheme="minorHAnsi"/>
                <w:lang w:eastAsia="tr-TR"/>
              </w:rPr>
              <w:t>18.471.831</w:t>
            </w:r>
          </w:p>
        </w:tc>
        <w:tc>
          <w:tcPr>
            <w:tcW w:w="1559" w:type="dxa"/>
            <w:vAlign w:val="center"/>
          </w:tcPr>
          <w:p w:rsidR="00661F67" w:rsidRPr="00AA1EAA" w:rsidRDefault="00661F67" w:rsidP="007176B0">
            <w:pPr>
              <w:spacing w:before="120" w:after="120"/>
              <w:jc w:val="center"/>
              <w:rPr>
                <w:rFonts w:asciiTheme="minorHAnsi" w:eastAsia="ヒラギノ明朝 Pro W3" w:hAnsiTheme="minorHAnsi"/>
                <w:lang w:eastAsia="tr-TR"/>
              </w:rPr>
            </w:pPr>
            <w:r w:rsidRPr="00AA1EAA">
              <w:rPr>
                <w:rFonts w:asciiTheme="minorHAnsi" w:eastAsia="ヒラギノ明朝 Pro W3" w:hAnsiTheme="minorHAnsi"/>
                <w:lang w:eastAsia="tr-TR"/>
              </w:rPr>
              <w:t>18.471.831</w:t>
            </w:r>
          </w:p>
        </w:tc>
        <w:tc>
          <w:tcPr>
            <w:tcW w:w="1276" w:type="dxa"/>
            <w:vAlign w:val="center"/>
          </w:tcPr>
          <w:p w:rsidR="00661F67" w:rsidRPr="00AA1EAA" w:rsidRDefault="00661F67" w:rsidP="007176B0">
            <w:pPr>
              <w:spacing w:before="120" w:after="120"/>
              <w:jc w:val="center"/>
              <w:rPr>
                <w:rFonts w:asciiTheme="minorHAnsi" w:eastAsia="ヒラギノ明朝 Pro W3" w:hAnsiTheme="minorHAnsi"/>
                <w:lang w:eastAsia="tr-TR"/>
              </w:rPr>
            </w:pPr>
            <w:r w:rsidRPr="00AA1EAA">
              <w:rPr>
                <w:rFonts w:asciiTheme="minorHAnsi" w:eastAsia="ヒラギノ明朝 Pro W3" w:hAnsiTheme="minorHAnsi"/>
                <w:lang w:eastAsia="tr-TR"/>
              </w:rPr>
              <w:t>30</w:t>
            </w:r>
          </w:p>
        </w:tc>
      </w:tr>
      <w:tr w:rsidR="00661F67" w:rsidRPr="00AA1EAA" w:rsidTr="007176B0">
        <w:tc>
          <w:tcPr>
            <w:tcW w:w="2093" w:type="dxa"/>
            <w:vAlign w:val="center"/>
          </w:tcPr>
          <w:p w:rsidR="00661F67" w:rsidRPr="00AA1EAA" w:rsidRDefault="00661F67" w:rsidP="00EA3763">
            <w:pPr>
              <w:spacing w:before="120" w:after="120"/>
              <w:rPr>
                <w:rFonts w:asciiTheme="minorHAnsi" w:eastAsia="ヒラギノ明朝 Pro W3" w:hAnsiTheme="minorHAnsi"/>
                <w:lang w:eastAsia="tr-TR"/>
              </w:rPr>
            </w:pPr>
            <w:r w:rsidRPr="00AA1EAA">
              <w:rPr>
                <w:rFonts w:asciiTheme="minorHAnsi" w:eastAsia="ヒラギノ明朝 Pro W3" w:hAnsiTheme="minorHAnsi"/>
                <w:lang w:eastAsia="tr-TR"/>
              </w:rPr>
              <w:t>Piyasa Katılımcıları</w:t>
            </w:r>
          </w:p>
        </w:tc>
        <w:tc>
          <w:tcPr>
            <w:tcW w:w="1134" w:type="dxa"/>
            <w:vAlign w:val="center"/>
          </w:tcPr>
          <w:p w:rsidR="00661F67" w:rsidRPr="00AA1EAA" w:rsidRDefault="00661F67" w:rsidP="007176B0">
            <w:pPr>
              <w:spacing w:before="120" w:after="120"/>
              <w:jc w:val="center"/>
              <w:rPr>
                <w:rFonts w:asciiTheme="minorHAnsi" w:eastAsia="ヒラギノ明朝 Pro W3" w:hAnsiTheme="minorHAnsi"/>
                <w:lang w:eastAsia="tr-TR"/>
              </w:rPr>
            </w:pPr>
            <w:r w:rsidRPr="00AA1EAA">
              <w:rPr>
                <w:rFonts w:asciiTheme="minorHAnsi" w:eastAsia="ヒラギノ明朝 Pro W3" w:hAnsiTheme="minorHAnsi"/>
                <w:lang w:eastAsia="tr-TR"/>
              </w:rPr>
              <w:t>C</w:t>
            </w:r>
          </w:p>
        </w:tc>
        <w:tc>
          <w:tcPr>
            <w:tcW w:w="1296" w:type="dxa"/>
            <w:vAlign w:val="center"/>
          </w:tcPr>
          <w:p w:rsidR="00661F67" w:rsidRPr="00AA1EAA" w:rsidRDefault="00661F67" w:rsidP="007176B0">
            <w:pPr>
              <w:spacing w:before="120" w:after="120"/>
              <w:jc w:val="center"/>
              <w:rPr>
                <w:rFonts w:asciiTheme="minorHAnsi" w:eastAsia="ヒラギノ明朝 Pro W3" w:hAnsiTheme="minorHAnsi"/>
                <w:lang w:eastAsia="tr-TR"/>
              </w:rPr>
            </w:pPr>
            <w:r w:rsidRPr="00AA1EAA">
              <w:rPr>
                <w:rFonts w:asciiTheme="minorHAnsi" w:eastAsia="ヒラギノ明朝 Pro W3" w:hAnsiTheme="minorHAnsi"/>
                <w:lang w:eastAsia="tr-TR"/>
              </w:rPr>
              <w:t>24.629.108</w:t>
            </w:r>
          </w:p>
        </w:tc>
        <w:tc>
          <w:tcPr>
            <w:tcW w:w="1559" w:type="dxa"/>
            <w:vAlign w:val="center"/>
          </w:tcPr>
          <w:p w:rsidR="00661F67" w:rsidRPr="00AA1EAA" w:rsidRDefault="00661F67" w:rsidP="007176B0">
            <w:pPr>
              <w:spacing w:before="120" w:after="120"/>
              <w:jc w:val="center"/>
              <w:rPr>
                <w:rFonts w:asciiTheme="minorHAnsi" w:eastAsia="ヒラギノ明朝 Pro W3" w:hAnsiTheme="minorHAnsi"/>
                <w:lang w:eastAsia="tr-TR"/>
              </w:rPr>
            </w:pPr>
            <w:r w:rsidRPr="00AA1EAA">
              <w:rPr>
                <w:rFonts w:asciiTheme="minorHAnsi" w:eastAsia="ヒラギノ明朝 Pro W3" w:hAnsiTheme="minorHAnsi"/>
                <w:lang w:eastAsia="tr-TR"/>
              </w:rPr>
              <w:t>24.629.108</w:t>
            </w:r>
          </w:p>
        </w:tc>
        <w:tc>
          <w:tcPr>
            <w:tcW w:w="1276" w:type="dxa"/>
            <w:vAlign w:val="center"/>
          </w:tcPr>
          <w:p w:rsidR="00661F67" w:rsidRPr="00AA1EAA" w:rsidRDefault="00661F67" w:rsidP="007176B0">
            <w:pPr>
              <w:spacing w:before="120" w:after="120"/>
              <w:jc w:val="center"/>
              <w:rPr>
                <w:rFonts w:asciiTheme="minorHAnsi" w:eastAsia="ヒラギノ明朝 Pro W3" w:hAnsiTheme="minorHAnsi"/>
                <w:lang w:eastAsia="tr-TR"/>
              </w:rPr>
            </w:pPr>
            <w:r w:rsidRPr="00AA1EAA">
              <w:rPr>
                <w:rFonts w:asciiTheme="minorHAnsi" w:eastAsia="ヒラギノ明朝 Pro W3" w:hAnsiTheme="minorHAnsi"/>
                <w:lang w:eastAsia="tr-TR"/>
              </w:rPr>
              <w:t>40</w:t>
            </w:r>
          </w:p>
        </w:tc>
      </w:tr>
      <w:tr w:rsidR="00EA3763" w:rsidRPr="00AA1EAA" w:rsidTr="008254D0">
        <w:tc>
          <w:tcPr>
            <w:tcW w:w="2093" w:type="dxa"/>
            <w:vAlign w:val="center"/>
          </w:tcPr>
          <w:p w:rsidR="00EA3763" w:rsidRPr="00AA1EAA" w:rsidRDefault="00EA3763" w:rsidP="00EA3763">
            <w:pPr>
              <w:spacing w:before="120" w:after="120"/>
              <w:rPr>
                <w:rFonts w:asciiTheme="minorHAnsi" w:eastAsia="ヒラギノ明朝 Pro W3" w:hAnsiTheme="minorHAnsi"/>
                <w:b/>
                <w:lang w:eastAsia="tr-TR"/>
              </w:rPr>
            </w:pPr>
            <w:r w:rsidRPr="00AA1EAA">
              <w:rPr>
                <w:rFonts w:asciiTheme="minorHAnsi" w:eastAsia="ヒラギノ明朝 Pro W3" w:hAnsiTheme="minorHAnsi"/>
                <w:b/>
                <w:lang w:eastAsia="tr-TR"/>
              </w:rPr>
              <w:t>Toplam</w:t>
            </w:r>
          </w:p>
        </w:tc>
        <w:tc>
          <w:tcPr>
            <w:tcW w:w="1134" w:type="dxa"/>
            <w:vAlign w:val="center"/>
          </w:tcPr>
          <w:p w:rsidR="00EA3763" w:rsidRPr="00AA1EAA" w:rsidRDefault="00EA3763" w:rsidP="007176B0">
            <w:pPr>
              <w:spacing w:before="120" w:after="120"/>
              <w:jc w:val="center"/>
              <w:rPr>
                <w:rFonts w:asciiTheme="minorHAnsi" w:eastAsia="ヒラギノ明朝 Pro W3" w:hAnsiTheme="minorHAnsi"/>
                <w:b/>
                <w:lang w:eastAsia="tr-TR"/>
              </w:rPr>
            </w:pPr>
          </w:p>
        </w:tc>
        <w:tc>
          <w:tcPr>
            <w:tcW w:w="1296" w:type="dxa"/>
            <w:vAlign w:val="bottom"/>
          </w:tcPr>
          <w:p w:rsidR="00EA3763" w:rsidRPr="00AA1EAA" w:rsidRDefault="00EA3763" w:rsidP="007176B0">
            <w:pPr>
              <w:spacing w:before="120" w:after="120"/>
              <w:jc w:val="center"/>
              <w:rPr>
                <w:rFonts w:asciiTheme="minorHAnsi" w:eastAsia="ヒラギノ明朝 Pro W3" w:hAnsiTheme="minorHAnsi"/>
                <w:b/>
                <w:lang w:eastAsia="tr-TR"/>
              </w:rPr>
            </w:pPr>
            <w:r w:rsidRPr="00AA1EAA">
              <w:rPr>
                <w:b/>
                <w:color w:val="000000"/>
              </w:rPr>
              <w:t>61.572.770</w:t>
            </w:r>
          </w:p>
        </w:tc>
        <w:tc>
          <w:tcPr>
            <w:tcW w:w="1559" w:type="dxa"/>
            <w:vAlign w:val="bottom"/>
          </w:tcPr>
          <w:p w:rsidR="00EA3763" w:rsidRPr="00AA1EAA" w:rsidRDefault="00EA3763" w:rsidP="007176B0">
            <w:pPr>
              <w:spacing w:before="120" w:after="120"/>
              <w:jc w:val="center"/>
              <w:rPr>
                <w:rFonts w:asciiTheme="minorHAnsi" w:eastAsia="ヒラギノ明朝 Pro W3" w:hAnsiTheme="minorHAnsi"/>
                <w:b/>
                <w:lang w:eastAsia="tr-TR"/>
              </w:rPr>
            </w:pPr>
            <w:r w:rsidRPr="00AA1EAA">
              <w:rPr>
                <w:b/>
                <w:color w:val="000000"/>
              </w:rPr>
              <w:t>61.572.770</w:t>
            </w:r>
          </w:p>
        </w:tc>
        <w:tc>
          <w:tcPr>
            <w:tcW w:w="1276" w:type="dxa"/>
            <w:vAlign w:val="center"/>
          </w:tcPr>
          <w:p w:rsidR="00EA3763" w:rsidRPr="00AA1EAA" w:rsidDel="00EA3763" w:rsidRDefault="00EA3763" w:rsidP="007176B0">
            <w:pPr>
              <w:spacing w:before="120" w:after="120"/>
              <w:jc w:val="center"/>
              <w:rPr>
                <w:rFonts w:asciiTheme="minorHAnsi" w:eastAsia="ヒラギノ明朝 Pro W3" w:hAnsiTheme="minorHAnsi"/>
                <w:b/>
                <w:lang w:eastAsia="tr-TR"/>
              </w:rPr>
            </w:pPr>
            <w:r w:rsidRPr="00AA1EAA">
              <w:rPr>
                <w:rFonts w:asciiTheme="minorHAnsi" w:eastAsia="ヒラギノ明朝 Pro W3" w:hAnsiTheme="minorHAnsi"/>
                <w:b/>
                <w:lang w:eastAsia="tr-TR"/>
              </w:rPr>
              <w:t>100</w:t>
            </w:r>
          </w:p>
        </w:tc>
      </w:tr>
    </w:tbl>
    <w:p w:rsidR="00661F67" w:rsidRPr="00AA1EAA" w:rsidRDefault="00661F67" w:rsidP="00661F67">
      <w:pPr>
        <w:jc w:val="both"/>
        <w:rPr>
          <w:rFonts w:asciiTheme="minorHAnsi" w:eastAsiaTheme="minorHAnsi" w:hAnsiTheme="minorHAnsi"/>
        </w:rPr>
      </w:pPr>
    </w:p>
    <w:p w:rsidR="00661F67" w:rsidRPr="00AA1EAA" w:rsidRDefault="00661F67" w:rsidP="00661F67">
      <w:pPr>
        <w:jc w:val="both"/>
        <w:rPr>
          <w:rFonts w:asciiTheme="minorHAnsi" w:eastAsiaTheme="minorHAnsi" w:hAnsiTheme="minorHAnsi"/>
        </w:rPr>
      </w:pPr>
    </w:p>
    <w:p w:rsidR="00661F67" w:rsidRPr="00AA1EAA" w:rsidRDefault="00661F67" w:rsidP="00661F67">
      <w:pPr>
        <w:jc w:val="both"/>
        <w:rPr>
          <w:rFonts w:asciiTheme="minorHAnsi" w:eastAsiaTheme="minorHAnsi" w:hAnsiTheme="minorHAnsi"/>
        </w:rPr>
      </w:pPr>
    </w:p>
    <w:p w:rsidR="00EA3763" w:rsidRPr="00AA1EAA" w:rsidRDefault="00EA3763" w:rsidP="00661F67">
      <w:pPr>
        <w:spacing w:after="120"/>
        <w:jc w:val="both"/>
        <w:rPr>
          <w:rFonts w:asciiTheme="minorHAnsi" w:eastAsia="ヒラギノ明朝 Pro W3" w:hAnsiTheme="minorHAnsi"/>
          <w:lang w:eastAsia="tr-TR"/>
        </w:rPr>
      </w:pPr>
    </w:p>
    <w:p w:rsidR="00EA3763" w:rsidRPr="00AA1EAA" w:rsidRDefault="00EA3763" w:rsidP="00661F67">
      <w:pPr>
        <w:spacing w:after="120"/>
        <w:jc w:val="both"/>
        <w:rPr>
          <w:rFonts w:asciiTheme="minorHAnsi" w:eastAsia="ヒラギノ明朝 Pro W3" w:hAnsiTheme="minorHAnsi"/>
          <w:lang w:eastAsia="tr-TR"/>
        </w:rPr>
      </w:pPr>
    </w:p>
    <w:p w:rsidR="00EA3763" w:rsidRPr="00AA1EAA" w:rsidRDefault="00EA3763" w:rsidP="00661F67">
      <w:pPr>
        <w:spacing w:after="120"/>
        <w:jc w:val="both"/>
        <w:rPr>
          <w:rFonts w:asciiTheme="minorHAnsi" w:eastAsia="ヒラギノ明朝 Pro W3" w:hAnsiTheme="minorHAnsi"/>
          <w:lang w:eastAsia="tr-TR"/>
        </w:rPr>
      </w:pPr>
    </w:p>
    <w:p w:rsidR="00EA3763" w:rsidRPr="00AA1EAA" w:rsidRDefault="00EA3763" w:rsidP="00661F67">
      <w:pPr>
        <w:spacing w:after="120"/>
        <w:jc w:val="both"/>
        <w:rPr>
          <w:rFonts w:asciiTheme="minorHAnsi" w:eastAsia="ヒラギノ明朝 Pro W3" w:hAnsiTheme="minorHAnsi"/>
          <w:lang w:eastAsia="tr-TR"/>
        </w:rPr>
      </w:pPr>
    </w:p>
    <w:p w:rsidR="00EA3763" w:rsidRPr="00AA1EAA" w:rsidRDefault="00EA3763" w:rsidP="00661F67">
      <w:pPr>
        <w:spacing w:after="120"/>
        <w:jc w:val="both"/>
        <w:rPr>
          <w:rFonts w:asciiTheme="minorHAnsi" w:eastAsia="ヒラギノ明朝 Pro W3" w:hAnsiTheme="minorHAnsi"/>
          <w:lang w:eastAsia="tr-TR"/>
        </w:rPr>
      </w:pPr>
    </w:p>
    <w:p w:rsidR="00661F67" w:rsidRPr="00AA1EAA" w:rsidRDefault="00661F67" w:rsidP="00661F67">
      <w:pPr>
        <w:spacing w:after="120"/>
        <w:jc w:val="both"/>
        <w:rPr>
          <w:rFonts w:asciiTheme="minorHAnsi" w:eastAsia="ヒラギノ明朝 Pro W3" w:hAnsiTheme="minorHAnsi"/>
          <w:lang w:eastAsia="tr-TR"/>
        </w:rPr>
      </w:pPr>
      <w:proofErr w:type="gramStart"/>
      <w:r w:rsidRPr="00AA1EAA">
        <w:rPr>
          <w:rFonts w:asciiTheme="minorHAnsi" w:eastAsia="ヒラギノ明朝 Pro W3" w:hAnsiTheme="minorHAnsi"/>
          <w:lang w:eastAsia="tr-TR"/>
        </w:rPr>
        <w:t>24/03/2014</w:t>
      </w:r>
      <w:proofErr w:type="gramEnd"/>
      <w:r w:rsidRPr="00AA1EAA">
        <w:rPr>
          <w:rFonts w:asciiTheme="minorHAnsi" w:eastAsia="ヒラギノ明朝 Pro W3" w:hAnsiTheme="minorHAnsi"/>
          <w:lang w:eastAsia="tr-TR"/>
        </w:rPr>
        <w:t xml:space="preserve"> tarihli ve 2014 T-2 sayılı YPK Kararı ile TEİAŞ’ın ön görülen sermayeyi ayni sermaye olarak yerine getirmesi uygun görülmüştür.</w:t>
      </w:r>
    </w:p>
    <w:p w:rsidR="00661F67" w:rsidRPr="00AA1EAA" w:rsidRDefault="00661F67" w:rsidP="00661F67">
      <w:pPr>
        <w:autoSpaceDE w:val="0"/>
        <w:autoSpaceDN w:val="0"/>
        <w:adjustRightInd w:val="0"/>
        <w:spacing w:after="0"/>
        <w:jc w:val="both"/>
        <w:rPr>
          <w:rFonts w:asciiTheme="minorHAnsi" w:eastAsia="ヒラギノ明朝 Pro W3" w:hAnsiTheme="minorHAnsi"/>
          <w:lang w:eastAsia="tr-TR"/>
        </w:rPr>
      </w:pPr>
      <w:proofErr w:type="spellStart"/>
      <w:r w:rsidRPr="00AA1EAA">
        <w:rPr>
          <w:rFonts w:asciiTheme="minorHAnsi" w:eastAsia="ヒラギノ明朝 Pro W3" w:hAnsiTheme="minorHAnsi"/>
          <w:lang w:eastAsia="tr-TR"/>
        </w:rPr>
        <w:t>EPİAŞ'ta</w:t>
      </w:r>
      <w:proofErr w:type="spellEnd"/>
      <w:r w:rsidRPr="00AA1EAA">
        <w:rPr>
          <w:rFonts w:asciiTheme="minorHAnsi" w:eastAsia="ヒラギノ明朝 Pro W3" w:hAnsiTheme="minorHAnsi"/>
          <w:lang w:eastAsia="tr-TR"/>
        </w:rPr>
        <w:t xml:space="preserve"> C grubu pay sahibi olabilecek Piyasa Katılımcılarının belirlenmesine yönelik çağrı Kurumca </w:t>
      </w:r>
      <w:proofErr w:type="gramStart"/>
      <w:r w:rsidRPr="00AA1EAA">
        <w:rPr>
          <w:rFonts w:asciiTheme="minorHAnsi" w:eastAsia="ヒラギノ明朝 Pro W3" w:hAnsiTheme="minorHAnsi"/>
          <w:lang w:eastAsia="tr-TR"/>
        </w:rPr>
        <w:t>01/07/2014</w:t>
      </w:r>
      <w:proofErr w:type="gramEnd"/>
      <w:r w:rsidRPr="00AA1EAA">
        <w:rPr>
          <w:rFonts w:asciiTheme="minorHAnsi" w:eastAsia="ヒラギノ明朝 Pro W3" w:hAnsiTheme="minorHAnsi"/>
          <w:lang w:eastAsia="tr-TR"/>
        </w:rPr>
        <w:t>-29/08/2014 tarihleri arasında yapılmıştır. Bu süre içerisinde 114 piyasa katılımcısı talepte bulunmuş olup bu kapsamda talep edilen pay miktarı 63.887.716 adet olmuştur. Talep edilen pay, Piyasa Katılımcılarına arz edilen payın 2,59 katı olarak gerçekleşmiştir.</w:t>
      </w:r>
    </w:p>
    <w:p w:rsidR="00A3634F" w:rsidRPr="00AA1EAA" w:rsidRDefault="00A3634F" w:rsidP="00661F67">
      <w:pPr>
        <w:autoSpaceDE w:val="0"/>
        <w:autoSpaceDN w:val="0"/>
        <w:adjustRightInd w:val="0"/>
        <w:spacing w:after="0"/>
        <w:jc w:val="both"/>
        <w:rPr>
          <w:rFonts w:asciiTheme="minorHAnsi" w:eastAsia="ヒラギノ明朝 Pro W3" w:hAnsiTheme="minorHAnsi"/>
          <w:lang w:eastAsia="tr-TR"/>
        </w:rPr>
      </w:pPr>
    </w:p>
    <w:p w:rsidR="00661F67" w:rsidRPr="00AA1EAA" w:rsidRDefault="00661F67" w:rsidP="00661F67">
      <w:pPr>
        <w:spacing w:after="120"/>
        <w:jc w:val="both"/>
        <w:rPr>
          <w:rFonts w:asciiTheme="minorHAnsi" w:eastAsia="ヒラギノ明朝 Pro W3" w:hAnsiTheme="minorHAnsi"/>
          <w:lang w:eastAsia="tr-TR"/>
        </w:rPr>
      </w:pPr>
      <w:r w:rsidRPr="00AA1EAA">
        <w:rPr>
          <w:rFonts w:asciiTheme="minorHAnsi" w:eastAsia="ヒラギノ明朝 Pro W3" w:hAnsiTheme="minorHAnsi"/>
          <w:lang w:eastAsia="tr-TR"/>
        </w:rPr>
        <w:t xml:space="preserve">Kuruma yapılan başvurular değerlendirilmiş, </w:t>
      </w:r>
      <w:proofErr w:type="spellStart"/>
      <w:r w:rsidRPr="00AA1EAA">
        <w:rPr>
          <w:rFonts w:asciiTheme="minorHAnsi" w:eastAsia="ヒラギノ明朝 Pro W3" w:hAnsiTheme="minorHAnsi"/>
          <w:lang w:eastAsia="tr-TR"/>
        </w:rPr>
        <w:t>EPİAŞ’ta</w:t>
      </w:r>
      <w:proofErr w:type="spellEnd"/>
      <w:r w:rsidRPr="00AA1EAA">
        <w:rPr>
          <w:rFonts w:asciiTheme="minorHAnsi" w:eastAsia="ヒラギノ明朝 Pro W3" w:hAnsiTheme="minorHAnsi"/>
          <w:lang w:eastAsia="tr-TR"/>
        </w:rPr>
        <w:t xml:space="preserve"> C grubu pay sahibi olacak tüzel kişiler ile bu tüzel kişilerin sahip olabilecekleri pay adetleri ve sermaye tutarları belirlenmiştir. Kurumca yapılan değerlendirme sonucu 109 adet lisan</w:t>
      </w:r>
      <w:r w:rsidR="00807553">
        <w:rPr>
          <w:rFonts w:asciiTheme="minorHAnsi" w:eastAsia="ヒラギノ明朝 Pro W3" w:hAnsiTheme="minorHAnsi"/>
          <w:lang w:eastAsia="tr-TR"/>
        </w:rPr>
        <w:t>s</w:t>
      </w:r>
      <w:r w:rsidRPr="00AA1EAA">
        <w:rPr>
          <w:rFonts w:asciiTheme="minorHAnsi" w:eastAsia="ヒラギノ明朝 Pro W3" w:hAnsiTheme="minorHAnsi"/>
          <w:lang w:eastAsia="tr-TR"/>
        </w:rPr>
        <w:t xml:space="preserve">lı tüzel kişi pay sahibi olma hakkını kazanmıştır. Sahip olunabilecek minimum pay adedi 50.000 olurken, maksimum pay adedi 412.408 olarak belirlenmiştir. Şirket sermayesi içerisinde C grubu pay sahipleri, minimum </w:t>
      </w:r>
      <w:r w:rsidR="00807553" w:rsidRPr="00AA1EAA">
        <w:rPr>
          <w:rFonts w:asciiTheme="minorHAnsi" w:eastAsia="ヒラギノ明朝 Pro W3" w:hAnsiTheme="minorHAnsi"/>
          <w:lang w:eastAsia="tr-TR"/>
        </w:rPr>
        <w:t>%</w:t>
      </w:r>
      <w:r w:rsidR="00807553">
        <w:rPr>
          <w:rFonts w:asciiTheme="minorHAnsi" w:eastAsia="ヒラギノ明朝 Pro W3" w:hAnsiTheme="minorHAnsi"/>
          <w:lang w:eastAsia="tr-TR"/>
        </w:rPr>
        <w:t xml:space="preserve"> </w:t>
      </w:r>
      <w:r w:rsidRPr="00AA1EAA">
        <w:rPr>
          <w:rFonts w:asciiTheme="minorHAnsi" w:eastAsia="ヒラギノ明朝 Pro W3" w:hAnsiTheme="minorHAnsi"/>
          <w:lang w:eastAsia="tr-TR"/>
        </w:rPr>
        <w:t>0,</w:t>
      </w:r>
      <w:r w:rsidR="00807553" w:rsidRPr="00AA1EAA">
        <w:rPr>
          <w:rFonts w:asciiTheme="minorHAnsi" w:eastAsia="ヒラギノ明朝 Pro W3" w:hAnsiTheme="minorHAnsi"/>
          <w:lang w:eastAsia="tr-TR"/>
        </w:rPr>
        <w:t>08 ve</w:t>
      </w:r>
      <w:r w:rsidRPr="00AA1EAA">
        <w:rPr>
          <w:rFonts w:asciiTheme="minorHAnsi" w:eastAsia="ヒラギノ明朝 Pro W3" w:hAnsiTheme="minorHAnsi"/>
          <w:lang w:eastAsia="tr-TR"/>
        </w:rPr>
        <w:t xml:space="preserve"> maksimum</w:t>
      </w:r>
      <w:r w:rsidR="00807553">
        <w:rPr>
          <w:rFonts w:asciiTheme="minorHAnsi" w:eastAsia="ヒラギノ明朝 Pro W3" w:hAnsiTheme="minorHAnsi"/>
          <w:lang w:eastAsia="tr-TR"/>
        </w:rPr>
        <w:t xml:space="preserve"> </w:t>
      </w:r>
      <w:r w:rsidR="00807553" w:rsidRPr="00AA1EAA">
        <w:rPr>
          <w:rFonts w:asciiTheme="minorHAnsi" w:eastAsia="ヒラギノ明朝 Pro W3" w:hAnsiTheme="minorHAnsi"/>
          <w:lang w:eastAsia="tr-TR"/>
        </w:rPr>
        <w:t>%</w:t>
      </w:r>
      <w:r w:rsidRPr="00AA1EAA">
        <w:rPr>
          <w:rFonts w:asciiTheme="minorHAnsi" w:eastAsia="ヒラギノ明朝 Pro W3" w:hAnsiTheme="minorHAnsi"/>
          <w:lang w:eastAsia="tr-TR"/>
        </w:rPr>
        <w:t xml:space="preserve"> 0,67 olmak üzere, bahse konu oranlar arasında bir pay oranına sahip olacaktır. </w:t>
      </w:r>
    </w:p>
    <w:p w:rsidR="00661F67" w:rsidRPr="00AA1EAA" w:rsidRDefault="00661F67" w:rsidP="00661F67">
      <w:pPr>
        <w:spacing w:after="120"/>
        <w:jc w:val="both"/>
        <w:rPr>
          <w:rFonts w:asciiTheme="minorHAnsi" w:eastAsiaTheme="minorHAnsi" w:hAnsiTheme="minorHAnsi"/>
        </w:rPr>
      </w:pPr>
      <w:r w:rsidRPr="00AA1EAA">
        <w:rPr>
          <w:rFonts w:asciiTheme="minorHAnsi" w:eastAsia="ヒラギノ明朝 Pro W3" w:hAnsiTheme="minorHAnsi"/>
          <w:lang w:eastAsia="tr-TR"/>
        </w:rPr>
        <w:t xml:space="preserve">Borsa İstanbul A.Ş. ile C grubu pay sahiplerinden, ödeyecekleri sermaye tutarlarını </w:t>
      </w:r>
      <w:proofErr w:type="gramStart"/>
      <w:r w:rsidRPr="00AA1EAA">
        <w:rPr>
          <w:rFonts w:asciiTheme="minorHAnsi" w:eastAsia="ヒラギノ明朝 Pro W3" w:hAnsiTheme="minorHAnsi"/>
          <w:lang w:eastAsia="tr-TR"/>
        </w:rPr>
        <w:t>18</w:t>
      </w:r>
      <w:r w:rsidR="00807553">
        <w:rPr>
          <w:rFonts w:asciiTheme="minorHAnsi" w:eastAsia="ヒラギノ明朝 Pro W3" w:hAnsiTheme="minorHAnsi"/>
          <w:lang w:eastAsia="tr-TR"/>
        </w:rPr>
        <w:t>/12/</w:t>
      </w:r>
      <w:r w:rsidRPr="00AA1EAA">
        <w:rPr>
          <w:rFonts w:asciiTheme="minorHAnsi" w:eastAsia="ヒラギノ明朝 Pro W3" w:hAnsiTheme="minorHAnsi"/>
          <w:lang w:eastAsia="tr-TR"/>
        </w:rPr>
        <w:t>2014</w:t>
      </w:r>
      <w:proofErr w:type="gramEnd"/>
      <w:r w:rsidRPr="00AA1EAA">
        <w:rPr>
          <w:rFonts w:asciiTheme="minorHAnsi" w:eastAsia="ヒラギノ明朝 Pro W3" w:hAnsiTheme="minorHAnsi"/>
          <w:lang w:eastAsia="tr-TR"/>
        </w:rPr>
        <w:t xml:space="preserve"> gününe kadar yatırmaları istenmiştir. 109 adet lisanslı tüzel kişinin 97’si tahsis edilen sermaye tutarlarını yatırmışlardır. 12 lisanslı tüzel kişinin sermayelerine denk gelen tutar ise </w:t>
      </w:r>
      <w:r w:rsidRPr="00AA1EAA">
        <w:rPr>
          <w:rFonts w:asciiTheme="minorHAnsi" w:eastAsiaTheme="minorHAnsi" w:hAnsiTheme="minorHAnsi"/>
        </w:rPr>
        <w:t xml:space="preserve">EPİAŞ Esas Sözleşmesi gereği </w:t>
      </w:r>
      <w:r w:rsidRPr="00AA1EAA">
        <w:rPr>
          <w:rFonts w:asciiTheme="minorHAnsi" w:eastAsia="ヒラギノ明朝 Pro W3" w:hAnsiTheme="minorHAnsi"/>
          <w:lang w:eastAsia="tr-TR"/>
        </w:rPr>
        <w:t xml:space="preserve">Borsa İstanbul A.Ş. tarafından </w:t>
      </w:r>
      <w:r w:rsidRPr="00AA1EAA">
        <w:rPr>
          <w:rFonts w:asciiTheme="minorHAnsi" w:eastAsiaTheme="minorHAnsi" w:hAnsiTheme="minorHAnsi"/>
        </w:rPr>
        <w:t xml:space="preserve">ödenmiştir. </w:t>
      </w:r>
    </w:p>
    <w:p w:rsidR="00661F67" w:rsidRPr="00AA1EAA" w:rsidRDefault="00661F67" w:rsidP="00661F67">
      <w:pPr>
        <w:spacing w:after="120"/>
        <w:jc w:val="both"/>
        <w:rPr>
          <w:rFonts w:asciiTheme="minorHAnsi" w:eastAsiaTheme="minorHAnsi" w:hAnsiTheme="minorHAnsi"/>
        </w:rPr>
      </w:pPr>
      <w:r w:rsidRPr="00AA1EAA">
        <w:rPr>
          <w:rFonts w:asciiTheme="minorHAnsi" w:eastAsiaTheme="minorHAnsi" w:hAnsiTheme="minorHAnsi"/>
        </w:rPr>
        <w:t xml:space="preserve">Netice itibariyle B ve C grubu pay sahipleri ile sahip oldukları pay miktarları ve oranları aşağıdaki </w:t>
      </w:r>
      <w:r w:rsidR="000D7C55" w:rsidRPr="00AA1EAA">
        <w:rPr>
          <w:rFonts w:asciiTheme="minorHAnsi" w:eastAsiaTheme="minorHAnsi" w:hAnsiTheme="minorHAnsi"/>
        </w:rPr>
        <w:t xml:space="preserve">Tablo 8’de </w:t>
      </w:r>
      <w:r w:rsidRPr="00AA1EAA">
        <w:rPr>
          <w:rFonts w:asciiTheme="minorHAnsi" w:eastAsiaTheme="minorHAnsi" w:hAnsiTheme="minorHAnsi"/>
        </w:rPr>
        <w:t xml:space="preserve">yer aldığı şekliyle belirlenmiştir. </w:t>
      </w:r>
    </w:p>
    <w:p w:rsidR="00EA3763" w:rsidRPr="00AA1EAA" w:rsidRDefault="00EA3763" w:rsidP="00661F67">
      <w:pPr>
        <w:spacing w:after="120"/>
        <w:jc w:val="both"/>
        <w:rPr>
          <w:rFonts w:asciiTheme="minorHAnsi" w:eastAsiaTheme="minorHAnsi" w:hAnsiTheme="minorHAnsi"/>
        </w:rPr>
      </w:pPr>
    </w:p>
    <w:p w:rsidR="00EA3763" w:rsidRPr="00AA1EAA" w:rsidRDefault="00EA3763" w:rsidP="00661F67">
      <w:pPr>
        <w:spacing w:after="120"/>
        <w:jc w:val="both"/>
        <w:rPr>
          <w:rFonts w:asciiTheme="minorHAnsi" w:eastAsiaTheme="minorHAnsi" w:hAnsiTheme="minorHAnsi"/>
        </w:rPr>
      </w:pPr>
    </w:p>
    <w:p w:rsidR="0082383B" w:rsidRPr="00AA1EAA" w:rsidRDefault="00661F67" w:rsidP="005F2C1A">
      <w:pPr>
        <w:pStyle w:val="Balk5"/>
        <w:jc w:val="center"/>
        <w:rPr>
          <w:rFonts w:asciiTheme="minorHAnsi" w:hAnsiTheme="minorHAnsi"/>
          <w:b/>
        </w:rPr>
      </w:pPr>
      <w:bookmarkStart w:id="51" w:name="_Toc416447574"/>
      <w:bookmarkStart w:id="52" w:name="_Toc421874091"/>
      <w:r w:rsidRPr="00AA1EAA">
        <w:rPr>
          <w:rFonts w:asciiTheme="minorHAnsi" w:hAnsiTheme="minorHAnsi"/>
          <w:b/>
        </w:rPr>
        <w:lastRenderedPageBreak/>
        <w:t xml:space="preserve">Tablo </w:t>
      </w:r>
      <w:r w:rsidR="00FA1943" w:rsidRPr="00AA1EAA">
        <w:rPr>
          <w:rFonts w:asciiTheme="minorHAnsi" w:hAnsiTheme="minorHAnsi"/>
          <w:b/>
        </w:rPr>
        <w:t>8:</w:t>
      </w:r>
      <w:r w:rsidRPr="00AA1EAA">
        <w:rPr>
          <w:rFonts w:asciiTheme="minorHAnsi" w:hAnsiTheme="minorHAnsi"/>
          <w:b/>
        </w:rPr>
        <w:t xml:space="preserve"> EPİAŞ Ortaklık Yapısı</w:t>
      </w:r>
      <w:r w:rsidR="00FA1943" w:rsidRPr="00AA1EAA">
        <w:rPr>
          <w:rFonts w:asciiTheme="minorHAnsi" w:hAnsiTheme="minorHAnsi"/>
          <w:b/>
        </w:rPr>
        <w:t>(Nihai Durum)</w:t>
      </w:r>
      <w:bookmarkEnd w:id="51"/>
      <w:bookmarkEnd w:id="52"/>
    </w:p>
    <w:tbl>
      <w:tblPr>
        <w:tblStyle w:val="TabloKlavuzu"/>
        <w:tblW w:w="0" w:type="auto"/>
        <w:tblLayout w:type="fixed"/>
        <w:tblLook w:val="06A0" w:firstRow="1" w:lastRow="0" w:firstColumn="1" w:lastColumn="0" w:noHBand="1" w:noVBand="1"/>
      </w:tblPr>
      <w:tblGrid>
        <w:gridCol w:w="3348"/>
        <w:gridCol w:w="990"/>
        <w:gridCol w:w="1440"/>
        <w:gridCol w:w="2127"/>
        <w:gridCol w:w="1383"/>
      </w:tblGrid>
      <w:tr w:rsidR="00661F67" w:rsidRPr="00AA1EAA" w:rsidTr="009A6B0E">
        <w:tc>
          <w:tcPr>
            <w:tcW w:w="3348" w:type="dxa"/>
          </w:tcPr>
          <w:p w:rsidR="00661F67" w:rsidRPr="00AA1EAA" w:rsidRDefault="00661F67" w:rsidP="00661F67">
            <w:pPr>
              <w:spacing w:before="120" w:after="120"/>
              <w:jc w:val="both"/>
              <w:rPr>
                <w:rFonts w:asciiTheme="minorHAnsi" w:eastAsiaTheme="minorHAnsi" w:hAnsiTheme="minorHAnsi"/>
                <w:b/>
                <w:bCs/>
                <w:color w:val="000000"/>
              </w:rPr>
            </w:pPr>
            <w:r w:rsidRPr="00AA1EAA">
              <w:rPr>
                <w:rFonts w:asciiTheme="minorHAnsi" w:eastAsiaTheme="minorHAnsi" w:hAnsiTheme="minorHAnsi"/>
                <w:b/>
                <w:bCs/>
                <w:color w:val="000000"/>
              </w:rPr>
              <w:t>Pay Sahibi</w:t>
            </w:r>
          </w:p>
        </w:tc>
        <w:tc>
          <w:tcPr>
            <w:tcW w:w="990" w:type="dxa"/>
          </w:tcPr>
          <w:p w:rsidR="00661F67" w:rsidRPr="00AA1EAA" w:rsidRDefault="00661F67" w:rsidP="00661F67">
            <w:pPr>
              <w:spacing w:before="120" w:after="120"/>
              <w:jc w:val="both"/>
              <w:rPr>
                <w:rFonts w:asciiTheme="minorHAnsi" w:eastAsiaTheme="minorHAnsi" w:hAnsiTheme="minorHAnsi"/>
                <w:b/>
                <w:bCs/>
                <w:color w:val="000000"/>
              </w:rPr>
            </w:pPr>
            <w:r w:rsidRPr="00AA1EAA">
              <w:rPr>
                <w:rFonts w:asciiTheme="minorHAnsi" w:eastAsiaTheme="minorHAnsi" w:hAnsiTheme="minorHAnsi"/>
                <w:b/>
                <w:bCs/>
                <w:color w:val="000000"/>
              </w:rPr>
              <w:t>Grubu</w:t>
            </w:r>
          </w:p>
        </w:tc>
        <w:tc>
          <w:tcPr>
            <w:tcW w:w="1440" w:type="dxa"/>
          </w:tcPr>
          <w:p w:rsidR="00661F67" w:rsidRPr="00AA1EAA" w:rsidRDefault="00661F67" w:rsidP="00661F67">
            <w:pPr>
              <w:spacing w:before="120" w:after="120"/>
              <w:jc w:val="both"/>
              <w:rPr>
                <w:rFonts w:asciiTheme="minorHAnsi" w:eastAsiaTheme="minorHAnsi" w:hAnsiTheme="minorHAnsi"/>
                <w:b/>
                <w:bCs/>
                <w:color w:val="000000"/>
              </w:rPr>
            </w:pPr>
            <w:r w:rsidRPr="00AA1EAA">
              <w:rPr>
                <w:rFonts w:asciiTheme="minorHAnsi" w:eastAsiaTheme="minorHAnsi" w:hAnsiTheme="minorHAnsi"/>
                <w:b/>
                <w:bCs/>
                <w:color w:val="000000"/>
              </w:rPr>
              <w:t>Pay Adedi</w:t>
            </w:r>
          </w:p>
        </w:tc>
        <w:tc>
          <w:tcPr>
            <w:tcW w:w="2127" w:type="dxa"/>
          </w:tcPr>
          <w:p w:rsidR="00661F67" w:rsidRPr="00AA1EAA" w:rsidRDefault="00661F67" w:rsidP="00661F67">
            <w:pPr>
              <w:spacing w:before="120" w:after="120"/>
              <w:jc w:val="both"/>
              <w:rPr>
                <w:rFonts w:asciiTheme="minorHAnsi" w:eastAsiaTheme="minorHAnsi" w:hAnsiTheme="minorHAnsi"/>
                <w:b/>
                <w:bCs/>
                <w:color w:val="000000"/>
              </w:rPr>
            </w:pPr>
            <w:r w:rsidRPr="00AA1EAA">
              <w:rPr>
                <w:rFonts w:asciiTheme="minorHAnsi" w:eastAsiaTheme="minorHAnsi" w:hAnsiTheme="minorHAnsi"/>
                <w:b/>
                <w:bCs/>
                <w:color w:val="000000"/>
              </w:rPr>
              <w:t>Pay Tutarı (TL)</w:t>
            </w:r>
          </w:p>
        </w:tc>
        <w:tc>
          <w:tcPr>
            <w:tcW w:w="1383" w:type="dxa"/>
          </w:tcPr>
          <w:p w:rsidR="00661F67" w:rsidRPr="00AA1EAA" w:rsidRDefault="00661F67" w:rsidP="00661F67">
            <w:pPr>
              <w:spacing w:before="120" w:after="120"/>
              <w:jc w:val="both"/>
              <w:rPr>
                <w:rFonts w:asciiTheme="minorHAnsi" w:eastAsiaTheme="minorHAnsi" w:hAnsiTheme="minorHAnsi"/>
                <w:b/>
                <w:bCs/>
                <w:color w:val="000000"/>
              </w:rPr>
            </w:pPr>
            <w:r w:rsidRPr="00AA1EAA">
              <w:rPr>
                <w:rFonts w:asciiTheme="minorHAnsi" w:eastAsiaTheme="minorHAnsi" w:hAnsiTheme="minorHAnsi"/>
                <w:b/>
                <w:bCs/>
                <w:color w:val="000000"/>
              </w:rPr>
              <w:t>Pay Oranı(%)</w:t>
            </w:r>
          </w:p>
        </w:tc>
      </w:tr>
      <w:tr w:rsidR="00661F67" w:rsidRPr="00AA1EAA" w:rsidTr="009A6B0E">
        <w:tblPrEx>
          <w:tblLook w:val="04A0" w:firstRow="1" w:lastRow="0" w:firstColumn="1" w:lastColumn="0" w:noHBand="0" w:noVBand="1"/>
        </w:tblPrEx>
        <w:trPr>
          <w:trHeight w:val="300"/>
        </w:trPr>
        <w:tc>
          <w:tcPr>
            <w:tcW w:w="3348" w:type="dxa"/>
            <w:hideMark/>
          </w:tcPr>
          <w:p w:rsidR="00661F67" w:rsidRPr="00AA1EAA" w:rsidRDefault="00661F67" w:rsidP="00661F67">
            <w:pPr>
              <w:jc w:val="both"/>
              <w:rPr>
                <w:rFonts w:asciiTheme="minorHAnsi" w:eastAsia="Times New Roman" w:hAnsiTheme="minorHAnsi"/>
                <w:color w:val="000000"/>
                <w:lang w:eastAsia="tr-TR"/>
              </w:rPr>
            </w:pPr>
            <w:r w:rsidRPr="00AA1EAA">
              <w:rPr>
                <w:rFonts w:asciiTheme="minorHAnsi" w:eastAsia="Times New Roman" w:hAnsiTheme="minorHAnsi"/>
                <w:color w:val="000000"/>
                <w:lang w:eastAsia="tr-TR"/>
              </w:rPr>
              <w:t xml:space="preserve">TEİAŞ </w:t>
            </w:r>
          </w:p>
        </w:tc>
        <w:tc>
          <w:tcPr>
            <w:tcW w:w="990" w:type="dxa"/>
            <w:hideMark/>
          </w:tcPr>
          <w:p w:rsidR="00661F67" w:rsidRPr="00AA1EAA" w:rsidRDefault="00661F67" w:rsidP="00A3634F">
            <w:pPr>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A</w:t>
            </w:r>
          </w:p>
        </w:tc>
        <w:tc>
          <w:tcPr>
            <w:tcW w:w="1440" w:type="dxa"/>
            <w:hideMark/>
          </w:tcPr>
          <w:p w:rsidR="00661F67" w:rsidRPr="00AA1EAA" w:rsidRDefault="00661F67" w:rsidP="00A3634F">
            <w:pPr>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18.471.831</w:t>
            </w:r>
          </w:p>
        </w:tc>
        <w:tc>
          <w:tcPr>
            <w:tcW w:w="2127" w:type="dxa"/>
            <w:hideMark/>
          </w:tcPr>
          <w:p w:rsidR="00661F67" w:rsidRPr="00AA1EAA" w:rsidRDefault="00661F67" w:rsidP="00A3634F">
            <w:pPr>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18.471.831</w:t>
            </w:r>
          </w:p>
        </w:tc>
        <w:tc>
          <w:tcPr>
            <w:tcW w:w="1383" w:type="dxa"/>
            <w:hideMark/>
          </w:tcPr>
          <w:p w:rsidR="00661F67" w:rsidRPr="00AA1EAA" w:rsidRDefault="00661F67" w:rsidP="00A3634F">
            <w:pPr>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30</w:t>
            </w:r>
          </w:p>
        </w:tc>
      </w:tr>
      <w:tr w:rsidR="00661F67" w:rsidRPr="00AA1EAA" w:rsidTr="009A6B0E">
        <w:tblPrEx>
          <w:tblLook w:val="04A0" w:firstRow="1" w:lastRow="0" w:firstColumn="1" w:lastColumn="0" w:noHBand="0" w:noVBand="1"/>
        </w:tblPrEx>
        <w:trPr>
          <w:trHeight w:val="300"/>
        </w:trPr>
        <w:tc>
          <w:tcPr>
            <w:tcW w:w="3348" w:type="dxa"/>
            <w:hideMark/>
          </w:tcPr>
          <w:p w:rsidR="00661F67" w:rsidRPr="00AA1EAA" w:rsidRDefault="00661F67" w:rsidP="00661F67">
            <w:pPr>
              <w:jc w:val="both"/>
              <w:rPr>
                <w:rFonts w:asciiTheme="minorHAnsi" w:eastAsia="Times New Roman" w:hAnsiTheme="minorHAnsi"/>
                <w:color w:val="000000"/>
                <w:lang w:eastAsia="tr-TR"/>
              </w:rPr>
            </w:pPr>
            <w:r w:rsidRPr="00AA1EAA">
              <w:rPr>
                <w:rFonts w:asciiTheme="minorHAnsi" w:eastAsia="Times New Roman" w:hAnsiTheme="minorHAnsi"/>
                <w:color w:val="000000"/>
                <w:lang w:eastAsia="tr-TR"/>
              </w:rPr>
              <w:t>Borsa İstanbul A.Ş.</w:t>
            </w:r>
          </w:p>
        </w:tc>
        <w:tc>
          <w:tcPr>
            <w:tcW w:w="990" w:type="dxa"/>
            <w:hideMark/>
          </w:tcPr>
          <w:p w:rsidR="00661F67" w:rsidRPr="00AA1EAA" w:rsidRDefault="00661F67" w:rsidP="00A3634F">
            <w:pPr>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B</w:t>
            </w:r>
          </w:p>
        </w:tc>
        <w:tc>
          <w:tcPr>
            <w:tcW w:w="1440" w:type="dxa"/>
            <w:hideMark/>
          </w:tcPr>
          <w:p w:rsidR="00661F67" w:rsidRPr="00AA1EAA" w:rsidRDefault="00661F67" w:rsidP="00A3634F">
            <w:pPr>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18.471.831</w:t>
            </w:r>
          </w:p>
        </w:tc>
        <w:tc>
          <w:tcPr>
            <w:tcW w:w="2127" w:type="dxa"/>
            <w:hideMark/>
          </w:tcPr>
          <w:p w:rsidR="00661F67" w:rsidRPr="00AA1EAA" w:rsidRDefault="00661F67" w:rsidP="00A3634F">
            <w:pPr>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18.471.831</w:t>
            </w:r>
          </w:p>
        </w:tc>
        <w:tc>
          <w:tcPr>
            <w:tcW w:w="1383" w:type="dxa"/>
            <w:hideMark/>
          </w:tcPr>
          <w:p w:rsidR="00661F67" w:rsidRPr="00AA1EAA" w:rsidRDefault="00661F67" w:rsidP="00A3634F">
            <w:pPr>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30</w:t>
            </w:r>
          </w:p>
        </w:tc>
      </w:tr>
      <w:tr w:rsidR="00EA3763" w:rsidRPr="00AA1EAA" w:rsidTr="008254D0">
        <w:tblPrEx>
          <w:tblLook w:val="04A0" w:firstRow="1" w:lastRow="0" w:firstColumn="1" w:lastColumn="0" w:noHBand="0" w:noVBand="1"/>
        </w:tblPrEx>
        <w:trPr>
          <w:trHeight w:val="405"/>
        </w:trPr>
        <w:tc>
          <w:tcPr>
            <w:tcW w:w="3348" w:type="dxa"/>
            <w:hideMark/>
          </w:tcPr>
          <w:p w:rsidR="00EA3763" w:rsidRPr="00AA1EAA" w:rsidRDefault="00EA3763" w:rsidP="00661F67">
            <w:pPr>
              <w:jc w:val="both"/>
              <w:rPr>
                <w:rFonts w:asciiTheme="minorHAnsi" w:eastAsia="Times New Roman" w:hAnsiTheme="minorHAnsi"/>
                <w:color w:val="000000"/>
                <w:lang w:eastAsia="tr-TR"/>
              </w:rPr>
            </w:pPr>
            <w:r w:rsidRPr="00AA1EAA">
              <w:rPr>
                <w:rFonts w:asciiTheme="minorHAnsi" w:eastAsia="Times New Roman" w:hAnsiTheme="minorHAnsi"/>
                <w:color w:val="000000"/>
                <w:lang w:eastAsia="tr-TR"/>
              </w:rPr>
              <w:t>Borsa İstanbul A.Ş</w:t>
            </w:r>
          </w:p>
        </w:tc>
        <w:tc>
          <w:tcPr>
            <w:tcW w:w="990" w:type="dxa"/>
            <w:hideMark/>
          </w:tcPr>
          <w:p w:rsidR="00EA3763" w:rsidRPr="00AA1EAA" w:rsidRDefault="00EA3763" w:rsidP="00A3634F">
            <w:pPr>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C</w:t>
            </w:r>
          </w:p>
        </w:tc>
        <w:tc>
          <w:tcPr>
            <w:tcW w:w="1440" w:type="dxa"/>
            <w:hideMark/>
          </w:tcPr>
          <w:p w:rsidR="00EA3763" w:rsidRPr="00AA1EAA" w:rsidRDefault="00EA3763" w:rsidP="00A3634F">
            <w:pPr>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2.562.092</w:t>
            </w:r>
          </w:p>
        </w:tc>
        <w:tc>
          <w:tcPr>
            <w:tcW w:w="2127" w:type="dxa"/>
            <w:hideMark/>
          </w:tcPr>
          <w:p w:rsidR="00EA3763" w:rsidRPr="00AA1EAA" w:rsidRDefault="00EA3763" w:rsidP="00A3634F">
            <w:pPr>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2.562.092</w:t>
            </w:r>
          </w:p>
        </w:tc>
        <w:tc>
          <w:tcPr>
            <w:tcW w:w="1383" w:type="dxa"/>
            <w:vAlign w:val="center"/>
            <w:hideMark/>
          </w:tcPr>
          <w:p w:rsidR="00EA3763" w:rsidRPr="00AA1EAA" w:rsidRDefault="00EA3763" w:rsidP="00A3634F">
            <w:pPr>
              <w:jc w:val="center"/>
              <w:rPr>
                <w:rFonts w:asciiTheme="minorHAnsi" w:eastAsia="Times New Roman" w:hAnsiTheme="minorHAnsi"/>
                <w:color w:val="000000"/>
                <w:lang w:eastAsia="tr-TR"/>
              </w:rPr>
            </w:pPr>
            <w:r w:rsidRPr="00AA1EAA">
              <w:rPr>
                <w:color w:val="000000"/>
              </w:rPr>
              <w:t>4,16</w:t>
            </w:r>
          </w:p>
        </w:tc>
      </w:tr>
      <w:tr w:rsidR="00EA3763" w:rsidRPr="00AA1EAA" w:rsidTr="008254D0">
        <w:tblPrEx>
          <w:tblLook w:val="04A0" w:firstRow="1" w:lastRow="0" w:firstColumn="1" w:lastColumn="0" w:noHBand="0" w:noVBand="1"/>
        </w:tblPrEx>
        <w:trPr>
          <w:trHeight w:val="375"/>
        </w:trPr>
        <w:tc>
          <w:tcPr>
            <w:tcW w:w="3348" w:type="dxa"/>
            <w:hideMark/>
          </w:tcPr>
          <w:p w:rsidR="00EA3763" w:rsidRPr="00AA1EAA" w:rsidRDefault="00EA3763" w:rsidP="00661F67">
            <w:pPr>
              <w:jc w:val="both"/>
              <w:rPr>
                <w:rFonts w:asciiTheme="minorHAnsi" w:eastAsia="Times New Roman" w:hAnsiTheme="minorHAnsi"/>
                <w:color w:val="000000"/>
                <w:lang w:eastAsia="tr-TR"/>
              </w:rPr>
            </w:pPr>
            <w:r w:rsidRPr="00AA1EAA">
              <w:rPr>
                <w:rFonts w:asciiTheme="minorHAnsi" w:eastAsia="Times New Roman" w:hAnsiTheme="minorHAnsi"/>
                <w:color w:val="000000"/>
                <w:lang w:eastAsia="tr-TR"/>
              </w:rPr>
              <w:t>Piyasa Katılımcıları</w:t>
            </w:r>
          </w:p>
        </w:tc>
        <w:tc>
          <w:tcPr>
            <w:tcW w:w="990" w:type="dxa"/>
            <w:hideMark/>
          </w:tcPr>
          <w:p w:rsidR="00EA3763" w:rsidRPr="00AA1EAA" w:rsidRDefault="00EA3763" w:rsidP="00A3634F">
            <w:pPr>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C</w:t>
            </w:r>
          </w:p>
        </w:tc>
        <w:tc>
          <w:tcPr>
            <w:tcW w:w="1440" w:type="dxa"/>
            <w:hideMark/>
          </w:tcPr>
          <w:p w:rsidR="00EA3763" w:rsidRPr="00AA1EAA" w:rsidRDefault="00EA3763" w:rsidP="00A3634F">
            <w:pPr>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22.067.016</w:t>
            </w:r>
          </w:p>
        </w:tc>
        <w:tc>
          <w:tcPr>
            <w:tcW w:w="2127" w:type="dxa"/>
            <w:hideMark/>
          </w:tcPr>
          <w:p w:rsidR="00EA3763" w:rsidRPr="00AA1EAA" w:rsidRDefault="00EA3763" w:rsidP="00A3634F">
            <w:pPr>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22.067.016</w:t>
            </w:r>
          </w:p>
        </w:tc>
        <w:tc>
          <w:tcPr>
            <w:tcW w:w="1383" w:type="dxa"/>
            <w:vAlign w:val="center"/>
            <w:hideMark/>
          </w:tcPr>
          <w:p w:rsidR="00EA3763" w:rsidRPr="00AA1EAA" w:rsidRDefault="00EA3763" w:rsidP="00A3634F">
            <w:pPr>
              <w:jc w:val="center"/>
              <w:rPr>
                <w:rFonts w:asciiTheme="minorHAnsi" w:eastAsia="Times New Roman" w:hAnsiTheme="minorHAnsi"/>
                <w:color w:val="000000"/>
                <w:lang w:eastAsia="tr-TR"/>
              </w:rPr>
            </w:pPr>
            <w:r w:rsidRPr="00AA1EAA">
              <w:rPr>
                <w:color w:val="000000"/>
              </w:rPr>
              <w:t>35,84</w:t>
            </w:r>
          </w:p>
        </w:tc>
      </w:tr>
      <w:tr w:rsidR="00661F67" w:rsidRPr="00AA1EAA" w:rsidTr="009A6B0E">
        <w:tblPrEx>
          <w:tblLook w:val="04A0" w:firstRow="1" w:lastRow="0" w:firstColumn="1" w:lastColumn="0" w:noHBand="0" w:noVBand="1"/>
        </w:tblPrEx>
        <w:trPr>
          <w:trHeight w:val="375"/>
        </w:trPr>
        <w:tc>
          <w:tcPr>
            <w:tcW w:w="3348" w:type="dxa"/>
            <w:hideMark/>
          </w:tcPr>
          <w:p w:rsidR="00661F67" w:rsidRPr="00AA1EAA" w:rsidRDefault="00661F67" w:rsidP="00661F67">
            <w:pPr>
              <w:jc w:val="both"/>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Toplam</w:t>
            </w:r>
          </w:p>
        </w:tc>
        <w:tc>
          <w:tcPr>
            <w:tcW w:w="990" w:type="dxa"/>
            <w:hideMark/>
          </w:tcPr>
          <w:p w:rsidR="00661F67" w:rsidRPr="00AA1EAA" w:rsidRDefault="00661F67" w:rsidP="00A3634F">
            <w:pPr>
              <w:jc w:val="center"/>
              <w:rPr>
                <w:rFonts w:asciiTheme="minorHAnsi" w:eastAsia="Times New Roman" w:hAnsiTheme="minorHAnsi"/>
                <w:color w:val="000000"/>
                <w:lang w:eastAsia="tr-TR"/>
              </w:rPr>
            </w:pPr>
          </w:p>
        </w:tc>
        <w:tc>
          <w:tcPr>
            <w:tcW w:w="1440" w:type="dxa"/>
            <w:hideMark/>
          </w:tcPr>
          <w:p w:rsidR="00661F67" w:rsidRPr="00AA1EAA" w:rsidRDefault="00661F67" w:rsidP="00A3634F">
            <w:pPr>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61.572.770</w:t>
            </w:r>
          </w:p>
        </w:tc>
        <w:tc>
          <w:tcPr>
            <w:tcW w:w="2127" w:type="dxa"/>
            <w:hideMark/>
          </w:tcPr>
          <w:p w:rsidR="00661F67" w:rsidRPr="00AA1EAA" w:rsidRDefault="00661F67" w:rsidP="00A3634F">
            <w:pPr>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61.572.770</w:t>
            </w:r>
          </w:p>
        </w:tc>
        <w:tc>
          <w:tcPr>
            <w:tcW w:w="1383" w:type="dxa"/>
            <w:hideMark/>
          </w:tcPr>
          <w:p w:rsidR="00661F67" w:rsidRPr="00AA1EAA" w:rsidRDefault="00661F67" w:rsidP="00A3634F">
            <w:pPr>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100</w:t>
            </w:r>
          </w:p>
        </w:tc>
      </w:tr>
    </w:tbl>
    <w:p w:rsidR="00661F67" w:rsidRPr="00AA1EAA" w:rsidRDefault="00661F67" w:rsidP="00661F67">
      <w:pPr>
        <w:jc w:val="both"/>
        <w:rPr>
          <w:rFonts w:asciiTheme="minorHAnsi" w:eastAsiaTheme="minorHAnsi" w:hAnsiTheme="minorHAnsi" w:cstheme="minorBidi"/>
        </w:rPr>
      </w:pPr>
    </w:p>
    <w:p w:rsidR="00661F67" w:rsidRPr="00AA1EAA" w:rsidRDefault="00661F67" w:rsidP="00661F67">
      <w:pPr>
        <w:jc w:val="both"/>
        <w:rPr>
          <w:rFonts w:asciiTheme="minorHAnsi" w:eastAsiaTheme="minorHAnsi" w:hAnsiTheme="minorHAnsi" w:cstheme="minorBidi"/>
        </w:rPr>
      </w:pPr>
      <w:proofErr w:type="spellStart"/>
      <w:r w:rsidRPr="00AA1EAA">
        <w:rPr>
          <w:rFonts w:asciiTheme="minorHAnsi" w:eastAsia="ヒラギノ明朝 Pro W3" w:hAnsiTheme="minorHAnsi" w:cstheme="minorBidi"/>
        </w:rPr>
        <w:t>EPİAŞ’ın</w:t>
      </w:r>
      <w:proofErr w:type="spellEnd"/>
      <w:r w:rsidRPr="00AA1EAA">
        <w:rPr>
          <w:rFonts w:asciiTheme="minorHAnsi" w:eastAsia="ヒラギノ明朝 Pro W3" w:hAnsiTheme="minorHAnsi" w:cstheme="minorBidi"/>
        </w:rPr>
        <w:t xml:space="preserve"> faaliyete başlamasıyla elektrik piyasasında rekabetçi bir yapının oluşturulmasında önemli bir aşamaya geçilmiş olunacaktır. EPİAŞ, </w:t>
      </w:r>
      <w:r w:rsidRPr="00AA1EAA">
        <w:rPr>
          <w:rFonts w:asciiTheme="minorHAnsi" w:eastAsiaTheme="minorHAnsi" w:hAnsiTheme="minorHAnsi" w:cstheme="minorBidi"/>
        </w:rPr>
        <w:t>enerji piyasalarının etkin, şeffaf ve g</w:t>
      </w:r>
      <w:r w:rsidRPr="00AA1EAA">
        <w:rPr>
          <w:rFonts w:asciiTheme="minorHAnsi" w:eastAsiaTheme="minorHAnsi" w:hAnsiTheme="minorHAnsi" w:cs="Times Roman"/>
        </w:rPr>
        <w:t>ü</w:t>
      </w:r>
      <w:r w:rsidRPr="00AA1EAA">
        <w:rPr>
          <w:rFonts w:asciiTheme="minorHAnsi" w:eastAsiaTheme="minorHAnsi" w:hAnsiTheme="minorHAnsi" w:cstheme="minorBidi"/>
        </w:rPr>
        <w:t>venilir şekilde çalışmasında ve g</w:t>
      </w:r>
      <w:r w:rsidRPr="00AA1EAA">
        <w:rPr>
          <w:rFonts w:asciiTheme="minorHAnsi" w:eastAsiaTheme="minorHAnsi" w:hAnsiTheme="minorHAnsi" w:cs="Times Roman"/>
        </w:rPr>
        <w:t>ü</w:t>
      </w:r>
      <w:r w:rsidRPr="00AA1EAA">
        <w:rPr>
          <w:rFonts w:asciiTheme="minorHAnsi" w:eastAsiaTheme="minorHAnsi" w:hAnsiTheme="minorHAnsi" w:cstheme="minorBidi"/>
        </w:rPr>
        <w:t>venilir referans fiyat oluşumunun sağlanmasında önemli bir rol oynayacaktır.</w:t>
      </w:r>
    </w:p>
    <w:p w:rsidR="003972C0" w:rsidRPr="00AA1EAA" w:rsidRDefault="00661F67" w:rsidP="00661F67">
      <w:pPr>
        <w:jc w:val="both"/>
        <w:rPr>
          <w:rFonts w:asciiTheme="minorHAnsi" w:eastAsiaTheme="minorHAnsi" w:hAnsiTheme="minorHAnsi" w:cstheme="minorBidi"/>
        </w:rPr>
      </w:pPr>
      <w:r w:rsidRPr="00AA1EAA">
        <w:rPr>
          <w:rFonts w:asciiTheme="minorHAnsi" w:eastAsiaTheme="minorHAnsi" w:hAnsiTheme="minorHAnsi" w:cstheme="minorBidi"/>
        </w:rPr>
        <w:t xml:space="preserve">Ayrıca, ülkemizin enerji piyasası hacmi ile jeopolitik konumu dikkate alındığında, </w:t>
      </w:r>
      <w:proofErr w:type="spellStart"/>
      <w:r w:rsidRPr="00AA1EAA">
        <w:rPr>
          <w:rFonts w:asciiTheme="minorHAnsi" w:eastAsiaTheme="minorHAnsi" w:hAnsiTheme="minorHAnsi" w:cstheme="minorBidi"/>
        </w:rPr>
        <w:t>EPİAŞ’ın</w:t>
      </w:r>
      <w:proofErr w:type="spellEnd"/>
      <w:r w:rsidRPr="00AA1EAA">
        <w:rPr>
          <w:rFonts w:asciiTheme="minorHAnsi" w:eastAsiaTheme="minorHAnsi" w:hAnsiTheme="minorHAnsi" w:cstheme="minorBidi"/>
        </w:rPr>
        <w:t xml:space="preserve"> bölgede öncü bir rol oynayacağı rahatlıkla söylenebilir. </w:t>
      </w:r>
    </w:p>
    <w:p w:rsidR="003972C0" w:rsidRPr="00AA1EAA" w:rsidRDefault="003972C0" w:rsidP="00661F67">
      <w:pPr>
        <w:jc w:val="both"/>
        <w:rPr>
          <w:rFonts w:asciiTheme="minorHAnsi" w:eastAsiaTheme="minorHAnsi" w:hAnsiTheme="minorHAnsi" w:cstheme="minorBidi"/>
        </w:rPr>
        <w:sectPr w:rsidR="003972C0" w:rsidRPr="00AA1EAA" w:rsidSect="008128D2">
          <w:pgSz w:w="11906" w:h="16838"/>
          <w:pgMar w:top="1418" w:right="566" w:bottom="1418" w:left="1418" w:header="709" w:footer="709" w:gutter="0"/>
          <w:cols w:space="708"/>
          <w:titlePg/>
          <w:docGrid w:linePitch="360"/>
        </w:sectPr>
      </w:pPr>
    </w:p>
    <w:p w:rsidR="00297FE1" w:rsidRPr="00AA1EAA" w:rsidRDefault="00344300" w:rsidP="005F2C1A">
      <w:pPr>
        <w:pStyle w:val="Balk1"/>
        <w:rPr>
          <w:rFonts w:asciiTheme="minorHAnsi" w:hAnsiTheme="minorHAnsi"/>
          <w:color w:val="auto"/>
          <w:sz w:val="22"/>
          <w:szCs w:val="22"/>
        </w:rPr>
      </w:pPr>
      <w:bookmarkStart w:id="53" w:name="_Toc421874003"/>
      <w:r w:rsidRPr="00AA1EAA">
        <w:rPr>
          <w:rFonts w:asciiTheme="minorHAnsi" w:hAnsiTheme="minorHAnsi"/>
          <w:color w:val="auto"/>
          <w:sz w:val="22"/>
          <w:szCs w:val="22"/>
        </w:rPr>
        <w:lastRenderedPageBreak/>
        <w:t>3.</w:t>
      </w:r>
      <w:r w:rsidR="00297FE1" w:rsidRPr="00AA1EAA">
        <w:rPr>
          <w:rFonts w:asciiTheme="minorHAnsi" w:hAnsiTheme="minorHAnsi"/>
          <w:color w:val="auto"/>
          <w:sz w:val="22"/>
          <w:szCs w:val="22"/>
        </w:rPr>
        <w:t>LİSANSLAMA, SERTİ</w:t>
      </w:r>
      <w:r w:rsidR="009C50C4" w:rsidRPr="00AA1EAA">
        <w:rPr>
          <w:rFonts w:asciiTheme="minorHAnsi" w:hAnsiTheme="minorHAnsi"/>
          <w:color w:val="auto"/>
          <w:sz w:val="22"/>
          <w:szCs w:val="22"/>
        </w:rPr>
        <w:t>Fİ</w:t>
      </w:r>
      <w:r w:rsidR="00297FE1" w:rsidRPr="00AA1EAA">
        <w:rPr>
          <w:rFonts w:asciiTheme="minorHAnsi" w:hAnsiTheme="minorHAnsi"/>
          <w:color w:val="auto"/>
          <w:sz w:val="22"/>
          <w:szCs w:val="22"/>
        </w:rPr>
        <w:t>KA VE İZİN VERME FAALİYETLERİ</w:t>
      </w:r>
      <w:bookmarkEnd w:id="53"/>
    </w:p>
    <w:p w:rsidR="00297FE1" w:rsidRPr="00AA1EAA" w:rsidRDefault="00297FE1" w:rsidP="00297FE1">
      <w:pPr>
        <w:spacing w:after="0"/>
        <w:jc w:val="both"/>
        <w:rPr>
          <w:rFonts w:asciiTheme="minorHAnsi" w:hAnsiTheme="minorHAnsi"/>
        </w:rPr>
      </w:pPr>
      <w:r w:rsidRPr="00AA1EAA">
        <w:rPr>
          <w:rFonts w:asciiTheme="minorHAnsi" w:hAnsiTheme="minorHAnsi"/>
        </w:rPr>
        <w:t xml:space="preserve">Lisans, bir kişinin piyasada faaliyet gösterebilmek için Kurumdan almak zorunda olduğu izin/yetki belgesidir. Bu bölümde </w:t>
      </w:r>
      <w:r w:rsidR="000B1AAA" w:rsidRPr="00AA1EAA">
        <w:rPr>
          <w:rFonts w:asciiTheme="minorHAnsi" w:hAnsiTheme="minorHAnsi"/>
        </w:rPr>
        <w:t>e</w:t>
      </w:r>
      <w:r w:rsidRPr="00AA1EAA">
        <w:rPr>
          <w:rFonts w:asciiTheme="minorHAnsi" w:hAnsiTheme="minorHAnsi"/>
        </w:rPr>
        <w:t xml:space="preserve">lektrik, </w:t>
      </w:r>
      <w:r w:rsidR="000B1AAA" w:rsidRPr="00AA1EAA">
        <w:rPr>
          <w:rFonts w:asciiTheme="minorHAnsi" w:hAnsiTheme="minorHAnsi"/>
        </w:rPr>
        <w:t>d</w:t>
      </w:r>
      <w:r w:rsidRPr="00AA1EAA">
        <w:rPr>
          <w:rFonts w:asciiTheme="minorHAnsi" w:hAnsiTheme="minorHAnsi"/>
        </w:rPr>
        <w:t xml:space="preserve">oğal </w:t>
      </w:r>
      <w:r w:rsidR="000B1AAA" w:rsidRPr="00AA1EAA">
        <w:rPr>
          <w:rFonts w:asciiTheme="minorHAnsi" w:hAnsiTheme="minorHAnsi"/>
        </w:rPr>
        <w:t>g</w:t>
      </w:r>
      <w:r w:rsidRPr="00AA1EAA">
        <w:rPr>
          <w:rFonts w:asciiTheme="minorHAnsi" w:hAnsiTheme="minorHAnsi"/>
        </w:rPr>
        <w:t xml:space="preserve">az, </w:t>
      </w:r>
      <w:r w:rsidR="000B1AAA" w:rsidRPr="00AA1EAA">
        <w:rPr>
          <w:rFonts w:asciiTheme="minorHAnsi" w:hAnsiTheme="minorHAnsi"/>
        </w:rPr>
        <w:t>p</w:t>
      </w:r>
      <w:r w:rsidRPr="00AA1EAA">
        <w:rPr>
          <w:rFonts w:asciiTheme="minorHAnsi" w:hAnsiTheme="minorHAnsi"/>
        </w:rPr>
        <w:t>etrol ve Sıvılaştırılmış Petrol Gazları</w:t>
      </w:r>
      <w:r w:rsidR="000B1AAA" w:rsidRPr="00AA1EAA">
        <w:rPr>
          <w:rFonts w:asciiTheme="minorHAnsi" w:hAnsiTheme="minorHAnsi"/>
        </w:rPr>
        <w:t>(LPG)</w:t>
      </w:r>
      <w:r w:rsidRPr="00AA1EAA">
        <w:rPr>
          <w:rFonts w:asciiTheme="minorHAnsi" w:hAnsiTheme="minorHAnsi"/>
        </w:rPr>
        <w:t xml:space="preserve"> piyasalarına </w:t>
      </w:r>
      <w:r w:rsidR="000B1AAA" w:rsidRPr="00AA1EAA">
        <w:rPr>
          <w:rFonts w:asciiTheme="minorHAnsi" w:hAnsiTheme="minorHAnsi"/>
        </w:rPr>
        <w:t xml:space="preserve">dair </w:t>
      </w:r>
      <w:r w:rsidRPr="00AA1EAA">
        <w:rPr>
          <w:rFonts w:asciiTheme="minorHAnsi" w:hAnsiTheme="minorHAnsi"/>
        </w:rPr>
        <w:t>lisanslama, sertifika ve izin verme faaliyetleri yer almaktadır.</w:t>
      </w:r>
    </w:p>
    <w:p w:rsidR="00297FE1" w:rsidRPr="00AA1EAA" w:rsidRDefault="00297FE1" w:rsidP="00297FE1">
      <w:pPr>
        <w:spacing w:after="0"/>
        <w:jc w:val="both"/>
        <w:rPr>
          <w:rFonts w:asciiTheme="minorHAnsi" w:hAnsiTheme="minorHAnsi"/>
        </w:rPr>
      </w:pPr>
    </w:p>
    <w:p w:rsidR="00297FE1" w:rsidRPr="00AA1EAA" w:rsidRDefault="00297FE1" w:rsidP="005F2C1A">
      <w:pPr>
        <w:pStyle w:val="Balk2"/>
        <w:rPr>
          <w:rFonts w:asciiTheme="minorHAnsi" w:hAnsiTheme="minorHAnsi"/>
          <w:color w:val="auto"/>
          <w:sz w:val="22"/>
          <w:szCs w:val="22"/>
        </w:rPr>
      </w:pPr>
      <w:bookmarkStart w:id="54" w:name="_Toc421874004"/>
      <w:r w:rsidRPr="00AA1EAA">
        <w:rPr>
          <w:rFonts w:asciiTheme="minorHAnsi" w:hAnsiTheme="minorHAnsi"/>
          <w:color w:val="auto"/>
          <w:sz w:val="22"/>
          <w:szCs w:val="22"/>
        </w:rPr>
        <w:t>3.1.</w:t>
      </w:r>
      <w:r w:rsidR="00DB6CC3" w:rsidRPr="00AA1EAA">
        <w:rPr>
          <w:rFonts w:asciiTheme="minorHAnsi" w:hAnsiTheme="minorHAnsi"/>
          <w:color w:val="auto"/>
          <w:sz w:val="22"/>
          <w:szCs w:val="22"/>
        </w:rPr>
        <w:t xml:space="preserve"> </w:t>
      </w:r>
      <w:r w:rsidRPr="00AA1EAA">
        <w:rPr>
          <w:rFonts w:asciiTheme="minorHAnsi" w:hAnsiTheme="minorHAnsi"/>
          <w:color w:val="auto"/>
          <w:sz w:val="22"/>
          <w:szCs w:val="22"/>
        </w:rPr>
        <w:t>Elektrik Piyasası Lisanslama ve İzin Faaliyetleri</w:t>
      </w:r>
      <w:bookmarkEnd w:id="54"/>
    </w:p>
    <w:p w:rsidR="00297FE1" w:rsidRPr="00AA1EAA" w:rsidRDefault="00297FE1" w:rsidP="005F2C1A">
      <w:pPr>
        <w:pStyle w:val="Balk3"/>
        <w:rPr>
          <w:rFonts w:asciiTheme="minorHAnsi" w:hAnsiTheme="minorHAnsi"/>
          <w:color w:val="auto"/>
        </w:rPr>
      </w:pPr>
      <w:bookmarkStart w:id="55" w:name="_Toc421874005"/>
      <w:r w:rsidRPr="00AA1EAA">
        <w:rPr>
          <w:rFonts w:asciiTheme="minorHAnsi" w:hAnsiTheme="minorHAnsi"/>
          <w:color w:val="auto"/>
        </w:rPr>
        <w:t>3.1.1.</w:t>
      </w:r>
      <w:r w:rsidR="00DB6CC3" w:rsidRPr="00AA1EAA">
        <w:rPr>
          <w:rFonts w:asciiTheme="minorHAnsi" w:hAnsiTheme="minorHAnsi"/>
          <w:color w:val="auto"/>
        </w:rPr>
        <w:t xml:space="preserve"> </w:t>
      </w:r>
      <w:r w:rsidRPr="00AA1EAA">
        <w:rPr>
          <w:rFonts w:asciiTheme="minorHAnsi" w:hAnsiTheme="minorHAnsi"/>
          <w:color w:val="auto"/>
        </w:rPr>
        <w:t>Lisanslama Faaliyetleri</w:t>
      </w:r>
      <w:bookmarkEnd w:id="55"/>
    </w:p>
    <w:p w:rsidR="00297FE1" w:rsidRPr="00AA1EAA" w:rsidRDefault="00297FE1" w:rsidP="00297FE1">
      <w:pPr>
        <w:spacing w:after="0"/>
        <w:jc w:val="both"/>
        <w:rPr>
          <w:rFonts w:asciiTheme="minorHAnsi" w:hAnsiTheme="minorHAnsi"/>
        </w:rPr>
      </w:pPr>
      <w:r w:rsidRPr="00AA1EAA">
        <w:rPr>
          <w:rFonts w:asciiTheme="minorHAnsi" w:hAnsiTheme="minorHAnsi"/>
        </w:rPr>
        <w:t xml:space="preserve">6446 sayılı Kanunun 4 üncü maddesinin birinci fıkrasında, elektrik piyasası faaliyetleri üretim, iletim, dağıtım, toptan satış, perakende satış, piyasa işletim, ithalat ve ihracat faaliyetleri olarak tanımlanmıştır. Kanunun 2 </w:t>
      </w:r>
      <w:proofErr w:type="spellStart"/>
      <w:r w:rsidRPr="00AA1EAA">
        <w:rPr>
          <w:rFonts w:asciiTheme="minorHAnsi" w:hAnsiTheme="minorHAnsi"/>
        </w:rPr>
        <w:t>nci</w:t>
      </w:r>
      <w:proofErr w:type="spellEnd"/>
      <w:r w:rsidRPr="00AA1EAA">
        <w:rPr>
          <w:rFonts w:asciiTheme="minorHAnsi" w:hAnsiTheme="minorHAnsi"/>
        </w:rPr>
        <w:t xml:space="preserve"> maddesinde, piyasada Kanun hükümleri uyarınca lisans alma koşulu ile yerine getirilebilecek faaliyetler ve faaliyet gösterebilecek tüzel kişiler de tanımlanmıştır. Bu kapsamda, elektrik piyasasında faaliyette bulunmak isteyen tüzel kişilerin Kurumdan lisans almaları gerekmektedir. Kurum tarafından verilecek lisanslara ilişkin usul ve esaslar ise Elektrik Piyasası Lisans Yönetmeliği’nde düzenlenmiştir.</w:t>
      </w:r>
    </w:p>
    <w:p w:rsidR="00297FE1" w:rsidRPr="00AA1EAA" w:rsidRDefault="00297FE1" w:rsidP="00297FE1">
      <w:pPr>
        <w:spacing w:after="0"/>
        <w:jc w:val="both"/>
        <w:rPr>
          <w:rFonts w:asciiTheme="minorHAnsi" w:hAnsiTheme="minorHAnsi"/>
        </w:rPr>
      </w:pPr>
    </w:p>
    <w:p w:rsidR="00297FE1" w:rsidRPr="00AA1EAA" w:rsidRDefault="00297FE1" w:rsidP="00297FE1">
      <w:pPr>
        <w:spacing w:after="0"/>
        <w:jc w:val="both"/>
        <w:rPr>
          <w:rFonts w:asciiTheme="minorHAnsi" w:hAnsiTheme="minorHAnsi"/>
        </w:rPr>
      </w:pPr>
      <w:r w:rsidRPr="00AA1EAA">
        <w:rPr>
          <w:rFonts w:asciiTheme="minorHAnsi" w:hAnsiTheme="minorHAnsi"/>
        </w:rPr>
        <w:t>Elektrik piyasasında istisnalar hariç piyasa faaliyetleri, Kurumdan alınan lisanslar kapsamında yürütülmektedir. Her bir piyasa faaliyeti ve faaliyetin yürütüldüğü her bir tesis için ayrı lisans alınması gerekmektedir. Lisans sahipleri, sahip oldukları her bir lisansa konu faaliyet için ve tarifesi düzenlemeye tabi her faaliyet ve bu faaliyetin lisansı kapsamında sınırlandığı her bölge için ayrı hesap ve kayıt tutmakla mükelleftir.</w:t>
      </w:r>
    </w:p>
    <w:p w:rsidR="00297FE1" w:rsidRPr="00AA1EAA" w:rsidRDefault="00297FE1" w:rsidP="00297FE1">
      <w:pPr>
        <w:spacing w:after="0"/>
        <w:jc w:val="both"/>
        <w:rPr>
          <w:rFonts w:asciiTheme="minorHAnsi" w:hAnsiTheme="minorHAnsi"/>
        </w:rPr>
      </w:pPr>
    </w:p>
    <w:p w:rsidR="00297FE1" w:rsidRPr="00AA1EAA" w:rsidRDefault="00297FE1" w:rsidP="00297FE1">
      <w:pPr>
        <w:spacing w:after="0"/>
        <w:jc w:val="both"/>
        <w:rPr>
          <w:rFonts w:asciiTheme="minorHAnsi" w:hAnsiTheme="minorHAnsi"/>
        </w:rPr>
      </w:pPr>
      <w:r w:rsidRPr="00AA1EAA">
        <w:rPr>
          <w:rFonts w:asciiTheme="minorHAnsi" w:hAnsiTheme="minorHAnsi"/>
        </w:rPr>
        <w:t>Lisans, devredilememekte; ancak lisans sahibinin hisseleri devredilebilmektedir. Lisans sahibi tüzel kişilerden tarifesi düzenlemeye tabi olanların hisselerinin devredilmesi Kurul onayına tabi olup, diğer</w:t>
      </w:r>
      <w:r w:rsidR="00F606FF" w:rsidRPr="00AA1EAA">
        <w:rPr>
          <w:rFonts w:asciiTheme="minorHAnsi" w:hAnsiTheme="minorHAnsi"/>
        </w:rPr>
        <w:t xml:space="preserve"> lisans sahiplerinin</w:t>
      </w:r>
      <w:r w:rsidRPr="00AA1EAA">
        <w:rPr>
          <w:rFonts w:asciiTheme="minorHAnsi" w:hAnsiTheme="minorHAnsi"/>
        </w:rPr>
        <w:t xml:space="preserve"> hisse devirleri Elektrik Piyasası Dairesi Başkanlığınca onaylanmaktadır. Ayrıca bir lisans sahibinin; bir başka lisans sahibi ile veya lisans sahibi olmayan bir tüzel kişiyle, kendi veya lisans sahibi bir başka tüzel kişi bünyesinde tüm aktif ve pasifleriyle bir bütün olarak birleşmek istemesi halinde, Kuruldan izin alınması zorunludur.</w:t>
      </w:r>
    </w:p>
    <w:p w:rsidR="00297FE1" w:rsidRPr="00AA1EAA" w:rsidRDefault="00297FE1" w:rsidP="00297FE1">
      <w:pPr>
        <w:spacing w:after="0"/>
        <w:jc w:val="both"/>
        <w:rPr>
          <w:rFonts w:asciiTheme="minorHAnsi" w:hAnsiTheme="minorHAnsi"/>
        </w:rPr>
      </w:pPr>
    </w:p>
    <w:p w:rsidR="00297FE1" w:rsidRPr="00AA1EAA" w:rsidRDefault="00297FE1" w:rsidP="00297FE1">
      <w:pPr>
        <w:spacing w:after="0"/>
        <w:jc w:val="both"/>
        <w:rPr>
          <w:rFonts w:asciiTheme="minorHAnsi" w:hAnsiTheme="minorHAnsi"/>
        </w:rPr>
      </w:pPr>
      <w:r w:rsidRPr="00AA1EAA">
        <w:rPr>
          <w:rFonts w:asciiTheme="minorHAnsi" w:hAnsiTheme="minorHAnsi"/>
        </w:rPr>
        <w:t xml:space="preserve">Lisans; üretim, iletim ve dağıtım lisanslarında </w:t>
      </w:r>
      <w:r w:rsidR="00F606FF" w:rsidRPr="00AA1EAA">
        <w:rPr>
          <w:rFonts w:asciiTheme="minorHAnsi" w:hAnsiTheme="minorHAnsi"/>
        </w:rPr>
        <w:t xml:space="preserve">asgari </w:t>
      </w:r>
      <w:r w:rsidRPr="00AA1EAA">
        <w:rPr>
          <w:rFonts w:asciiTheme="minorHAnsi" w:hAnsiTheme="minorHAnsi"/>
        </w:rPr>
        <w:t>süre 10 yıl olmak üzere 49 yıla kadar verilebilmektedir. Lisans sahibi, lisansı kapsamındaki faaliyetlerini lisansta belirlenen çerçevede yerine getirmekle mükelleftir. Lisans sahibi tüzel kişiler, gerçekleştirdikleri faaliyet ile ilgili tesis varlıklarını faaliyet türlerine göre muhtemel risklere karşı korumak amacıyla teminat altına almakla yükümlüdür. Bu kapsamda lisans sahibi tüzel kişilerin üretim, iletim ve dağıtım tesislerini; doğal afetler, yangın, kaza, hırsızlık, üçüncü şahıslara karşı mali sorumluluk, terör ve sabotaj tehlikelerine karşı teminat altına almaları zorunludur.</w:t>
      </w:r>
    </w:p>
    <w:p w:rsidR="00297FE1" w:rsidRPr="00AA1EAA" w:rsidRDefault="00297FE1" w:rsidP="00297FE1">
      <w:pPr>
        <w:spacing w:after="0"/>
        <w:jc w:val="both"/>
        <w:rPr>
          <w:rFonts w:asciiTheme="minorHAnsi" w:hAnsiTheme="minorHAnsi"/>
        </w:rPr>
      </w:pPr>
    </w:p>
    <w:p w:rsidR="00297FE1" w:rsidRPr="00AA1EAA" w:rsidRDefault="00297FE1" w:rsidP="00297FE1">
      <w:pPr>
        <w:spacing w:after="0"/>
        <w:jc w:val="both"/>
        <w:rPr>
          <w:rFonts w:asciiTheme="minorHAnsi" w:hAnsiTheme="minorHAnsi"/>
        </w:rPr>
      </w:pPr>
      <w:r w:rsidRPr="00AA1EAA">
        <w:rPr>
          <w:rFonts w:asciiTheme="minorHAnsi" w:hAnsiTheme="minorHAnsi"/>
        </w:rPr>
        <w:t>Kurumun</w:t>
      </w:r>
      <w:r w:rsidR="00F606FF" w:rsidRPr="00AA1EAA">
        <w:rPr>
          <w:rFonts w:asciiTheme="minorHAnsi" w:hAnsiTheme="minorHAnsi"/>
        </w:rPr>
        <w:t>,</w:t>
      </w:r>
      <w:r w:rsidRPr="00AA1EAA">
        <w:rPr>
          <w:rFonts w:asciiTheme="minorHAnsi" w:hAnsiTheme="minorHAnsi"/>
        </w:rPr>
        <w:t xml:space="preserve"> elektrik piyasasında faaliyet yürütülmesi için verdiği lisanslar; Üretim Lisansı, İletim Lisansı, Dağıtım Lisansı, Tedarik Lisansı, OSB Dağıtım Lisansı, OSB Üretim Lisansı ve Piyasa İşletim </w:t>
      </w:r>
      <w:proofErr w:type="spellStart"/>
      <w:r w:rsidRPr="00AA1EAA">
        <w:rPr>
          <w:rFonts w:asciiTheme="minorHAnsi" w:hAnsiTheme="minorHAnsi"/>
        </w:rPr>
        <w:t>Lisansı’dır</w:t>
      </w:r>
      <w:proofErr w:type="spellEnd"/>
      <w:r w:rsidRPr="00AA1EAA">
        <w:rPr>
          <w:rFonts w:asciiTheme="minorHAnsi" w:hAnsiTheme="minorHAnsi"/>
        </w:rPr>
        <w:t>.</w:t>
      </w:r>
    </w:p>
    <w:p w:rsidR="002127E5" w:rsidRPr="00AA1EAA" w:rsidRDefault="002127E5" w:rsidP="00297FE1">
      <w:pPr>
        <w:spacing w:after="0"/>
        <w:jc w:val="both"/>
        <w:rPr>
          <w:rFonts w:asciiTheme="minorHAnsi" w:hAnsiTheme="minorHAnsi"/>
        </w:rPr>
      </w:pPr>
    </w:p>
    <w:p w:rsidR="00A3634F" w:rsidRPr="00AA1EAA" w:rsidRDefault="00A3634F" w:rsidP="005F2C1A">
      <w:pPr>
        <w:pStyle w:val="Balk5"/>
        <w:jc w:val="center"/>
        <w:rPr>
          <w:rFonts w:asciiTheme="minorHAnsi" w:hAnsiTheme="minorHAnsi"/>
          <w:b/>
        </w:rPr>
      </w:pPr>
      <w:bookmarkStart w:id="56" w:name="_Toc416447575"/>
    </w:p>
    <w:p w:rsidR="00A3634F" w:rsidRPr="00AA1EAA" w:rsidRDefault="00A3634F" w:rsidP="00A3634F"/>
    <w:p w:rsidR="00A3634F" w:rsidRPr="00AA1EAA" w:rsidRDefault="00A3634F" w:rsidP="005F2C1A">
      <w:pPr>
        <w:pStyle w:val="Balk5"/>
        <w:jc w:val="center"/>
        <w:rPr>
          <w:rFonts w:asciiTheme="minorHAnsi" w:hAnsiTheme="minorHAnsi"/>
          <w:b/>
        </w:rPr>
      </w:pPr>
    </w:p>
    <w:p w:rsidR="00A3634F" w:rsidRPr="00AA1EAA" w:rsidRDefault="00A3634F" w:rsidP="00A3634F"/>
    <w:p w:rsidR="0082383B" w:rsidRPr="00AA1EAA" w:rsidRDefault="00E1230D" w:rsidP="005F2C1A">
      <w:pPr>
        <w:pStyle w:val="Balk5"/>
        <w:jc w:val="center"/>
        <w:rPr>
          <w:rFonts w:asciiTheme="minorHAnsi" w:hAnsiTheme="minorHAnsi"/>
          <w:b/>
        </w:rPr>
      </w:pPr>
      <w:bookmarkStart w:id="57" w:name="_Toc421874092"/>
      <w:r w:rsidRPr="00AA1EAA">
        <w:rPr>
          <w:rFonts w:asciiTheme="minorHAnsi" w:hAnsiTheme="minorHAnsi"/>
          <w:b/>
        </w:rPr>
        <w:lastRenderedPageBreak/>
        <w:t xml:space="preserve">Tablo </w:t>
      </w:r>
      <w:r w:rsidR="00FA1943" w:rsidRPr="00AA1EAA">
        <w:rPr>
          <w:rFonts w:asciiTheme="minorHAnsi" w:hAnsiTheme="minorHAnsi"/>
          <w:b/>
        </w:rPr>
        <w:t xml:space="preserve">9: </w:t>
      </w:r>
      <w:r w:rsidR="002127E5" w:rsidRPr="00AA1EAA">
        <w:rPr>
          <w:rFonts w:asciiTheme="minorHAnsi" w:hAnsiTheme="minorHAnsi"/>
          <w:b/>
        </w:rPr>
        <w:t>Elektrik Piyasasında 2014 Yılında Gerçekleştirilen Lisans İşlemleri(Adet)</w:t>
      </w:r>
      <w:bookmarkEnd w:id="56"/>
      <w:bookmarkEnd w:id="57"/>
    </w:p>
    <w:tbl>
      <w:tblPr>
        <w:tblW w:w="9796" w:type="dxa"/>
        <w:tblInd w:w="55" w:type="dxa"/>
        <w:tblLayout w:type="fixed"/>
        <w:tblCellMar>
          <w:left w:w="70" w:type="dxa"/>
          <w:right w:w="70" w:type="dxa"/>
        </w:tblCellMar>
        <w:tblLook w:val="04A0" w:firstRow="1" w:lastRow="0" w:firstColumn="1" w:lastColumn="0" w:noHBand="0" w:noVBand="1"/>
      </w:tblPr>
      <w:tblGrid>
        <w:gridCol w:w="1433"/>
        <w:gridCol w:w="1134"/>
        <w:gridCol w:w="1134"/>
        <w:gridCol w:w="1843"/>
        <w:gridCol w:w="1275"/>
        <w:gridCol w:w="709"/>
        <w:gridCol w:w="851"/>
        <w:gridCol w:w="1417"/>
      </w:tblGrid>
      <w:tr w:rsidR="002127E5" w:rsidRPr="00AA1EAA" w:rsidTr="0039795A">
        <w:trPr>
          <w:trHeight w:val="300"/>
        </w:trPr>
        <w:tc>
          <w:tcPr>
            <w:tcW w:w="1433" w:type="dxa"/>
            <w:tcBorders>
              <w:top w:val="single" w:sz="4" w:space="0" w:color="auto"/>
              <w:left w:val="single" w:sz="4" w:space="0" w:color="auto"/>
              <w:bottom w:val="single" w:sz="4" w:space="0" w:color="auto"/>
              <w:right w:val="nil"/>
            </w:tcBorders>
            <w:shd w:val="clear" w:color="auto" w:fill="auto"/>
            <w:noWrap/>
            <w:vAlign w:val="bottom"/>
            <w:hideMark/>
          </w:tcPr>
          <w:p w:rsidR="002127E5" w:rsidRPr="00AA1EAA" w:rsidRDefault="002127E5" w:rsidP="002127E5">
            <w:pPr>
              <w:spacing w:after="0" w:line="240" w:lineRule="auto"/>
              <w:rPr>
                <w:rFonts w:asciiTheme="minorHAnsi" w:eastAsia="Times New Roman" w:hAnsiTheme="minorHAnsi"/>
                <w:color w:val="000000"/>
                <w:lang w:eastAsia="tr-TR"/>
              </w:rPr>
            </w:pPr>
          </w:p>
        </w:tc>
        <w:tc>
          <w:tcPr>
            <w:tcW w:w="609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127E5" w:rsidRPr="00AA1EAA" w:rsidRDefault="002127E5" w:rsidP="002127E5">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İşlem Türü</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2127E5" w:rsidRPr="00AA1EAA" w:rsidRDefault="002127E5" w:rsidP="002127E5">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2127E5" w:rsidRPr="00AA1EAA" w:rsidRDefault="002127E5" w:rsidP="002127E5">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 </w:t>
            </w:r>
          </w:p>
        </w:tc>
      </w:tr>
      <w:tr w:rsidR="002127E5" w:rsidRPr="00AA1EAA" w:rsidTr="0039795A">
        <w:trPr>
          <w:trHeight w:val="825"/>
        </w:trPr>
        <w:tc>
          <w:tcPr>
            <w:tcW w:w="1433" w:type="dxa"/>
            <w:tcBorders>
              <w:top w:val="single" w:sz="4" w:space="0" w:color="auto"/>
              <w:left w:val="single" w:sz="4" w:space="0" w:color="auto"/>
              <w:bottom w:val="single" w:sz="4" w:space="0" w:color="auto"/>
              <w:right w:val="single" w:sz="4" w:space="0" w:color="auto"/>
            </w:tcBorders>
            <w:shd w:val="clear" w:color="auto" w:fill="auto"/>
            <w:hideMark/>
          </w:tcPr>
          <w:p w:rsidR="002127E5" w:rsidRPr="00AA1EAA" w:rsidRDefault="002127E5" w:rsidP="002127E5">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Tipi</w:t>
            </w:r>
          </w:p>
        </w:tc>
        <w:tc>
          <w:tcPr>
            <w:tcW w:w="1134" w:type="dxa"/>
            <w:tcBorders>
              <w:top w:val="nil"/>
              <w:left w:val="nil"/>
              <w:bottom w:val="single" w:sz="4" w:space="0" w:color="auto"/>
              <w:right w:val="single" w:sz="4" w:space="0" w:color="auto"/>
            </w:tcBorders>
            <w:shd w:val="clear" w:color="auto" w:fill="auto"/>
            <w:vAlign w:val="center"/>
            <w:hideMark/>
          </w:tcPr>
          <w:p w:rsidR="002127E5" w:rsidRPr="00AA1EAA" w:rsidRDefault="002127E5" w:rsidP="004E3894">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Başvurusu</w:t>
            </w:r>
          </w:p>
        </w:tc>
        <w:tc>
          <w:tcPr>
            <w:tcW w:w="1134" w:type="dxa"/>
            <w:tcBorders>
              <w:top w:val="nil"/>
              <w:left w:val="nil"/>
              <w:bottom w:val="single" w:sz="4" w:space="0" w:color="auto"/>
              <w:right w:val="single" w:sz="4" w:space="0" w:color="auto"/>
            </w:tcBorders>
            <w:shd w:val="clear" w:color="auto" w:fill="auto"/>
            <w:vAlign w:val="center"/>
            <w:hideMark/>
          </w:tcPr>
          <w:p w:rsidR="002127E5" w:rsidRPr="00AA1EAA" w:rsidRDefault="002127E5" w:rsidP="004E3894">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Verilmesi</w:t>
            </w:r>
          </w:p>
        </w:tc>
        <w:tc>
          <w:tcPr>
            <w:tcW w:w="1843" w:type="dxa"/>
            <w:tcBorders>
              <w:top w:val="nil"/>
              <w:left w:val="nil"/>
              <w:bottom w:val="single" w:sz="4" w:space="0" w:color="auto"/>
              <w:right w:val="single" w:sz="4" w:space="0" w:color="auto"/>
            </w:tcBorders>
            <w:shd w:val="clear" w:color="auto" w:fill="auto"/>
            <w:vAlign w:val="center"/>
            <w:hideMark/>
          </w:tcPr>
          <w:p w:rsidR="002127E5" w:rsidRPr="00AA1EAA" w:rsidRDefault="002127E5" w:rsidP="004E3894">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Lisansın Sona Ermesi/Erdirilmesi</w:t>
            </w:r>
          </w:p>
        </w:tc>
        <w:tc>
          <w:tcPr>
            <w:tcW w:w="1275" w:type="dxa"/>
            <w:tcBorders>
              <w:top w:val="nil"/>
              <w:left w:val="nil"/>
              <w:bottom w:val="single" w:sz="4" w:space="0" w:color="auto"/>
              <w:right w:val="single" w:sz="4" w:space="0" w:color="auto"/>
            </w:tcBorders>
            <w:shd w:val="clear" w:color="auto" w:fill="auto"/>
            <w:vAlign w:val="center"/>
            <w:hideMark/>
          </w:tcPr>
          <w:p w:rsidR="002127E5" w:rsidRPr="00AA1EAA" w:rsidRDefault="002127E5" w:rsidP="004E3894">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İptali</w:t>
            </w:r>
          </w:p>
        </w:tc>
        <w:tc>
          <w:tcPr>
            <w:tcW w:w="709" w:type="dxa"/>
            <w:tcBorders>
              <w:top w:val="nil"/>
              <w:left w:val="nil"/>
              <w:bottom w:val="single" w:sz="4" w:space="0" w:color="auto"/>
              <w:right w:val="single" w:sz="4" w:space="0" w:color="auto"/>
            </w:tcBorders>
            <w:shd w:val="clear" w:color="auto" w:fill="auto"/>
            <w:vAlign w:val="center"/>
            <w:hideMark/>
          </w:tcPr>
          <w:p w:rsidR="002127E5" w:rsidRPr="00AA1EAA" w:rsidRDefault="002127E5" w:rsidP="004E3894">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Tadili</w:t>
            </w:r>
          </w:p>
        </w:tc>
        <w:tc>
          <w:tcPr>
            <w:tcW w:w="851" w:type="dxa"/>
            <w:tcBorders>
              <w:top w:val="nil"/>
              <w:left w:val="nil"/>
              <w:bottom w:val="single" w:sz="4" w:space="0" w:color="auto"/>
              <w:right w:val="single" w:sz="4" w:space="0" w:color="auto"/>
            </w:tcBorders>
            <w:shd w:val="clear" w:color="auto" w:fill="auto"/>
            <w:vAlign w:val="center"/>
            <w:hideMark/>
          </w:tcPr>
          <w:p w:rsidR="002127E5" w:rsidRPr="00AA1EAA" w:rsidRDefault="002127E5" w:rsidP="004E3894">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Genel Toplam</w:t>
            </w:r>
          </w:p>
        </w:tc>
        <w:tc>
          <w:tcPr>
            <w:tcW w:w="1417" w:type="dxa"/>
            <w:tcBorders>
              <w:top w:val="nil"/>
              <w:left w:val="nil"/>
              <w:bottom w:val="single" w:sz="4" w:space="0" w:color="auto"/>
              <w:right w:val="single" w:sz="4" w:space="0" w:color="auto"/>
            </w:tcBorders>
            <w:shd w:val="clear" w:color="auto" w:fill="auto"/>
            <w:vAlign w:val="center"/>
            <w:hideMark/>
          </w:tcPr>
          <w:p w:rsidR="002127E5" w:rsidRPr="00AA1EAA" w:rsidRDefault="002127E5" w:rsidP="004E3894">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Yıl Sonu Yürürlükteki Lisans Sayısı</w:t>
            </w:r>
          </w:p>
        </w:tc>
      </w:tr>
      <w:tr w:rsidR="00E1230D" w:rsidRPr="00AA1EAA" w:rsidTr="00790F50">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E1230D" w:rsidRPr="00AA1EAA" w:rsidRDefault="00E1230D" w:rsidP="002127E5">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Dağıtım Lisansı</w:t>
            </w:r>
          </w:p>
        </w:tc>
        <w:tc>
          <w:tcPr>
            <w:tcW w:w="1134" w:type="dxa"/>
            <w:tcBorders>
              <w:top w:val="nil"/>
              <w:left w:val="nil"/>
              <w:bottom w:val="single" w:sz="4" w:space="0" w:color="auto"/>
              <w:right w:val="single" w:sz="4" w:space="0" w:color="auto"/>
            </w:tcBorders>
            <w:shd w:val="clear" w:color="auto" w:fill="auto"/>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1134"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1843"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1275"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709"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w:t>
            </w:r>
          </w:p>
        </w:tc>
        <w:tc>
          <w:tcPr>
            <w:tcW w:w="851"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color w:val="000000"/>
              </w:rPr>
              <w:t>1</w:t>
            </w:r>
          </w:p>
        </w:tc>
        <w:tc>
          <w:tcPr>
            <w:tcW w:w="1417"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21</w:t>
            </w:r>
          </w:p>
        </w:tc>
      </w:tr>
      <w:tr w:rsidR="00E1230D" w:rsidRPr="00AA1EAA" w:rsidTr="00790F50">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E1230D" w:rsidRPr="00AA1EAA" w:rsidRDefault="00E1230D" w:rsidP="002127E5">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İletim Lisansı</w:t>
            </w:r>
          </w:p>
        </w:tc>
        <w:tc>
          <w:tcPr>
            <w:tcW w:w="1134" w:type="dxa"/>
            <w:tcBorders>
              <w:top w:val="nil"/>
              <w:left w:val="nil"/>
              <w:bottom w:val="single" w:sz="4" w:space="0" w:color="auto"/>
              <w:right w:val="single" w:sz="4" w:space="0" w:color="auto"/>
            </w:tcBorders>
            <w:shd w:val="clear" w:color="auto" w:fill="auto"/>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1134"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1843"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1275"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709"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851"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1417"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w:t>
            </w:r>
          </w:p>
        </w:tc>
      </w:tr>
      <w:tr w:rsidR="00E1230D" w:rsidRPr="00AA1EAA" w:rsidTr="00790F50">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E1230D" w:rsidRPr="00AA1EAA" w:rsidRDefault="00E1230D" w:rsidP="002127E5">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OSB Dağıtım Lisansı</w:t>
            </w:r>
          </w:p>
        </w:tc>
        <w:tc>
          <w:tcPr>
            <w:tcW w:w="1134" w:type="dxa"/>
            <w:tcBorders>
              <w:top w:val="nil"/>
              <w:left w:val="nil"/>
              <w:bottom w:val="single" w:sz="4" w:space="0" w:color="auto"/>
              <w:right w:val="single" w:sz="4" w:space="0" w:color="auto"/>
            </w:tcBorders>
            <w:shd w:val="clear" w:color="auto" w:fill="auto"/>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4</w:t>
            </w:r>
          </w:p>
        </w:tc>
        <w:tc>
          <w:tcPr>
            <w:tcW w:w="1134"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9</w:t>
            </w:r>
          </w:p>
        </w:tc>
        <w:tc>
          <w:tcPr>
            <w:tcW w:w="1843"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1275"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709"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851"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color w:val="000000"/>
              </w:rPr>
              <w:t>13</w:t>
            </w:r>
          </w:p>
        </w:tc>
        <w:tc>
          <w:tcPr>
            <w:tcW w:w="1417"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154</w:t>
            </w:r>
          </w:p>
        </w:tc>
      </w:tr>
      <w:tr w:rsidR="00E1230D" w:rsidRPr="00AA1EAA" w:rsidTr="00790F50">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E1230D" w:rsidRPr="00AA1EAA" w:rsidRDefault="00E1230D" w:rsidP="002127E5">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OSB Üretim Lisansı</w:t>
            </w:r>
          </w:p>
        </w:tc>
        <w:tc>
          <w:tcPr>
            <w:tcW w:w="1134" w:type="dxa"/>
            <w:tcBorders>
              <w:top w:val="nil"/>
              <w:left w:val="nil"/>
              <w:bottom w:val="single" w:sz="4" w:space="0" w:color="auto"/>
              <w:right w:val="single" w:sz="4" w:space="0" w:color="auto"/>
            </w:tcBorders>
            <w:shd w:val="clear" w:color="auto" w:fill="auto"/>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1134"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1843"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1275"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709"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851"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1417"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b/>
                <w:bCs/>
                <w:color w:val="000000"/>
                <w:lang w:eastAsia="tr-TR"/>
              </w:rPr>
            </w:pPr>
          </w:p>
        </w:tc>
      </w:tr>
      <w:tr w:rsidR="00E1230D" w:rsidRPr="00AA1EAA" w:rsidTr="00790F50">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E1230D" w:rsidRPr="00AA1EAA" w:rsidRDefault="00E1230D" w:rsidP="002127E5">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Otoprodüktör Lisansı</w:t>
            </w:r>
          </w:p>
        </w:tc>
        <w:tc>
          <w:tcPr>
            <w:tcW w:w="1134" w:type="dxa"/>
            <w:tcBorders>
              <w:top w:val="nil"/>
              <w:left w:val="nil"/>
              <w:bottom w:val="single" w:sz="4" w:space="0" w:color="auto"/>
              <w:right w:val="single" w:sz="4" w:space="0" w:color="auto"/>
            </w:tcBorders>
            <w:shd w:val="clear" w:color="auto" w:fill="auto"/>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1134"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1843"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275</w:t>
            </w:r>
          </w:p>
        </w:tc>
        <w:tc>
          <w:tcPr>
            <w:tcW w:w="1275"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w:t>
            </w:r>
          </w:p>
        </w:tc>
        <w:tc>
          <w:tcPr>
            <w:tcW w:w="709"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w:t>
            </w:r>
          </w:p>
        </w:tc>
        <w:tc>
          <w:tcPr>
            <w:tcW w:w="851"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color w:val="000000"/>
              </w:rPr>
              <w:t>278</w:t>
            </w:r>
          </w:p>
        </w:tc>
        <w:tc>
          <w:tcPr>
            <w:tcW w:w="1417"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12</w:t>
            </w:r>
          </w:p>
        </w:tc>
      </w:tr>
      <w:tr w:rsidR="00E1230D" w:rsidRPr="00AA1EAA" w:rsidTr="00790F50">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E1230D" w:rsidRPr="00AA1EAA" w:rsidRDefault="00E1230D" w:rsidP="002127E5">
            <w:pPr>
              <w:spacing w:after="0" w:line="240" w:lineRule="auto"/>
              <w:rPr>
                <w:rFonts w:asciiTheme="minorHAnsi" w:eastAsia="Times New Roman" w:hAnsiTheme="minorHAnsi"/>
                <w:b/>
                <w:bCs/>
                <w:color w:val="000000"/>
                <w:lang w:eastAsia="tr-TR"/>
              </w:rPr>
            </w:pPr>
            <w:proofErr w:type="spellStart"/>
            <w:r w:rsidRPr="00AA1EAA">
              <w:rPr>
                <w:rFonts w:asciiTheme="minorHAnsi" w:eastAsia="Times New Roman" w:hAnsiTheme="minorHAnsi"/>
                <w:b/>
                <w:bCs/>
                <w:color w:val="000000"/>
                <w:lang w:eastAsia="tr-TR"/>
              </w:rPr>
              <w:t>Önlisans</w:t>
            </w:r>
            <w:proofErr w:type="spellEnd"/>
          </w:p>
        </w:tc>
        <w:tc>
          <w:tcPr>
            <w:tcW w:w="1134" w:type="dxa"/>
            <w:tcBorders>
              <w:top w:val="nil"/>
              <w:left w:val="nil"/>
              <w:bottom w:val="single" w:sz="4" w:space="0" w:color="auto"/>
              <w:right w:val="single" w:sz="4" w:space="0" w:color="auto"/>
            </w:tcBorders>
            <w:shd w:val="clear" w:color="auto" w:fill="auto"/>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157</w:t>
            </w:r>
          </w:p>
        </w:tc>
        <w:tc>
          <w:tcPr>
            <w:tcW w:w="1134"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182</w:t>
            </w:r>
          </w:p>
        </w:tc>
        <w:tc>
          <w:tcPr>
            <w:tcW w:w="1843"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17</w:t>
            </w:r>
          </w:p>
        </w:tc>
        <w:tc>
          <w:tcPr>
            <w:tcW w:w="1275"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709"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851"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color w:val="000000"/>
              </w:rPr>
              <w:t>356</w:t>
            </w:r>
          </w:p>
        </w:tc>
        <w:tc>
          <w:tcPr>
            <w:tcW w:w="1417"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158</w:t>
            </w:r>
          </w:p>
        </w:tc>
      </w:tr>
      <w:tr w:rsidR="00E1230D" w:rsidRPr="00AA1EAA" w:rsidTr="00790F50">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E1230D" w:rsidRPr="00AA1EAA" w:rsidRDefault="00E1230D" w:rsidP="002127E5">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Perakende Satış Lisansı</w:t>
            </w:r>
          </w:p>
        </w:tc>
        <w:tc>
          <w:tcPr>
            <w:tcW w:w="1134" w:type="dxa"/>
            <w:tcBorders>
              <w:top w:val="nil"/>
              <w:left w:val="nil"/>
              <w:bottom w:val="single" w:sz="4" w:space="0" w:color="auto"/>
              <w:right w:val="single" w:sz="4" w:space="0" w:color="auto"/>
            </w:tcBorders>
            <w:shd w:val="clear" w:color="auto" w:fill="auto"/>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1134"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1843"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21</w:t>
            </w:r>
          </w:p>
        </w:tc>
        <w:tc>
          <w:tcPr>
            <w:tcW w:w="1275"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709"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851"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color w:val="000000"/>
              </w:rPr>
              <w:t>21</w:t>
            </w:r>
          </w:p>
        </w:tc>
        <w:tc>
          <w:tcPr>
            <w:tcW w:w="1417"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2</w:t>
            </w:r>
          </w:p>
        </w:tc>
      </w:tr>
      <w:tr w:rsidR="00E1230D" w:rsidRPr="00AA1EAA" w:rsidTr="00790F50">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E1230D" w:rsidRPr="00AA1EAA" w:rsidRDefault="00E1230D" w:rsidP="002127E5">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Tedarik Lisansı</w:t>
            </w:r>
          </w:p>
        </w:tc>
        <w:tc>
          <w:tcPr>
            <w:tcW w:w="1134" w:type="dxa"/>
            <w:tcBorders>
              <w:top w:val="nil"/>
              <w:left w:val="nil"/>
              <w:bottom w:val="single" w:sz="4" w:space="0" w:color="auto"/>
              <w:right w:val="single" w:sz="4" w:space="0" w:color="auto"/>
            </w:tcBorders>
            <w:shd w:val="clear" w:color="auto" w:fill="auto"/>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18</w:t>
            </w:r>
          </w:p>
        </w:tc>
        <w:tc>
          <w:tcPr>
            <w:tcW w:w="1134"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39</w:t>
            </w:r>
          </w:p>
        </w:tc>
        <w:tc>
          <w:tcPr>
            <w:tcW w:w="1843"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3</w:t>
            </w:r>
          </w:p>
        </w:tc>
        <w:tc>
          <w:tcPr>
            <w:tcW w:w="1275"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p>
        </w:tc>
        <w:tc>
          <w:tcPr>
            <w:tcW w:w="709"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4</w:t>
            </w:r>
          </w:p>
        </w:tc>
        <w:tc>
          <w:tcPr>
            <w:tcW w:w="851"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color w:val="000000"/>
              </w:rPr>
              <w:t>64</w:t>
            </w:r>
          </w:p>
        </w:tc>
        <w:tc>
          <w:tcPr>
            <w:tcW w:w="1417"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202</w:t>
            </w:r>
          </w:p>
        </w:tc>
      </w:tr>
      <w:tr w:rsidR="00E1230D" w:rsidRPr="00AA1EAA" w:rsidTr="00790F50">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E1230D" w:rsidRPr="00AA1EAA" w:rsidRDefault="00E1230D" w:rsidP="002127E5">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Üretim Lisansı</w:t>
            </w:r>
          </w:p>
        </w:tc>
        <w:tc>
          <w:tcPr>
            <w:tcW w:w="1134" w:type="dxa"/>
            <w:tcBorders>
              <w:top w:val="nil"/>
              <w:left w:val="nil"/>
              <w:bottom w:val="single" w:sz="4" w:space="0" w:color="auto"/>
              <w:right w:val="single" w:sz="4" w:space="0" w:color="auto"/>
            </w:tcBorders>
            <w:shd w:val="clear" w:color="auto" w:fill="auto"/>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46</w:t>
            </w:r>
          </w:p>
        </w:tc>
        <w:tc>
          <w:tcPr>
            <w:tcW w:w="1134"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322</w:t>
            </w:r>
          </w:p>
        </w:tc>
        <w:tc>
          <w:tcPr>
            <w:tcW w:w="1843"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44</w:t>
            </w:r>
          </w:p>
        </w:tc>
        <w:tc>
          <w:tcPr>
            <w:tcW w:w="1275"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20</w:t>
            </w:r>
          </w:p>
        </w:tc>
        <w:tc>
          <w:tcPr>
            <w:tcW w:w="709"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17</w:t>
            </w:r>
          </w:p>
        </w:tc>
        <w:tc>
          <w:tcPr>
            <w:tcW w:w="851"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color w:val="000000"/>
                <w:lang w:eastAsia="tr-TR"/>
              </w:rPr>
            </w:pPr>
            <w:r w:rsidRPr="00AA1EAA">
              <w:rPr>
                <w:color w:val="000000"/>
              </w:rPr>
              <w:t>449</w:t>
            </w:r>
          </w:p>
        </w:tc>
        <w:tc>
          <w:tcPr>
            <w:tcW w:w="1417"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1.713</w:t>
            </w:r>
          </w:p>
        </w:tc>
      </w:tr>
      <w:tr w:rsidR="00E1230D" w:rsidRPr="00AA1EAA" w:rsidTr="00790F50">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E1230D" w:rsidRPr="00AA1EAA" w:rsidRDefault="00E1230D" w:rsidP="002127E5">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Toplam</w:t>
            </w:r>
          </w:p>
        </w:tc>
        <w:tc>
          <w:tcPr>
            <w:tcW w:w="1134" w:type="dxa"/>
            <w:tcBorders>
              <w:top w:val="nil"/>
              <w:left w:val="nil"/>
              <w:bottom w:val="single" w:sz="4" w:space="0" w:color="auto"/>
              <w:right w:val="single" w:sz="4" w:space="0" w:color="auto"/>
            </w:tcBorders>
            <w:shd w:val="clear" w:color="auto" w:fill="auto"/>
            <w:vAlign w:val="center"/>
            <w:hideMark/>
          </w:tcPr>
          <w:p w:rsidR="00E1230D" w:rsidRPr="00AA1EAA" w:rsidRDefault="00E1230D" w:rsidP="00790F50">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225</w:t>
            </w:r>
          </w:p>
        </w:tc>
        <w:tc>
          <w:tcPr>
            <w:tcW w:w="1134"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552</w:t>
            </w:r>
          </w:p>
        </w:tc>
        <w:tc>
          <w:tcPr>
            <w:tcW w:w="1843"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360</w:t>
            </w:r>
          </w:p>
        </w:tc>
        <w:tc>
          <w:tcPr>
            <w:tcW w:w="1275"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22</w:t>
            </w:r>
          </w:p>
        </w:tc>
        <w:tc>
          <w:tcPr>
            <w:tcW w:w="709"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23</w:t>
            </w:r>
          </w:p>
        </w:tc>
        <w:tc>
          <w:tcPr>
            <w:tcW w:w="851"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b/>
                <w:bCs/>
                <w:color w:val="000000"/>
                <w:lang w:eastAsia="tr-TR"/>
              </w:rPr>
            </w:pPr>
            <w:r w:rsidRPr="00AA1EAA">
              <w:rPr>
                <w:b/>
                <w:color w:val="000000"/>
              </w:rPr>
              <w:t>1</w:t>
            </w:r>
            <w:r w:rsidR="004E3894" w:rsidRPr="00AA1EAA">
              <w:rPr>
                <w:b/>
                <w:color w:val="000000"/>
              </w:rPr>
              <w:t>.</w:t>
            </w:r>
            <w:r w:rsidRPr="00AA1EAA">
              <w:rPr>
                <w:b/>
                <w:color w:val="000000"/>
              </w:rPr>
              <w:t>182</w:t>
            </w:r>
          </w:p>
        </w:tc>
        <w:tc>
          <w:tcPr>
            <w:tcW w:w="1417" w:type="dxa"/>
            <w:tcBorders>
              <w:top w:val="nil"/>
              <w:left w:val="nil"/>
              <w:bottom w:val="single" w:sz="4" w:space="0" w:color="auto"/>
              <w:right w:val="single" w:sz="4" w:space="0" w:color="auto"/>
            </w:tcBorders>
            <w:shd w:val="clear" w:color="auto" w:fill="auto"/>
            <w:noWrap/>
            <w:vAlign w:val="center"/>
            <w:hideMark/>
          </w:tcPr>
          <w:p w:rsidR="00E1230D" w:rsidRPr="00AA1EAA" w:rsidRDefault="00E1230D" w:rsidP="00790F50">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2.263</w:t>
            </w:r>
          </w:p>
        </w:tc>
      </w:tr>
    </w:tbl>
    <w:p w:rsidR="002127E5" w:rsidRPr="00AA1EAA" w:rsidRDefault="002127E5" w:rsidP="00297FE1">
      <w:pPr>
        <w:spacing w:after="0"/>
        <w:jc w:val="both"/>
        <w:rPr>
          <w:rFonts w:asciiTheme="minorHAnsi" w:hAnsiTheme="minorHAnsi"/>
        </w:rPr>
      </w:pPr>
    </w:p>
    <w:p w:rsidR="006861CE" w:rsidRPr="00AA1EAA" w:rsidRDefault="00297FE1" w:rsidP="00297FE1">
      <w:pPr>
        <w:spacing w:after="0"/>
        <w:jc w:val="both"/>
        <w:rPr>
          <w:rFonts w:asciiTheme="minorHAnsi" w:hAnsiTheme="minorHAnsi"/>
        </w:rPr>
      </w:pPr>
      <w:r w:rsidRPr="00AA1EAA">
        <w:rPr>
          <w:rFonts w:asciiTheme="minorHAnsi" w:hAnsiTheme="minorHAnsi"/>
        </w:rPr>
        <w:t>Kurumca</w:t>
      </w:r>
      <w:r w:rsidR="002127E5" w:rsidRPr="00AA1EAA">
        <w:rPr>
          <w:rFonts w:asciiTheme="minorHAnsi" w:hAnsiTheme="minorHAnsi"/>
        </w:rPr>
        <w:t xml:space="preserve"> son on yılda</w:t>
      </w:r>
      <w:r w:rsidRPr="00AA1EAA">
        <w:rPr>
          <w:rFonts w:asciiTheme="minorHAnsi" w:hAnsiTheme="minorHAnsi"/>
        </w:rPr>
        <w:t xml:space="preserve"> verilen ve halen yürürlükte olan lisansların türlerine ve veriliş yıllarına göre dağılımı </w:t>
      </w:r>
      <w:r w:rsidR="00F227BE" w:rsidRPr="00AA1EAA">
        <w:rPr>
          <w:rFonts w:asciiTheme="minorHAnsi" w:hAnsiTheme="minorHAnsi"/>
        </w:rPr>
        <w:t xml:space="preserve">Tablo </w:t>
      </w:r>
      <w:r w:rsidR="000D7C55" w:rsidRPr="00AA1EAA">
        <w:rPr>
          <w:rFonts w:asciiTheme="minorHAnsi" w:hAnsiTheme="minorHAnsi"/>
        </w:rPr>
        <w:t>10’da</w:t>
      </w:r>
      <w:r w:rsidRPr="00AA1EAA">
        <w:rPr>
          <w:rFonts w:asciiTheme="minorHAnsi" w:hAnsiTheme="minorHAnsi"/>
        </w:rPr>
        <w:t xml:space="preserve"> gösterilmiştir.</w:t>
      </w:r>
    </w:p>
    <w:p w:rsidR="002127E5" w:rsidRPr="00AA1EAA" w:rsidRDefault="002127E5" w:rsidP="00297FE1">
      <w:pPr>
        <w:spacing w:after="0"/>
        <w:jc w:val="both"/>
        <w:rPr>
          <w:rFonts w:asciiTheme="minorHAnsi" w:hAnsiTheme="minorHAnsi"/>
        </w:rPr>
      </w:pPr>
    </w:p>
    <w:p w:rsidR="0082383B" w:rsidRPr="00AA1EAA" w:rsidRDefault="00E1230D" w:rsidP="005F2C1A">
      <w:pPr>
        <w:pStyle w:val="Balk5"/>
        <w:spacing w:before="0"/>
        <w:jc w:val="center"/>
        <w:rPr>
          <w:rFonts w:asciiTheme="minorHAnsi" w:hAnsiTheme="minorHAnsi"/>
          <w:b/>
        </w:rPr>
      </w:pPr>
      <w:bookmarkStart w:id="58" w:name="_Toc416447576"/>
      <w:bookmarkStart w:id="59" w:name="_Toc421874093"/>
      <w:r w:rsidRPr="00AA1EAA">
        <w:rPr>
          <w:rFonts w:asciiTheme="minorHAnsi" w:hAnsiTheme="minorHAnsi"/>
          <w:b/>
        </w:rPr>
        <w:t xml:space="preserve">Tablo </w:t>
      </w:r>
      <w:r w:rsidR="00FA1943" w:rsidRPr="00AA1EAA">
        <w:rPr>
          <w:rFonts w:asciiTheme="minorHAnsi" w:hAnsiTheme="minorHAnsi"/>
          <w:b/>
        </w:rPr>
        <w:t>10:</w:t>
      </w:r>
      <w:r w:rsidRPr="00AA1EAA">
        <w:rPr>
          <w:rFonts w:asciiTheme="minorHAnsi" w:hAnsiTheme="minorHAnsi"/>
          <w:b/>
        </w:rPr>
        <w:t xml:space="preserve"> </w:t>
      </w:r>
      <w:r w:rsidR="002127E5" w:rsidRPr="00AA1EAA">
        <w:rPr>
          <w:rFonts w:asciiTheme="minorHAnsi" w:hAnsiTheme="minorHAnsi"/>
          <w:b/>
        </w:rPr>
        <w:t>Elektrik Piyasasında Son On Yılda Verilen ve Halen Yürürlükte Olan Lisansların</w:t>
      </w:r>
      <w:bookmarkEnd w:id="58"/>
      <w:bookmarkEnd w:id="59"/>
    </w:p>
    <w:p w:rsidR="0082383B" w:rsidRPr="00AA1EAA" w:rsidRDefault="002127E5" w:rsidP="008128D2">
      <w:pPr>
        <w:pStyle w:val="Balk5"/>
        <w:spacing w:before="0"/>
        <w:jc w:val="center"/>
        <w:rPr>
          <w:rFonts w:asciiTheme="minorHAnsi" w:hAnsiTheme="minorHAnsi"/>
          <w:b/>
        </w:rPr>
      </w:pPr>
      <w:bookmarkStart w:id="60" w:name="_Toc416447577"/>
      <w:bookmarkStart w:id="61" w:name="_Toc421874094"/>
      <w:r w:rsidRPr="00AA1EAA">
        <w:rPr>
          <w:rFonts w:asciiTheme="minorHAnsi" w:hAnsiTheme="minorHAnsi"/>
          <w:b/>
        </w:rPr>
        <w:t>Lisansın Verildiği Yıllara Göre Dağılımı(2005-2014)</w:t>
      </w:r>
      <w:bookmarkEnd w:id="60"/>
      <w:bookmarkEnd w:id="61"/>
    </w:p>
    <w:tbl>
      <w:tblPr>
        <w:tblW w:w="9939" w:type="dxa"/>
        <w:tblInd w:w="55" w:type="dxa"/>
        <w:tblCellMar>
          <w:left w:w="70" w:type="dxa"/>
          <w:right w:w="70" w:type="dxa"/>
        </w:tblCellMar>
        <w:tblLook w:val="04A0" w:firstRow="1" w:lastRow="0" w:firstColumn="1" w:lastColumn="0" w:noHBand="0" w:noVBand="1"/>
      </w:tblPr>
      <w:tblGrid>
        <w:gridCol w:w="1433"/>
        <w:gridCol w:w="587"/>
        <w:gridCol w:w="973"/>
        <w:gridCol w:w="850"/>
        <w:gridCol w:w="708"/>
        <w:gridCol w:w="992"/>
        <w:gridCol w:w="849"/>
        <w:gridCol w:w="709"/>
        <w:gridCol w:w="709"/>
        <w:gridCol w:w="587"/>
        <w:gridCol w:w="690"/>
        <w:gridCol w:w="852"/>
      </w:tblGrid>
      <w:tr w:rsidR="00AC025F" w:rsidRPr="00AA1EAA" w:rsidTr="004E3894">
        <w:trPr>
          <w:trHeight w:val="300"/>
        </w:trPr>
        <w:tc>
          <w:tcPr>
            <w:tcW w:w="1433" w:type="dxa"/>
            <w:tcBorders>
              <w:top w:val="single" w:sz="4" w:space="0" w:color="auto"/>
              <w:left w:val="single" w:sz="4" w:space="0" w:color="auto"/>
              <w:bottom w:val="single" w:sz="4" w:space="0" w:color="auto"/>
              <w:right w:val="single" w:sz="4" w:space="0" w:color="auto"/>
            </w:tcBorders>
            <w:shd w:val="clear" w:color="000000" w:fill="FFFFFF"/>
            <w:hideMark/>
          </w:tcPr>
          <w:p w:rsidR="002127E5" w:rsidRPr="00AA1EAA" w:rsidRDefault="002127E5" w:rsidP="002127E5">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Lisans Tipi</w:t>
            </w:r>
          </w:p>
        </w:tc>
        <w:tc>
          <w:tcPr>
            <w:tcW w:w="585" w:type="dxa"/>
            <w:tcBorders>
              <w:top w:val="single" w:sz="4" w:space="0" w:color="auto"/>
              <w:left w:val="nil"/>
              <w:bottom w:val="single" w:sz="4" w:space="0" w:color="auto"/>
              <w:right w:val="single" w:sz="4" w:space="0" w:color="auto"/>
            </w:tcBorders>
            <w:shd w:val="clear" w:color="6E9ECA" w:fill="FFFFFF"/>
            <w:vAlign w:val="center"/>
            <w:hideMark/>
          </w:tcPr>
          <w:p w:rsidR="002127E5" w:rsidRPr="00AA1EAA" w:rsidRDefault="002127E5" w:rsidP="004E3894">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2005</w:t>
            </w:r>
          </w:p>
        </w:tc>
        <w:tc>
          <w:tcPr>
            <w:tcW w:w="974" w:type="dxa"/>
            <w:tcBorders>
              <w:top w:val="single" w:sz="4" w:space="0" w:color="auto"/>
              <w:left w:val="nil"/>
              <w:bottom w:val="single" w:sz="4" w:space="0" w:color="auto"/>
              <w:right w:val="single" w:sz="4" w:space="0" w:color="auto"/>
            </w:tcBorders>
            <w:shd w:val="clear" w:color="6E9ECA" w:fill="FFFFFF"/>
            <w:vAlign w:val="center"/>
            <w:hideMark/>
          </w:tcPr>
          <w:p w:rsidR="002127E5" w:rsidRPr="00AA1EAA" w:rsidRDefault="002127E5" w:rsidP="004E3894">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2006</w:t>
            </w:r>
          </w:p>
        </w:tc>
        <w:tc>
          <w:tcPr>
            <w:tcW w:w="851" w:type="dxa"/>
            <w:tcBorders>
              <w:top w:val="single" w:sz="4" w:space="0" w:color="auto"/>
              <w:left w:val="nil"/>
              <w:bottom w:val="single" w:sz="4" w:space="0" w:color="auto"/>
              <w:right w:val="single" w:sz="4" w:space="0" w:color="auto"/>
            </w:tcBorders>
            <w:shd w:val="clear" w:color="6E9ECA" w:fill="FFFFFF"/>
            <w:vAlign w:val="center"/>
            <w:hideMark/>
          </w:tcPr>
          <w:p w:rsidR="002127E5" w:rsidRPr="00AA1EAA" w:rsidRDefault="002127E5" w:rsidP="004E3894">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2007</w:t>
            </w:r>
          </w:p>
        </w:tc>
        <w:tc>
          <w:tcPr>
            <w:tcW w:w="708" w:type="dxa"/>
            <w:tcBorders>
              <w:top w:val="single" w:sz="4" w:space="0" w:color="auto"/>
              <w:left w:val="nil"/>
              <w:bottom w:val="single" w:sz="4" w:space="0" w:color="auto"/>
              <w:right w:val="single" w:sz="4" w:space="0" w:color="auto"/>
            </w:tcBorders>
            <w:shd w:val="clear" w:color="6E9ECA" w:fill="FFFFFF"/>
            <w:vAlign w:val="center"/>
            <w:hideMark/>
          </w:tcPr>
          <w:p w:rsidR="002127E5" w:rsidRPr="00AA1EAA" w:rsidRDefault="002127E5" w:rsidP="004E3894">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2008</w:t>
            </w:r>
          </w:p>
        </w:tc>
        <w:tc>
          <w:tcPr>
            <w:tcW w:w="993" w:type="dxa"/>
            <w:tcBorders>
              <w:top w:val="single" w:sz="4" w:space="0" w:color="auto"/>
              <w:left w:val="nil"/>
              <w:bottom w:val="single" w:sz="4" w:space="0" w:color="auto"/>
              <w:right w:val="single" w:sz="4" w:space="0" w:color="auto"/>
            </w:tcBorders>
            <w:shd w:val="clear" w:color="6E9ECA" w:fill="FFFFFF"/>
            <w:vAlign w:val="center"/>
            <w:hideMark/>
          </w:tcPr>
          <w:p w:rsidR="002127E5" w:rsidRPr="00AA1EAA" w:rsidRDefault="002127E5" w:rsidP="004E3894">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2009</w:t>
            </w:r>
          </w:p>
        </w:tc>
        <w:tc>
          <w:tcPr>
            <w:tcW w:w="850" w:type="dxa"/>
            <w:tcBorders>
              <w:top w:val="single" w:sz="4" w:space="0" w:color="auto"/>
              <w:left w:val="nil"/>
              <w:bottom w:val="single" w:sz="4" w:space="0" w:color="auto"/>
              <w:right w:val="single" w:sz="4" w:space="0" w:color="auto"/>
            </w:tcBorders>
            <w:shd w:val="clear" w:color="6E9ECA" w:fill="FFFFFF"/>
            <w:vAlign w:val="center"/>
            <w:hideMark/>
          </w:tcPr>
          <w:p w:rsidR="002127E5" w:rsidRPr="00AA1EAA" w:rsidRDefault="002127E5" w:rsidP="004E3894">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2010</w:t>
            </w:r>
          </w:p>
        </w:tc>
        <w:tc>
          <w:tcPr>
            <w:tcW w:w="709" w:type="dxa"/>
            <w:tcBorders>
              <w:top w:val="single" w:sz="4" w:space="0" w:color="auto"/>
              <w:left w:val="nil"/>
              <w:bottom w:val="single" w:sz="4" w:space="0" w:color="auto"/>
              <w:right w:val="single" w:sz="4" w:space="0" w:color="auto"/>
            </w:tcBorders>
            <w:shd w:val="clear" w:color="6E9ECA" w:fill="FFFFFF"/>
            <w:vAlign w:val="center"/>
            <w:hideMark/>
          </w:tcPr>
          <w:p w:rsidR="002127E5" w:rsidRPr="00AA1EAA" w:rsidRDefault="002127E5" w:rsidP="004E3894">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2011</w:t>
            </w:r>
          </w:p>
        </w:tc>
        <w:tc>
          <w:tcPr>
            <w:tcW w:w="709" w:type="dxa"/>
            <w:tcBorders>
              <w:top w:val="single" w:sz="4" w:space="0" w:color="auto"/>
              <w:left w:val="nil"/>
              <w:bottom w:val="single" w:sz="4" w:space="0" w:color="auto"/>
              <w:right w:val="single" w:sz="4" w:space="0" w:color="auto"/>
            </w:tcBorders>
            <w:shd w:val="clear" w:color="6E9ECA" w:fill="FFFFFF"/>
            <w:vAlign w:val="center"/>
            <w:hideMark/>
          </w:tcPr>
          <w:p w:rsidR="002127E5" w:rsidRPr="00AA1EAA" w:rsidRDefault="002127E5" w:rsidP="004E3894">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2012</w:t>
            </w:r>
          </w:p>
        </w:tc>
        <w:tc>
          <w:tcPr>
            <w:tcW w:w="585" w:type="dxa"/>
            <w:tcBorders>
              <w:top w:val="single" w:sz="4" w:space="0" w:color="auto"/>
              <w:left w:val="nil"/>
              <w:bottom w:val="single" w:sz="4" w:space="0" w:color="auto"/>
              <w:right w:val="single" w:sz="4" w:space="0" w:color="auto"/>
            </w:tcBorders>
            <w:shd w:val="clear" w:color="6E9ECA" w:fill="FFFFFF"/>
            <w:vAlign w:val="center"/>
            <w:hideMark/>
          </w:tcPr>
          <w:p w:rsidR="002127E5" w:rsidRPr="00AA1EAA" w:rsidRDefault="002127E5" w:rsidP="004E3894">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2013</w:t>
            </w:r>
          </w:p>
        </w:tc>
        <w:tc>
          <w:tcPr>
            <w:tcW w:w="690" w:type="dxa"/>
            <w:tcBorders>
              <w:top w:val="single" w:sz="4" w:space="0" w:color="auto"/>
              <w:left w:val="nil"/>
              <w:bottom w:val="single" w:sz="4" w:space="0" w:color="auto"/>
              <w:right w:val="single" w:sz="4" w:space="0" w:color="auto"/>
            </w:tcBorders>
            <w:shd w:val="clear" w:color="6E9ECA" w:fill="FFFFFF"/>
            <w:vAlign w:val="center"/>
            <w:hideMark/>
          </w:tcPr>
          <w:p w:rsidR="002127E5" w:rsidRPr="00AA1EAA" w:rsidRDefault="002127E5" w:rsidP="004E3894">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2014</w:t>
            </w:r>
          </w:p>
        </w:tc>
        <w:tc>
          <w:tcPr>
            <w:tcW w:w="852" w:type="dxa"/>
            <w:tcBorders>
              <w:top w:val="single" w:sz="4" w:space="0" w:color="auto"/>
              <w:left w:val="nil"/>
              <w:bottom w:val="single" w:sz="4" w:space="0" w:color="auto"/>
              <w:right w:val="single" w:sz="4" w:space="0" w:color="auto"/>
            </w:tcBorders>
            <w:shd w:val="clear" w:color="6E9ECA" w:fill="FFFFFF"/>
            <w:vAlign w:val="center"/>
            <w:hideMark/>
          </w:tcPr>
          <w:p w:rsidR="002127E5" w:rsidRPr="00AA1EAA" w:rsidRDefault="002127E5" w:rsidP="004E3894">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Genel Toplam</w:t>
            </w:r>
          </w:p>
        </w:tc>
      </w:tr>
      <w:tr w:rsidR="00AC025F" w:rsidRPr="00AA1EAA" w:rsidTr="004E3894">
        <w:trPr>
          <w:trHeight w:val="825"/>
        </w:trPr>
        <w:tc>
          <w:tcPr>
            <w:tcW w:w="1433" w:type="dxa"/>
            <w:tcBorders>
              <w:top w:val="nil"/>
              <w:left w:val="single" w:sz="4" w:space="0" w:color="auto"/>
              <w:bottom w:val="single" w:sz="4" w:space="0" w:color="auto"/>
              <w:right w:val="single" w:sz="4" w:space="0" w:color="auto"/>
            </w:tcBorders>
            <w:shd w:val="clear" w:color="6E9ECA" w:fill="FFFFFF"/>
            <w:hideMark/>
          </w:tcPr>
          <w:p w:rsidR="002127E5" w:rsidRPr="00AA1EAA" w:rsidRDefault="002127E5" w:rsidP="002127E5">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Dağıtım Lisansı</w:t>
            </w:r>
          </w:p>
        </w:tc>
        <w:tc>
          <w:tcPr>
            <w:tcW w:w="585"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p>
        </w:tc>
        <w:tc>
          <w:tcPr>
            <w:tcW w:w="974"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18</w:t>
            </w:r>
          </w:p>
        </w:tc>
        <w:tc>
          <w:tcPr>
            <w:tcW w:w="851"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p>
        </w:tc>
        <w:tc>
          <w:tcPr>
            <w:tcW w:w="708"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w:t>
            </w:r>
          </w:p>
        </w:tc>
        <w:tc>
          <w:tcPr>
            <w:tcW w:w="993"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w:t>
            </w:r>
          </w:p>
        </w:tc>
        <w:tc>
          <w:tcPr>
            <w:tcW w:w="850"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w:t>
            </w:r>
          </w:p>
        </w:tc>
        <w:tc>
          <w:tcPr>
            <w:tcW w:w="709"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p>
        </w:tc>
        <w:tc>
          <w:tcPr>
            <w:tcW w:w="709"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p>
        </w:tc>
        <w:tc>
          <w:tcPr>
            <w:tcW w:w="585"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p>
        </w:tc>
        <w:tc>
          <w:tcPr>
            <w:tcW w:w="690"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p>
        </w:tc>
        <w:tc>
          <w:tcPr>
            <w:tcW w:w="852" w:type="dxa"/>
            <w:tcBorders>
              <w:top w:val="nil"/>
              <w:left w:val="nil"/>
              <w:bottom w:val="single" w:sz="4" w:space="0" w:color="auto"/>
              <w:right w:val="single" w:sz="4" w:space="0" w:color="auto"/>
            </w:tcBorders>
            <w:shd w:val="clear" w:color="000000" w:fill="FFFFFF"/>
            <w:noWrap/>
            <w:vAlign w:val="center"/>
            <w:hideMark/>
          </w:tcPr>
          <w:p w:rsidR="002127E5" w:rsidRPr="00AA1EAA" w:rsidRDefault="002127E5" w:rsidP="004E3894">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21</w:t>
            </w:r>
          </w:p>
        </w:tc>
      </w:tr>
      <w:tr w:rsidR="00AC025F" w:rsidRPr="00AA1EAA" w:rsidTr="004E3894">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2127E5" w:rsidRPr="00AA1EAA" w:rsidRDefault="002127E5" w:rsidP="002127E5">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OSB Dağıtım Lisansı</w:t>
            </w:r>
          </w:p>
        </w:tc>
        <w:tc>
          <w:tcPr>
            <w:tcW w:w="585"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p>
        </w:tc>
        <w:tc>
          <w:tcPr>
            <w:tcW w:w="974"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p>
        </w:tc>
        <w:tc>
          <w:tcPr>
            <w:tcW w:w="851"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57</w:t>
            </w:r>
          </w:p>
        </w:tc>
        <w:tc>
          <w:tcPr>
            <w:tcW w:w="708"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48</w:t>
            </w:r>
          </w:p>
        </w:tc>
        <w:tc>
          <w:tcPr>
            <w:tcW w:w="993"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13</w:t>
            </w:r>
          </w:p>
        </w:tc>
        <w:tc>
          <w:tcPr>
            <w:tcW w:w="850"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8</w:t>
            </w:r>
          </w:p>
        </w:tc>
        <w:tc>
          <w:tcPr>
            <w:tcW w:w="709"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11</w:t>
            </w:r>
          </w:p>
        </w:tc>
        <w:tc>
          <w:tcPr>
            <w:tcW w:w="709"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5</w:t>
            </w:r>
          </w:p>
        </w:tc>
        <w:tc>
          <w:tcPr>
            <w:tcW w:w="585"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3</w:t>
            </w:r>
          </w:p>
        </w:tc>
        <w:tc>
          <w:tcPr>
            <w:tcW w:w="690"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9</w:t>
            </w:r>
          </w:p>
        </w:tc>
        <w:tc>
          <w:tcPr>
            <w:tcW w:w="852" w:type="dxa"/>
            <w:tcBorders>
              <w:top w:val="nil"/>
              <w:left w:val="nil"/>
              <w:bottom w:val="single" w:sz="4" w:space="0" w:color="auto"/>
              <w:right w:val="single" w:sz="4" w:space="0" w:color="auto"/>
            </w:tcBorders>
            <w:shd w:val="clear" w:color="000000" w:fill="FFFFFF"/>
            <w:noWrap/>
            <w:vAlign w:val="center"/>
            <w:hideMark/>
          </w:tcPr>
          <w:p w:rsidR="002127E5" w:rsidRPr="00AA1EAA" w:rsidRDefault="002127E5" w:rsidP="004E3894">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154</w:t>
            </w:r>
          </w:p>
        </w:tc>
      </w:tr>
      <w:tr w:rsidR="00AC025F" w:rsidRPr="00AA1EAA" w:rsidTr="004E3894">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2127E5" w:rsidRPr="00AA1EAA" w:rsidRDefault="002127E5" w:rsidP="002127E5">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Otoprodüktör Lisansı</w:t>
            </w:r>
          </w:p>
        </w:tc>
        <w:tc>
          <w:tcPr>
            <w:tcW w:w="585"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w:t>
            </w:r>
          </w:p>
        </w:tc>
        <w:tc>
          <w:tcPr>
            <w:tcW w:w="974"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w:t>
            </w:r>
          </w:p>
        </w:tc>
        <w:tc>
          <w:tcPr>
            <w:tcW w:w="851"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2</w:t>
            </w:r>
          </w:p>
        </w:tc>
        <w:tc>
          <w:tcPr>
            <w:tcW w:w="708"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w:t>
            </w:r>
          </w:p>
        </w:tc>
        <w:tc>
          <w:tcPr>
            <w:tcW w:w="993"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p>
        </w:tc>
        <w:tc>
          <w:tcPr>
            <w:tcW w:w="850"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p>
        </w:tc>
        <w:tc>
          <w:tcPr>
            <w:tcW w:w="709"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w:t>
            </w:r>
          </w:p>
        </w:tc>
        <w:tc>
          <w:tcPr>
            <w:tcW w:w="709"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p>
        </w:tc>
        <w:tc>
          <w:tcPr>
            <w:tcW w:w="585"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p>
        </w:tc>
        <w:tc>
          <w:tcPr>
            <w:tcW w:w="690"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p>
        </w:tc>
        <w:tc>
          <w:tcPr>
            <w:tcW w:w="852" w:type="dxa"/>
            <w:tcBorders>
              <w:top w:val="nil"/>
              <w:left w:val="nil"/>
              <w:bottom w:val="single" w:sz="4" w:space="0" w:color="auto"/>
              <w:right w:val="single" w:sz="4" w:space="0" w:color="auto"/>
            </w:tcBorders>
            <w:shd w:val="clear" w:color="000000" w:fill="FFFFFF"/>
            <w:noWrap/>
            <w:vAlign w:val="center"/>
            <w:hideMark/>
          </w:tcPr>
          <w:p w:rsidR="002127E5" w:rsidRPr="00AA1EAA" w:rsidRDefault="002127E5" w:rsidP="004E3894">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6</w:t>
            </w:r>
          </w:p>
        </w:tc>
      </w:tr>
      <w:tr w:rsidR="00AC025F" w:rsidRPr="00AA1EAA" w:rsidTr="004E3894">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2127E5" w:rsidRPr="00AA1EAA" w:rsidRDefault="00AC025F" w:rsidP="002127E5">
            <w:pPr>
              <w:spacing w:after="0" w:line="240" w:lineRule="auto"/>
              <w:rPr>
                <w:rFonts w:asciiTheme="minorHAnsi" w:eastAsia="Times New Roman" w:hAnsiTheme="minorHAnsi" w:cs="Arial"/>
                <w:b/>
                <w:bCs/>
                <w:color w:val="000000"/>
                <w:lang w:eastAsia="tr-TR"/>
              </w:rPr>
            </w:pPr>
            <w:proofErr w:type="spellStart"/>
            <w:r w:rsidRPr="00AA1EAA">
              <w:rPr>
                <w:rFonts w:asciiTheme="minorHAnsi" w:eastAsia="Times New Roman" w:hAnsiTheme="minorHAnsi" w:cs="Arial"/>
                <w:b/>
                <w:bCs/>
                <w:color w:val="000000"/>
                <w:lang w:eastAsia="tr-TR"/>
              </w:rPr>
              <w:t>Ö</w:t>
            </w:r>
            <w:r w:rsidR="002127E5" w:rsidRPr="00AA1EAA">
              <w:rPr>
                <w:rFonts w:asciiTheme="minorHAnsi" w:eastAsia="Times New Roman" w:hAnsiTheme="minorHAnsi" w:cs="Arial"/>
                <w:b/>
                <w:bCs/>
                <w:color w:val="000000"/>
                <w:lang w:eastAsia="tr-TR"/>
              </w:rPr>
              <w:t>nlisans</w:t>
            </w:r>
            <w:proofErr w:type="spellEnd"/>
          </w:p>
        </w:tc>
        <w:tc>
          <w:tcPr>
            <w:tcW w:w="585"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p>
        </w:tc>
        <w:tc>
          <w:tcPr>
            <w:tcW w:w="974"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p>
        </w:tc>
        <w:tc>
          <w:tcPr>
            <w:tcW w:w="851"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p>
        </w:tc>
        <w:tc>
          <w:tcPr>
            <w:tcW w:w="708"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p>
        </w:tc>
        <w:tc>
          <w:tcPr>
            <w:tcW w:w="993"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p>
        </w:tc>
        <w:tc>
          <w:tcPr>
            <w:tcW w:w="850"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p>
        </w:tc>
        <w:tc>
          <w:tcPr>
            <w:tcW w:w="709"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p>
        </w:tc>
        <w:tc>
          <w:tcPr>
            <w:tcW w:w="709"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p>
        </w:tc>
        <w:tc>
          <w:tcPr>
            <w:tcW w:w="585"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w:t>
            </w:r>
          </w:p>
        </w:tc>
        <w:tc>
          <w:tcPr>
            <w:tcW w:w="690"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166</w:t>
            </w:r>
          </w:p>
        </w:tc>
        <w:tc>
          <w:tcPr>
            <w:tcW w:w="852" w:type="dxa"/>
            <w:tcBorders>
              <w:top w:val="nil"/>
              <w:left w:val="nil"/>
              <w:bottom w:val="single" w:sz="4" w:space="0" w:color="auto"/>
              <w:right w:val="single" w:sz="4" w:space="0" w:color="auto"/>
            </w:tcBorders>
            <w:shd w:val="clear" w:color="000000" w:fill="FFFFFF"/>
            <w:noWrap/>
            <w:vAlign w:val="center"/>
            <w:hideMark/>
          </w:tcPr>
          <w:p w:rsidR="002127E5" w:rsidRPr="00AA1EAA" w:rsidRDefault="002127E5" w:rsidP="004E3894">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167</w:t>
            </w:r>
          </w:p>
        </w:tc>
      </w:tr>
      <w:tr w:rsidR="00AC025F" w:rsidRPr="00AA1EAA" w:rsidTr="004E3894">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2127E5" w:rsidRPr="00AA1EAA" w:rsidRDefault="002127E5" w:rsidP="002127E5">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Tedarik Lisansı</w:t>
            </w:r>
          </w:p>
        </w:tc>
        <w:tc>
          <w:tcPr>
            <w:tcW w:w="585"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3</w:t>
            </w:r>
          </w:p>
        </w:tc>
        <w:tc>
          <w:tcPr>
            <w:tcW w:w="974"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4</w:t>
            </w:r>
          </w:p>
        </w:tc>
        <w:tc>
          <w:tcPr>
            <w:tcW w:w="851"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2</w:t>
            </w:r>
          </w:p>
        </w:tc>
        <w:tc>
          <w:tcPr>
            <w:tcW w:w="708"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6</w:t>
            </w:r>
          </w:p>
        </w:tc>
        <w:tc>
          <w:tcPr>
            <w:tcW w:w="993"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8</w:t>
            </w:r>
          </w:p>
        </w:tc>
        <w:tc>
          <w:tcPr>
            <w:tcW w:w="850"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48</w:t>
            </w:r>
          </w:p>
        </w:tc>
        <w:tc>
          <w:tcPr>
            <w:tcW w:w="709"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51</w:t>
            </w:r>
          </w:p>
        </w:tc>
        <w:tc>
          <w:tcPr>
            <w:tcW w:w="709"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17</w:t>
            </w:r>
          </w:p>
        </w:tc>
        <w:tc>
          <w:tcPr>
            <w:tcW w:w="585"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12</w:t>
            </w:r>
          </w:p>
        </w:tc>
        <w:tc>
          <w:tcPr>
            <w:tcW w:w="690"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39</w:t>
            </w:r>
          </w:p>
        </w:tc>
        <w:tc>
          <w:tcPr>
            <w:tcW w:w="852" w:type="dxa"/>
            <w:tcBorders>
              <w:top w:val="nil"/>
              <w:left w:val="nil"/>
              <w:bottom w:val="single" w:sz="4" w:space="0" w:color="auto"/>
              <w:right w:val="single" w:sz="4" w:space="0" w:color="auto"/>
            </w:tcBorders>
            <w:shd w:val="clear" w:color="000000" w:fill="FFFFFF"/>
            <w:noWrap/>
            <w:vAlign w:val="center"/>
            <w:hideMark/>
          </w:tcPr>
          <w:p w:rsidR="002127E5" w:rsidRPr="00AA1EAA" w:rsidRDefault="002127E5" w:rsidP="004E3894">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190</w:t>
            </w:r>
          </w:p>
        </w:tc>
      </w:tr>
      <w:tr w:rsidR="00AC025F" w:rsidRPr="00AA1EAA" w:rsidTr="004E3894">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2127E5" w:rsidRPr="00AA1EAA" w:rsidRDefault="002127E5" w:rsidP="002127E5">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Üretim Lisansı</w:t>
            </w:r>
          </w:p>
        </w:tc>
        <w:tc>
          <w:tcPr>
            <w:tcW w:w="585"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44</w:t>
            </w:r>
          </w:p>
        </w:tc>
        <w:tc>
          <w:tcPr>
            <w:tcW w:w="974"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76</w:t>
            </w:r>
          </w:p>
        </w:tc>
        <w:tc>
          <w:tcPr>
            <w:tcW w:w="851"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151</w:t>
            </w:r>
          </w:p>
        </w:tc>
        <w:tc>
          <w:tcPr>
            <w:tcW w:w="708"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179</w:t>
            </w:r>
          </w:p>
        </w:tc>
        <w:tc>
          <w:tcPr>
            <w:tcW w:w="993"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142</w:t>
            </w:r>
          </w:p>
        </w:tc>
        <w:tc>
          <w:tcPr>
            <w:tcW w:w="850"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99</w:t>
            </w:r>
          </w:p>
        </w:tc>
        <w:tc>
          <w:tcPr>
            <w:tcW w:w="709"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260</w:t>
            </w:r>
          </w:p>
        </w:tc>
        <w:tc>
          <w:tcPr>
            <w:tcW w:w="709"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201</w:t>
            </w:r>
          </w:p>
        </w:tc>
        <w:tc>
          <w:tcPr>
            <w:tcW w:w="585"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83</w:t>
            </w:r>
          </w:p>
        </w:tc>
        <w:tc>
          <w:tcPr>
            <w:tcW w:w="690"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312</w:t>
            </w:r>
          </w:p>
        </w:tc>
        <w:tc>
          <w:tcPr>
            <w:tcW w:w="852" w:type="dxa"/>
            <w:tcBorders>
              <w:top w:val="nil"/>
              <w:left w:val="nil"/>
              <w:bottom w:val="single" w:sz="4" w:space="0" w:color="auto"/>
              <w:right w:val="single" w:sz="4" w:space="0" w:color="auto"/>
            </w:tcBorders>
            <w:shd w:val="clear" w:color="000000" w:fill="FFFFFF"/>
            <w:noWrap/>
            <w:vAlign w:val="center"/>
            <w:hideMark/>
          </w:tcPr>
          <w:p w:rsidR="002127E5" w:rsidRPr="00AA1EAA" w:rsidRDefault="002127E5" w:rsidP="004E3894">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1.547</w:t>
            </w:r>
          </w:p>
        </w:tc>
      </w:tr>
      <w:tr w:rsidR="00AC025F" w:rsidRPr="00AA1EAA" w:rsidTr="004E3894">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2127E5" w:rsidRPr="00AA1EAA" w:rsidRDefault="002127E5" w:rsidP="002127E5">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Toplam</w:t>
            </w:r>
          </w:p>
        </w:tc>
        <w:tc>
          <w:tcPr>
            <w:tcW w:w="585"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48</w:t>
            </w:r>
          </w:p>
        </w:tc>
        <w:tc>
          <w:tcPr>
            <w:tcW w:w="974"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99</w:t>
            </w:r>
          </w:p>
        </w:tc>
        <w:tc>
          <w:tcPr>
            <w:tcW w:w="851"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212</w:t>
            </w:r>
          </w:p>
        </w:tc>
        <w:tc>
          <w:tcPr>
            <w:tcW w:w="708"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235</w:t>
            </w:r>
          </w:p>
        </w:tc>
        <w:tc>
          <w:tcPr>
            <w:tcW w:w="993"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164</w:t>
            </w:r>
          </w:p>
        </w:tc>
        <w:tc>
          <w:tcPr>
            <w:tcW w:w="850"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156</w:t>
            </w:r>
          </w:p>
        </w:tc>
        <w:tc>
          <w:tcPr>
            <w:tcW w:w="709"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323</w:t>
            </w:r>
          </w:p>
        </w:tc>
        <w:tc>
          <w:tcPr>
            <w:tcW w:w="709"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223</w:t>
            </w:r>
          </w:p>
        </w:tc>
        <w:tc>
          <w:tcPr>
            <w:tcW w:w="585"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99</w:t>
            </w:r>
          </w:p>
        </w:tc>
        <w:tc>
          <w:tcPr>
            <w:tcW w:w="690" w:type="dxa"/>
            <w:tcBorders>
              <w:top w:val="nil"/>
              <w:left w:val="nil"/>
              <w:bottom w:val="single" w:sz="4" w:space="0" w:color="auto"/>
              <w:right w:val="single" w:sz="4" w:space="0" w:color="auto"/>
            </w:tcBorders>
            <w:shd w:val="clear" w:color="000000" w:fill="FFFFFF"/>
            <w:vAlign w:val="center"/>
            <w:hideMark/>
          </w:tcPr>
          <w:p w:rsidR="002127E5" w:rsidRPr="00AA1EAA" w:rsidRDefault="002127E5" w:rsidP="004E3894">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526</w:t>
            </w:r>
          </w:p>
        </w:tc>
        <w:tc>
          <w:tcPr>
            <w:tcW w:w="852" w:type="dxa"/>
            <w:tcBorders>
              <w:top w:val="nil"/>
              <w:left w:val="nil"/>
              <w:bottom w:val="single" w:sz="4" w:space="0" w:color="auto"/>
              <w:right w:val="single" w:sz="4" w:space="0" w:color="auto"/>
            </w:tcBorders>
            <w:shd w:val="clear" w:color="000000" w:fill="FFFFFF"/>
            <w:noWrap/>
            <w:vAlign w:val="center"/>
            <w:hideMark/>
          </w:tcPr>
          <w:p w:rsidR="002127E5" w:rsidRPr="00AA1EAA" w:rsidRDefault="002127E5" w:rsidP="004E3894">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2.085</w:t>
            </w:r>
          </w:p>
        </w:tc>
      </w:tr>
    </w:tbl>
    <w:p w:rsidR="002127E5" w:rsidRPr="00AA1EAA" w:rsidRDefault="00790F50" w:rsidP="00297FE1">
      <w:pPr>
        <w:spacing w:after="0"/>
        <w:jc w:val="both"/>
        <w:rPr>
          <w:rFonts w:asciiTheme="minorHAnsi" w:hAnsiTheme="minorHAnsi"/>
        </w:rPr>
      </w:pPr>
      <w:r w:rsidRPr="00AA1EAA">
        <w:rPr>
          <w:rFonts w:asciiTheme="minorHAnsi" w:hAnsiTheme="minorHAnsi"/>
        </w:rPr>
        <w:t>*19 Şubat 2015 tarihi esas alınmıştır.</w:t>
      </w:r>
    </w:p>
    <w:p w:rsidR="006861CE" w:rsidRPr="00AA1EAA" w:rsidRDefault="006861CE" w:rsidP="006861CE">
      <w:pPr>
        <w:spacing w:after="0"/>
        <w:jc w:val="both"/>
        <w:rPr>
          <w:rFonts w:asciiTheme="minorHAnsi" w:hAnsiTheme="minorHAnsi"/>
        </w:rPr>
      </w:pPr>
    </w:p>
    <w:p w:rsidR="0082383B" w:rsidRPr="00AA1EAA" w:rsidRDefault="00297FE1">
      <w:pPr>
        <w:spacing w:after="0"/>
        <w:jc w:val="both"/>
        <w:rPr>
          <w:rFonts w:asciiTheme="minorHAnsi" w:hAnsiTheme="minorHAnsi"/>
          <w:noProof/>
        </w:rPr>
      </w:pPr>
      <w:r w:rsidRPr="00AA1EAA">
        <w:rPr>
          <w:rFonts w:asciiTheme="minorHAnsi" w:hAnsiTheme="minorHAnsi"/>
        </w:rPr>
        <w:t xml:space="preserve">Üretim </w:t>
      </w:r>
      <w:r w:rsidR="00E332E0" w:rsidRPr="00AA1EAA">
        <w:rPr>
          <w:rFonts w:asciiTheme="minorHAnsi" w:hAnsiTheme="minorHAnsi"/>
        </w:rPr>
        <w:t>faaliyeti kapsamında</w:t>
      </w:r>
      <w:r w:rsidRPr="00AA1EAA">
        <w:rPr>
          <w:rFonts w:asciiTheme="minorHAnsi" w:hAnsiTheme="minorHAnsi"/>
        </w:rPr>
        <w:t xml:space="preserve"> Kurum </w:t>
      </w:r>
      <w:r w:rsidR="00E332E0" w:rsidRPr="00AA1EAA">
        <w:rPr>
          <w:rFonts w:asciiTheme="minorHAnsi" w:hAnsiTheme="minorHAnsi"/>
        </w:rPr>
        <w:t xml:space="preserve">tarafından gerçekleştirilen lisans işlemleri ve 2014 yılı sonu itibariyle lisanslı üretim kapasitesinin, </w:t>
      </w:r>
      <w:r w:rsidRPr="00AA1EAA">
        <w:rPr>
          <w:rFonts w:asciiTheme="minorHAnsi" w:hAnsiTheme="minorHAnsi"/>
        </w:rPr>
        <w:t>yakıt/kaynak tür</w:t>
      </w:r>
      <w:r w:rsidR="0039795A" w:rsidRPr="00AA1EAA">
        <w:rPr>
          <w:rFonts w:asciiTheme="minorHAnsi" w:hAnsiTheme="minorHAnsi"/>
        </w:rPr>
        <w:t>ü</w:t>
      </w:r>
      <w:r w:rsidR="00E332E0" w:rsidRPr="00AA1EAA">
        <w:rPr>
          <w:rFonts w:asciiTheme="minorHAnsi" w:hAnsiTheme="minorHAnsi"/>
        </w:rPr>
        <w:t xml:space="preserve"> ve kurulu güç bazında dağılımı Tablo </w:t>
      </w:r>
      <w:r w:rsidR="000D7C55" w:rsidRPr="00AA1EAA">
        <w:rPr>
          <w:rFonts w:asciiTheme="minorHAnsi" w:hAnsiTheme="minorHAnsi"/>
        </w:rPr>
        <w:t xml:space="preserve">11’de </w:t>
      </w:r>
      <w:r w:rsidR="00E332E0" w:rsidRPr="00AA1EAA">
        <w:rPr>
          <w:rFonts w:asciiTheme="minorHAnsi" w:hAnsiTheme="minorHAnsi"/>
        </w:rPr>
        <w:t>gösterilmektedir.</w:t>
      </w:r>
    </w:p>
    <w:p w:rsidR="00CD09B9" w:rsidRPr="00AA1EAA" w:rsidRDefault="00CD09B9" w:rsidP="00A01AF4">
      <w:pPr>
        <w:spacing w:after="0"/>
        <w:jc w:val="center"/>
        <w:rPr>
          <w:rFonts w:asciiTheme="minorHAnsi" w:hAnsiTheme="minorHAnsi"/>
          <w:noProof/>
        </w:rPr>
      </w:pPr>
    </w:p>
    <w:p w:rsidR="0082383B" w:rsidRPr="00AA1EAA" w:rsidRDefault="00170052" w:rsidP="000C706E">
      <w:pPr>
        <w:pStyle w:val="Balk5"/>
        <w:spacing w:before="0"/>
        <w:ind w:left="-709" w:firstLine="142"/>
        <w:rPr>
          <w:rFonts w:asciiTheme="minorHAnsi" w:hAnsiTheme="minorHAnsi"/>
          <w:b/>
        </w:rPr>
      </w:pPr>
      <w:bookmarkStart w:id="62" w:name="_Toc416447578"/>
      <w:bookmarkStart w:id="63" w:name="_Toc421874095"/>
      <w:r w:rsidRPr="00AA1EAA">
        <w:rPr>
          <w:rFonts w:asciiTheme="minorHAnsi" w:hAnsiTheme="minorHAnsi"/>
          <w:b/>
        </w:rPr>
        <w:lastRenderedPageBreak/>
        <w:t>Tablo 11: Elektrik Piyasasında 2014 Yılında Üretim Faaliyeti</w:t>
      </w:r>
      <w:bookmarkEnd w:id="62"/>
      <w:r w:rsidR="00A3634F" w:rsidRPr="00AA1EAA">
        <w:rPr>
          <w:rFonts w:asciiTheme="minorHAnsi" w:hAnsiTheme="minorHAnsi"/>
          <w:b/>
        </w:rPr>
        <w:t xml:space="preserve"> </w:t>
      </w:r>
      <w:bookmarkStart w:id="64" w:name="_Toc416447579"/>
      <w:r w:rsidRPr="00AA1EAA">
        <w:rPr>
          <w:rFonts w:asciiTheme="minorHAnsi" w:hAnsiTheme="minorHAnsi"/>
          <w:b/>
        </w:rPr>
        <w:t>Kapsamında Gerçekleştirilen Lisans İşlemleri (</w:t>
      </w:r>
      <w:proofErr w:type="spellStart"/>
      <w:r w:rsidRPr="00AA1EAA">
        <w:rPr>
          <w:rFonts w:asciiTheme="minorHAnsi" w:hAnsiTheme="minorHAnsi"/>
          <w:b/>
        </w:rPr>
        <w:t>MWe</w:t>
      </w:r>
      <w:proofErr w:type="spellEnd"/>
      <w:r w:rsidRPr="00AA1EAA">
        <w:rPr>
          <w:rFonts w:asciiTheme="minorHAnsi" w:hAnsiTheme="minorHAnsi"/>
          <w:b/>
        </w:rPr>
        <w:t>)</w:t>
      </w:r>
      <w:bookmarkEnd w:id="63"/>
      <w:bookmarkEnd w:id="64"/>
    </w:p>
    <w:tbl>
      <w:tblPr>
        <w:tblW w:w="10954" w:type="dxa"/>
        <w:tblInd w:w="-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7"/>
        <w:gridCol w:w="1560"/>
        <w:gridCol w:w="1134"/>
        <w:gridCol w:w="1134"/>
        <w:gridCol w:w="1984"/>
        <w:gridCol w:w="851"/>
        <w:gridCol w:w="2164"/>
      </w:tblGrid>
      <w:tr w:rsidR="00CD09B9" w:rsidRPr="00AA1EAA" w:rsidTr="00CD09B9">
        <w:trPr>
          <w:trHeight w:val="645"/>
        </w:trPr>
        <w:tc>
          <w:tcPr>
            <w:tcW w:w="2127" w:type="dxa"/>
            <w:tcBorders>
              <w:top w:val="single" w:sz="4" w:space="0" w:color="auto"/>
            </w:tcBorders>
            <w:shd w:val="clear" w:color="auto" w:fill="auto"/>
            <w:hideMark/>
          </w:tcPr>
          <w:p w:rsidR="0039795A" w:rsidRPr="00AA1EAA" w:rsidRDefault="0039795A" w:rsidP="00CD09B9">
            <w:pPr>
              <w:spacing w:after="0" w:line="240" w:lineRule="auto"/>
              <w:jc w:val="center"/>
              <w:rPr>
                <w:rFonts w:eastAsia="Times New Roman"/>
                <w:b/>
                <w:bCs/>
                <w:color w:val="000000"/>
                <w:lang w:eastAsia="tr-TR"/>
              </w:rPr>
            </w:pPr>
            <w:r w:rsidRPr="00AA1EAA">
              <w:rPr>
                <w:rFonts w:eastAsia="Times New Roman"/>
                <w:b/>
                <w:bCs/>
                <w:color w:val="000000"/>
                <w:lang w:eastAsia="tr-TR"/>
              </w:rPr>
              <w:t>Lisans Tipi</w:t>
            </w:r>
          </w:p>
        </w:tc>
        <w:tc>
          <w:tcPr>
            <w:tcW w:w="1560" w:type="dxa"/>
            <w:tcBorders>
              <w:top w:val="single" w:sz="4" w:space="0" w:color="auto"/>
            </w:tcBorders>
            <w:shd w:val="clear" w:color="auto" w:fill="auto"/>
            <w:hideMark/>
          </w:tcPr>
          <w:p w:rsidR="0039795A" w:rsidRPr="00AA1EAA" w:rsidRDefault="0039795A" w:rsidP="00CD09B9">
            <w:pPr>
              <w:spacing w:after="0" w:line="240" w:lineRule="auto"/>
              <w:jc w:val="center"/>
              <w:rPr>
                <w:rFonts w:eastAsia="Times New Roman"/>
                <w:b/>
                <w:bCs/>
                <w:color w:val="000000"/>
                <w:lang w:eastAsia="tr-TR"/>
              </w:rPr>
            </w:pPr>
            <w:r w:rsidRPr="00AA1EAA">
              <w:rPr>
                <w:rFonts w:eastAsia="Times New Roman"/>
                <w:b/>
                <w:bCs/>
                <w:color w:val="000000"/>
                <w:lang w:eastAsia="tr-TR"/>
              </w:rPr>
              <w:t>Kaynak/Yakıt Türü</w:t>
            </w:r>
          </w:p>
        </w:tc>
        <w:tc>
          <w:tcPr>
            <w:tcW w:w="1134" w:type="dxa"/>
            <w:tcBorders>
              <w:top w:val="single" w:sz="4" w:space="0" w:color="auto"/>
            </w:tcBorders>
            <w:shd w:val="clear" w:color="auto" w:fill="auto"/>
            <w:hideMark/>
          </w:tcPr>
          <w:p w:rsidR="0039795A" w:rsidRPr="00AA1EAA" w:rsidRDefault="0039795A" w:rsidP="00CD09B9">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Başvurusu</w:t>
            </w:r>
          </w:p>
        </w:tc>
        <w:tc>
          <w:tcPr>
            <w:tcW w:w="1134" w:type="dxa"/>
            <w:tcBorders>
              <w:top w:val="single" w:sz="4" w:space="0" w:color="auto"/>
            </w:tcBorders>
            <w:shd w:val="clear" w:color="auto" w:fill="auto"/>
            <w:hideMark/>
          </w:tcPr>
          <w:p w:rsidR="0039795A" w:rsidRPr="00AA1EAA" w:rsidRDefault="0039795A" w:rsidP="00CD09B9">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Verilmesi</w:t>
            </w:r>
          </w:p>
        </w:tc>
        <w:tc>
          <w:tcPr>
            <w:tcW w:w="1984" w:type="dxa"/>
            <w:tcBorders>
              <w:top w:val="single" w:sz="4" w:space="0" w:color="auto"/>
            </w:tcBorders>
            <w:shd w:val="clear" w:color="auto" w:fill="auto"/>
            <w:hideMark/>
          </w:tcPr>
          <w:p w:rsidR="0039795A" w:rsidRPr="00AA1EAA" w:rsidRDefault="0039795A" w:rsidP="00CD09B9">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Lisansın Sona Ermesi/Erdirilmesi</w:t>
            </w:r>
          </w:p>
        </w:tc>
        <w:tc>
          <w:tcPr>
            <w:tcW w:w="851" w:type="dxa"/>
            <w:tcBorders>
              <w:top w:val="single" w:sz="4" w:space="0" w:color="auto"/>
            </w:tcBorders>
            <w:shd w:val="clear" w:color="auto" w:fill="auto"/>
            <w:hideMark/>
          </w:tcPr>
          <w:p w:rsidR="0039795A" w:rsidRPr="00AA1EAA" w:rsidRDefault="0039795A" w:rsidP="00CD09B9">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İptali</w:t>
            </w:r>
          </w:p>
        </w:tc>
        <w:tc>
          <w:tcPr>
            <w:tcW w:w="2164" w:type="dxa"/>
            <w:tcBorders>
              <w:top w:val="single" w:sz="4" w:space="0" w:color="auto"/>
            </w:tcBorders>
            <w:shd w:val="clear" w:color="auto" w:fill="auto"/>
            <w:hideMark/>
          </w:tcPr>
          <w:p w:rsidR="0039795A" w:rsidRPr="00AA1EAA" w:rsidRDefault="0039795A" w:rsidP="00CD09B9">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Yıl Sonu Yürürlükteki Lisans Durumu</w:t>
            </w:r>
          </w:p>
        </w:tc>
      </w:tr>
      <w:tr w:rsidR="00CD09B9" w:rsidRPr="00AA1EAA" w:rsidTr="00CD09B9">
        <w:trPr>
          <w:trHeight w:val="315"/>
        </w:trPr>
        <w:tc>
          <w:tcPr>
            <w:tcW w:w="2127" w:type="dxa"/>
            <w:shd w:val="clear" w:color="000000" w:fill="FFFFFF"/>
            <w:hideMark/>
          </w:tcPr>
          <w:p w:rsidR="0039795A" w:rsidRPr="00AA1EAA" w:rsidRDefault="0039795A" w:rsidP="0039795A">
            <w:pPr>
              <w:spacing w:after="0" w:line="240" w:lineRule="auto"/>
              <w:rPr>
                <w:rFonts w:eastAsia="Times New Roman"/>
                <w:b/>
                <w:bCs/>
                <w:color w:val="000000"/>
                <w:lang w:eastAsia="tr-TR"/>
              </w:rPr>
            </w:pPr>
            <w:proofErr w:type="spellStart"/>
            <w:r w:rsidRPr="00AA1EAA">
              <w:rPr>
                <w:rFonts w:eastAsia="Times New Roman"/>
                <w:b/>
                <w:bCs/>
                <w:color w:val="000000"/>
                <w:lang w:eastAsia="tr-TR"/>
              </w:rPr>
              <w:t>Önlisans</w:t>
            </w:r>
            <w:proofErr w:type="spellEnd"/>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proofErr w:type="spellStart"/>
            <w:r w:rsidRPr="00AA1EAA">
              <w:rPr>
                <w:rFonts w:eastAsia="Times New Roman"/>
                <w:color w:val="000000"/>
                <w:lang w:eastAsia="tr-TR"/>
              </w:rPr>
              <w:t>Biyokütle</w:t>
            </w:r>
            <w:proofErr w:type="spellEnd"/>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46,41</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78,88</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17,55</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56,16</w:t>
            </w:r>
          </w:p>
        </w:tc>
      </w:tr>
      <w:tr w:rsidR="00CD09B9" w:rsidRPr="00AA1EAA" w:rsidTr="00CD09B9">
        <w:trPr>
          <w:trHeight w:val="300"/>
        </w:trPr>
        <w:tc>
          <w:tcPr>
            <w:tcW w:w="2127" w:type="dxa"/>
            <w:shd w:val="clear" w:color="000000" w:fill="FFFFFF"/>
            <w:hideMark/>
          </w:tcPr>
          <w:p w:rsidR="0039795A" w:rsidRPr="00AA1EAA" w:rsidRDefault="0039795A" w:rsidP="0039795A">
            <w:pPr>
              <w:spacing w:after="0" w:line="240" w:lineRule="auto"/>
              <w:rPr>
                <w:rFonts w:eastAsia="Times New Roman"/>
                <w:b/>
                <w:bCs/>
                <w:color w:val="000000"/>
                <w:lang w:eastAsia="tr-TR"/>
              </w:rPr>
            </w:pPr>
            <w:r w:rsidRPr="00AA1EAA">
              <w:rPr>
                <w:rFonts w:eastAsia="Times New Roman"/>
                <w:b/>
                <w:bCs/>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Doğal Gaz</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519,14</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5.319,86</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946,87</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4.372,53</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Güneş</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19,90</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19,90</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000000" w:fill="FFFFFF"/>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Hidrolik</w:t>
            </w:r>
          </w:p>
        </w:tc>
        <w:tc>
          <w:tcPr>
            <w:tcW w:w="1134" w:type="dxa"/>
            <w:shd w:val="clear" w:color="auto" w:fill="auto"/>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1.972,40</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1.538,00</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18,62</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1.466,33</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İthal Kömür</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4.260,10</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3.720,00</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3.855,00</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Jeotermal</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245,97</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334,95</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24,00</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300,95</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Proses Atık Isısı</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3,00</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22,10</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22,10</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22,10</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proofErr w:type="gramStart"/>
            <w:r w:rsidRPr="00AA1EAA">
              <w:rPr>
                <w:rFonts w:eastAsia="Times New Roman"/>
                <w:color w:val="000000"/>
                <w:lang w:eastAsia="tr-TR"/>
              </w:rPr>
              <w:t>Rüzgar</w:t>
            </w:r>
            <w:proofErr w:type="gramEnd"/>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201,55</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101,95</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91,95</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Yerli Kömür</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1.799,00</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2.200,00</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1.660,00</w:t>
            </w:r>
          </w:p>
        </w:tc>
      </w:tr>
      <w:tr w:rsidR="00CD09B9" w:rsidRPr="00AA1EAA" w:rsidTr="00CD09B9">
        <w:trPr>
          <w:trHeight w:val="315"/>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b/>
                <w:bCs/>
                <w:color w:val="000000"/>
                <w:lang w:eastAsia="tr-TR"/>
              </w:rPr>
            </w:pPr>
            <w:r w:rsidRPr="00AA1EAA">
              <w:rPr>
                <w:rFonts w:eastAsia="Times New Roman"/>
                <w:b/>
                <w:bCs/>
                <w:color w:val="000000"/>
                <w:lang w:eastAsia="tr-TR"/>
              </w:rPr>
              <w:t>Toplam</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9.047,57</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13.335,64</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1.029,14</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0,00</w:t>
            </w: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11.844,92</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b/>
                <w:bCs/>
                <w:color w:val="000000"/>
                <w:lang w:eastAsia="tr-TR"/>
              </w:rPr>
            </w:pPr>
            <w:r w:rsidRPr="00AA1EAA">
              <w:rPr>
                <w:rFonts w:eastAsia="Times New Roman"/>
                <w:b/>
                <w:bCs/>
                <w:color w:val="000000"/>
                <w:lang w:eastAsia="tr-TR"/>
              </w:rPr>
              <w:t>Üretim Lisansı</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proofErr w:type="spellStart"/>
            <w:r w:rsidRPr="00AA1EAA">
              <w:rPr>
                <w:rFonts w:eastAsia="Times New Roman"/>
                <w:color w:val="000000"/>
                <w:lang w:eastAsia="tr-TR"/>
              </w:rPr>
              <w:t>Biyokütle</w:t>
            </w:r>
            <w:proofErr w:type="spellEnd"/>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17,55</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20,96</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274,23</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b/>
                <w:bCs/>
                <w:color w:val="000000"/>
                <w:lang w:eastAsia="tr-TR"/>
              </w:rPr>
            </w:pPr>
            <w:r w:rsidRPr="00AA1EAA">
              <w:rPr>
                <w:rFonts w:eastAsia="Times New Roman"/>
                <w:b/>
                <w:bCs/>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Diğer-Termik</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176,70</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74</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2276,56</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Doğal Gaz</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6.433,67</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8.226,29</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1066,58</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38797,46</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proofErr w:type="spellStart"/>
            <w:r w:rsidRPr="00AA1EAA">
              <w:rPr>
                <w:rFonts w:eastAsia="Times New Roman"/>
                <w:color w:val="000000"/>
                <w:lang w:eastAsia="tr-TR"/>
              </w:rPr>
              <w:t>Fuel</w:t>
            </w:r>
            <w:proofErr w:type="spellEnd"/>
            <w:r w:rsidRPr="00AA1EAA">
              <w:rPr>
                <w:rFonts w:eastAsia="Times New Roman"/>
                <w:color w:val="000000"/>
                <w:lang w:eastAsia="tr-TR"/>
              </w:rPr>
              <w:t xml:space="preserve"> </w:t>
            </w:r>
            <w:proofErr w:type="spellStart"/>
            <w:r w:rsidRPr="00AA1EAA">
              <w:rPr>
                <w:rFonts w:eastAsia="Times New Roman"/>
                <w:color w:val="000000"/>
                <w:lang w:eastAsia="tr-TR"/>
              </w:rPr>
              <w:t>Oil</w:t>
            </w:r>
            <w:proofErr w:type="spellEnd"/>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24,00</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955,80</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11,93</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2534,5</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Güneş</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000000" w:fill="FFFFFF"/>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Hidrolik</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1.997,68</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2.807,95</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2128,62</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316,75</w:t>
            </w: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36954,36</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İthal Kömür</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600,00</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355,38</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300</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7055,88</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Jeotermal</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24,00</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48,00</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10</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9,5</w:t>
            </w: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732,84</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Kömür</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5306,39</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LNG</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10,00</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10</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LPG</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11,00</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11</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xml:space="preserve">Motorin </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19,86</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19,86</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Nafta</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36,27</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36,27</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proofErr w:type="spellStart"/>
            <w:r w:rsidRPr="00AA1EAA">
              <w:rPr>
                <w:rFonts w:eastAsia="Times New Roman"/>
                <w:color w:val="000000"/>
                <w:lang w:eastAsia="tr-TR"/>
              </w:rPr>
              <w:t>Prolitik</w:t>
            </w:r>
            <w:proofErr w:type="spellEnd"/>
            <w:r w:rsidRPr="00AA1EAA">
              <w:rPr>
                <w:rFonts w:eastAsia="Times New Roman"/>
                <w:color w:val="000000"/>
                <w:lang w:eastAsia="tr-TR"/>
              </w:rPr>
              <w:t xml:space="preserve"> </w:t>
            </w:r>
            <w:proofErr w:type="spellStart"/>
            <w:r w:rsidRPr="00AA1EAA">
              <w:rPr>
                <w:rFonts w:eastAsia="Times New Roman"/>
                <w:color w:val="000000"/>
                <w:lang w:eastAsia="tr-TR"/>
              </w:rPr>
              <w:t>Oil</w:t>
            </w:r>
            <w:proofErr w:type="spellEnd"/>
            <w:r w:rsidRPr="00AA1EAA">
              <w:rPr>
                <w:rFonts w:eastAsia="Times New Roman"/>
                <w:color w:val="000000"/>
                <w:lang w:eastAsia="tr-TR"/>
              </w:rPr>
              <w:t xml:space="preserve"> &amp; </w:t>
            </w:r>
            <w:proofErr w:type="spellStart"/>
            <w:r w:rsidRPr="00AA1EAA">
              <w:rPr>
                <w:rFonts w:eastAsia="Times New Roman"/>
                <w:color w:val="000000"/>
                <w:lang w:eastAsia="tr-TR"/>
              </w:rPr>
              <w:t>Prolitik</w:t>
            </w:r>
            <w:proofErr w:type="spellEnd"/>
            <w:r w:rsidRPr="00AA1EAA">
              <w:rPr>
                <w:rFonts w:eastAsia="Times New Roman"/>
                <w:color w:val="000000"/>
                <w:lang w:eastAsia="tr-TR"/>
              </w:rPr>
              <w:t xml:space="preserve"> Gaz</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11,64</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Proses Atık Isısı</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22,10</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88,17</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66,07</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proofErr w:type="gramStart"/>
            <w:r w:rsidRPr="00AA1EAA">
              <w:rPr>
                <w:rFonts w:eastAsia="Times New Roman"/>
                <w:color w:val="000000"/>
                <w:lang w:eastAsia="tr-TR"/>
              </w:rPr>
              <w:t>Rüzgar</w:t>
            </w:r>
            <w:proofErr w:type="gramEnd"/>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4,00</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82,20</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2314,5</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171</w:t>
            </w: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9570,42</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Yerli Asfaltit</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810</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Yerli Kömür</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2.300,00</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2.692,52</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1680</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7130,13</w:t>
            </w:r>
          </w:p>
        </w:tc>
      </w:tr>
      <w:tr w:rsidR="00CD09B9" w:rsidRPr="00AA1EAA" w:rsidTr="00CD09B9">
        <w:trPr>
          <w:trHeight w:val="315"/>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b/>
                <w:bCs/>
                <w:color w:val="000000"/>
                <w:lang w:eastAsia="tr-TR"/>
              </w:rPr>
            </w:pPr>
            <w:r w:rsidRPr="00AA1EAA">
              <w:rPr>
                <w:rFonts w:eastAsia="Times New Roman"/>
                <w:b/>
                <w:bCs/>
                <w:color w:val="000000"/>
                <w:lang w:eastAsia="tr-TR"/>
              </w:rPr>
              <w:t>Toplam</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11.423,00</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15.531,10</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7.585,63</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497,25</w:t>
            </w: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111.597,61</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b/>
                <w:bCs/>
                <w:color w:val="000000"/>
                <w:lang w:eastAsia="tr-TR"/>
              </w:rPr>
            </w:pPr>
            <w:r w:rsidRPr="00AA1EAA">
              <w:rPr>
                <w:rFonts w:eastAsia="Times New Roman"/>
                <w:b/>
                <w:bCs/>
                <w:color w:val="000000"/>
                <w:lang w:eastAsia="tr-TR"/>
              </w:rPr>
              <w:t>Otoprodüktör Lisansı</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proofErr w:type="spellStart"/>
            <w:r w:rsidRPr="00AA1EAA">
              <w:rPr>
                <w:rFonts w:eastAsia="Times New Roman"/>
                <w:color w:val="000000"/>
                <w:lang w:eastAsia="tr-TR"/>
              </w:rPr>
              <w:t>Biyokütle</w:t>
            </w:r>
            <w:proofErr w:type="spellEnd"/>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6,97</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Diğer-Termik</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805,24</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1,38</w:t>
            </w: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1384</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Doğal Gaz</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1458,55</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1,4</w:t>
            </w: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16,22</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proofErr w:type="spellStart"/>
            <w:r w:rsidRPr="00AA1EAA">
              <w:rPr>
                <w:rFonts w:eastAsia="Times New Roman"/>
                <w:color w:val="000000"/>
                <w:lang w:eastAsia="tr-TR"/>
              </w:rPr>
              <w:t>Fuel</w:t>
            </w:r>
            <w:proofErr w:type="spellEnd"/>
            <w:r w:rsidRPr="00AA1EAA">
              <w:rPr>
                <w:rFonts w:eastAsia="Times New Roman"/>
                <w:color w:val="000000"/>
                <w:lang w:eastAsia="tr-TR"/>
              </w:rPr>
              <w:t xml:space="preserve"> </w:t>
            </w:r>
            <w:proofErr w:type="spellStart"/>
            <w:r w:rsidRPr="00AA1EAA">
              <w:rPr>
                <w:rFonts w:eastAsia="Times New Roman"/>
                <w:color w:val="000000"/>
                <w:lang w:eastAsia="tr-TR"/>
              </w:rPr>
              <w:t>Oil</w:t>
            </w:r>
            <w:proofErr w:type="spellEnd"/>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687,78</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000000" w:fill="FFFFFF"/>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Hidrolik</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540,34</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3,25</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İthal Kömür</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31</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Proses Atık Isısı</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23,73</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15,2</w:t>
            </w: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proofErr w:type="gramStart"/>
            <w:r w:rsidRPr="00AA1EAA">
              <w:rPr>
                <w:rFonts w:eastAsia="Times New Roman"/>
                <w:color w:val="000000"/>
                <w:lang w:eastAsia="tr-TR"/>
              </w:rPr>
              <w:t>Rüzgar</w:t>
            </w:r>
            <w:proofErr w:type="gramEnd"/>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30,2</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r>
      <w:tr w:rsidR="00CD09B9" w:rsidRPr="00AA1EAA" w:rsidTr="00CD09B9">
        <w:trPr>
          <w:trHeight w:val="300"/>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Yerli Kömür</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r w:rsidRPr="00AA1EAA">
              <w:rPr>
                <w:rFonts w:asciiTheme="minorHAnsi" w:eastAsia="Times New Roman" w:hAnsiTheme="minorHAnsi"/>
                <w:color w:val="000000"/>
                <w:lang w:eastAsia="tr-TR"/>
              </w:rPr>
              <w:t>5,5</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color w:val="000000"/>
                <w:lang w:eastAsia="tr-TR"/>
              </w:rPr>
            </w:pPr>
          </w:p>
        </w:tc>
      </w:tr>
      <w:tr w:rsidR="00CD09B9" w:rsidRPr="00AA1EAA" w:rsidTr="00CD09B9">
        <w:trPr>
          <w:trHeight w:val="315"/>
        </w:trPr>
        <w:tc>
          <w:tcPr>
            <w:tcW w:w="2127" w:type="dxa"/>
            <w:shd w:val="clear" w:color="auto" w:fill="auto"/>
            <w:noWrap/>
            <w:vAlign w:val="bottom"/>
            <w:hideMark/>
          </w:tcPr>
          <w:p w:rsidR="0039795A" w:rsidRPr="00AA1EAA" w:rsidRDefault="0039795A" w:rsidP="0039795A">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b/>
                <w:bCs/>
                <w:color w:val="000000"/>
                <w:lang w:eastAsia="tr-TR"/>
              </w:rPr>
            </w:pPr>
            <w:r w:rsidRPr="00AA1EAA">
              <w:rPr>
                <w:rFonts w:eastAsia="Times New Roman"/>
                <w:b/>
                <w:bCs/>
                <w:color w:val="000000"/>
                <w:lang w:eastAsia="tr-TR"/>
              </w:rPr>
              <w:t>Toplam</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3589,31</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2,78</w:t>
            </w: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1418,67</w:t>
            </w:r>
          </w:p>
        </w:tc>
      </w:tr>
      <w:tr w:rsidR="00CD09B9" w:rsidRPr="00AA1EAA" w:rsidTr="00CD09B9">
        <w:trPr>
          <w:trHeight w:val="285"/>
        </w:trPr>
        <w:tc>
          <w:tcPr>
            <w:tcW w:w="2127" w:type="dxa"/>
            <w:shd w:val="clear" w:color="auto" w:fill="auto"/>
            <w:noWrap/>
            <w:vAlign w:val="bottom"/>
            <w:hideMark/>
          </w:tcPr>
          <w:p w:rsidR="0039795A" w:rsidRPr="00AA1EAA" w:rsidRDefault="0039795A" w:rsidP="0039795A">
            <w:pPr>
              <w:spacing w:after="0" w:line="240" w:lineRule="auto"/>
              <w:rPr>
                <w:rFonts w:eastAsia="Times New Roman"/>
                <w:b/>
                <w:bCs/>
                <w:color w:val="000000"/>
                <w:lang w:eastAsia="tr-TR"/>
              </w:rPr>
            </w:pPr>
            <w:r w:rsidRPr="00AA1EAA">
              <w:rPr>
                <w:rFonts w:eastAsia="Times New Roman"/>
                <w:b/>
                <w:bCs/>
                <w:color w:val="000000"/>
                <w:lang w:eastAsia="tr-TR"/>
              </w:rPr>
              <w:t> </w:t>
            </w:r>
          </w:p>
        </w:tc>
        <w:tc>
          <w:tcPr>
            <w:tcW w:w="1560" w:type="dxa"/>
            <w:shd w:val="clear" w:color="auto" w:fill="auto"/>
            <w:noWrap/>
            <w:vAlign w:val="bottom"/>
            <w:hideMark/>
          </w:tcPr>
          <w:p w:rsidR="0039795A" w:rsidRPr="00AA1EAA" w:rsidRDefault="0039795A" w:rsidP="0039795A">
            <w:pPr>
              <w:spacing w:after="0" w:line="240" w:lineRule="auto"/>
              <w:rPr>
                <w:rFonts w:eastAsia="Times New Roman"/>
                <w:b/>
                <w:bCs/>
                <w:color w:val="000000"/>
                <w:lang w:eastAsia="tr-TR"/>
              </w:rPr>
            </w:pPr>
            <w:r w:rsidRPr="00AA1EAA">
              <w:rPr>
                <w:rFonts w:eastAsia="Times New Roman"/>
                <w:b/>
                <w:bCs/>
                <w:color w:val="000000"/>
                <w:lang w:eastAsia="tr-TR"/>
              </w:rPr>
              <w:t>Genel Toplam</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20.470,57</w:t>
            </w:r>
          </w:p>
        </w:tc>
        <w:tc>
          <w:tcPr>
            <w:tcW w:w="113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28.866,74</w:t>
            </w:r>
          </w:p>
        </w:tc>
        <w:tc>
          <w:tcPr>
            <w:tcW w:w="198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12.204,08</w:t>
            </w:r>
          </w:p>
        </w:tc>
        <w:tc>
          <w:tcPr>
            <w:tcW w:w="851"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500,03</w:t>
            </w:r>
          </w:p>
        </w:tc>
        <w:tc>
          <w:tcPr>
            <w:tcW w:w="2164" w:type="dxa"/>
            <w:shd w:val="clear" w:color="auto" w:fill="auto"/>
            <w:noWrap/>
            <w:vAlign w:val="bottom"/>
            <w:hideMark/>
          </w:tcPr>
          <w:p w:rsidR="0039795A" w:rsidRPr="00AA1EAA" w:rsidRDefault="0039795A" w:rsidP="0039795A">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124.861,20</w:t>
            </w:r>
          </w:p>
        </w:tc>
      </w:tr>
    </w:tbl>
    <w:p w:rsidR="00297FE1" w:rsidRPr="00AA1EAA" w:rsidRDefault="00344300" w:rsidP="00297FE1">
      <w:pPr>
        <w:pStyle w:val="Balk3"/>
        <w:rPr>
          <w:rFonts w:asciiTheme="minorHAnsi" w:hAnsiTheme="minorHAnsi"/>
          <w:color w:val="auto"/>
        </w:rPr>
      </w:pPr>
      <w:bookmarkStart w:id="65" w:name="_Toc421874006"/>
      <w:r w:rsidRPr="00AA1EAA">
        <w:rPr>
          <w:rFonts w:asciiTheme="minorHAnsi" w:hAnsiTheme="minorHAnsi"/>
          <w:color w:val="auto"/>
        </w:rPr>
        <w:lastRenderedPageBreak/>
        <w:t>3.1.2.</w:t>
      </w:r>
      <w:r w:rsidR="00297FE1" w:rsidRPr="00AA1EAA">
        <w:rPr>
          <w:rFonts w:asciiTheme="minorHAnsi" w:hAnsiTheme="minorHAnsi"/>
          <w:color w:val="auto"/>
        </w:rPr>
        <w:t>İthalat ve İhracat İzinleri</w:t>
      </w:r>
      <w:bookmarkEnd w:id="65"/>
    </w:p>
    <w:p w:rsidR="00951047" w:rsidRPr="00AA1EAA" w:rsidRDefault="00951047" w:rsidP="00951047">
      <w:pPr>
        <w:tabs>
          <w:tab w:val="left" w:pos="284"/>
          <w:tab w:val="left" w:pos="567"/>
          <w:tab w:val="left" w:pos="709"/>
          <w:tab w:val="left" w:pos="851"/>
        </w:tabs>
        <w:spacing w:after="0"/>
        <w:ind w:left="-421"/>
        <w:contextualSpacing/>
        <w:jc w:val="both"/>
        <w:rPr>
          <w:rFonts w:asciiTheme="minorHAnsi" w:eastAsia="Times New Roman" w:hAnsiTheme="minorHAnsi"/>
          <w:lang w:eastAsia="tr-TR"/>
        </w:rPr>
      </w:pPr>
      <w:r w:rsidRPr="00AA1EAA">
        <w:rPr>
          <w:rFonts w:asciiTheme="minorHAnsi" w:eastAsia="Times New Roman" w:hAnsiTheme="minorHAnsi"/>
          <w:lang w:eastAsia="tr-TR"/>
        </w:rPr>
        <w:t>Tedarik lisansı sahibi tüzel kişiler ithalat ve/veya ihracat; üretim lisansı sahibi tüzel kişiler de ihracat faaliyetinde bulunabilmektedirler. Bu çerçevede;</w:t>
      </w:r>
    </w:p>
    <w:p w:rsidR="00951047" w:rsidRPr="00AA1EAA" w:rsidRDefault="00951047" w:rsidP="00951047">
      <w:pPr>
        <w:tabs>
          <w:tab w:val="left" w:pos="284"/>
          <w:tab w:val="left" w:pos="567"/>
          <w:tab w:val="left" w:pos="709"/>
          <w:tab w:val="left" w:pos="851"/>
        </w:tabs>
        <w:spacing w:after="0"/>
        <w:ind w:left="-421"/>
        <w:contextualSpacing/>
        <w:jc w:val="both"/>
        <w:rPr>
          <w:rFonts w:asciiTheme="minorHAnsi" w:eastAsia="Times New Roman" w:hAnsiTheme="minorHAnsi"/>
          <w:lang w:eastAsia="tr-TR"/>
        </w:rPr>
      </w:pPr>
    </w:p>
    <w:p w:rsidR="00951047" w:rsidRPr="00AA1EAA" w:rsidRDefault="00951047" w:rsidP="00951047">
      <w:pPr>
        <w:numPr>
          <w:ilvl w:val="0"/>
          <w:numId w:val="7"/>
        </w:numPr>
        <w:tabs>
          <w:tab w:val="left" w:pos="284"/>
          <w:tab w:val="left" w:pos="567"/>
          <w:tab w:val="left" w:pos="709"/>
          <w:tab w:val="left" w:pos="851"/>
        </w:tabs>
        <w:spacing w:after="0"/>
        <w:ind w:left="284" w:hanging="426"/>
        <w:contextualSpacing/>
        <w:jc w:val="both"/>
        <w:rPr>
          <w:rFonts w:asciiTheme="minorHAnsi" w:eastAsia="Times New Roman" w:hAnsiTheme="minorHAnsi"/>
          <w:lang w:eastAsia="tr-TR"/>
        </w:rPr>
      </w:pPr>
      <w:proofErr w:type="spellStart"/>
      <w:r w:rsidRPr="00AA1EAA">
        <w:rPr>
          <w:rFonts w:asciiTheme="minorHAnsi" w:eastAsia="Times New Roman" w:hAnsiTheme="minorHAnsi"/>
          <w:lang w:eastAsia="tr-TR"/>
        </w:rPr>
        <w:t>Kartet</w:t>
      </w:r>
      <w:proofErr w:type="spellEnd"/>
      <w:r w:rsidRPr="00AA1EAA">
        <w:rPr>
          <w:rFonts w:asciiTheme="minorHAnsi" w:eastAsia="Times New Roman" w:hAnsiTheme="minorHAnsi"/>
          <w:lang w:eastAsia="tr-TR"/>
        </w:rPr>
        <w:t xml:space="preserve"> Karadeniz Toptan Elektrik Ticareti </w:t>
      </w:r>
      <w:proofErr w:type="spellStart"/>
      <w:r w:rsidRPr="00AA1EAA">
        <w:rPr>
          <w:rFonts w:asciiTheme="minorHAnsi" w:eastAsia="Times New Roman" w:hAnsiTheme="minorHAnsi"/>
          <w:lang w:eastAsia="tr-TR"/>
        </w:rPr>
        <w:t>A.Ş.’ye</w:t>
      </w:r>
      <w:proofErr w:type="spellEnd"/>
      <w:r w:rsidRPr="00AA1EAA">
        <w:rPr>
          <w:rFonts w:asciiTheme="minorHAnsi" w:eastAsia="Times New Roman" w:hAnsiTheme="minorHAnsi"/>
          <w:lang w:eastAsia="tr-TR"/>
        </w:rPr>
        <w:t>, PS3 (Türkiye)-</w:t>
      </w:r>
      <w:proofErr w:type="spellStart"/>
      <w:r w:rsidRPr="00AA1EAA">
        <w:rPr>
          <w:rFonts w:asciiTheme="minorHAnsi" w:eastAsia="Times New Roman" w:hAnsiTheme="minorHAnsi"/>
          <w:lang w:eastAsia="tr-TR"/>
        </w:rPr>
        <w:t>Zakho</w:t>
      </w:r>
      <w:proofErr w:type="spellEnd"/>
      <w:r w:rsidRPr="00AA1EAA">
        <w:rPr>
          <w:rFonts w:asciiTheme="minorHAnsi" w:eastAsia="Times New Roman" w:hAnsiTheme="minorHAnsi"/>
          <w:lang w:eastAsia="tr-TR"/>
        </w:rPr>
        <w:t xml:space="preserve"> (Irak) enerji iletim hattından, gerektiğinde ihracatın kesilip verilen enerjinin ülke içerisine yönlendirilmesi kaydıyla, 150 </w:t>
      </w:r>
      <w:proofErr w:type="spellStart"/>
      <w:r w:rsidRPr="00AA1EAA">
        <w:rPr>
          <w:rFonts w:asciiTheme="minorHAnsi" w:eastAsia="Times New Roman" w:hAnsiTheme="minorHAnsi"/>
          <w:lang w:eastAsia="tr-TR"/>
        </w:rPr>
        <w:t>MW'lık</w:t>
      </w:r>
      <w:proofErr w:type="spellEnd"/>
      <w:r w:rsidRPr="00AA1EAA">
        <w:rPr>
          <w:rFonts w:asciiTheme="minorHAnsi" w:eastAsia="Times New Roman" w:hAnsiTheme="minorHAnsi"/>
          <w:lang w:eastAsia="tr-TR"/>
        </w:rPr>
        <w:t xml:space="preserve"> kapasitesi ile </w:t>
      </w:r>
      <w:proofErr w:type="gramStart"/>
      <w:r w:rsidRPr="00AA1EAA">
        <w:rPr>
          <w:rFonts w:asciiTheme="minorHAnsi" w:eastAsia="Times New Roman" w:hAnsiTheme="minorHAnsi"/>
          <w:lang w:eastAsia="tr-TR"/>
        </w:rPr>
        <w:t>26/07/2014</w:t>
      </w:r>
      <w:proofErr w:type="gramEnd"/>
      <w:r w:rsidRPr="00AA1EAA">
        <w:rPr>
          <w:rFonts w:asciiTheme="minorHAnsi" w:eastAsia="Times New Roman" w:hAnsiTheme="minorHAnsi"/>
          <w:lang w:eastAsia="tr-TR"/>
        </w:rPr>
        <w:t xml:space="preserve"> tarihinden itibaren bir yıl süreyle Irak’a ihracat faaliyetinde bulunabilmesi izni verilmiştir.</w:t>
      </w:r>
    </w:p>
    <w:p w:rsidR="00951047" w:rsidRPr="00AA1EAA" w:rsidRDefault="00951047" w:rsidP="00951047">
      <w:pPr>
        <w:tabs>
          <w:tab w:val="left" w:pos="284"/>
          <w:tab w:val="left" w:pos="567"/>
          <w:tab w:val="left" w:pos="709"/>
          <w:tab w:val="left" w:pos="851"/>
        </w:tabs>
        <w:spacing w:after="0"/>
        <w:ind w:left="-421"/>
        <w:contextualSpacing/>
        <w:jc w:val="both"/>
        <w:rPr>
          <w:rFonts w:asciiTheme="minorHAnsi" w:eastAsia="Times New Roman" w:hAnsiTheme="minorHAnsi"/>
          <w:lang w:eastAsia="tr-TR"/>
        </w:rPr>
      </w:pPr>
    </w:p>
    <w:p w:rsidR="00951047" w:rsidRPr="00AA1EAA" w:rsidRDefault="00951047" w:rsidP="00951047">
      <w:pPr>
        <w:numPr>
          <w:ilvl w:val="0"/>
          <w:numId w:val="7"/>
        </w:numPr>
        <w:tabs>
          <w:tab w:val="left" w:pos="284"/>
          <w:tab w:val="left" w:pos="567"/>
          <w:tab w:val="left" w:pos="709"/>
          <w:tab w:val="left" w:pos="851"/>
        </w:tabs>
        <w:spacing w:after="0"/>
        <w:ind w:left="284" w:hanging="426"/>
        <w:contextualSpacing/>
        <w:jc w:val="both"/>
        <w:rPr>
          <w:rFonts w:asciiTheme="minorHAnsi" w:hAnsiTheme="minorHAnsi"/>
        </w:rPr>
      </w:pPr>
      <w:r w:rsidRPr="00AA1EAA">
        <w:rPr>
          <w:rFonts w:asciiTheme="minorHAnsi" w:eastAsia="Times New Roman" w:hAnsiTheme="minorHAnsi"/>
          <w:lang w:eastAsia="tr-TR"/>
        </w:rPr>
        <w:t xml:space="preserve">GENT Elektrik Enerjisi Toptan Satış </w:t>
      </w:r>
      <w:proofErr w:type="spellStart"/>
      <w:r w:rsidRPr="00AA1EAA">
        <w:rPr>
          <w:rFonts w:asciiTheme="minorHAnsi" w:eastAsia="Times New Roman" w:hAnsiTheme="minorHAnsi"/>
          <w:lang w:eastAsia="tr-TR"/>
        </w:rPr>
        <w:t>A.Ş.’ye</w:t>
      </w:r>
      <w:proofErr w:type="spellEnd"/>
      <w:r w:rsidRPr="00AA1EAA">
        <w:rPr>
          <w:rFonts w:asciiTheme="minorHAnsi" w:eastAsia="Times New Roman" w:hAnsiTheme="minorHAnsi"/>
          <w:lang w:eastAsia="tr-TR"/>
        </w:rPr>
        <w:t xml:space="preserve">; Türkiye-İran arasında mevcut </w:t>
      </w:r>
      <w:proofErr w:type="spellStart"/>
      <w:r w:rsidRPr="00AA1EAA">
        <w:rPr>
          <w:rFonts w:asciiTheme="minorHAnsi" w:eastAsia="Times New Roman" w:hAnsiTheme="minorHAnsi"/>
          <w:lang w:eastAsia="tr-TR"/>
        </w:rPr>
        <w:t>Khoy</w:t>
      </w:r>
      <w:proofErr w:type="spellEnd"/>
      <w:r w:rsidRPr="00AA1EAA">
        <w:rPr>
          <w:rFonts w:asciiTheme="minorHAnsi" w:eastAsia="Times New Roman" w:hAnsiTheme="minorHAnsi"/>
          <w:lang w:eastAsia="tr-TR"/>
        </w:rPr>
        <w:t xml:space="preserve">-Başkale hattı üzerinden izole bölge yöntemiyle 400 </w:t>
      </w:r>
      <w:proofErr w:type="spellStart"/>
      <w:r w:rsidRPr="00AA1EAA">
        <w:rPr>
          <w:rFonts w:asciiTheme="minorHAnsi" w:eastAsia="Times New Roman" w:hAnsiTheme="minorHAnsi"/>
          <w:lang w:eastAsia="tr-TR"/>
        </w:rPr>
        <w:t>MW’a</w:t>
      </w:r>
      <w:proofErr w:type="spellEnd"/>
      <w:r w:rsidRPr="00AA1EAA">
        <w:rPr>
          <w:rFonts w:asciiTheme="minorHAnsi" w:eastAsia="Times New Roman" w:hAnsiTheme="minorHAnsi"/>
          <w:lang w:eastAsia="tr-TR"/>
        </w:rPr>
        <w:t xml:space="preserve"> kadar, </w:t>
      </w:r>
      <w:proofErr w:type="spellStart"/>
      <w:r w:rsidRPr="00AA1EAA">
        <w:rPr>
          <w:rFonts w:asciiTheme="minorHAnsi" w:eastAsia="Times New Roman" w:hAnsiTheme="minorHAnsi"/>
          <w:lang w:eastAsia="tr-TR"/>
        </w:rPr>
        <w:t>Doğubeyazıt</w:t>
      </w:r>
      <w:proofErr w:type="spellEnd"/>
      <w:r w:rsidRPr="00AA1EAA">
        <w:rPr>
          <w:rFonts w:asciiTheme="minorHAnsi" w:eastAsia="Times New Roman" w:hAnsiTheme="minorHAnsi"/>
          <w:lang w:eastAsia="tr-TR"/>
        </w:rPr>
        <w:t>–</w:t>
      </w:r>
      <w:proofErr w:type="spellStart"/>
      <w:r w:rsidRPr="00AA1EAA">
        <w:rPr>
          <w:rFonts w:asciiTheme="minorHAnsi" w:eastAsia="Times New Roman" w:hAnsiTheme="minorHAnsi"/>
          <w:lang w:eastAsia="tr-TR"/>
        </w:rPr>
        <w:t>Bazargan</w:t>
      </w:r>
      <w:proofErr w:type="spellEnd"/>
      <w:r w:rsidRPr="00AA1EAA">
        <w:rPr>
          <w:rFonts w:asciiTheme="minorHAnsi" w:eastAsia="Times New Roman" w:hAnsiTheme="minorHAnsi"/>
          <w:lang w:eastAsia="tr-TR"/>
        </w:rPr>
        <w:t xml:space="preserve"> hattından ise 40 </w:t>
      </w:r>
      <w:proofErr w:type="spellStart"/>
      <w:r w:rsidRPr="00AA1EAA">
        <w:rPr>
          <w:rFonts w:asciiTheme="minorHAnsi" w:eastAsia="Times New Roman" w:hAnsiTheme="minorHAnsi"/>
          <w:lang w:eastAsia="tr-TR"/>
        </w:rPr>
        <w:t>MW’a</w:t>
      </w:r>
      <w:proofErr w:type="spellEnd"/>
      <w:r w:rsidRPr="00AA1EAA">
        <w:rPr>
          <w:rFonts w:asciiTheme="minorHAnsi" w:eastAsia="Times New Roman" w:hAnsiTheme="minorHAnsi"/>
          <w:lang w:eastAsia="tr-TR"/>
        </w:rPr>
        <w:t xml:space="preserve"> kadar elektrik enerjisi ithalatı faaliyetinde bulunabilmesi izni verilmiştir. Bu iznin bitmesini müteakip, söz konusu </w:t>
      </w:r>
      <w:proofErr w:type="spellStart"/>
      <w:r w:rsidRPr="00AA1EAA">
        <w:rPr>
          <w:rFonts w:asciiTheme="minorHAnsi" w:eastAsia="Times New Roman" w:hAnsiTheme="minorHAnsi"/>
          <w:lang w:eastAsia="tr-TR"/>
        </w:rPr>
        <w:t>enterkonneksiyon</w:t>
      </w:r>
      <w:proofErr w:type="spellEnd"/>
      <w:r w:rsidRPr="00AA1EAA">
        <w:rPr>
          <w:rFonts w:asciiTheme="minorHAnsi" w:eastAsia="Times New Roman" w:hAnsiTheme="minorHAnsi"/>
          <w:lang w:eastAsia="tr-TR"/>
        </w:rPr>
        <w:t xml:space="preserve"> hatlarının kullanımı için Kuruma yapılan başvurular inceleme ve değerlendirmeye alınmış</w:t>
      </w:r>
      <w:r w:rsidR="005D1B24">
        <w:rPr>
          <w:rFonts w:asciiTheme="minorHAnsi" w:eastAsia="Times New Roman" w:hAnsiTheme="minorHAnsi"/>
          <w:lang w:eastAsia="tr-TR"/>
        </w:rPr>
        <w:t xml:space="preserve"> olup</w:t>
      </w:r>
      <w:r w:rsidRPr="00AA1EAA">
        <w:rPr>
          <w:rFonts w:asciiTheme="minorHAnsi" w:eastAsia="Times New Roman" w:hAnsiTheme="minorHAnsi"/>
          <w:lang w:eastAsia="tr-TR"/>
        </w:rPr>
        <w:t xml:space="preserve"> ve karar verilme aşamasındadır. </w:t>
      </w:r>
      <w:proofErr w:type="gramStart"/>
      <w:r w:rsidRPr="00AA1EAA">
        <w:rPr>
          <w:rFonts w:asciiTheme="minorHAnsi" w:eastAsia="Times New Roman" w:hAnsiTheme="minorHAnsi"/>
          <w:lang w:eastAsia="tr-TR"/>
        </w:rPr>
        <w:t xml:space="preserve">Bununla birlikte İran’dan yapılan elektrik enerjisi ithalatı faaliyetinin kesintiye uğramamasını </w:t>
      </w:r>
      <w:proofErr w:type="spellStart"/>
      <w:r w:rsidRPr="00AA1EAA">
        <w:rPr>
          <w:rFonts w:asciiTheme="minorHAnsi" w:eastAsia="Times New Roman" w:hAnsiTheme="minorHAnsi"/>
          <w:lang w:eastAsia="tr-TR"/>
        </w:rPr>
        <w:t>teminen</w:t>
      </w:r>
      <w:proofErr w:type="spellEnd"/>
      <w:r w:rsidRPr="00AA1EAA">
        <w:rPr>
          <w:rFonts w:asciiTheme="minorHAnsi" w:eastAsia="Times New Roman" w:hAnsiTheme="minorHAnsi"/>
          <w:lang w:eastAsia="tr-TR"/>
        </w:rPr>
        <w:t>, İran’dan elektrik enerjisi ithalatına ilişkin Kuruma yapılan başvuruların sonuçlandırılmasına yönelik işlemler tamamlanıncaya kadar, izole bölge besleme yöntemiyle halen İran’dan elektrik enerjisi ithalatı faaliyetinde bulunan GENT Elektrik Enerjisi Toptan Satış A.Ş.’</w:t>
      </w:r>
      <w:proofErr w:type="spellStart"/>
      <w:r w:rsidRPr="00AA1EAA">
        <w:rPr>
          <w:rFonts w:asciiTheme="minorHAnsi" w:eastAsia="Times New Roman" w:hAnsiTheme="minorHAnsi"/>
          <w:lang w:eastAsia="tr-TR"/>
        </w:rPr>
        <w:t>nin</w:t>
      </w:r>
      <w:proofErr w:type="spellEnd"/>
      <w:r w:rsidRPr="00AA1EAA">
        <w:rPr>
          <w:rFonts w:asciiTheme="minorHAnsi" w:eastAsia="Times New Roman" w:hAnsiTheme="minorHAnsi"/>
          <w:lang w:eastAsia="tr-TR"/>
        </w:rPr>
        <w:t xml:space="preserve"> lisansı kapsamında olmak üzere İran’dan </w:t>
      </w:r>
      <w:proofErr w:type="spellStart"/>
      <w:r w:rsidRPr="00AA1EAA">
        <w:rPr>
          <w:rFonts w:asciiTheme="minorHAnsi" w:eastAsia="Times New Roman" w:hAnsiTheme="minorHAnsi"/>
          <w:lang w:eastAsia="tr-TR"/>
        </w:rPr>
        <w:t>Khoy</w:t>
      </w:r>
      <w:proofErr w:type="spellEnd"/>
      <w:r w:rsidRPr="00AA1EAA">
        <w:rPr>
          <w:rFonts w:asciiTheme="minorHAnsi" w:eastAsia="Times New Roman" w:hAnsiTheme="minorHAnsi"/>
          <w:lang w:eastAsia="tr-TR"/>
        </w:rPr>
        <w:t>-Başkale hattı üzerinden yap</w:t>
      </w:r>
      <w:r w:rsidR="005D1B24">
        <w:rPr>
          <w:rFonts w:asciiTheme="minorHAnsi" w:eastAsia="Times New Roman" w:hAnsiTheme="minorHAnsi"/>
          <w:lang w:eastAsia="tr-TR"/>
        </w:rPr>
        <w:t xml:space="preserve">tığı </w:t>
      </w:r>
      <w:r w:rsidRPr="00AA1EAA">
        <w:rPr>
          <w:rFonts w:asciiTheme="minorHAnsi" w:eastAsia="Times New Roman" w:hAnsiTheme="minorHAnsi"/>
          <w:lang w:eastAsia="tr-TR"/>
        </w:rPr>
        <w:t>elektrik enerjisi ithalatı faaliyetinin devamına mevcut koşullarda izin verilmiştir.</w:t>
      </w:r>
      <w:proofErr w:type="gramEnd"/>
    </w:p>
    <w:p w:rsidR="00951047" w:rsidRPr="00AA1EAA" w:rsidRDefault="00951047" w:rsidP="00951047">
      <w:pPr>
        <w:tabs>
          <w:tab w:val="left" w:pos="284"/>
          <w:tab w:val="left" w:pos="567"/>
          <w:tab w:val="left" w:pos="709"/>
          <w:tab w:val="left" w:pos="851"/>
        </w:tabs>
        <w:spacing w:after="0"/>
        <w:ind w:left="360"/>
        <w:contextualSpacing/>
        <w:jc w:val="both"/>
        <w:rPr>
          <w:rFonts w:asciiTheme="minorHAnsi" w:hAnsiTheme="minorHAnsi"/>
        </w:rPr>
      </w:pPr>
    </w:p>
    <w:p w:rsidR="00951047" w:rsidRPr="00AA1EAA" w:rsidRDefault="00951047" w:rsidP="00951047">
      <w:pPr>
        <w:numPr>
          <w:ilvl w:val="0"/>
          <w:numId w:val="7"/>
        </w:numPr>
        <w:tabs>
          <w:tab w:val="left" w:pos="284"/>
          <w:tab w:val="left" w:pos="567"/>
          <w:tab w:val="left" w:pos="709"/>
          <w:tab w:val="left" w:pos="851"/>
        </w:tabs>
        <w:spacing w:after="0"/>
        <w:ind w:left="284" w:hanging="426"/>
        <w:contextualSpacing/>
        <w:jc w:val="both"/>
        <w:rPr>
          <w:rFonts w:asciiTheme="minorHAnsi" w:hAnsiTheme="minorHAnsi"/>
        </w:rPr>
      </w:pPr>
      <w:proofErr w:type="gramStart"/>
      <w:r w:rsidRPr="00AA1EAA">
        <w:rPr>
          <w:rFonts w:asciiTheme="minorHAnsi" w:hAnsiTheme="minorHAnsi"/>
        </w:rPr>
        <w:t>11/06/2013</w:t>
      </w:r>
      <w:proofErr w:type="gramEnd"/>
      <w:r w:rsidRPr="00AA1EAA">
        <w:rPr>
          <w:rFonts w:asciiTheme="minorHAnsi" w:hAnsiTheme="minorHAnsi"/>
        </w:rPr>
        <w:t xml:space="preserve"> tarihli ve 28674 sayılı Resmi </w:t>
      </w:r>
      <w:proofErr w:type="spellStart"/>
      <w:r w:rsidRPr="00AA1EAA">
        <w:rPr>
          <w:rFonts w:asciiTheme="minorHAnsi" w:hAnsiTheme="minorHAnsi"/>
        </w:rPr>
        <w:t>Gazete’de</w:t>
      </w:r>
      <w:proofErr w:type="spellEnd"/>
      <w:r w:rsidRPr="00AA1EAA">
        <w:rPr>
          <w:rFonts w:asciiTheme="minorHAnsi" w:hAnsiTheme="minorHAnsi"/>
        </w:rPr>
        <w:t xml:space="preserve"> yayımlanarak yürürlüğe giren “Türkiye Cumhuriyeti ve Gürcistan Arasında Ahıska-Borçka </w:t>
      </w:r>
      <w:proofErr w:type="spellStart"/>
      <w:r w:rsidRPr="00AA1EAA">
        <w:rPr>
          <w:rFonts w:asciiTheme="minorHAnsi" w:hAnsiTheme="minorHAnsi"/>
        </w:rPr>
        <w:t>Enterkonneksiyon</w:t>
      </w:r>
      <w:proofErr w:type="spellEnd"/>
      <w:r w:rsidRPr="00AA1EAA">
        <w:rPr>
          <w:rFonts w:asciiTheme="minorHAnsi" w:hAnsiTheme="minorHAnsi"/>
        </w:rPr>
        <w:t xml:space="preserve"> Hattı Yoluyla Sınır Ötesi Elektrik Ticaretine İlişkin Anlaşmanın Onaylanmasının Uygun Bulunduğuna Dair 6490 Sayılı Kanun” ve Türkiye ve Gürcistan Enerji Bakanlıkları arasında imzalanmış olan 20/01/2012 tarihli Türkiye-Gürcistan Sınır Ötesi Elektrik Ticareti Anlaşması’nın “Kullanıma Açık Kapasite (KAK) ve Kapasitenin Tahsisi” başlıklı 6 </w:t>
      </w:r>
      <w:proofErr w:type="spellStart"/>
      <w:r w:rsidRPr="00AA1EAA">
        <w:rPr>
          <w:rFonts w:asciiTheme="minorHAnsi" w:hAnsiTheme="minorHAnsi"/>
        </w:rPr>
        <w:t>ncı</w:t>
      </w:r>
      <w:proofErr w:type="spellEnd"/>
      <w:r w:rsidRPr="00AA1EAA">
        <w:rPr>
          <w:rFonts w:asciiTheme="minorHAnsi" w:hAnsiTheme="minorHAnsi"/>
        </w:rPr>
        <w:t xml:space="preserve"> maddesinin (b) bendinde yer alan </w:t>
      </w:r>
      <w:r w:rsidRPr="00AA1EAA">
        <w:rPr>
          <w:rFonts w:asciiTheme="minorHAnsi" w:hAnsiTheme="minorHAnsi"/>
          <w:i/>
        </w:rPr>
        <w:t xml:space="preserve">“Her halükarda, </w:t>
      </w:r>
      <w:proofErr w:type="spellStart"/>
      <w:r w:rsidRPr="00AA1EAA">
        <w:rPr>
          <w:rFonts w:asciiTheme="minorHAnsi" w:hAnsiTheme="minorHAnsi"/>
          <w:i/>
        </w:rPr>
        <w:t>KAK’ın</w:t>
      </w:r>
      <w:proofErr w:type="spellEnd"/>
      <w:r w:rsidRPr="00AA1EAA">
        <w:rPr>
          <w:rFonts w:asciiTheme="minorHAnsi" w:hAnsiTheme="minorHAnsi"/>
          <w:i/>
        </w:rPr>
        <w:t xml:space="preserve"> tahsis edileceği şirket, ihracatçı ülke tarafından belirlenecektir.”</w:t>
      </w:r>
      <w:r w:rsidRPr="00AA1EAA">
        <w:rPr>
          <w:rFonts w:asciiTheme="minorHAnsi" w:hAnsiTheme="minorHAnsi"/>
        </w:rPr>
        <w:t xml:space="preserve"> hükmü gereği ve TEİAŞ Yönetim Kurulu’nun 11/09/2013 tarihli ve 31-429 sayılı Kararı ile yürürlüğe giren, TEİAŞ Genel Müdürlüğü ve Gürcistan Elektrik Şirketi (GSE) arasında imzalanan 19/09/2013 tarihli </w:t>
      </w:r>
      <w:proofErr w:type="spellStart"/>
      <w:r w:rsidRPr="00AA1EAA">
        <w:rPr>
          <w:rFonts w:asciiTheme="minorHAnsi" w:hAnsiTheme="minorHAnsi"/>
        </w:rPr>
        <w:t>Enterkonneksiyon</w:t>
      </w:r>
      <w:proofErr w:type="spellEnd"/>
      <w:r w:rsidRPr="00AA1EAA">
        <w:rPr>
          <w:rFonts w:asciiTheme="minorHAnsi" w:hAnsiTheme="minorHAnsi"/>
        </w:rPr>
        <w:t xml:space="preserve"> İşletme Anlaşmasının “Kapasite Tahsisi” başlıklı 4 üncü maddesinin 4. bendinde yer alan </w:t>
      </w:r>
      <w:r w:rsidRPr="00AA1EAA">
        <w:rPr>
          <w:rFonts w:asciiTheme="minorHAnsi" w:hAnsiTheme="minorHAnsi"/>
          <w:i/>
        </w:rPr>
        <w:t>“kapasite tahsisini elektrik ihracatı yapan Taraf yapacaktır”</w:t>
      </w:r>
      <w:r w:rsidRPr="00AA1EAA">
        <w:rPr>
          <w:rFonts w:asciiTheme="minorHAnsi" w:hAnsiTheme="minorHAnsi"/>
        </w:rPr>
        <w:t xml:space="preserve"> hükmü gereği; Türkiye-Gürcistan arasında mevcut Borçka- </w:t>
      </w:r>
      <w:proofErr w:type="spellStart"/>
      <w:r w:rsidRPr="00AA1EAA">
        <w:rPr>
          <w:rFonts w:asciiTheme="minorHAnsi" w:hAnsiTheme="minorHAnsi"/>
        </w:rPr>
        <w:t>Akhaltsıkhe</w:t>
      </w:r>
      <w:proofErr w:type="spellEnd"/>
      <w:r w:rsidRPr="00AA1EAA">
        <w:rPr>
          <w:rFonts w:asciiTheme="minorHAnsi" w:hAnsiTheme="minorHAnsi"/>
        </w:rPr>
        <w:t xml:space="preserve"> enerji iletim hattı üzerinden asenkron paralel işletme yöntemi ile elektrik enerjisi ithalatına ilişkin Kurum tarafından yapılacak lisans tadil işlemleri, bu kapsamda tesis edilmektedir.</w:t>
      </w:r>
    </w:p>
    <w:p w:rsidR="00951047" w:rsidRPr="00AA1EAA" w:rsidRDefault="00951047" w:rsidP="00951047">
      <w:pPr>
        <w:tabs>
          <w:tab w:val="left" w:pos="284"/>
          <w:tab w:val="left" w:pos="567"/>
          <w:tab w:val="left" w:pos="709"/>
          <w:tab w:val="left" w:pos="851"/>
        </w:tabs>
        <w:spacing w:after="0"/>
        <w:ind w:left="-421"/>
        <w:contextualSpacing/>
        <w:jc w:val="both"/>
        <w:rPr>
          <w:rFonts w:asciiTheme="minorHAnsi" w:hAnsiTheme="minorHAnsi"/>
        </w:rPr>
      </w:pPr>
    </w:p>
    <w:p w:rsidR="00951047" w:rsidRPr="00AA1EAA" w:rsidRDefault="00951047" w:rsidP="00951047">
      <w:pPr>
        <w:numPr>
          <w:ilvl w:val="0"/>
          <w:numId w:val="7"/>
        </w:numPr>
        <w:tabs>
          <w:tab w:val="left" w:pos="284"/>
          <w:tab w:val="left" w:pos="567"/>
          <w:tab w:val="left" w:pos="709"/>
          <w:tab w:val="left" w:pos="851"/>
        </w:tabs>
        <w:spacing w:after="0"/>
        <w:ind w:left="284" w:hanging="426"/>
        <w:contextualSpacing/>
        <w:jc w:val="both"/>
        <w:rPr>
          <w:rFonts w:asciiTheme="minorHAnsi" w:hAnsiTheme="minorHAnsi"/>
        </w:rPr>
      </w:pPr>
      <w:r w:rsidRPr="00AA1EAA">
        <w:rPr>
          <w:rFonts w:asciiTheme="minorHAnsi" w:hAnsiTheme="minorHAnsi"/>
        </w:rPr>
        <w:t xml:space="preserve">Ayrıca, Türkiye elektrik sisteminin ENTSO-E Avrupa Kıtası Senkron Bölgesi sistemi ile 18/09/2010 tarihinde başlatılan </w:t>
      </w:r>
      <w:proofErr w:type="gramStart"/>
      <w:r w:rsidRPr="00AA1EAA">
        <w:rPr>
          <w:rFonts w:asciiTheme="minorHAnsi" w:hAnsiTheme="minorHAnsi"/>
        </w:rPr>
        <w:t>senkron</w:t>
      </w:r>
      <w:proofErr w:type="gramEnd"/>
      <w:r w:rsidRPr="00AA1EAA">
        <w:rPr>
          <w:rFonts w:asciiTheme="minorHAnsi" w:hAnsiTheme="minorHAnsi"/>
        </w:rPr>
        <w:t xml:space="preserve"> paralel bağlantısı neticesinde, Bulgaristan, Yunanistan ve Türkiye arasında Avrupa Birliği kuralları ve ENTSO-E uygulamaları doğrultusunda, Türkiye elektrik sistemi ve ENTSO-E Avrupa Kıtası Senkron Bölgesi arasında ticari elektrik enerjisi alışverişi için sınırlı miktarda kapasite tahsisine izin verilmiştir. Bu çerçevede, ENTSO-E bölgesi ile olan ticarete temel oluşturacak olan kapasite tahsisleri iki şekilde gerçekleştirilmektedir. İlk olarak Türkiye-Yunanistan hattı için SEECAO kapsamında ihale yapılmakta ve kapasite talebi olan katılımcılar bu ihaleye katılmaktadır. Buna ilişkin Yönetmelik değişikliği </w:t>
      </w:r>
      <w:proofErr w:type="gramStart"/>
      <w:r w:rsidRPr="00AA1EAA">
        <w:rPr>
          <w:rFonts w:asciiTheme="minorHAnsi" w:hAnsiTheme="minorHAnsi"/>
        </w:rPr>
        <w:t>28/12/2014</w:t>
      </w:r>
      <w:proofErr w:type="gramEnd"/>
      <w:r w:rsidRPr="00AA1EAA">
        <w:rPr>
          <w:rFonts w:asciiTheme="minorHAnsi" w:hAnsiTheme="minorHAnsi"/>
        </w:rPr>
        <w:t xml:space="preserve"> tarihinde yapılmış ve CAO tarafından uygulanacak olan ihale kuralları da 08/</w:t>
      </w:r>
      <w:r w:rsidR="005D1B24">
        <w:rPr>
          <w:rFonts w:asciiTheme="minorHAnsi" w:hAnsiTheme="minorHAnsi"/>
        </w:rPr>
        <w:t>0</w:t>
      </w:r>
      <w:r w:rsidRPr="00AA1EAA">
        <w:rPr>
          <w:rFonts w:asciiTheme="minorHAnsi" w:hAnsiTheme="minorHAnsi"/>
        </w:rPr>
        <w:t xml:space="preserve">1/2015 tarihli Kurul Kararı ile kabul edilerek onaylanmıştır. ENTSO-E bölgesi ile olan diğer </w:t>
      </w:r>
      <w:proofErr w:type="gramStart"/>
      <w:r w:rsidRPr="00AA1EAA">
        <w:rPr>
          <w:rFonts w:asciiTheme="minorHAnsi" w:hAnsiTheme="minorHAnsi"/>
        </w:rPr>
        <w:t>senkron</w:t>
      </w:r>
      <w:proofErr w:type="gramEnd"/>
      <w:r w:rsidRPr="00AA1EAA">
        <w:rPr>
          <w:rFonts w:asciiTheme="minorHAnsi" w:hAnsiTheme="minorHAnsi"/>
        </w:rPr>
        <w:t xml:space="preserve"> paralel hat olan Türkiye-Bulgaristan </w:t>
      </w:r>
      <w:proofErr w:type="spellStart"/>
      <w:r w:rsidRPr="00AA1EAA">
        <w:rPr>
          <w:rFonts w:asciiTheme="minorHAnsi" w:hAnsiTheme="minorHAnsi"/>
        </w:rPr>
        <w:t>enterkonneksiyon</w:t>
      </w:r>
      <w:proofErr w:type="spellEnd"/>
      <w:r w:rsidRPr="00AA1EAA">
        <w:rPr>
          <w:rFonts w:asciiTheme="minorHAnsi" w:hAnsiTheme="minorHAnsi"/>
        </w:rPr>
        <w:t xml:space="preserve"> hattı kapasite tahsisi ise Yönetmelik ve onaylanan usul</w:t>
      </w:r>
      <w:r w:rsidR="005D1B24">
        <w:rPr>
          <w:rFonts w:asciiTheme="minorHAnsi" w:hAnsiTheme="minorHAnsi"/>
        </w:rPr>
        <w:t xml:space="preserve"> ve</w:t>
      </w:r>
      <w:r w:rsidRPr="00AA1EAA">
        <w:rPr>
          <w:rFonts w:asciiTheme="minorHAnsi" w:hAnsiTheme="minorHAnsi"/>
        </w:rPr>
        <w:t xml:space="preserve"> esaslar doğrultusunda Türkiye ve Bulgaristan iletim istem işletmecileri tarafından yapılmaya devam edilmektedir. Söz konusu Hat kapasite tahsisine ilişkin güncel bilgiler https://tcat.teias.gov.tr/ adresinde yayımlanmaktadır.</w:t>
      </w:r>
    </w:p>
    <w:p w:rsidR="00297FE1" w:rsidRPr="00AA1EAA" w:rsidRDefault="00297FE1" w:rsidP="005F2C1A">
      <w:pPr>
        <w:pStyle w:val="Balk2"/>
        <w:rPr>
          <w:rFonts w:asciiTheme="minorHAnsi" w:hAnsiTheme="minorHAnsi"/>
          <w:color w:val="auto"/>
          <w:sz w:val="22"/>
          <w:szCs w:val="22"/>
        </w:rPr>
      </w:pPr>
      <w:bookmarkStart w:id="66" w:name="_Toc421874007"/>
      <w:r w:rsidRPr="00AA1EAA">
        <w:rPr>
          <w:rFonts w:asciiTheme="minorHAnsi" w:hAnsiTheme="minorHAnsi"/>
          <w:color w:val="auto"/>
          <w:sz w:val="22"/>
          <w:szCs w:val="22"/>
        </w:rPr>
        <w:lastRenderedPageBreak/>
        <w:t>3.2.</w:t>
      </w:r>
      <w:r w:rsidR="0039795A" w:rsidRPr="00AA1EAA">
        <w:rPr>
          <w:rFonts w:asciiTheme="minorHAnsi" w:hAnsiTheme="minorHAnsi"/>
          <w:color w:val="auto"/>
          <w:sz w:val="22"/>
          <w:szCs w:val="22"/>
        </w:rPr>
        <w:t xml:space="preserve"> </w:t>
      </w:r>
      <w:r w:rsidRPr="00AA1EAA">
        <w:rPr>
          <w:rFonts w:asciiTheme="minorHAnsi" w:hAnsiTheme="minorHAnsi"/>
          <w:color w:val="auto"/>
          <w:sz w:val="22"/>
          <w:szCs w:val="22"/>
        </w:rPr>
        <w:t>Doğal Gaz Piyasası Lisanslama ve Sertifika Faaliyetleri</w:t>
      </w:r>
      <w:bookmarkEnd w:id="66"/>
    </w:p>
    <w:p w:rsidR="00297FE1" w:rsidRPr="00AA1EAA" w:rsidRDefault="00297FE1" w:rsidP="005F2C1A">
      <w:pPr>
        <w:pStyle w:val="Balk3"/>
        <w:rPr>
          <w:rFonts w:asciiTheme="minorHAnsi" w:hAnsiTheme="minorHAnsi"/>
          <w:color w:val="auto"/>
        </w:rPr>
      </w:pPr>
      <w:bookmarkStart w:id="67" w:name="_Toc421874008"/>
      <w:r w:rsidRPr="00AA1EAA">
        <w:rPr>
          <w:rFonts w:asciiTheme="minorHAnsi" w:hAnsiTheme="minorHAnsi"/>
          <w:color w:val="auto"/>
        </w:rPr>
        <w:t>3.2.1.</w:t>
      </w:r>
      <w:r w:rsidR="0039795A" w:rsidRPr="00AA1EAA">
        <w:rPr>
          <w:rFonts w:asciiTheme="minorHAnsi" w:hAnsiTheme="minorHAnsi"/>
          <w:color w:val="auto"/>
        </w:rPr>
        <w:t xml:space="preserve"> </w:t>
      </w:r>
      <w:r w:rsidRPr="00AA1EAA">
        <w:rPr>
          <w:rFonts w:asciiTheme="minorHAnsi" w:hAnsiTheme="minorHAnsi"/>
          <w:color w:val="auto"/>
        </w:rPr>
        <w:t>Lisans İşlemleri</w:t>
      </w:r>
      <w:bookmarkEnd w:id="67"/>
    </w:p>
    <w:p w:rsidR="006B0D12" w:rsidRPr="00AA1EAA" w:rsidRDefault="006B0D12" w:rsidP="006B0D12"/>
    <w:p w:rsidR="00297FE1" w:rsidRPr="00AA1EAA" w:rsidRDefault="00297FE1" w:rsidP="00297FE1">
      <w:pPr>
        <w:spacing w:after="0"/>
        <w:jc w:val="both"/>
        <w:rPr>
          <w:rFonts w:asciiTheme="minorHAnsi" w:hAnsiTheme="minorHAnsi"/>
        </w:rPr>
      </w:pPr>
      <w:r w:rsidRPr="00AA1EAA">
        <w:rPr>
          <w:rFonts w:asciiTheme="minorHAnsi" w:hAnsiTheme="minorHAnsi"/>
        </w:rPr>
        <w:t>4646 sayılı Doğal</w:t>
      </w:r>
      <w:r w:rsidR="00D12598" w:rsidRPr="00AA1EAA">
        <w:rPr>
          <w:rFonts w:asciiTheme="minorHAnsi" w:hAnsiTheme="minorHAnsi"/>
        </w:rPr>
        <w:t xml:space="preserve"> </w:t>
      </w:r>
      <w:r w:rsidRPr="00AA1EAA">
        <w:rPr>
          <w:rFonts w:asciiTheme="minorHAnsi" w:hAnsiTheme="minorHAnsi"/>
        </w:rPr>
        <w:t xml:space="preserve">gaz Piyasası Kanununun 4 üncü maddesinde piyasa faaliyetleri tanımlanmış ve piyasa faaliyetlerinde bulunacak tüzel kişilerin gerekli lisansları almaları şart koşulmuştur. Doğal gazın üretimi piyasa faaliyeti olarak öngörülmemiş olup, 6491 sayılı Türk Petrol Kanunu kapsamında alınan ruhsatlar çerçevesinde gerçekleştirilmektedir. Ancak, doğal gaz üretimi yapan şirketlerin ürettikleri doğal gazı satabilmeleri için 4646 sayılı Kanun çerçevesinde toptan satış ve/veya ihracat lisansı almaları gerekmektedir. </w:t>
      </w:r>
    </w:p>
    <w:p w:rsidR="00297FE1" w:rsidRPr="00AA1EAA" w:rsidRDefault="00297FE1" w:rsidP="00297FE1">
      <w:pPr>
        <w:spacing w:after="0"/>
        <w:jc w:val="both"/>
        <w:rPr>
          <w:rFonts w:asciiTheme="minorHAnsi" w:hAnsiTheme="minorHAnsi"/>
        </w:rPr>
      </w:pPr>
    </w:p>
    <w:p w:rsidR="00297FE1" w:rsidRPr="00AA1EAA" w:rsidRDefault="00297FE1" w:rsidP="00297FE1">
      <w:pPr>
        <w:spacing w:after="0"/>
        <w:jc w:val="both"/>
        <w:rPr>
          <w:rFonts w:asciiTheme="minorHAnsi" w:hAnsiTheme="minorHAnsi"/>
        </w:rPr>
      </w:pPr>
      <w:r w:rsidRPr="00AA1EAA">
        <w:rPr>
          <w:rFonts w:asciiTheme="minorHAnsi" w:hAnsiTheme="minorHAnsi"/>
        </w:rPr>
        <w:t>Doğal gaz piyasası faaliyetlerine yönelik lisanlara ilişkin usul ve esaslar, Doğal Gaz Piyasası Lisans Yönetmeliği’nde düzenlenmiştir. Lisanslar bir defada en az 10, en fazla 30 yıllık süre ile verilir.</w:t>
      </w:r>
    </w:p>
    <w:p w:rsidR="00297FE1" w:rsidRPr="00AA1EAA" w:rsidRDefault="00297FE1" w:rsidP="00297FE1">
      <w:pPr>
        <w:spacing w:after="0"/>
        <w:jc w:val="both"/>
        <w:rPr>
          <w:rFonts w:asciiTheme="minorHAnsi" w:hAnsiTheme="minorHAnsi"/>
        </w:rPr>
      </w:pPr>
    </w:p>
    <w:p w:rsidR="00297FE1" w:rsidRPr="00AA1EAA" w:rsidRDefault="00297FE1" w:rsidP="00297FE1">
      <w:pPr>
        <w:spacing w:after="0"/>
        <w:jc w:val="both"/>
        <w:rPr>
          <w:rFonts w:asciiTheme="minorHAnsi" w:hAnsiTheme="minorHAnsi"/>
        </w:rPr>
      </w:pPr>
      <w:r w:rsidRPr="00AA1EAA">
        <w:rPr>
          <w:rFonts w:asciiTheme="minorHAnsi" w:hAnsiTheme="minorHAnsi"/>
        </w:rPr>
        <w:t xml:space="preserve">Faaliyet konularına göre Kurum tarafından verilen lisanslar; İthalat Lisansı, İhracat Lisansı, Toptan Satış Lisansı, Depolama Lisansı, İletim Lisansı, Sıkıştırılmış Doğal Gaz (CNG) Lisansı, Dağıtım </w:t>
      </w:r>
      <w:proofErr w:type="spellStart"/>
      <w:r w:rsidRPr="00AA1EAA">
        <w:rPr>
          <w:rFonts w:asciiTheme="minorHAnsi" w:hAnsiTheme="minorHAnsi"/>
        </w:rPr>
        <w:t>Lisansı’dır</w:t>
      </w:r>
      <w:proofErr w:type="spellEnd"/>
      <w:r w:rsidRPr="00AA1EAA">
        <w:rPr>
          <w:rFonts w:asciiTheme="minorHAnsi" w:hAnsiTheme="minorHAnsi"/>
        </w:rPr>
        <w:t>.</w:t>
      </w:r>
    </w:p>
    <w:p w:rsidR="00297FE1" w:rsidRPr="00AA1EAA" w:rsidRDefault="00297FE1" w:rsidP="00297FE1">
      <w:pPr>
        <w:spacing w:after="0"/>
        <w:jc w:val="both"/>
        <w:rPr>
          <w:rFonts w:asciiTheme="minorHAnsi" w:hAnsiTheme="minorHAnsi"/>
        </w:rPr>
      </w:pPr>
    </w:p>
    <w:p w:rsidR="0082383B" w:rsidRPr="00AA1EAA" w:rsidRDefault="00D91298" w:rsidP="005F2C1A">
      <w:pPr>
        <w:pStyle w:val="Balk5"/>
        <w:jc w:val="center"/>
        <w:rPr>
          <w:rFonts w:asciiTheme="minorHAnsi" w:hAnsiTheme="minorHAnsi"/>
          <w:b/>
        </w:rPr>
      </w:pPr>
      <w:bookmarkStart w:id="68" w:name="_Toc416447580"/>
      <w:bookmarkStart w:id="69" w:name="_Toc421874096"/>
      <w:r w:rsidRPr="00AA1EAA">
        <w:rPr>
          <w:rFonts w:asciiTheme="minorHAnsi" w:hAnsiTheme="minorHAnsi"/>
          <w:b/>
        </w:rPr>
        <w:t xml:space="preserve">Tablo </w:t>
      </w:r>
      <w:r w:rsidR="00FA1943" w:rsidRPr="00AA1EAA">
        <w:rPr>
          <w:rFonts w:asciiTheme="minorHAnsi" w:hAnsiTheme="minorHAnsi"/>
          <w:b/>
        </w:rPr>
        <w:t xml:space="preserve">12: </w:t>
      </w:r>
      <w:r w:rsidRPr="00AA1EAA">
        <w:rPr>
          <w:rFonts w:asciiTheme="minorHAnsi" w:hAnsiTheme="minorHAnsi"/>
          <w:b/>
        </w:rPr>
        <w:t>Doğal Gaz Piyasasında 2014 Yılında Gerçekleştirilen Lisans İşlemleri(Adet)</w:t>
      </w:r>
      <w:bookmarkEnd w:id="68"/>
      <w:bookmarkEnd w:id="69"/>
    </w:p>
    <w:tbl>
      <w:tblPr>
        <w:tblW w:w="9796" w:type="dxa"/>
        <w:tblInd w:w="55" w:type="dxa"/>
        <w:tblLayout w:type="fixed"/>
        <w:tblCellMar>
          <w:left w:w="70" w:type="dxa"/>
          <w:right w:w="70" w:type="dxa"/>
        </w:tblCellMar>
        <w:tblLook w:val="04A0" w:firstRow="1" w:lastRow="0" w:firstColumn="1" w:lastColumn="0" w:noHBand="0" w:noVBand="1"/>
      </w:tblPr>
      <w:tblGrid>
        <w:gridCol w:w="1433"/>
        <w:gridCol w:w="1134"/>
        <w:gridCol w:w="1134"/>
        <w:gridCol w:w="1843"/>
        <w:gridCol w:w="1275"/>
        <w:gridCol w:w="709"/>
        <w:gridCol w:w="851"/>
        <w:gridCol w:w="1417"/>
      </w:tblGrid>
      <w:tr w:rsidR="00D91298" w:rsidRPr="00AA1EAA" w:rsidTr="002F29A8">
        <w:trPr>
          <w:trHeight w:val="300"/>
        </w:trPr>
        <w:tc>
          <w:tcPr>
            <w:tcW w:w="1433" w:type="dxa"/>
            <w:tcBorders>
              <w:top w:val="single" w:sz="4" w:space="0" w:color="auto"/>
              <w:left w:val="single" w:sz="4" w:space="0" w:color="auto"/>
              <w:bottom w:val="single" w:sz="4" w:space="0" w:color="auto"/>
              <w:right w:val="nil"/>
            </w:tcBorders>
            <w:shd w:val="clear" w:color="auto" w:fill="auto"/>
            <w:noWrap/>
            <w:vAlign w:val="bottom"/>
            <w:hideMark/>
          </w:tcPr>
          <w:p w:rsidR="00D91298" w:rsidRPr="00AA1EAA" w:rsidRDefault="00D91298" w:rsidP="002F29A8">
            <w:pPr>
              <w:spacing w:after="0" w:line="240" w:lineRule="auto"/>
              <w:rPr>
                <w:rFonts w:asciiTheme="minorHAnsi" w:eastAsia="Times New Roman" w:hAnsiTheme="minorHAnsi"/>
                <w:color w:val="000000"/>
                <w:lang w:eastAsia="tr-TR"/>
              </w:rPr>
            </w:pPr>
          </w:p>
        </w:tc>
        <w:tc>
          <w:tcPr>
            <w:tcW w:w="609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91298" w:rsidRPr="00AA1EAA" w:rsidRDefault="00D91298" w:rsidP="002F29A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İşlem Türü</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D91298" w:rsidRPr="00AA1EAA" w:rsidRDefault="00D91298" w:rsidP="002F29A8">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D91298" w:rsidRPr="00AA1EAA" w:rsidRDefault="00D91298" w:rsidP="002F29A8">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 </w:t>
            </w:r>
          </w:p>
        </w:tc>
      </w:tr>
      <w:tr w:rsidR="00D91298" w:rsidRPr="00AA1EAA" w:rsidTr="002F29A8">
        <w:trPr>
          <w:trHeight w:val="825"/>
        </w:trPr>
        <w:tc>
          <w:tcPr>
            <w:tcW w:w="1433" w:type="dxa"/>
            <w:tcBorders>
              <w:top w:val="single" w:sz="4" w:space="0" w:color="auto"/>
              <w:left w:val="single" w:sz="4" w:space="0" w:color="auto"/>
              <w:bottom w:val="single" w:sz="4" w:space="0" w:color="auto"/>
              <w:right w:val="single" w:sz="4" w:space="0" w:color="auto"/>
            </w:tcBorders>
            <w:shd w:val="clear" w:color="auto" w:fill="auto"/>
            <w:hideMark/>
          </w:tcPr>
          <w:p w:rsidR="00D91298" w:rsidRPr="00AA1EAA" w:rsidRDefault="00D91298" w:rsidP="002F29A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Tipi</w:t>
            </w:r>
          </w:p>
        </w:tc>
        <w:tc>
          <w:tcPr>
            <w:tcW w:w="1134" w:type="dxa"/>
            <w:tcBorders>
              <w:top w:val="nil"/>
              <w:left w:val="nil"/>
              <w:bottom w:val="single" w:sz="4" w:space="0" w:color="auto"/>
              <w:right w:val="single" w:sz="4" w:space="0" w:color="auto"/>
            </w:tcBorders>
            <w:shd w:val="clear" w:color="auto" w:fill="auto"/>
            <w:vAlign w:val="center"/>
            <w:hideMark/>
          </w:tcPr>
          <w:p w:rsidR="00D91298" w:rsidRPr="00AA1EAA" w:rsidRDefault="00D91298" w:rsidP="002F29A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Başvurusu</w:t>
            </w:r>
          </w:p>
        </w:tc>
        <w:tc>
          <w:tcPr>
            <w:tcW w:w="1134" w:type="dxa"/>
            <w:tcBorders>
              <w:top w:val="nil"/>
              <w:left w:val="nil"/>
              <w:bottom w:val="single" w:sz="4" w:space="0" w:color="auto"/>
              <w:right w:val="single" w:sz="4" w:space="0" w:color="auto"/>
            </w:tcBorders>
            <w:shd w:val="clear" w:color="auto" w:fill="auto"/>
            <w:vAlign w:val="center"/>
            <w:hideMark/>
          </w:tcPr>
          <w:p w:rsidR="00D91298" w:rsidRPr="00AA1EAA" w:rsidRDefault="00D91298" w:rsidP="002F29A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Verilmesi</w:t>
            </w:r>
          </w:p>
        </w:tc>
        <w:tc>
          <w:tcPr>
            <w:tcW w:w="1843" w:type="dxa"/>
            <w:tcBorders>
              <w:top w:val="nil"/>
              <w:left w:val="nil"/>
              <w:bottom w:val="single" w:sz="4" w:space="0" w:color="auto"/>
              <w:right w:val="single" w:sz="4" w:space="0" w:color="auto"/>
            </w:tcBorders>
            <w:shd w:val="clear" w:color="auto" w:fill="auto"/>
            <w:vAlign w:val="center"/>
            <w:hideMark/>
          </w:tcPr>
          <w:p w:rsidR="00D91298" w:rsidRPr="00AA1EAA" w:rsidRDefault="00D91298" w:rsidP="002F29A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Lisansın Sona Ermesi/Erdirilmesi</w:t>
            </w:r>
          </w:p>
        </w:tc>
        <w:tc>
          <w:tcPr>
            <w:tcW w:w="1275" w:type="dxa"/>
            <w:tcBorders>
              <w:top w:val="nil"/>
              <w:left w:val="nil"/>
              <w:bottom w:val="single" w:sz="4" w:space="0" w:color="auto"/>
              <w:right w:val="single" w:sz="4" w:space="0" w:color="auto"/>
            </w:tcBorders>
            <w:shd w:val="clear" w:color="auto" w:fill="auto"/>
            <w:vAlign w:val="center"/>
            <w:hideMark/>
          </w:tcPr>
          <w:p w:rsidR="00D91298" w:rsidRPr="00AA1EAA" w:rsidRDefault="00D91298" w:rsidP="002F29A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İptali</w:t>
            </w:r>
          </w:p>
        </w:tc>
        <w:tc>
          <w:tcPr>
            <w:tcW w:w="709" w:type="dxa"/>
            <w:tcBorders>
              <w:top w:val="nil"/>
              <w:left w:val="nil"/>
              <w:bottom w:val="single" w:sz="4" w:space="0" w:color="auto"/>
              <w:right w:val="single" w:sz="4" w:space="0" w:color="auto"/>
            </w:tcBorders>
            <w:shd w:val="clear" w:color="auto" w:fill="auto"/>
            <w:vAlign w:val="center"/>
            <w:hideMark/>
          </w:tcPr>
          <w:p w:rsidR="00D91298" w:rsidRPr="00AA1EAA" w:rsidRDefault="00D91298" w:rsidP="002F29A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Tadili</w:t>
            </w:r>
          </w:p>
        </w:tc>
        <w:tc>
          <w:tcPr>
            <w:tcW w:w="851" w:type="dxa"/>
            <w:tcBorders>
              <w:top w:val="nil"/>
              <w:left w:val="nil"/>
              <w:bottom w:val="single" w:sz="4" w:space="0" w:color="auto"/>
              <w:right w:val="single" w:sz="4" w:space="0" w:color="auto"/>
            </w:tcBorders>
            <w:shd w:val="clear" w:color="auto" w:fill="auto"/>
            <w:vAlign w:val="center"/>
            <w:hideMark/>
          </w:tcPr>
          <w:p w:rsidR="00D91298" w:rsidRPr="00AA1EAA" w:rsidRDefault="00D91298" w:rsidP="002F29A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Genel Toplam</w:t>
            </w:r>
          </w:p>
        </w:tc>
        <w:tc>
          <w:tcPr>
            <w:tcW w:w="1417" w:type="dxa"/>
            <w:tcBorders>
              <w:top w:val="nil"/>
              <w:left w:val="nil"/>
              <w:bottom w:val="single" w:sz="4" w:space="0" w:color="auto"/>
              <w:right w:val="single" w:sz="4" w:space="0" w:color="auto"/>
            </w:tcBorders>
            <w:shd w:val="clear" w:color="auto" w:fill="auto"/>
            <w:vAlign w:val="center"/>
            <w:hideMark/>
          </w:tcPr>
          <w:p w:rsidR="00D91298" w:rsidRPr="00AA1EAA" w:rsidRDefault="00D91298" w:rsidP="002F29A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Yıl Sonu Yürürlükteki Lisans Sayısı</w:t>
            </w:r>
          </w:p>
        </w:tc>
      </w:tr>
      <w:tr w:rsidR="004C4E38" w:rsidRPr="00AA1EAA" w:rsidTr="002F29A8">
        <w:trPr>
          <w:trHeight w:val="300"/>
        </w:trPr>
        <w:tc>
          <w:tcPr>
            <w:tcW w:w="1433" w:type="dxa"/>
            <w:tcBorders>
              <w:top w:val="nil"/>
              <w:left w:val="single" w:sz="4" w:space="0" w:color="auto"/>
              <w:bottom w:val="single" w:sz="4" w:space="0" w:color="auto"/>
              <w:right w:val="single" w:sz="4" w:space="0" w:color="auto"/>
            </w:tcBorders>
            <w:shd w:val="clear" w:color="6E9ECA" w:fill="FFFFFF"/>
            <w:vAlign w:val="bottom"/>
            <w:hideMark/>
          </w:tcPr>
          <w:p w:rsidR="004C4E38" w:rsidRPr="00AA1EAA" w:rsidRDefault="004C4E38" w:rsidP="002F29A8">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Dağıtım Lisansı</w:t>
            </w:r>
          </w:p>
        </w:tc>
        <w:tc>
          <w:tcPr>
            <w:tcW w:w="1134" w:type="dxa"/>
            <w:tcBorders>
              <w:top w:val="nil"/>
              <w:left w:val="nil"/>
              <w:bottom w:val="single" w:sz="4" w:space="0" w:color="auto"/>
              <w:right w:val="single" w:sz="4" w:space="0" w:color="auto"/>
            </w:tcBorders>
            <w:shd w:val="clear" w:color="auto" w:fill="auto"/>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5</w:t>
            </w:r>
          </w:p>
        </w:tc>
        <w:tc>
          <w:tcPr>
            <w:tcW w:w="1134"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4</w:t>
            </w:r>
          </w:p>
        </w:tc>
        <w:tc>
          <w:tcPr>
            <w:tcW w:w="1843"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 </w:t>
            </w:r>
          </w:p>
        </w:tc>
        <w:tc>
          <w:tcPr>
            <w:tcW w:w="1275"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17</w:t>
            </w:r>
          </w:p>
        </w:tc>
        <w:tc>
          <w:tcPr>
            <w:tcW w:w="851"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b/>
                <w:color w:val="000000"/>
                <w:lang w:eastAsia="tr-TR"/>
              </w:rPr>
            </w:pPr>
            <w:r w:rsidRPr="00AA1EAA">
              <w:rPr>
                <w:rFonts w:asciiTheme="minorHAnsi" w:hAnsiTheme="minorHAnsi"/>
                <w:b/>
                <w:color w:val="000000"/>
              </w:rPr>
              <w:t>26</w:t>
            </w:r>
          </w:p>
        </w:tc>
        <w:tc>
          <w:tcPr>
            <w:tcW w:w="1417"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b/>
                <w:bCs/>
                <w:color w:val="000000"/>
                <w:lang w:eastAsia="tr-TR"/>
              </w:rPr>
            </w:pPr>
            <w:r w:rsidRPr="00AA1EAA">
              <w:rPr>
                <w:rFonts w:asciiTheme="minorHAnsi" w:hAnsiTheme="minorHAnsi"/>
                <w:b/>
                <w:bCs/>
                <w:color w:val="000000"/>
              </w:rPr>
              <w:t>69</w:t>
            </w:r>
          </w:p>
        </w:tc>
      </w:tr>
      <w:tr w:rsidR="004C4E38" w:rsidRPr="00AA1EAA" w:rsidTr="002F29A8">
        <w:trPr>
          <w:trHeight w:val="300"/>
        </w:trPr>
        <w:tc>
          <w:tcPr>
            <w:tcW w:w="1433" w:type="dxa"/>
            <w:tcBorders>
              <w:top w:val="nil"/>
              <w:left w:val="single" w:sz="4" w:space="0" w:color="auto"/>
              <w:bottom w:val="single" w:sz="4" w:space="0" w:color="auto"/>
              <w:right w:val="single" w:sz="4" w:space="0" w:color="auto"/>
            </w:tcBorders>
            <w:shd w:val="clear" w:color="6E9ECA" w:fill="FFFFFF"/>
            <w:vAlign w:val="bottom"/>
            <w:hideMark/>
          </w:tcPr>
          <w:p w:rsidR="004C4E38" w:rsidRPr="00AA1EAA" w:rsidRDefault="004C4E38" w:rsidP="002F29A8">
            <w:pPr>
              <w:spacing w:after="0" w:line="240" w:lineRule="auto"/>
              <w:rPr>
                <w:rFonts w:asciiTheme="minorHAnsi" w:hAnsiTheme="minorHAnsi"/>
                <w:b/>
                <w:color w:val="000000"/>
              </w:rPr>
            </w:pPr>
            <w:r w:rsidRPr="00AA1EAA">
              <w:rPr>
                <w:rFonts w:asciiTheme="minorHAnsi" w:hAnsiTheme="minorHAnsi"/>
                <w:b/>
                <w:color w:val="000000"/>
              </w:rPr>
              <w:t>Depolama Lisansı</w:t>
            </w:r>
          </w:p>
        </w:tc>
        <w:tc>
          <w:tcPr>
            <w:tcW w:w="1134" w:type="dxa"/>
            <w:tcBorders>
              <w:top w:val="nil"/>
              <w:left w:val="nil"/>
              <w:bottom w:val="single" w:sz="4" w:space="0" w:color="auto"/>
              <w:right w:val="single" w:sz="4" w:space="0" w:color="auto"/>
            </w:tcBorders>
            <w:shd w:val="clear" w:color="auto" w:fill="auto"/>
            <w:vAlign w:val="bottom"/>
            <w:hideMark/>
          </w:tcPr>
          <w:p w:rsidR="004C4E38" w:rsidRPr="00AA1EAA" w:rsidRDefault="004C4E38" w:rsidP="002F29A8">
            <w:pPr>
              <w:spacing w:after="0" w:line="240" w:lineRule="auto"/>
              <w:jc w:val="center"/>
              <w:rPr>
                <w:rFonts w:asciiTheme="minorHAnsi" w:hAnsiTheme="minorHAnsi"/>
                <w:color w:val="000000"/>
              </w:rPr>
            </w:pPr>
            <w:r w:rsidRPr="00AA1EAA">
              <w:rPr>
                <w:rFonts w:asciiTheme="minorHAnsi" w:hAnsiTheme="minorHAnsi"/>
                <w:color w:val="000000"/>
              </w:rPr>
              <w:t>2</w:t>
            </w:r>
          </w:p>
        </w:tc>
        <w:tc>
          <w:tcPr>
            <w:tcW w:w="1134"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hAnsiTheme="minorHAnsi"/>
                <w:color w:val="000000"/>
              </w:rPr>
            </w:pPr>
            <w:r w:rsidRPr="00AA1EAA">
              <w:rPr>
                <w:rFonts w:asciiTheme="minorHAnsi" w:hAnsiTheme="minorHAnsi"/>
                <w:color w:val="000000"/>
              </w:rPr>
              <w:t>2</w:t>
            </w:r>
          </w:p>
        </w:tc>
        <w:tc>
          <w:tcPr>
            <w:tcW w:w="1843"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 </w:t>
            </w:r>
          </w:p>
        </w:tc>
        <w:tc>
          <w:tcPr>
            <w:tcW w:w="1275"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b/>
                <w:color w:val="000000"/>
                <w:lang w:eastAsia="tr-TR"/>
              </w:rPr>
            </w:pPr>
            <w:r w:rsidRPr="00AA1EAA">
              <w:rPr>
                <w:rFonts w:asciiTheme="minorHAnsi" w:hAnsiTheme="minorHAnsi"/>
                <w:b/>
                <w:color w:val="000000"/>
              </w:rPr>
              <w:t>4</w:t>
            </w:r>
          </w:p>
        </w:tc>
        <w:tc>
          <w:tcPr>
            <w:tcW w:w="1417"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b/>
                <w:bCs/>
                <w:color w:val="000000"/>
                <w:lang w:eastAsia="tr-TR"/>
              </w:rPr>
            </w:pPr>
            <w:r w:rsidRPr="00AA1EAA">
              <w:rPr>
                <w:rFonts w:asciiTheme="minorHAnsi" w:hAnsiTheme="minorHAnsi"/>
                <w:b/>
                <w:bCs/>
                <w:color w:val="000000"/>
              </w:rPr>
              <w:t>6</w:t>
            </w:r>
          </w:p>
        </w:tc>
      </w:tr>
      <w:tr w:rsidR="004C4E38" w:rsidRPr="00AA1EAA" w:rsidTr="002F29A8">
        <w:trPr>
          <w:trHeight w:val="300"/>
        </w:trPr>
        <w:tc>
          <w:tcPr>
            <w:tcW w:w="1433" w:type="dxa"/>
            <w:tcBorders>
              <w:top w:val="nil"/>
              <w:left w:val="single" w:sz="4" w:space="0" w:color="auto"/>
              <w:bottom w:val="single" w:sz="4" w:space="0" w:color="auto"/>
              <w:right w:val="single" w:sz="4" w:space="0" w:color="auto"/>
            </w:tcBorders>
            <w:shd w:val="clear" w:color="6E9ECA" w:fill="FFFFFF"/>
            <w:vAlign w:val="bottom"/>
            <w:hideMark/>
          </w:tcPr>
          <w:p w:rsidR="004C4E38" w:rsidRPr="00AA1EAA" w:rsidRDefault="004C4E38" w:rsidP="002F29A8">
            <w:pPr>
              <w:spacing w:after="0" w:line="240" w:lineRule="auto"/>
              <w:rPr>
                <w:rFonts w:asciiTheme="minorHAnsi" w:hAnsiTheme="minorHAnsi"/>
                <w:b/>
                <w:color w:val="000000"/>
              </w:rPr>
            </w:pPr>
            <w:r w:rsidRPr="00AA1EAA">
              <w:rPr>
                <w:rFonts w:asciiTheme="minorHAnsi" w:hAnsiTheme="minorHAnsi"/>
                <w:b/>
                <w:color w:val="000000"/>
              </w:rPr>
              <w:t>İhracat Lisansı</w:t>
            </w:r>
          </w:p>
        </w:tc>
        <w:tc>
          <w:tcPr>
            <w:tcW w:w="1134" w:type="dxa"/>
            <w:tcBorders>
              <w:top w:val="nil"/>
              <w:left w:val="nil"/>
              <w:bottom w:val="single" w:sz="4" w:space="0" w:color="auto"/>
              <w:right w:val="single" w:sz="4" w:space="0" w:color="auto"/>
            </w:tcBorders>
            <w:shd w:val="clear" w:color="auto" w:fill="auto"/>
            <w:vAlign w:val="bottom"/>
            <w:hideMark/>
          </w:tcPr>
          <w:p w:rsidR="004C4E38" w:rsidRPr="00AA1EAA" w:rsidRDefault="004C4E38" w:rsidP="002F29A8">
            <w:pPr>
              <w:spacing w:after="0" w:line="240" w:lineRule="auto"/>
              <w:jc w:val="center"/>
              <w:rPr>
                <w:rFonts w:asciiTheme="minorHAnsi" w:hAnsiTheme="minorHAnsi"/>
                <w:color w:val="000000"/>
              </w:rPr>
            </w:pPr>
            <w:r w:rsidRPr="00AA1EAA">
              <w:rPr>
                <w:rFonts w:asciiTheme="minorHAnsi" w:hAnsiTheme="minorHAns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hAnsiTheme="minorHAnsi"/>
                <w:color w:val="000000"/>
              </w:rPr>
            </w:pPr>
            <w:r w:rsidRPr="00AA1EAA">
              <w:rPr>
                <w:rFonts w:asciiTheme="minorHAnsi" w:hAnsiTheme="minorHAnsi"/>
                <w:color w:val="000000"/>
              </w:rPr>
              <w:t>1</w:t>
            </w:r>
          </w:p>
        </w:tc>
        <w:tc>
          <w:tcPr>
            <w:tcW w:w="1843"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1</w:t>
            </w:r>
          </w:p>
        </w:tc>
        <w:tc>
          <w:tcPr>
            <w:tcW w:w="1275"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b/>
                <w:color w:val="000000"/>
                <w:lang w:eastAsia="tr-TR"/>
              </w:rPr>
            </w:pPr>
            <w:r w:rsidRPr="00AA1EAA">
              <w:rPr>
                <w:rFonts w:asciiTheme="minorHAnsi" w:hAnsiTheme="minorHAnsi"/>
                <w:b/>
                <w:color w:val="000000"/>
              </w:rPr>
              <w:t>2</w:t>
            </w:r>
          </w:p>
        </w:tc>
        <w:tc>
          <w:tcPr>
            <w:tcW w:w="1417"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b/>
                <w:bCs/>
                <w:color w:val="000000"/>
                <w:lang w:eastAsia="tr-TR"/>
              </w:rPr>
            </w:pPr>
            <w:r w:rsidRPr="00AA1EAA">
              <w:rPr>
                <w:rFonts w:asciiTheme="minorHAnsi" w:hAnsiTheme="minorHAnsi"/>
                <w:b/>
                <w:bCs/>
                <w:color w:val="000000"/>
              </w:rPr>
              <w:t>9</w:t>
            </w:r>
          </w:p>
        </w:tc>
      </w:tr>
      <w:tr w:rsidR="004C4E38" w:rsidRPr="00AA1EAA" w:rsidTr="002F29A8">
        <w:trPr>
          <w:trHeight w:val="300"/>
        </w:trPr>
        <w:tc>
          <w:tcPr>
            <w:tcW w:w="1433" w:type="dxa"/>
            <w:tcBorders>
              <w:top w:val="nil"/>
              <w:left w:val="single" w:sz="4" w:space="0" w:color="auto"/>
              <w:bottom w:val="single" w:sz="4" w:space="0" w:color="auto"/>
              <w:right w:val="single" w:sz="4" w:space="0" w:color="auto"/>
            </w:tcBorders>
            <w:shd w:val="clear" w:color="6E9ECA" w:fill="FFFFFF"/>
            <w:vAlign w:val="bottom"/>
            <w:hideMark/>
          </w:tcPr>
          <w:p w:rsidR="004C4E38" w:rsidRPr="00AA1EAA" w:rsidRDefault="004C4E38" w:rsidP="002F29A8">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İletim Lisansı</w:t>
            </w:r>
          </w:p>
        </w:tc>
        <w:tc>
          <w:tcPr>
            <w:tcW w:w="1134" w:type="dxa"/>
            <w:tcBorders>
              <w:top w:val="nil"/>
              <w:left w:val="nil"/>
              <w:bottom w:val="single" w:sz="4" w:space="0" w:color="auto"/>
              <w:right w:val="single" w:sz="4" w:space="0" w:color="auto"/>
            </w:tcBorders>
            <w:shd w:val="clear" w:color="auto" w:fill="auto"/>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1</w:t>
            </w:r>
          </w:p>
        </w:tc>
        <w:tc>
          <w:tcPr>
            <w:tcW w:w="1134"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 </w:t>
            </w:r>
          </w:p>
        </w:tc>
        <w:tc>
          <w:tcPr>
            <w:tcW w:w="1843"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1</w:t>
            </w:r>
          </w:p>
        </w:tc>
        <w:tc>
          <w:tcPr>
            <w:tcW w:w="1275"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1</w:t>
            </w:r>
          </w:p>
        </w:tc>
        <w:tc>
          <w:tcPr>
            <w:tcW w:w="851"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b/>
                <w:color w:val="000000"/>
                <w:lang w:eastAsia="tr-TR"/>
              </w:rPr>
            </w:pPr>
            <w:r w:rsidRPr="00AA1EAA">
              <w:rPr>
                <w:rFonts w:asciiTheme="minorHAnsi" w:hAnsiTheme="minorHAnsi"/>
                <w:b/>
                <w:color w:val="000000"/>
              </w:rPr>
              <w:t>3</w:t>
            </w:r>
          </w:p>
        </w:tc>
        <w:tc>
          <w:tcPr>
            <w:tcW w:w="1417"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b/>
                <w:bCs/>
                <w:color w:val="000000"/>
                <w:lang w:eastAsia="tr-TR"/>
              </w:rPr>
            </w:pPr>
            <w:r w:rsidRPr="00AA1EAA">
              <w:rPr>
                <w:rFonts w:asciiTheme="minorHAnsi" w:hAnsiTheme="minorHAnsi"/>
                <w:b/>
                <w:bCs/>
                <w:color w:val="000000"/>
              </w:rPr>
              <w:t>20</w:t>
            </w:r>
          </w:p>
        </w:tc>
      </w:tr>
      <w:tr w:rsidR="004C4E38" w:rsidRPr="00AA1EAA" w:rsidTr="002F29A8">
        <w:trPr>
          <w:trHeight w:val="300"/>
        </w:trPr>
        <w:tc>
          <w:tcPr>
            <w:tcW w:w="1433" w:type="dxa"/>
            <w:tcBorders>
              <w:top w:val="nil"/>
              <w:left w:val="single" w:sz="4" w:space="0" w:color="auto"/>
              <w:bottom w:val="single" w:sz="4" w:space="0" w:color="auto"/>
              <w:right w:val="single" w:sz="4" w:space="0" w:color="auto"/>
            </w:tcBorders>
            <w:shd w:val="clear" w:color="6E9ECA" w:fill="FFFFFF"/>
            <w:vAlign w:val="bottom"/>
            <w:hideMark/>
          </w:tcPr>
          <w:p w:rsidR="004C4E38" w:rsidRPr="00AA1EAA" w:rsidRDefault="004C4E38" w:rsidP="002F29A8">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İthalat Lisansı</w:t>
            </w:r>
          </w:p>
        </w:tc>
        <w:tc>
          <w:tcPr>
            <w:tcW w:w="1134" w:type="dxa"/>
            <w:tcBorders>
              <w:top w:val="nil"/>
              <w:left w:val="nil"/>
              <w:bottom w:val="single" w:sz="4" w:space="0" w:color="auto"/>
              <w:right w:val="single" w:sz="4" w:space="0" w:color="auto"/>
            </w:tcBorders>
            <w:shd w:val="clear" w:color="auto" w:fill="auto"/>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9</w:t>
            </w:r>
          </w:p>
        </w:tc>
        <w:tc>
          <w:tcPr>
            <w:tcW w:w="1134"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3</w:t>
            </w:r>
          </w:p>
        </w:tc>
        <w:tc>
          <w:tcPr>
            <w:tcW w:w="1843"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1</w:t>
            </w:r>
          </w:p>
        </w:tc>
        <w:tc>
          <w:tcPr>
            <w:tcW w:w="1275"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5</w:t>
            </w:r>
          </w:p>
        </w:tc>
        <w:tc>
          <w:tcPr>
            <w:tcW w:w="851"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b/>
                <w:color w:val="000000"/>
                <w:lang w:eastAsia="tr-TR"/>
              </w:rPr>
            </w:pPr>
            <w:r w:rsidRPr="00AA1EAA">
              <w:rPr>
                <w:rFonts w:asciiTheme="minorHAnsi" w:hAnsiTheme="minorHAnsi"/>
                <w:b/>
                <w:color w:val="000000"/>
              </w:rPr>
              <w:t>18</w:t>
            </w:r>
          </w:p>
        </w:tc>
        <w:tc>
          <w:tcPr>
            <w:tcW w:w="1417"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b/>
                <w:bCs/>
                <w:color w:val="000000"/>
                <w:lang w:eastAsia="tr-TR"/>
              </w:rPr>
            </w:pPr>
            <w:r w:rsidRPr="00AA1EAA">
              <w:rPr>
                <w:rFonts w:asciiTheme="minorHAnsi" w:hAnsiTheme="minorHAnsi"/>
                <w:b/>
                <w:bCs/>
                <w:color w:val="000000"/>
              </w:rPr>
              <w:t>56</w:t>
            </w:r>
          </w:p>
        </w:tc>
      </w:tr>
      <w:tr w:rsidR="004C4E38" w:rsidRPr="00AA1EAA" w:rsidTr="002F29A8">
        <w:trPr>
          <w:trHeight w:val="300"/>
        </w:trPr>
        <w:tc>
          <w:tcPr>
            <w:tcW w:w="1433" w:type="dxa"/>
            <w:tcBorders>
              <w:top w:val="nil"/>
              <w:left w:val="single" w:sz="4" w:space="0" w:color="auto"/>
              <w:bottom w:val="single" w:sz="4" w:space="0" w:color="auto"/>
              <w:right w:val="single" w:sz="4" w:space="0" w:color="auto"/>
            </w:tcBorders>
            <w:shd w:val="clear" w:color="6E9ECA" w:fill="FFFFFF"/>
            <w:vAlign w:val="bottom"/>
            <w:hideMark/>
          </w:tcPr>
          <w:p w:rsidR="004C4E38" w:rsidRPr="00AA1EAA" w:rsidRDefault="004C4E38" w:rsidP="002F29A8">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Sıkıştırılmış Doğalgaz Lisansı</w:t>
            </w:r>
          </w:p>
        </w:tc>
        <w:tc>
          <w:tcPr>
            <w:tcW w:w="1134" w:type="dxa"/>
            <w:tcBorders>
              <w:top w:val="nil"/>
              <w:left w:val="nil"/>
              <w:bottom w:val="single" w:sz="4" w:space="0" w:color="auto"/>
              <w:right w:val="single" w:sz="4" w:space="0" w:color="auto"/>
            </w:tcBorders>
            <w:shd w:val="clear" w:color="auto" w:fill="auto"/>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36</w:t>
            </w:r>
          </w:p>
        </w:tc>
        <w:tc>
          <w:tcPr>
            <w:tcW w:w="1134"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27</w:t>
            </w:r>
          </w:p>
        </w:tc>
        <w:tc>
          <w:tcPr>
            <w:tcW w:w="1843"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1</w:t>
            </w:r>
          </w:p>
        </w:tc>
        <w:tc>
          <w:tcPr>
            <w:tcW w:w="1275"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4</w:t>
            </w:r>
          </w:p>
        </w:tc>
        <w:tc>
          <w:tcPr>
            <w:tcW w:w="709"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7</w:t>
            </w:r>
          </w:p>
        </w:tc>
        <w:tc>
          <w:tcPr>
            <w:tcW w:w="851"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b/>
                <w:color w:val="000000"/>
                <w:lang w:eastAsia="tr-TR"/>
              </w:rPr>
            </w:pPr>
            <w:r w:rsidRPr="00AA1EAA">
              <w:rPr>
                <w:rFonts w:asciiTheme="minorHAnsi" w:hAnsiTheme="minorHAnsi"/>
                <w:b/>
                <w:color w:val="000000"/>
              </w:rPr>
              <w:t>75</w:t>
            </w:r>
          </w:p>
        </w:tc>
        <w:tc>
          <w:tcPr>
            <w:tcW w:w="1417"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b/>
                <w:bCs/>
                <w:color w:val="000000"/>
                <w:lang w:eastAsia="tr-TR"/>
              </w:rPr>
            </w:pPr>
            <w:r w:rsidRPr="00AA1EAA">
              <w:rPr>
                <w:rFonts w:asciiTheme="minorHAnsi" w:hAnsiTheme="minorHAnsi"/>
                <w:b/>
                <w:bCs/>
                <w:color w:val="000000"/>
              </w:rPr>
              <w:t>115</w:t>
            </w:r>
          </w:p>
        </w:tc>
      </w:tr>
      <w:tr w:rsidR="004C4E38" w:rsidRPr="00AA1EAA" w:rsidTr="002F29A8">
        <w:trPr>
          <w:trHeight w:val="300"/>
        </w:trPr>
        <w:tc>
          <w:tcPr>
            <w:tcW w:w="1433" w:type="dxa"/>
            <w:tcBorders>
              <w:top w:val="nil"/>
              <w:left w:val="single" w:sz="4" w:space="0" w:color="auto"/>
              <w:bottom w:val="single" w:sz="4" w:space="0" w:color="auto"/>
              <w:right w:val="single" w:sz="4" w:space="0" w:color="auto"/>
            </w:tcBorders>
            <w:shd w:val="clear" w:color="6E9ECA" w:fill="FFFFFF"/>
            <w:vAlign w:val="bottom"/>
            <w:hideMark/>
          </w:tcPr>
          <w:p w:rsidR="004C4E38" w:rsidRPr="00AA1EAA" w:rsidRDefault="004C4E38" w:rsidP="002F29A8">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Toptan Satış Lisansı</w:t>
            </w:r>
          </w:p>
        </w:tc>
        <w:tc>
          <w:tcPr>
            <w:tcW w:w="1134" w:type="dxa"/>
            <w:tcBorders>
              <w:top w:val="nil"/>
              <w:left w:val="nil"/>
              <w:bottom w:val="single" w:sz="4" w:space="0" w:color="auto"/>
              <w:right w:val="single" w:sz="4" w:space="0" w:color="auto"/>
            </w:tcBorders>
            <w:shd w:val="clear" w:color="auto" w:fill="auto"/>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4</w:t>
            </w:r>
          </w:p>
        </w:tc>
        <w:tc>
          <w:tcPr>
            <w:tcW w:w="1134"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5</w:t>
            </w:r>
          </w:p>
        </w:tc>
        <w:tc>
          <w:tcPr>
            <w:tcW w:w="1843"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1</w:t>
            </w:r>
          </w:p>
        </w:tc>
        <w:tc>
          <w:tcPr>
            <w:tcW w:w="1275"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5</w:t>
            </w:r>
          </w:p>
        </w:tc>
        <w:tc>
          <w:tcPr>
            <w:tcW w:w="851"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b/>
                <w:color w:val="000000"/>
                <w:lang w:eastAsia="tr-TR"/>
              </w:rPr>
            </w:pPr>
            <w:r w:rsidRPr="00AA1EAA">
              <w:rPr>
                <w:rFonts w:asciiTheme="minorHAnsi" w:hAnsiTheme="minorHAnsi"/>
                <w:b/>
                <w:color w:val="000000"/>
              </w:rPr>
              <w:t>15</w:t>
            </w:r>
          </w:p>
        </w:tc>
        <w:tc>
          <w:tcPr>
            <w:tcW w:w="1417"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b/>
                <w:bCs/>
                <w:color w:val="000000"/>
                <w:lang w:eastAsia="tr-TR"/>
              </w:rPr>
            </w:pPr>
            <w:r w:rsidRPr="00AA1EAA">
              <w:rPr>
                <w:rFonts w:asciiTheme="minorHAnsi" w:hAnsiTheme="minorHAnsi"/>
                <w:b/>
                <w:bCs/>
                <w:color w:val="000000"/>
              </w:rPr>
              <w:t>48</w:t>
            </w:r>
          </w:p>
        </w:tc>
      </w:tr>
      <w:tr w:rsidR="004C4E38" w:rsidRPr="00AA1EAA" w:rsidTr="002F29A8">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4C4E38" w:rsidRPr="00AA1EAA" w:rsidRDefault="004C4E38" w:rsidP="002F29A8">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Toplam</w:t>
            </w:r>
          </w:p>
        </w:tc>
        <w:tc>
          <w:tcPr>
            <w:tcW w:w="1134" w:type="dxa"/>
            <w:tcBorders>
              <w:top w:val="nil"/>
              <w:left w:val="nil"/>
              <w:bottom w:val="single" w:sz="4" w:space="0" w:color="auto"/>
              <w:right w:val="single" w:sz="4" w:space="0" w:color="auto"/>
            </w:tcBorders>
            <w:shd w:val="clear" w:color="auto" w:fill="auto"/>
            <w:vAlign w:val="bottom"/>
            <w:hideMark/>
          </w:tcPr>
          <w:p w:rsidR="004C4E38" w:rsidRPr="00AA1EAA" w:rsidRDefault="004C4E38" w:rsidP="002F29A8">
            <w:pPr>
              <w:spacing w:after="0" w:line="240" w:lineRule="auto"/>
              <w:jc w:val="center"/>
              <w:rPr>
                <w:rFonts w:asciiTheme="minorHAnsi" w:eastAsia="Times New Roman" w:hAnsiTheme="minorHAnsi"/>
                <w:b/>
                <w:bCs/>
                <w:color w:val="000000"/>
                <w:lang w:eastAsia="tr-TR"/>
              </w:rPr>
            </w:pPr>
            <w:r w:rsidRPr="00AA1EAA">
              <w:rPr>
                <w:rFonts w:asciiTheme="minorHAnsi" w:hAnsiTheme="minorHAnsi"/>
                <w:b/>
                <w:bCs/>
                <w:color w:val="000000"/>
              </w:rPr>
              <w:t>57</w:t>
            </w:r>
          </w:p>
        </w:tc>
        <w:tc>
          <w:tcPr>
            <w:tcW w:w="1134"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b/>
                <w:bCs/>
                <w:color w:val="000000"/>
                <w:lang w:eastAsia="tr-TR"/>
              </w:rPr>
            </w:pPr>
            <w:r w:rsidRPr="00AA1EAA">
              <w:rPr>
                <w:rFonts w:asciiTheme="minorHAnsi" w:hAnsiTheme="minorHAnsi"/>
                <w:b/>
                <w:bCs/>
                <w:color w:val="000000"/>
              </w:rPr>
              <w:t>42</w:t>
            </w:r>
          </w:p>
        </w:tc>
        <w:tc>
          <w:tcPr>
            <w:tcW w:w="1843"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b/>
                <w:bCs/>
                <w:color w:val="000000"/>
                <w:lang w:eastAsia="tr-TR"/>
              </w:rPr>
            </w:pPr>
            <w:r w:rsidRPr="00AA1EAA">
              <w:rPr>
                <w:rFonts w:asciiTheme="minorHAnsi" w:hAnsiTheme="minorHAnsi"/>
                <w:b/>
                <w:bCs/>
                <w:color w:val="000000"/>
              </w:rPr>
              <w:t>5</w:t>
            </w:r>
          </w:p>
        </w:tc>
        <w:tc>
          <w:tcPr>
            <w:tcW w:w="1275"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b/>
                <w:bCs/>
                <w:color w:val="000000"/>
                <w:lang w:eastAsia="tr-TR"/>
              </w:rPr>
            </w:pPr>
            <w:r w:rsidRPr="00AA1EAA">
              <w:rPr>
                <w:rFonts w:asciiTheme="minorHAnsi" w:hAnsiTheme="minorHAnsi"/>
                <w:b/>
                <w:bCs/>
                <w:color w:val="000000"/>
              </w:rPr>
              <w:t>4</w:t>
            </w:r>
          </w:p>
        </w:tc>
        <w:tc>
          <w:tcPr>
            <w:tcW w:w="709"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b/>
                <w:bCs/>
                <w:color w:val="000000"/>
                <w:lang w:eastAsia="tr-TR"/>
              </w:rPr>
            </w:pPr>
            <w:r w:rsidRPr="00AA1EAA">
              <w:rPr>
                <w:rFonts w:asciiTheme="minorHAnsi" w:hAnsiTheme="minorHAnsi"/>
                <w:b/>
                <w:bCs/>
                <w:color w:val="000000"/>
              </w:rPr>
              <w:t>35</w:t>
            </w:r>
          </w:p>
        </w:tc>
        <w:tc>
          <w:tcPr>
            <w:tcW w:w="851"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b/>
                <w:bCs/>
                <w:color w:val="000000"/>
                <w:lang w:eastAsia="tr-TR"/>
              </w:rPr>
            </w:pPr>
            <w:r w:rsidRPr="00AA1EAA">
              <w:rPr>
                <w:rFonts w:asciiTheme="minorHAnsi" w:hAnsiTheme="minorHAnsi"/>
                <w:b/>
                <w:bCs/>
                <w:color w:val="000000"/>
              </w:rPr>
              <w:t>143</w:t>
            </w:r>
          </w:p>
        </w:tc>
        <w:tc>
          <w:tcPr>
            <w:tcW w:w="1417" w:type="dxa"/>
            <w:tcBorders>
              <w:top w:val="nil"/>
              <w:left w:val="nil"/>
              <w:bottom w:val="single" w:sz="4" w:space="0" w:color="auto"/>
              <w:right w:val="single" w:sz="4" w:space="0" w:color="auto"/>
            </w:tcBorders>
            <w:shd w:val="clear" w:color="auto" w:fill="auto"/>
            <w:noWrap/>
            <w:vAlign w:val="bottom"/>
            <w:hideMark/>
          </w:tcPr>
          <w:p w:rsidR="004C4E38" w:rsidRPr="00AA1EAA" w:rsidRDefault="004C4E38" w:rsidP="002F29A8">
            <w:pPr>
              <w:spacing w:after="0" w:line="240" w:lineRule="auto"/>
              <w:jc w:val="center"/>
              <w:rPr>
                <w:rFonts w:asciiTheme="minorHAnsi" w:eastAsia="Times New Roman" w:hAnsiTheme="minorHAnsi"/>
                <w:b/>
                <w:bCs/>
                <w:color w:val="000000"/>
                <w:lang w:eastAsia="tr-TR"/>
              </w:rPr>
            </w:pPr>
            <w:r w:rsidRPr="00AA1EAA">
              <w:rPr>
                <w:rFonts w:asciiTheme="minorHAnsi" w:hAnsiTheme="minorHAnsi"/>
                <w:b/>
                <w:bCs/>
                <w:color w:val="000000"/>
              </w:rPr>
              <w:t>323</w:t>
            </w:r>
          </w:p>
        </w:tc>
      </w:tr>
    </w:tbl>
    <w:p w:rsidR="00D91298" w:rsidRPr="00AA1EAA" w:rsidRDefault="00D91298" w:rsidP="00D91298">
      <w:pPr>
        <w:spacing w:after="0"/>
        <w:jc w:val="both"/>
        <w:rPr>
          <w:rFonts w:asciiTheme="minorHAnsi" w:hAnsiTheme="minorHAnsi"/>
        </w:rPr>
      </w:pPr>
    </w:p>
    <w:p w:rsidR="00D91298" w:rsidRPr="00AA1EAA" w:rsidRDefault="00D91298" w:rsidP="00D91298">
      <w:pPr>
        <w:spacing w:after="0"/>
        <w:jc w:val="both"/>
        <w:rPr>
          <w:rFonts w:asciiTheme="minorHAnsi" w:hAnsiTheme="minorHAnsi"/>
        </w:rPr>
      </w:pPr>
    </w:p>
    <w:p w:rsidR="00A06DA1" w:rsidRPr="00AA1EAA" w:rsidRDefault="00A06DA1" w:rsidP="00D91298">
      <w:pPr>
        <w:spacing w:after="0"/>
        <w:jc w:val="both"/>
        <w:rPr>
          <w:rFonts w:asciiTheme="minorHAnsi" w:hAnsiTheme="minorHAnsi"/>
        </w:rPr>
      </w:pPr>
    </w:p>
    <w:p w:rsidR="00D91298" w:rsidRPr="00AA1EAA" w:rsidRDefault="00D91298" w:rsidP="00D91298">
      <w:pPr>
        <w:spacing w:after="0"/>
        <w:jc w:val="both"/>
        <w:rPr>
          <w:rFonts w:asciiTheme="minorHAnsi" w:hAnsiTheme="minorHAnsi"/>
        </w:rPr>
      </w:pPr>
      <w:r w:rsidRPr="00AA1EAA">
        <w:rPr>
          <w:rFonts w:asciiTheme="minorHAnsi" w:hAnsiTheme="minorHAnsi"/>
        </w:rPr>
        <w:t xml:space="preserve">Kurumca son on yılda verilen ve halen yürürlükte olan lisansların türlerine ve veriliş yıllarına göre dağılımı Tablo </w:t>
      </w:r>
      <w:r w:rsidR="004802FA" w:rsidRPr="00AA1EAA">
        <w:rPr>
          <w:rFonts w:asciiTheme="minorHAnsi" w:hAnsiTheme="minorHAnsi"/>
        </w:rPr>
        <w:t xml:space="preserve">13’te </w:t>
      </w:r>
      <w:r w:rsidRPr="00AA1EAA">
        <w:rPr>
          <w:rFonts w:asciiTheme="minorHAnsi" w:hAnsiTheme="minorHAnsi"/>
        </w:rPr>
        <w:t>gösterilmiştir.</w:t>
      </w:r>
    </w:p>
    <w:p w:rsidR="00A06DA1" w:rsidRPr="00AA1EAA" w:rsidRDefault="00A06DA1" w:rsidP="00D91298">
      <w:pPr>
        <w:spacing w:after="0"/>
        <w:jc w:val="both"/>
        <w:rPr>
          <w:rFonts w:asciiTheme="minorHAnsi" w:hAnsiTheme="minorHAnsi"/>
        </w:rPr>
      </w:pPr>
    </w:p>
    <w:p w:rsidR="00A06DA1" w:rsidRPr="00AA1EAA" w:rsidRDefault="00A06DA1" w:rsidP="00D91298">
      <w:pPr>
        <w:spacing w:after="0"/>
        <w:jc w:val="both"/>
        <w:rPr>
          <w:rFonts w:asciiTheme="minorHAnsi" w:hAnsiTheme="minorHAnsi"/>
        </w:rPr>
      </w:pPr>
    </w:p>
    <w:p w:rsidR="00A06DA1" w:rsidRPr="00AA1EAA" w:rsidRDefault="00A06DA1" w:rsidP="00D91298">
      <w:pPr>
        <w:spacing w:after="0"/>
        <w:jc w:val="both"/>
        <w:rPr>
          <w:rFonts w:asciiTheme="minorHAnsi" w:hAnsiTheme="minorHAnsi"/>
        </w:rPr>
      </w:pPr>
    </w:p>
    <w:p w:rsidR="00D91298" w:rsidRPr="00AA1EAA" w:rsidRDefault="00D91298" w:rsidP="00D91298">
      <w:pPr>
        <w:spacing w:after="0"/>
        <w:jc w:val="both"/>
        <w:rPr>
          <w:rFonts w:asciiTheme="minorHAnsi" w:hAnsiTheme="minorHAnsi"/>
        </w:rPr>
      </w:pPr>
    </w:p>
    <w:p w:rsidR="0082383B" w:rsidRPr="00AA1EAA" w:rsidRDefault="00D91298" w:rsidP="005F2C1A">
      <w:pPr>
        <w:pStyle w:val="Balk5"/>
        <w:spacing w:before="0"/>
        <w:jc w:val="center"/>
        <w:rPr>
          <w:rFonts w:asciiTheme="minorHAnsi" w:hAnsiTheme="minorHAnsi"/>
          <w:b/>
        </w:rPr>
      </w:pPr>
      <w:bookmarkStart w:id="70" w:name="_Toc416447581"/>
      <w:bookmarkStart w:id="71" w:name="_Toc421874097"/>
      <w:r w:rsidRPr="00AA1EAA">
        <w:rPr>
          <w:rFonts w:asciiTheme="minorHAnsi" w:hAnsiTheme="minorHAnsi"/>
          <w:b/>
        </w:rPr>
        <w:lastRenderedPageBreak/>
        <w:t xml:space="preserve">Tablo </w:t>
      </w:r>
      <w:r w:rsidR="00FA1943" w:rsidRPr="00AA1EAA">
        <w:rPr>
          <w:rFonts w:asciiTheme="minorHAnsi" w:hAnsiTheme="minorHAnsi"/>
          <w:b/>
        </w:rPr>
        <w:t>13</w:t>
      </w:r>
      <w:r w:rsidR="00AA360F" w:rsidRPr="00AA1EAA">
        <w:rPr>
          <w:rFonts w:asciiTheme="minorHAnsi" w:hAnsiTheme="minorHAnsi"/>
          <w:b/>
        </w:rPr>
        <w:t>:</w:t>
      </w:r>
      <w:r w:rsidR="00F3709C" w:rsidRPr="00AA1EAA">
        <w:rPr>
          <w:rFonts w:asciiTheme="minorHAnsi" w:hAnsiTheme="minorHAnsi"/>
          <w:b/>
        </w:rPr>
        <w:t xml:space="preserve">Doğal Gaz </w:t>
      </w:r>
      <w:r w:rsidRPr="00AA1EAA">
        <w:rPr>
          <w:rFonts w:asciiTheme="minorHAnsi" w:hAnsiTheme="minorHAnsi"/>
          <w:b/>
        </w:rPr>
        <w:t>Piyasasında Son On Yılda Verilen ve Halen Yürürlükte Olan Lisansların</w:t>
      </w:r>
      <w:bookmarkEnd w:id="70"/>
      <w:bookmarkEnd w:id="71"/>
    </w:p>
    <w:p w:rsidR="0082383B" w:rsidRPr="00AA1EAA" w:rsidRDefault="00D91298" w:rsidP="008128D2">
      <w:pPr>
        <w:pStyle w:val="Balk5"/>
        <w:spacing w:before="0"/>
        <w:jc w:val="center"/>
        <w:rPr>
          <w:rFonts w:asciiTheme="minorHAnsi" w:hAnsiTheme="minorHAnsi"/>
          <w:b/>
        </w:rPr>
      </w:pPr>
      <w:bookmarkStart w:id="72" w:name="_Toc416447582"/>
      <w:bookmarkStart w:id="73" w:name="_Toc421874098"/>
      <w:r w:rsidRPr="00AA1EAA">
        <w:rPr>
          <w:rFonts w:asciiTheme="minorHAnsi" w:hAnsiTheme="minorHAnsi"/>
          <w:b/>
        </w:rPr>
        <w:t>Lisansın Verildiği Yıllara Göre Dağılımı(2005-2014)</w:t>
      </w:r>
      <w:bookmarkEnd w:id="72"/>
      <w:bookmarkEnd w:id="73"/>
    </w:p>
    <w:tbl>
      <w:tblPr>
        <w:tblW w:w="9939" w:type="dxa"/>
        <w:tblInd w:w="55" w:type="dxa"/>
        <w:tblCellMar>
          <w:left w:w="70" w:type="dxa"/>
          <w:right w:w="70" w:type="dxa"/>
        </w:tblCellMar>
        <w:tblLook w:val="04A0" w:firstRow="1" w:lastRow="0" w:firstColumn="1" w:lastColumn="0" w:noHBand="0" w:noVBand="1"/>
      </w:tblPr>
      <w:tblGrid>
        <w:gridCol w:w="1431"/>
        <w:gridCol w:w="587"/>
        <w:gridCol w:w="973"/>
        <w:gridCol w:w="851"/>
        <w:gridCol w:w="708"/>
        <w:gridCol w:w="992"/>
        <w:gridCol w:w="850"/>
        <w:gridCol w:w="709"/>
        <w:gridCol w:w="709"/>
        <w:gridCol w:w="587"/>
        <w:gridCol w:w="690"/>
        <w:gridCol w:w="852"/>
      </w:tblGrid>
      <w:tr w:rsidR="00D91298" w:rsidRPr="00AA1EAA" w:rsidTr="006818D1">
        <w:trPr>
          <w:trHeight w:val="300"/>
        </w:trPr>
        <w:tc>
          <w:tcPr>
            <w:tcW w:w="1431" w:type="dxa"/>
            <w:tcBorders>
              <w:top w:val="single" w:sz="4" w:space="0" w:color="auto"/>
              <w:left w:val="single" w:sz="4" w:space="0" w:color="auto"/>
              <w:bottom w:val="single" w:sz="4" w:space="0" w:color="auto"/>
              <w:right w:val="single" w:sz="4" w:space="0" w:color="auto"/>
            </w:tcBorders>
            <w:shd w:val="clear" w:color="000000" w:fill="FFFFFF"/>
            <w:hideMark/>
          </w:tcPr>
          <w:p w:rsidR="00D91298" w:rsidRPr="00AA1EAA" w:rsidRDefault="00D91298" w:rsidP="002F29A8">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Lisans Tipi</w:t>
            </w:r>
          </w:p>
        </w:tc>
        <w:tc>
          <w:tcPr>
            <w:tcW w:w="587" w:type="dxa"/>
            <w:tcBorders>
              <w:top w:val="single" w:sz="4" w:space="0" w:color="auto"/>
              <w:left w:val="nil"/>
              <w:bottom w:val="single" w:sz="4" w:space="0" w:color="auto"/>
              <w:right w:val="single" w:sz="4" w:space="0" w:color="auto"/>
            </w:tcBorders>
            <w:shd w:val="clear" w:color="6E9ECA" w:fill="FFFFFF"/>
            <w:vAlign w:val="center"/>
            <w:hideMark/>
          </w:tcPr>
          <w:p w:rsidR="00D91298" w:rsidRPr="00AA1EAA" w:rsidRDefault="00D91298" w:rsidP="002F29A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2005</w:t>
            </w:r>
          </w:p>
        </w:tc>
        <w:tc>
          <w:tcPr>
            <w:tcW w:w="973" w:type="dxa"/>
            <w:tcBorders>
              <w:top w:val="single" w:sz="4" w:space="0" w:color="auto"/>
              <w:left w:val="nil"/>
              <w:bottom w:val="single" w:sz="4" w:space="0" w:color="auto"/>
              <w:right w:val="single" w:sz="4" w:space="0" w:color="auto"/>
            </w:tcBorders>
            <w:shd w:val="clear" w:color="6E9ECA" w:fill="FFFFFF"/>
            <w:vAlign w:val="center"/>
            <w:hideMark/>
          </w:tcPr>
          <w:p w:rsidR="00D91298" w:rsidRPr="00AA1EAA" w:rsidRDefault="00D91298" w:rsidP="002F29A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2006</w:t>
            </w:r>
          </w:p>
        </w:tc>
        <w:tc>
          <w:tcPr>
            <w:tcW w:w="851" w:type="dxa"/>
            <w:tcBorders>
              <w:top w:val="single" w:sz="4" w:space="0" w:color="auto"/>
              <w:left w:val="nil"/>
              <w:bottom w:val="single" w:sz="4" w:space="0" w:color="auto"/>
              <w:right w:val="single" w:sz="4" w:space="0" w:color="auto"/>
            </w:tcBorders>
            <w:shd w:val="clear" w:color="6E9ECA" w:fill="FFFFFF"/>
            <w:vAlign w:val="center"/>
            <w:hideMark/>
          </w:tcPr>
          <w:p w:rsidR="00D91298" w:rsidRPr="00AA1EAA" w:rsidRDefault="00D91298" w:rsidP="002F29A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2007</w:t>
            </w:r>
          </w:p>
        </w:tc>
        <w:tc>
          <w:tcPr>
            <w:tcW w:w="708" w:type="dxa"/>
            <w:tcBorders>
              <w:top w:val="single" w:sz="4" w:space="0" w:color="auto"/>
              <w:left w:val="nil"/>
              <w:bottom w:val="single" w:sz="4" w:space="0" w:color="auto"/>
              <w:right w:val="single" w:sz="4" w:space="0" w:color="auto"/>
            </w:tcBorders>
            <w:shd w:val="clear" w:color="6E9ECA" w:fill="FFFFFF"/>
            <w:vAlign w:val="center"/>
            <w:hideMark/>
          </w:tcPr>
          <w:p w:rsidR="00D91298" w:rsidRPr="00AA1EAA" w:rsidRDefault="00D91298" w:rsidP="002F29A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2008</w:t>
            </w:r>
          </w:p>
        </w:tc>
        <w:tc>
          <w:tcPr>
            <w:tcW w:w="992" w:type="dxa"/>
            <w:tcBorders>
              <w:top w:val="single" w:sz="4" w:space="0" w:color="auto"/>
              <w:left w:val="nil"/>
              <w:bottom w:val="single" w:sz="4" w:space="0" w:color="auto"/>
              <w:right w:val="single" w:sz="4" w:space="0" w:color="auto"/>
            </w:tcBorders>
            <w:shd w:val="clear" w:color="6E9ECA" w:fill="FFFFFF"/>
            <w:vAlign w:val="center"/>
            <w:hideMark/>
          </w:tcPr>
          <w:p w:rsidR="00D91298" w:rsidRPr="00AA1EAA" w:rsidRDefault="00D91298" w:rsidP="002F29A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2009</w:t>
            </w:r>
          </w:p>
        </w:tc>
        <w:tc>
          <w:tcPr>
            <w:tcW w:w="850" w:type="dxa"/>
            <w:tcBorders>
              <w:top w:val="single" w:sz="4" w:space="0" w:color="auto"/>
              <w:left w:val="nil"/>
              <w:bottom w:val="single" w:sz="4" w:space="0" w:color="auto"/>
              <w:right w:val="single" w:sz="4" w:space="0" w:color="auto"/>
            </w:tcBorders>
            <w:shd w:val="clear" w:color="6E9ECA" w:fill="FFFFFF"/>
            <w:vAlign w:val="center"/>
            <w:hideMark/>
          </w:tcPr>
          <w:p w:rsidR="00D91298" w:rsidRPr="00AA1EAA" w:rsidRDefault="00D91298" w:rsidP="002F29A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2010</w:t>
            </w:r>
          </w:p>
        </w:tc>
        <w:tc>
          <w:tcPr>
            <w:tcW w:w="709" w:type="dxa"/>
            <w:tcBorders>
              <w:top w:val="single" w:sz="4" w:space="0" w:color="auto"/>
              <w:left w:val="nil"/>
              <w:bottom w:val="single" w:sz="4" w:space="0" w:color="auto"/>
              <w:right w:val="single" w:sz="4" w:space="0" w:color="auto"/>
            </w:tcBorders>
            <w:shd w:val="clear" w:color="6E9ECA" w:fill="FFFFFF"/>
            <w:vAlign w:val="center"/>
            <w:hideMark/>
          </w:tcPr>
          <w:p w:rsidR="00D91298" w:rsidRPr="00AA1EAA" w:rsidRDefault="00D91298" w:rsidP="002F29A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2011</w:t>
            </w:r>
          </w:p>
        </w:tc>
        <w:tc>
          <w:tcPr>
            <w:tcW w:w="709" w:type="dxa"/>
            <w:tcBorders>
              <w:top w:val="single" w:sz="4" w:space="0" w:color="auto"/>
              <w:left w:val="nil"/>
              <w:bottom w:val="single" w:sz="4" w:space="0" w:color="auto"/>
              <w:right w:val="single" w:sz="4" w:space="0" w:color="auto"/>
            </w:tcBorders>
            <w:shd w:val="clear" w:color="6E9ECA" w:fill="FFFFFF"/>
            <w:vAlign w:val="center"/>
            <w:hideMark/>
          </w:tcPr>
          <w:p w:rsidR="00D91298" w:rsidRPr="00AA1EAA" w:rsidRDefault="00D91298" w:rsidP="002F29A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2012</w:t>
            </w:r>
          </w:p>
        </w:tc>
        <w:tc>
          <w:tcPr>
            <w:tcW w:w="587" w:type="dxa"/>
            <w:tcBorders>
              <w:top w:val="single" w:sz="4" w:space="0" w:color="auto"/>
              <w:left w:val="nil"/>
              <w:bottom w:val="single" w:sz="4" w:space="0" w:color="auto"/>
              <w:right w:val="single" w:sz="4" w:space="0" w:color="auto"/>
            </w:tcBorders>
            <w:shd w:val="clear" w:color="6E9ECA" w:fill="FFFFFF"/>
            <w:vAlign w:val="center"/>
            <w:hideMark/>
          </w:tcPr>
          <w:p w:rsidR="00D91298" w:rsidRPr="00AA1EAA" w:rsidRDefault="00D91298" w:rsidP="002F29A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2013</w:t>
            </w:r>
          </w:p>
        </w:tc>
        <w:tc>
          <w:tcPr>
            <w:tcW w:w="690" w:type="dxa"/>
            <w:tcBorders>
              <w:top w:val="single" w:sz="4" w:space="0" w:color="auto"/>
              <w:left w:val="nil"/>
              <w:bottom w:val="single" w:sz="4" w:space="0" w:color="auto"/>
              <w:right w:val="single" w:sz="4" w:space="0" w:color="auto"/>
            </w:tcBorders>
            <w:shd w:val="clear" w:color="6E9ECA" w:fill="FFFFFF"/>
            <w:vAlign w:val="center"/>
            <w:hideMark/>
          </w:tcPr>
          <w:p w:rsidR="00D91298" w:rsidRPr="00AA1EAA" w:rsidRDefault="00D91298" w:rsidP="002F29A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2014</w:t>
            </w:r>
          </w:p>
        </w:tc>
        <w:tc>
          <w:tcPr>
            <w:tcW w:w="852" w:type="dxa"/>
            <w:tcBorders>
              <w:top w:val="single" w:sz="4" w:space="0" w:color="auto"/>
              <w:left w:val="nil"/>
              <w:bottom w:val="single" w:sz="4" w:space="0" w:color="auto"/>
              <w:right w:val="single" w:sz="4" w:space="0" w:color="auto"/>
            </w:tcBorders>
            <w:shd w:val="clear" w:color="6E9ECA" w:fill="FFFFFF"/>
            <w:vAlign w:val="center"/>
            <w:hideMark/>
          </w:tcPr>
          <w:p w:rsidR="00D91298" w:rsidRPr="00AA1EAA" w:rsidRDefault="00D91298" w:rsidP="002F29A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Genel Toplam</w:t>
            </w:r>
          </w:p>
        </w:tc>
      </w:tr>
      <w:tr w:rsidR="006818D1" w:rsidRPr="00AA1EAA" w:rsidTr="006818D1">
        <w:trPr>
          <w:trHeight w:val="825"/>
        </w:trPr>
        <w:tc>
          <w:tcPr>
            <w:tcW w:w="1431" w:type="dxa"/>
            <w:tcBorders>
              <w:top w:val="nil"/>
              <w:left w:val="single" w:sz="4" w:space="0" w:color="auto"/>
              <w:bottom w:val="single" w:sz="4" w:space="0" w:color="auto"/>
              <w:right w:val="single" w:sz="4" w:space="0" w:color="auto"/>
            </w:tcBorders>
            <w:shd w:val="clear" w:color="6E9ECA" w:fill="FFFFFF"/>
            <w:vAlign w:val="bottom"/>
            <w:hideMark/>
          </w:tcPr>
          <w:p w:rsidR="006818D1" w:rsidRPr="00AA1EAA" w:rsidRDefault="006818D1" w:rsidP="002F29A8">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Dağıtım Lisansı</w:t>
            </w:r>
          </w:p>
        </w:tc>
        <w:tc>
          <w:tcPr>
            <w:tcW w:w="587"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8</w:t>
            </w:r>
          </w:p>
        </w:tc>
        <w:tc>
          <w:tcPr>
            <w:tcW w:w="973"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15</w:t>
            </w:r>
          </w:p>
        </w:tc>
        <w:tc>
          <w:tcPr>
            <w:tcW w:w="851"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9</w:t>
            </w:r>
          </w:p>
        </w:tc>
        <w:tc>
          <w:tcPr>
            <w:tcW w:w="708"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3</w:t>
            </w:r>
          </w:p>
        </w:tc>
        <w:tc>
          <w:tcPr>
            <w:tcW w:w="992"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p>
        </w:tc>
        <w:tc>
          <w:tcPr>
            <w:tcW w:w="850"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p>
        </w:tc>
        <w:tc>
          <w:tcPr>
            <w:tcW w:w="709"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2</w:t>
            </w:r>
          </w:p>
        </w:tc>
        <w:tc>
          <w:tcPr>
            <w:tcW w:w="709"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2</w:t>
            </w:r>
          </w:p>
        </w:tc>
        <w:tc>
          <w:tcPr>
            <w:tcW w:w="587"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w:t>
            </w:r>
          </w:p>
        </w:tc>
        <w:tc>
          <w:tcPr>
            <w:tcW w:w="690"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4</w:t>
            </w:r>
          </w:p>
        </w:tc>
        <w:tc>
          <w:tcPr>
            <w:tcW w:w="852" w:type="dxa"/>
            <w:tcBorders>
              <w:top w:val="nil"/>
              <w:left w:val="nil"/>
              <w:bottom w:val="single" w:sz="4" w:space="0" w:color="auto"/>
              <w:right w:val="single" w:sz="4" w:space="0" w:color="auto"/>
            </w:tcBorders>
            <w:shd w:val="clear" w:color="000000" w:fill="FFFFFF"/>
            <w:noWrap/>
            <w:vAlign w:val="center"/>
            <w:hideMark/>
          </w:tcPr>
          <w:p w:rsidR="006818D1" w:rsidRPr="00AA1EAA" w:rsidRDefault="006818D1" w:rsidP="002F29A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44</w:t>
            </w:r>
          </w:p>
        </w:tc>
      </w:tr>
      <w:tr w:rsidR="006818D1" w:rsidRPr="00AA1EAA" w:rsidTr="006818D1">
        <w:trPr>
          <w:trHeight w:val="300"/>
        </w:trPr>
        <w:tc>
          <w:tcPr>
            <w:tcW w:w="1431" w:type="dxa"/>
            <w:tcBorders>
              <w:top w:val="nil"/>
              <w:left w:val="single" w:sz="4" w:space="0" w:color="auto"/>
              <w:bottom w:val="single" w:sz="4" w:space="0" w:color="auto"/>
              <w:right w:val="single" w:sz="4" w:space="0" w:color="auto"/>
            </w:tcBorders>
            <w:shd w:val="clear" w:color="6E9ECA" w:fill="FFFFFF"/>
            <w:vAlign w:val="bottom"/>
            <w:hideMark/>
          </w:tcPr>
          <w:p w:rsidR="006818D1" w:rsidRPr="00AA1EAA" w:rsidRDefault="006818D1" w:rsidP="002F29A8">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Depolama Lisansı</w:t>
            </w:r>
          </w:p>
        </w:tc>
        <w:tc>
          <w:tcPr>
            <w:tcW w:w="587"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p>
        </w:tc>
        <w:tc>
          <w:tcPr>
            <w:tcW w:w="973"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p>
        </w:tc>
        <w:tc>
          <w:tcPr>
            <w:tcW w:w="851"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w:t>
            </w:r>
          </w:p>
        </w:tc>
        <w:tc>
          <w:tcPr>
            <w:tcW w:w="708"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p>
        </w:tc>
        <w:tc>
          <w:tcPr>
            <w:tcW w:w="992"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p>
        </w:tc>
        <w:tc>
          <w:tcPr>
            <w:tcW w:w="850"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p>
        </w:tc>
        <w:tc>
          <w:tcPr>
            <w:tcW w:w="709"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p>
        </w:tc>
        <w:tc>
          <w:tcPr>
            <w:tcW w:w="709"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p>
        </w:tc>
        <w:tc>
          <w:tcPr>
            <w:tcW w:w="587"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w:t>
            </w:r>
          </w:p>
        </w:tc>
        <w:tc>
          <w:tcPr>
            <w:tcW w:w="690"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2</w:t>
            </w:r>
          </w:p>
        </w:tc>
        <w:tc>
          <w:tcPr>
            <w:tcW w:w="852" w:type="dxa"/>
            <w:tcBorders>
              <w:top w:val="nil"/>
              <w:left w:val="nil"/>
              <w:bottom w:val="single" w:sz="4" w:space="0" w:color="auto"/>
              <w:right w:val="single" w:sz="4" w:space="0" w:color="auto"/>
            </w:tcBorders>
            <w:shd w:val="clear" w:color="000000" w:fill="FFFFFF"/>
            <w:noWrap/>
            <w:vAlign w:val="center"/>
            <w:hideMark/>
          </w:tcPr>
          <w:p w:rsidR="006818D1" w:rsidRPr="00AA1EAA" w:rsidRDefault="006818D1" w:rsidP="002F29A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4</w:t>
            </w:r>
          </w:p>
        </w:tc>
      </w:tr>
      <w:tr w:rsidR="006818D1" w:rsidRPr="00AA1EAA" w:rsidTr="006818D1">
        <w:trPr>
          <w:trHeight w:val="300"/>
        </w:trPr>
        <w:tc>
          <w:tcPr>
            <w:tcW w:w="1431" w:type="dxa"/>
            <w:tcBorders>
              <w:top w:val="nil"/>
              <w:left w:val="single" w:sz="4" w:space="0" w:color="auto"/>
              <w:bottom w:val="single" w:sz="4" w:space="0" w:color="auto"/>
              <w:right w:val="single" w:sz="4" w:space="0" w:color="auto"/>
            </w:tcBorders>
            <w:shd w:val="clear" w:color="6E9ECA" w:fill="FFFFFF"/>
            <w:vAlign w:val="bottom"/>
            <w:hideMark/>
          </w:tcPr>
          <w:p w:rsidR="006818D1" w:rsidRPr="00AA1EAA" w:rsidRDefault="006818D1" w:rsidP="002F29A8">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İhracat Lisansı</w:t>
            </w:r>
          </w:p>
        </w:tc>
        <w:tc>
          <w:tcPr>
            <w:tcW w:w="587"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p>
        </w:tc>
        <w:tc>
          <w:tcPr>
            <w:tcW w:w="973"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p>
        </w:tc>
        <w:tc>
          <w:tcPr>
            <w:tcW w:w="851"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p>
        </w:tc>
        <w:tc>
          <w:tcPr>
            <w:tcW w:w="708"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p>
        </w:tc>
        <w:tc>
          <w:tcPr>
            <w:tcW w:w="992"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p>
        </w:tc>
        <w:tc>
          <w:tcPr>
            <w:tcW w:w="850"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3</w:t>
            </w:r>
          </w:p>
        </w:tc>
        <w:tc>
          <w:tcPr>
            <w:tcW w:w="709"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p>
        </w:tc>
        <w:tc>
          <w:tcPr>
            <w:tcW w:w="709"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2</w:t>
            </w:r>
          </w:p>
        </w:tc>
        <w:tc>
          <w:tcPr>
            <w:tcW w:w="587"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2</w:t>
            </w:r>
          </w:p>
        </w:tc>
        <w:tc>
          <w:tcPr>
            <w:tcW w:w="690"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2</w:t>
            </w:r>
          </w:p>
        </w:tc>
        <w:tc>
          <w:tcPr>
            <w:tcW w:w="852" w:type="dxa"/>
            <w:tcBorders>
              <w:top w:val="nil"/>
              <w:left w:val="nil"/>
              <w:bottom w:val="single" w:sz="4" w:space="0" w:color="auto"/>
              <w:right w:val="single" w:sz="4" w:space="0" w:color="auto"/>
            </w:tcBorders>
            <w:shd w:val="clear" w:color="000000" w:fill="FFFFFF"/>
            <w:noWrap/>
            <w:vAlign w:val="center"/>
            <w:hideMark/>
          </w:tcPr>
          <w:p w:rsidR="006818D1" w:rsidRPr="00AA1EAA" w:rsidRDefault="006818D1" w:rsidP="002F29A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9</w:t>
            </w:r>
          </w:p>
        </w:tc>
      </w:tr>
      <w:tr w:rsidR="006818D1" w:rsidRPr="00AA1EAA" w:rsidTr="006818D1">
        <w:trPr>
          <w:trHeight w:val="300"/>
        </w:trPr>
        <w:tc>
          <w:tcPr>
            <w:tcW w:w="1431" w:type="dxa"/>
            <w:tcBorders>
              <w:top w:val="nil"/>
              <w:left w:val="single" w:sz="4" w:space="0" w:color="auto"/>
              <w:bottom w:val="single" w:sz="4" w:space="0" w:color="auto"/>
              <w:right w:val="single" w:sz="4" w:space="0" w:color="auto"/>
            </w:tcBorders>
            <w:shd w:val="clear" w:color="6E9ECA" w:fill="FFFFFF"/>
            <w:vAlign w:val="bottom"/>
            <w:hideMark/>
          </w:tcPr>
          <w:p w:rsidR="006818D1" w:rsidRPr="00AA1EAA" w:rsidRDefault="006818D1" w:rsidP="002F29A8">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İletim Lisansı</w:t>
            </w:r>
          </w:p>
        </w:tc>
        <w:tc>
          <w:tcPr>
            <w:tcW w:w="587"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4</w:t>
            </w:r>
          </w:p>
        </w:tc>
        <w:tc>
          <w:tcPr>
            <w:tcW w:w="973"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w:t>
            </w:r>
          </w:p>
        </w:tc>
        <w:tc>
          <w:tcPr>
            <w:tcW w:w="851"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w:t>
            </w:r>
          </w:p>
        </w:tc>
        <w:tc>
          <w:tcPr>
            <w:tcW w:w="708"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p>
        </w:tc>
        <w:tc>
          <w:tcPr>
            <w:tcW w:w="992"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p>
        </w:tc>
        <w:tc>
          <w:tcPr>
            <w:tcW w:w="850"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2</w:t>
            </w:r>
          </w:p>
        </w:tc>
        <w:tc>
          <w:tcPr>
            <w:tcW w:w="709"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5</w:t>
            </w:r>
          </w:p>
        </w:tc>
        <w:tc>
          <w:tcPr>
            <w:tcW w:w="709"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p>
        </w:tc>
        <w:tc>
          <w:tcPr>
            <w:tcW w:w="587"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w:t>
            </w:r>
          </w:p>
        </w:tc>
        <w:tc>
          <w:tcPr>
            <w:tcW w:w="690"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p>
        </w:tc>
        <w:tc>
          <w:tcPr>
            <w:tcW w:w="852" w:type="dxa"/>
            <w:tcBorders>
              <w:top w:val="nil"/>
              <w:left w:val="nil"/>
              <w:bottom w:val="single" w:sz="4" w:space="0" w:color="auto"/>
              <w:right w:val="single" w:sz="4" w:space="0" w:color="auto"/>
            </w:tcBorders>
            <w:shd w:val="clear" w:color="000000" w:fill="FFFFFF"/>
            <w:noWrap/>
            <w:vAlign w:val="center"/>
            <w:hideMark/>
          </w:tcPr>
          <w:p w:rsidR="006818D1" w:rsidRPr="00AA1EAA" w:rsidRDefault="006818D1" w:rsidP="002F29A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14</w:t>
            </w:r>
          </w:p>
        </w:tc>
      </w:tr>
      <w:tr w:rsidR="006818D1" w:rsidRPr="00AA1EAA" w:rsidTr="006818D1">
        <w:trPr>
          <w:trHeight w:val="300"/>
        </w:trPr>
        <w:tc>
          <w:tcPr>
            <w:tcW w:w="1431" w:type="dxa"/>
            <w:tcBorders>
              <w:top w:val="nil"/>
              <w:left w:val="single" w:sz="4" w:space="0" w:color="auto"/>
              <w:bottom w:val="single" w:sz="4" w:space="0" w:color="auto"/>
              <w:right w:val="single" w:sz="4" w:space="0" w:color="auto"/>
            </w:tcBorders>
            <w:shd w:val="clear" w:color="6E9ECA" w:fill="FFFFFF"/>
            <w:vAlign w:val="bottom"/>
            <w:hideMark/>
          </w:tcPr>
          <w:p w:rsidR="006818D1" w:rsidRPr="00AA1EAA" w:rsidRDefault="006818D1" w:rsidP="002F29A8">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İthalat Lisansı</w:t>
            </w:r>
          </w:p>
        </w:tc>
        <w:tc>
          <w:tcPr>
            <w:tcW w:w="587"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p>
        </w:tc>
        <w:tc>
          <w:tcPr>
            <w:tcW w:w="973" w:type="dxa"/>
            <w:tcBorders>
              <w:top w:val="nil"/>
              <w:left w:val="nil"/>
              <w:bottom w:val="single" w:sz="4" w:space="0" w:color="auto"/>
              <w:right w:val="single" w:sz="4" w:space="0" w:color="auto"/>
            </w:tcBorders>
            <w:shd w:val="clear" w:color="000000" w:fill="FFFFFF"/>
            <w:vAlign w:val="center"/>
            <w:hideMark/>
          </w:tcPr>
          <w:p w:rsidR="006818D1" w:rsidRPr="00AA1EAA" w:rsidRDefault="006818D1" w:rsidP="002F29A8">
            <w:pPr>
              <w:spacing w:after="0" w:line="240" w:lineRule="auto"/>
              <w:jc w:val="center"/>
              <w:rPr>
                <w:rFonts w:asciiTheme="minorHAnsi" w:eastAsia="Times New Roman" w:hAnsiTheme="minorHAnsi" w:cs="Arial"/>
                <w:color w:val="000000"/>
                <w:lang w:eastAsia="tr-TR"/>
              </w:rPr>
            </w:pPr>
          </w:p>
        </w:tc>
        <w:tc>
          <w:tcPr>
            <w:tcW w:w="851"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2</w:t>
            </w:r>
          </w:p>
        </w:tc>
        <w:tc>
          <w:tcPr>
            <w:tcW w:w="708"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3</w:t>
            </w:r>
          </w:p>
        </w:tc>
        <w:tc>
          <w:tcPr>
            <w:tcW w:w="992"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8</w:t>
            </w:r>
          </w:p>
        </w:tc>
        <w:tc>
          <w:tcPr>
            <w:tcW w:w="850"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11</w:t>
            </w:r>
          </w:p>
        </w:tc>
        <w:tc>
          <w:tcPr>
            <w:tcW w:w="709"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8</w:t>
            </w:r>
          </w:p>
        </w:tc>
        <w:tc>
          <w:tcPr>
            <w:tcW w:w="709"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7</w:t>
            </w:r>
          </w:p>
        </w:tc>
        <w:tc>
          <w:tcPr>
            <w:tcW w:w="587"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14</w:t>
            </w:r>
          </w:p>
        </w:tc>
        <w:tc>
          <w:tcPr>
            <w:tcW w:w="690"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3</w:t>
            </w:r>
          </w:p>
        </w:tc>
        <w:tc>
          <w:tcPr>
            <w:tcW w:w="852" w:type="dxa"/>
            <w:tcBorders>
              <w:top w:val="nil"/>
              <w:left w:val="nil"/>
              <w:bottom w:val="single" w:sz="4" w:space="0" w:color="auto"/>
              <w:right w:val="single" w:sz="4" w:space="0" w:color="auto"/>
            </w:tcBorders>
            <w:shd w:val="clear" w:color="000000" w:fill="FFFFFF"/>
            <w:noWrap/>
            <w:vAlign w:val="center"/>
            <w:hideMark/>
          </w:tcPr>
          <w:p w:rsidR="006818D1" w:rsidRPr="00AA1EAA" w:rsidRDefault="00F3709C" w:rsidP="002F29A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56</w:t>
            </w:r>
          </w:p>
        </w:tc>
      </w:tr>
      <w:tr w:rsidR="006818D1" w:rsidRPr="00AA1EAA" w:rsidTr="006818D1">
        <w:trPr>
          <w:trHeight w:val="300"/>
        </w:trPr>
        <w:tc>
          <w:tcPr>
            <w:tcW w:w="1431" w:type="dxa"/>
            <w:tcBorders>
              <w:top w:val="nil"/>
              <w:left w:val="single" w:sz="4" w:space="0" w:color="auto"/>
              <w:bottom w:val="single" w:sz="4" w:space="0" w:color="auto"/>
              <w:right w:val="single" w:sz="4" w:space="0" w:color="auto"/>
            </w:tcBorders>
            <w:shd w:val="clear" w:color="6E9ECA" w:fill="FFFFFF"/>
            <w:vAlign w:val="bottom"/>
            <w:hideMark/>
          </w:tcPr>
          <w:p w:rsidR="006818D1" w:rsidRPr="00AA1EAA" w:rsidRDefault="006818D1" w:rsidP="00C8506C">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Sıkıştırılmış Doğal</w:t>
            </w:r>
            <w:r w:rsidR="00C8506C" w:rsidRPr="00AA1EAA">
              <w:rPr>
                <w:rFonts w:asciiTheme="minorHAnsi" w:hAnsiTheme="minorHAnsi"/>
                <w:b/>
                <w:color w:val="000000"/>
              </w:rPr>
              <w:t xml:space="preserve"> G</w:t>
            </w:r>
            <w:r w:rsidRPr="00AA1EAA">
              <w:rPr>
                <w:rFonts w:asciiTheme="minorHAnsi" w:hAnsiTheme="minorHAnsi"/>
                <w:b/>
                <w:color w:val="000000"/>
              </w:rPr>
              <w:t>az Lisansı</w:t>
            </w:r>
          </w:p>
        </w:tc>
        <w:tc>
          <w:tcPr>
            <w:tcW w:w="587"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12</w:t>
            </w:r>
          </w:p>
        </w:tc>
        <w:tc>
          <w:tcPr>
            <w:tcW w:w="973"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9</w:t>
            </w:r>
          </w:p>
        </w:tc>
        <w:tc>
          <w:tcPr>
            <w:tcW w:w="851"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7</w:t>
            </w:r>
          </w:p>
        </w:tc>
        <w:tc>
          <w:tcPr>
            <w:tcW w:w="708"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2</w:t>
            </w:r>
          </w:p>
        </w:tc>
        <w:tc>
          <w:tcPr>
            <w:tcW w:w="992"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7</w:t>
            </w:r>
          </w:p>
        </w:tc>
        <w:tc>
          <w:tcPr>
            <w:tcW w:w="850"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5</w:t>
            </w:r>
          </w:p>
        </w:tc>
        <w:tc>
          <w:tcPr>
            <w:tcW w:w="709"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10</w:t>
            </w:r>
          </w:p>
        </w:tc>
        <w:tc>
          <w:tcPr>
            <w:tcW w:w="709"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4</w:t>
            </w:r>
          </w:p>
        </w:tc>
        <w:tc>
          <w:tcPr>
            <w:tcW w:w="587"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20</w:t>
            </w:r>
          </w:p>
        </w:tc>
        <w:tc>
          <w:tcPr>
            <w:tcW w:w="690"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27</w:t>
            </w:r>
          </w:p>
        </w:tc>
        <w:tc>
          <w:tcPr>
            <w:tcW w:w="852" w:type="dxa"/>
            <w:tcBorders>
              <w:top w:val="nil"/>
              <w:left w:val="nil"/>
              <w:bottom w:val="single" w:sz="4" w:space="0" w:color="auto"/>
              <w:right w:val="single" w:sz="4" w:space="0" w:color="auto"/>
            </w:tcBorders>
            <w:shd w:val="clear" w:color="000000" w:fill="FFFFFF"/>
            <w:noWrap/>
            <w:vAlign w:val="center"/>
            <w:hideMark/>
          </w:tcPr>
          <w:p w:rsidR="006818D1" w:rsidRPr="00AA1EAA" w:rsidRDefault="00F3709C" w:rsidP="002F29A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103</w:t>
            </w:r>
          </w:p>
        </w:tc>
      </w:tr>
      <w:tr w:rsidR="006818D1" w:rsidRPr="00AA1EAA" w:rsidTr="006818D1">
        <w:trPr>
          <w:trHeight w:val="300"/>
        </w:trPr>
        <w:tc>
          <w:tcPr>
            <w:tcW w:w="1431" w:type="dxa"/>
            <w:tcBorders>
              <w:top w:val="nil"/>
              <w:left w:val="single" w:sz="4" w:space="0" w:color="auto"/>
              <w:bottom w:val="single" w:sz="4" w:space="0" w:color="auto"/>
              <w:right w:val="single" w:sz="4" w:space="0" w:color="auto"/>
            </w:tcBorders>
            <w:shd w:val="clear" w:color="6E9ECA" w:fill="FFFFFF"/>
            <w:vAlign w:val="bottom"/>
            <w:hideMark/>
          </w:tcPr>
          <w:p w:rsidR="006818D1" w:rsidRPr="00AA1EAA" w:rsidRDefault="006818D1" w:rsidP="002F29A8">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Toptan Satış Lisansı</w:t>
            </w:r>
          </w:p>
        </w:tc>
        <w:tc>
          <w:tcPr>
            <w:tcW w:w="587"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4</w:t>
            </w:r>
          </w:p>
        </w:tc>
        <w:tc>
          <w:tcPr>
            <w:tcW w:w="973"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3</w:t>
            </w:r>
          </w:p>
        </w:tc>
        <w:tc>
          <w:tcPr>
            <w:tcW w:w="851"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5</w:t>
            </w:r>
          </w:p>
        </w:tc>
        <w:tc>
          <w:tcPr>
            <w:tcW w:w="708"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2</w:t>
            </w:r>
          </w:p>
        </w:tc>
        <w:tc>
          <w:tcPr>
            <w:tcW w:w="992"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5</w:t>
            </w:r>
          </w:p>
        </w:tc>
        <w:tc>
          <w:tcPr>
            <w:tcW w:w="850"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5</w:t>
            </w:r>
          </w:p>
        </w:tc>
        <w:tc>
          <w:tcPr>
            <w:tcW w:w="709"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3</w:t>
            </w:r>
          </w:p>
        </w:tc>
        <w:tc>
          <w:tcPr>
            <w:tcW w:w="709"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2</w:t>
            </w:r>
          </w:p>
        </w:tc>
        <w:tc>
          <w:tcPr>
            <w:tcW w:w="587"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6</w:t>
            </w:r>
          </w:p>
        </w:tc>
        <w:tc>
          <w:tcPr>
            <w:tcW w:w="690" w:type="dxa"/>
            <w:tcBorders>
              <w:top w:val="nil"/>
              <w:left w:val="nil"/>
              <w:bottom w:val="single" w:sz="4" w:space="0" w:color="auto"/>
              <w:right w:val="single" w:sz="4" w:space="0" w:color="auto"/>
            </w:tcBorders>
            <w:shd w:val="clear" w:color="000000" w:fill="FFFFFF"/>
            <w:vAlign w:val="center"/>
            <w:hideMark/>
          </w:tcPr>
          <w:p w:rsidR="006818D1" w:rsidRPr="00AA1EAA" w:rsidRDefault="00F3709C" w:rsidP="002F29A8">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5</w:t>
            </w:r>
          </w:p>
        </w:tc>
        <w:tc>
          <w:tcPr>
            <w:tcW w:w="852" w:type="dxa"/>
            <w:tcBorders>
              <w:top w:val="nil"/>
              <w:left w:val="nil"/>
              <w:bottom w:val="single" w:sz="4" w:space="0" w:color="auto"/>
              <w:right w:val="single" w:sz="4" w:space="0" w:color="auto"/>
            </w:tcBorders>
            <w:shd w:val="clear" w:color="000000" w:fill="FFFFFF"/>
            <w:noWrap/>
            <w:vAlign w:val="center"/>
            <w:hideMark/>
          </w:tcPr>
          <w:p w:rsidR="006818D1" w:rsidRPr="00AA1EAA" w:rsidRDefault="00F3709C" w:rsidP="002F29A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40</w:t>
            </w:r>
          </w:p>
        </w:tc>
      </w:tr>
      <w:tr w:rsidR="00F3709C" w:rsidRPr="00AA1EAA" w:rsidTr="002F29A8">
        <w:trPr>
          <w:trHeight w:val="300"/>
        </w:trPr>
        <w:tc>
          <w:tcPr>
            <w:tcW w:w="1431" w:type="dxa"/>
            <w:tcBorders>
              <w:top w:val="nil"/>
              <w:left w:val="single" w:sz="4" w:space="0" w:color="auto"/>
              <w:bottom w:val="single" w:sz="4" w:space="0" w:color="auto"/>
              <w:right w:val="single" w:sz="4" w:space="0" w:color="auto"/>
            </w:tcBorders>
            <w:shd w:val="clear" w:color="6E9ECA" w:fill="FFFFFF"/>
            <w:hideMark/>
          </w:tcPr>
          <w:p w:rsidR="00F3709C" w:rsidRPr="00AA1EAA" w:rsidRDefault="00F3709C" w:rsidP="002F29A8">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Toplam</w:t>
            </w:r>
          </w:p>
        </w:tc>
        <w:tc>
          <w:tcPr>
            <w:tcW w:w="587" w:type="dxa"/>
            <w:tcBorders>
              <w:top w:val="nil"/>
              <w:left w:val="nil"/>
              <w:bottom w:val="single" w:sz="4" w:space="0" w:color="auto"/>
              <w:right w:val="single" w:sz="4" w:space="0" w:color="auto"/>
            </w:tcBorders>
            <w:shd w:val="clear" w:color="000000" w:fill="FFFFFF"/>
            <w:vAlign w:val="bottom"/>
            <w:hideMark/>
          </w:tcPr>
          <w:p w:rsidR="00F3709C" w:rsidRPr="00AA1EAA" w:rsidRDefault="00F3709C" w:rsidP="002F29A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b/>
                <w:color w:val="000000"/>
              </w:rPr>
              <w:t>28</w:t>
            </w:r>
          </w:p>
        </w:tc>
        <w:tc>
          <w:tcPr>
            <w:tcW w:w="973" w:type="dxa"/>
            <w:tcBorders>
              <w:top w:val="nil"/>
              <w:left w:val="nil"/>
              <w:bottom w:val="single" w:sz="4" w:space="0" w:color="auto"/>
              <w:right w:val="single" w:sz="4" w:space="0" w:color="auto"/>
            </w:tcBorders>
            <w:shd w:val="clear" w:color="000000" w:fill="FFFFFF"/>
            <w:vAlign w:val="bottom"/>
            <w:hideMark/>
          </w:tcPr>
          <w:p w:rsidR="00F3709C" w:rsidRPr="00AA1EAA" w:rsidRDefault="00F3709C" w:rsidP="002F29A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b/>
                <w:color w:val="000000"/>
              </w:rPr>
              <w:t>28</w:t>
            </w:r>
          </w:p>
        </w:tc>
        <w:tc>
          <w:tcPr>
            <w:tcW w:w="851" w:type="dxa"/>
            <w:tcBorders>
              <w:top w:val="nil"/>
              <w:left w:val="nil"/>
              <w:bottom w:val="single" w:sz="4" w:space="0" w:color="auto"/>
              <w:right w:val="single" w:sz="4" w:space="0" w:color="auto"/>
            </w:tcBorders>
            <w:shd w:val="clear" w:color="000000" w:fill="FFFFFF"/>
            <w:vAlign w:val="bottom"/>
            <w:hideMark/>
          </w:tcPr>
          <w:p w:rsidR="00F3709C" w:rsidRPr="00AA1EAA" w:rsidRDefault="00F3709C" w:rsidP="002F29A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b/>
                <w:color w:val="000000"/>
              </w:rPr>
              <w:t>25</w:t>
            </w:r>
          </w:p>
        </w:tc>
        <w:tc>
          <w:tcPr>
            <w:tcW w:w="708" w:type="dxa"/>
            <w:tcBorders>
              <w:top w:val="nil"/>
              <w:left w:val="nil"/>
              <w:bottom w:val="single" w:sz="4" w:space="0" w:color="auto"/>
              <w:right w:val="single" w:sz="4" w:space="0" w:color="auto"/>
            </w:tcBorders>
            <w:shd w:val="clear" w:color="000000" w:fill="FFFFFF"/>
            <w:vAlign w:val="bottom"/>
            <w:hideMark/>
          </w:tcPr>
          <w:p w:rsidR="00F3709C" w:rsidRPr="00AA1EAA" w:rsidRDefault="00F3709C" w:rsidP="002F29A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b/>
                <w:color w:val="000000"/>
              </w:rPr>
              <w:t>10</w:t>
            </w:r>
          </w:p>
        </w:tc>
        <w:tc>
          <w:tcPr>
            <w:tcW w:w="992" w:type="dxa"/>
            <w:tcBorders>
              <w:top w:val="nil"/>
              <w:left w:val="nil"/>
              <w:bottom w:val="single" w:sz="4" w:space="0" w:color="auto"/>
              <w:right w:val="single" w:sz="4" w:space="0" w:color="auto"/>
            </w:tcBorders>
            <w:shd w:val="clear" w:color="000000" w:fill="FFFFFF"/>
            <w:vAlign w:val="bottom"/>
            <w:hideMark/>
          </w:tcPr>
          <w:p w:rsidR="00F3709C" w:rsidRPr="00AA1EAA" w:rsidRDefault="00F3709C" w:rsidP="002F29A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b/>
                <w:color w:val="000000"/>
              </w:rPr>
              <w:t>20</w:t>
            </w:r>
          </w:p>
        </w:tc>
        <w:tc>
          <w:tcPr>
            <w:tcW w:w="850" w:type="dxa"/>
            <w:tcBorders>
              <w:top w:val="nil"/>
              <w:left w:val="nil"/>
              <w:bottom w:val="single" w:sz="4" w:space="0" w:color="auto"/>
              <w:right w:val="single" w:sz="4" w:space="0" w:color="auto"/>
            </w:tcBorders>
            <w:shd w:val="clear" w:color="000000" w:fill="FFFFFF"/>
            <w:vAlign w:val="bottom"/>
            <w:hideMark/>
          </w:tcPr>
          <w:p w:rsidR="00F3709C" w:rsidRPr="00AA1EAA" w:rsidRDefault="00F3709C" w:rsidP="002F29A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b/>
                <w:color w:val="000000"/>
              </w:rPr>
              <w:t>26</w:t>
            </w:r>
          </w:p>
        </w:tc>
        <w:tc>
          <w:tcPr>
            <w:tcW w:w="709" w:type="dxa"/>
            <w:tcBorders>
              <w:top w:val="nil"/>
              <w:left w:val="nil"/>
              <w:bottom w:val="single" w:sz="4" w:space="0" w:color="auto"/>
              <w:right w:val="single" w:sz="4" w:space="0" w:color="auto"/>
            </w:tcBorders>
            <w:shd w:val="clear" w:color="000000" w:fill="FFFFFF"/>
            <w:vAlign w:val="bottom"/>
            <w:hideMark/>
          </w:tcPr>
          <w:p w:rsidR="00F3709C" w:rsidRPr="00AA1EAA" w:rsidRDefault="00F3709C" w:rsidP="002F29A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b/>
                <w:color w:val="000000"/>
              </w:rPr>
              <w:t>28</w:t>
            </w:r>
          </w:p>
        </w:tc>
        <w:tc>
          <w:tcPr>
            <w:tcW w:w="709" w:type="dxa"/>
            <w:tcBorders>
              <w:top w:val="nil"/>
              <w:left w:val="nil"/>
              <w:bottom w:val="single" w:sz="4" w:space="0" w:color="auto"/>
              <w:right w:val="single" w:sz="4" w:space="0" w:color="auto"/>
            </w:tcBorders>
            <w:shd w:val="clear" w:color="000000" w:fill="FFFFFF"/>
            <w:vAlign w:val="bottom"/>
            <w:hideMark/>
          </w:tcPr>
          <w:p w:rsidR="00F3709C" w:rsidRPr="00AA1EAA" w:rsidRDefault="00F3709C" w:rsidP="002F29A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b/>
                <w:color w:val="000000"/>
              </w:rPr>
              <w:t>17</w:t>
            </w:r>
          </w:p>
        </w:tc>
        <w:tc>
          <w:tcPr>
            <w:tcW w:w="587" w:type="dxa"/>
            <w:tcBorders>
              <w:top w:val="nil"/>
              <w:left w:val="nil"/>
              <w:bottom w:val="single" w:sz="4" w:space="0" w:color="auto"/>
              <w:right w:val="single" w:sz="4" w:space="0" w:color="auto"/>
            </w:tcBorders>
            <w:shd w:val="clear" w:color="000000" w:fill="FFFFFF"/>
            <w:vAlign w:val="bottom"/>
            <w:hideMark/>
          </w:tcPr>
          <w:p w:rsidR="00F3709C" w:rsidRPr="00AA1EAA" w:rsidRDefault="00F3709C" w:rsidP="002F29A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b/>
                <w:color w:val="000000"/>
              </w:rPr>
              <w:t>45</w:t>
            </w:r>
          </w:p>
        </w:tc>
        <w:tc>
          <w:tcPr>
            <w:tcW w:w="690" w:type="dxa"/>
            <w:tcBorders>
              <w:top w:val="nil"/>
              <w:left w:val="nil"/>
              <w:bottom w:val="single" w:sz="4" w:space="0" w:color="auto"/>
              <w:right w:val="single" w:sz="4" w:space="0" w:color="auto"/>
            </w:tcBorders>
            <w:shd w:val="clear" w:color="000000" w:fill="FFFFFF"/>
            <w:vAlign w:val="bottom"/>
            <w:hideMark/>
          </w:tcPr>
          <w:p w:rsidR="00F3709C" w:rsidRPr="00AA1EAA" w:rsidRDefault="00F3709C" w:rsidP="002F29A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b/>
                <w:color w:val="000000"/>
              </w:rPr>
              <w:t>43</w:t>
            </w:r>
          </w:p>
        </w:tc>
        <w:tc>
          <w:tcPr>
            <w:tcW w:w="852" w:type="dxa"/>
            <w:tcBorders>
              <w:top w:val="nil"/>
              <w:left w:val="nil"/>
              <w:bottom w:val="single" w:sz="4" w:space="0" w:color="auto"/>
              <w:right w:val="single" w:sz="4" w:space="0" w:color="auto"/>
            </w:tcBorders>
            <w:shd w:val="clear" w:color="000000" w:fill="FFFFFF"/>
            <w:noWrap/>
            <w:vAlign w:val="bottom"/>
            <w:hideMark/>
          </w:tcPr>
          <w:p w:rsidR="00F3709C" w:rsidRPr="00AA1EAA" w:rsidRDefault="00F3709C" w:rsidP="002F29A8">
            <w:pPr>
              <w:spacing w:after="0" w:line="240" w:lineRule="auto"/>
              <w:jc w:val="center"/>
              <w:rPr>
                <w:rFonts w:asciiTheme="minorHAnsi" w:eastAsia="Times New Roman" w:hAnsiTheme="minorHAnsi"/>
                <w:b/>
                <w:bCs/>
                <w:color w:val="000000"/>
                <w:lang w:eastAsia="tr-TR"/>
              </w:rPr>
            </w:pPr>
            <w:r w:rsidRPr="00AA1EAA">
              <w:rPr>
                <w:rFonts w:asciiTheme="minorHAnsi" w:hAnsiTheme="minorHAnsi"/>
                <w:b/>
                <w:color w:val="000000"/>
              </w:rPr>
              <w:t>270</w:t>
            </w:r>
          </w:p>
        </w:tc>
      </w:tr>
    </w:tbl>
    <w:p w:rsidR="00D91298" w:rsidRPr="00AA1EAA" w:rsidRDefault="00D91298" w:rsidP="00D91298">
      <w:pPr>
        <w:spacing w:after="0"/>
        <w:jc w:val="both"/>
        <w:rPr>
          <w:rFonts w:asciiTheme="minorHAnsi" w:hAnsiTheme="minorHAnsi"/>
        </w:rPr>
      </w:pPr>
      <w:r w:rsidRPr="00AA1EAA">
        <w:rPr>
          <w:rFonts w:asciiTheme="minorHAnsi" w:hAnsiTheme="minorHAnsi"/>
        </w:rPr>
        <w:t>*19 Şubat 2015 tarihi esas alınmıştır.</w:t>
      </w:r>
    </w:p>
    <w:p w:rsidR="0082383B" w:rsidRPr="00AA1EAA" w:rsidRDefault="002F29A8" w:rsidP="005F2C1A">
      <w:pPr>
        <w:pStyle w:val="Balk5"/>
        <w:jc w:val="center"/>
        <w:rPr>
          <w:rFonts w:asciiTheme="minorHAnsi" w:hAnsiTheme="minorHAnsi"/>
          <w:b/>
        </w:rPr>
      </w:pPr>
      <w:bookmarkStart w:id="74" w:name="_Toc416447583"/>
      <w:bookmarkStart w:id="75" w:name="_Toc421874099"/>
      <w:r w:rsidRPr="00AA1EAA">
        <w:rPr>
          <w:rFonts w:asciiTheme="minorHAnsi" w:hAnsiTheme="minorHAnsi"/>
          <w:b/>
        </w:rPr>
        <w:t xml:space="preserve">Tablo </w:t>
      </w:r>
      <w:r w:rsidR="00FA1943" w:rsidRPr="00AA1EAA">
        <w:rPr>
          <w:rFonts w:asciiTheme="minorHAnsi" w:hAnsiTheme="minorHAnsi"/>
          <w:b/>
        </w:rPr>
        <w:t>14</w:t>
      </w:r>
      <w:r w:rsidR="00AA360F" w:rsidRPr="00AA1EAA">
        <w:rPr>
          <w:rFonts w:asciiTheme="minorHAnsi" w:hAnsiTheme="minorHAnsi"/>
          <w:b/>
        </w:rPr>
        <w:t>:</w:t>
      </w:r>
      <w:r w:rsidRPr="00AA1EAA">
        <w:rPr>
          <w:rFonts w:asciiTheme="minorHAnsi" w:hAnsiTheme="minorHAnsi"/>
          <w:b/>
        </w:rPr>
        <w:t>Lisanslı Doğal Gaz Depolama Tesisi Bilgileri</w:t>
      </w:r>
      <w:bookmarkEnd w:id="74"/>
      <w:bookmarkEnd w:id="75"/>
    </w:p>
    <w:tbl>
      <w:tblPr>
        <w:tblW w:w="10007" w:type="dxa"/>
        <w:tblInd w:w="55" w:type="dxa"/>
        <w:tblCellMar>
          <w:left w:w="70" w:type="dxa"/>
          <w:right w:w="70" w:type="dxa"/>
        </w:tblCellMar>
        <w:tblLook w:val="04A0" w:firstRow="1" w:lastRow="0" w:firstColumn="1" w:lastColumn="0" w:noHBand="0" w:noVBand="1"/>
      </w:tblPr>
      <w:tblGrid>
        <w:gridCol w:w="3269"/>
        <w:gridCol w:w="1565"/>
        <w:gridCol w:w="1560"/>
        <w:gridCol w:w="3613"/>
      </w:tblGrid>
      <w:tr w:rsidR="002F29A8" w:rsidRPr="00AA1EAA" w:rsidTr="002F29A8">
        <w:trPr>
          <w:trHeight w:val="300"/>
        </w:trPr>
        <w:tc>
          <w:tcPr>
            <w:tcW w:w="32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29A8" w:rsidRPr="00AA1EAA" w:rsidRDefault="002F29A8" w:rsidP="002F29A8">
            <w:pPr>
              <w:spacing w:after="0" w:line="240" w:lineRule="auto"/>
              <w:jc w:val="center"/>
              <w:rPr>
                <w:rFonts w:eastAsia="Times New Roman"/>
                <w:b/>
                <w:color w:val="000000" w:themeColor="text1"/>
                <w:lang w:eastAsia="tr-TR"/>
              </w:rPr>
            </w:pPr>
            <w:r w:rsidRPr="00AA1EAA">
              <w:rPr>
                <w:rFonts w:eastAsia="Times New Roman"/>
                <w:b/>
                <w:color w:val="000000" w:themeColor="text1"/>
                <w:lang w:eastAsia="tr-TR"/>
              </w:rPr>
              <w:t>Lisans Sahibi</w:t>
            </w:r>
          </w:p>
        </w:tc>
        <w:tc>
          <w:tcPr>
            <w:tcW w:w="1565" w:type="dxa"/>
            <w:tcBorders>
              <w:top w:val="single" w:sz="4" w:space="0" w:color="auto"/>
              <w:left w:val="nil"/>
              <w:bottom w:val="single" w:sz="4" w:space="0" w:color="auto"/>
              <w:right w:val="single" w:sz="4" w:space="0" w:color="auto"/>
            </w:tcBorders>
            <w:shd w:val="clear" w:color="auto" w:fill="auto"/>
            <w:noWrap/>
            <w:vAlign w:val="center"/>
            <w:hideMark/>
          </w:tcPr>
          <w:p w:rsidR="002F29A8" w:rsidRPr="00AA1EAA" w:rsidRDefault="00720C82" w:rsidP="002F29A8">
            <w:pPr>
              <w:spacing w:after="0" w:line="240" w:lineRule="auto"/>
              <w:jc w:val="center"/>
              <w:rPr>
                <w:rFonts w:eastAsia="Times New Roman"/>
                <w:b/>
                <w:color w:val="000000" w:themeColor="text1"/>
                <w:lang w:eastAsia="tr-TR"/>
              </w:rPr>
            </w:pPr>
            <w:r w:rsidRPr="00AA1EAA">
              <w:rPr>
                <w:rFonts w:eastAsia="Times New Roman"/>
                <w:b/>
                <w:color w:val="000000" w:themeColor="text1"/>
                <w:lang w:eastAsia="tr-TR"/>
              </w:rPr>
              <w:t xml:space="preserve"> Tesis </w:t>
            </w:r>
            <w:r w:rsidR="002F29A8" w:rsidRPr="00AA1EAA">
              <w:rPr>
                <w:rFonts w:eastAsia="Times New Roman"/>
                <w:b/>
                <w:color w:val="000000" w:themeColor="text1"/>
                <w:lang w:eastAsia="tr-TR"/>
              </w:rPr>
              <w:t>İl</w:t>
            </w:r>
            <w:r w:rsidRPr="00AA1EAA">
              <w:rPr>
                <w:rFonts w:eastAsia="Times New Roman"/>
                <w:b/>
                <w:color w:val="000000" w:themeColor="text1"/>
                <w:lang w:eastAsia="tr-TR"/>
              </w:rPr>
              <w:t>i</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2F29A8" w:rsidRPr="00AA1EAA" w:rsidRDefault="002F29A8" w:rsidP="002F29A8">
            <w:pPr>
              <w:spacing w:after="0" w:line="240" w:lineRule="auto"/>
              <w:jc w:val="center"/>
              <w:rPr>
                <w:rFonts w:eastAsia="Times New Roman"/>
                <w:b/>
                <w:color w:val="000000" w:themeColor="text1"/>
                <w:lang w:eastAsia="tr-TR"/>
              </w:rPr>
            </w:pPr>
            <w:r w:rsidRPr="00AA1EAA">
              <w:rPr>
                <w:rFonts w:eastAsia="Times New Roman"/>
                <w:b/>
                <w:color w:val="000000" w:themeColor="text1"/>
                <w:lang w:eastAsia="tr-TR"/>
              </w:rPr>
              <w:t>Depolama Tipi</w:t>
            </w:r>
          </w:p>
        </w:tc>
        <w:tc>
          <w:tcPr>
            <w:tcW w:w="3613" w:type="dxa"/>
            <w:tcBorders>
              <w:top w:val="single" w:sz="4" w:space="0" w:color="auto"/>
              <w:left w:val="nil"/>
              <w:bottom w:val="single" w:sz="4" w:space="0" w:color="auto"/>
              <w:right w:val="single" w:sz="4" w:space="0" w:color="auto"/>
            </w:tcBorders>
            <w:shd w:val="clear" w:color="auto" w:fill="auto"/>
            <w:noWrap/>
            <w:vAlign w:val="center"/>
            <w:hideMark/>
          </w:tcPr>
          <w:p w:rsidR="002F29A8" w:rsidRPr="00AA1EAA" w:rsidRDefault="002F29A8" w:rsidP="002F29A8">
            <w:pPr>
              <w:spacing w:after="0" w:line="240" w:lineRule="auto"/>
              <w:jc w:val="center"/>
              <w:rPr>
                <w:rFonts w:eastAsia="Times New Roman"/>
                <w:b/>
                <w:color w:val="000000" w:themeColor="text1"/>
                <w:lang w:eastAsia="tr-TR"/>
              </w:rPr>
            </w:pPr>
            <w:r w:rsidRPr="00AA1EAA">
              <w:rPr>
                <w:rFonts w:eastAsia="Times New Roman"/>
                <w:b/>
                <w:color w:val="000000" w:themeColor="text1"/>
                <w:lang w:eastAsia="tr-TR"/>
              </w:rPr>
              <w:t>Toplam Depolama Kapasitesi</w:t>
            </w:r>
          </w:p>
          <w:p w:rsidR="002F29A8" w:rsidRPr="00AA1EAA" w:rsidRDefault="002F29A8" w:rsidP="002F29A8">
            <w:pPr>
              <w:spacing w:after="0" w:line="240" w:lineRule="auto"/>
              <w:jc w:val="center"/>
              <w:rPr>
                <w:rFonts w:eastAsia="Times New Roman"/>
                <w:b/>
                <w:color w:val="000000" w:themeColor="text1"/>
                <w:lang w:eastAsia="tr-TR"/>
              </w:rPr>
            </w:pPr>
            <w:r w:rsidRPr="00AA1EAA">
              <w:rPr>
                <w:rFonts w:eastAsia="Times New Roman"/>
                <w:b/>
                <w:color w:val="000000" w:themeColor="text1"/>
                <w:lang w:eastAsia="tr-TR"/>
              </w:rPr>
              <w:t>(m</w:t>
            </w:r>
            <w:r w:rsidRPr="00AA1EAA">
              <w:rPr>
                <w:rFonts w:eastAsia="Times New Roman"/>
                <w:b/>
                <w:color w:val="000000" w:themeColor="text1"/>
                <w:vertAlign w:val="superscript"/>
                <w:lang w:eastAsia="tr-TR"/>
              </w:rPr>
              <w:t>3</w:t>
            </w:r>
            <w:r w:rsidRPr="00AA1EAA">
              <w:rPr>
                <w:rFonts w:eastAsia="Times New Roman"/>
                <w:b/>
                <w:color w:val="000000" w:themeColor="text1"/>
                <w:lang w:eastAsia="tr-TR"/>
              </w:rPr>
              <w:t>)</w:t>
            </w:r>
          </w:p>
        </w:tc>
      </w:tr>
      <w:tr w:rsidR="007E5FE2" w:rsidRPr="00AA1EAA" w:rsidTr="007E5FE2">
        <w:trPr>
          <w:trHeight w:val="300"/>
        </w:trPr>
        <w:tc>
          <w:tcPr>
            <w:tcW w:w="32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FE2" w:rsidRPr="00AA1EAA" w:rsidRDefault="007E5FE2" w:rsidP="002F29A8">
            <w:pPr>
              <w:spacing w:after="0" w:line="240" w:lineRule="auto"/>
              <w:rPr>
                <w:rFonts w:eastAsia="Times New Roman"/>
                <w:b/>
                <w:color w:val="000000" w:themeColor="text1"/>
                <w:lang w:eastAsia="tr-TR"/>
              </w:rPr>
            </w:pPr>
            <w:r w:rsidRPr="00AA1EAA">
              <w:rPr>
                <w:rFonts w:eastAsia="Times New Roman"/>
                <w:b/>
                <w:color w:val="000000" w:themeColor="text1"/>
                <w:lang w:eastAsia="tr-TR"/>
              </w:rPr>
              <w:t>Ege Gaz Anonim Şirketi</w:t>
            </w:r>
          </w:p>
        </w:tc>
        <w:tc>
          <w:tcPr>
            <w:tcW w:w="1565" w:type="dxa"/>
            <w:tcBorders>
              <w:top w:val="single" w:sz="4" w:space="0" w:color="auto"/>
              <w:left w:val="nil"/>
              <w:bottom w:val="single" w:sz="4" w:space="0" w:color="auto"/>
              <w:right w:val="single" w:sz="4" w:space="0" w:color="auto"/>
            </w:tcBorders>
            <w:shd w:val="clear" w:color="auto" w:fill="auto"/>
            <w:noWrap/>
            <w:vAlign w:val="bottom"/>
            <w:hideMark/>
          </w:tcPr>
          <w:p w:rsidR="007E5FE2" w:rsidRPr="00AA1EAA" w:rsidRDefault="007E5FE2" w:rsidP="002F29A8">
            <w:pPr>
              <w:spacing w:after="0" w:line="240" w:lineRule="auto"/>
              <w:rPr>
                <w:rFonts w:eastAsia="Times New Roman"/>
                <w:color w:val="000000" w:themeColor="text1"/>
                <w:lang w:eastAsia="tr-TR"/>
              </w:rPr>
            </w:pPr>
            <w:r w:rsidRPr="00AA1EAA">
              <w:rPr>
                <w:rFonts w:eastAsia="Times New Roman"/>
                <w:color w:val="000000" w:themeColor="text1"/>
                <w:lang w:eastAsia="tr-TR"/>
              </w:rPr>
              <w:t>İZMİR</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7E5FE2" w:rsidRPr="00AA1EAA" w:rsidRDefault="007E5FE2" w:rsidP="002F29A8">
            <w:pPr>
              <w:spacing w:after="0" w:line="240" w:lineRule="auto"/>
              <w:rPr>
                <w:rFonts w:eastAsia="Times New Roman"/>
                <w:color w:val="000000" w:themeColor="text1"/>
                <w:lang w:eastAsia="tr-TR"/>
              </w:rPr>
            </w:pPr>
            <w:r w:rsidRPr="00AA1EAA">
              <w:rPr>
                <w:rFonts w:eastAsia="Times New Roman"/>
                <w:color w:val="000000" w:themeColor="text1"/>
                <w:lang w:eastAsia="tr-TR"/>
              </w:rPr>
              <w:t>LNG</w:t>
            </w:r>
          </w:p>
        </w:tc>
        <w:tc>
          <w:tcPr>
            <w:tcW w:w="3613" w:type="dxa"/>
            <w:tcBorders>
              <w:top w:val="single" w:sz="4" w:space="0" w:color="auto"/>
              <w:left w:val="nil"/>
              <w:bottom w:val="single" w:sz="4" w:space="0" w:color="auto"/>
              <w:right w:val="single" w:sz="4" w:space="0" w:color="auto"/>
            </w:tcBorders>
            <w:shd w:val="clear" w:color="auto" w:fill="auto"/>
            <w:noWrap/>
            <w:vAlign w:val="center"/>
            <w:hideMark/>
          </w:tcPr>
          <w:p w:rsidR="007E5FE2" w:rsidRPr="00AA1EAA" w:rsidRDefault="007E5FE2" w:rsidP="002F29A8">
            <w:pPr>
              <w:spacing w:after="0" w:line="240" w:lineRule="auto"/>
              <w:jc w:val="center"/>
              <w:rPr>
                <w:rFonts w:eastAsia="Times New Roman"/>
                <w:color w:val="000000" w:themeColor="text1"/>
                <w:lang w:eastAsia="tr-TR"/>
              </w:rPr>
            </w:pPr>
            <w:r>
              <w:rPr>
                <w:color w:val="000000"/>
              </w:rPr>
              <w:t>280.000</w:t>
            </w:r>
          </w:p>
        </w:tc>
      </w:tr>
      <w:tr w:rsidR="007E5FE2" w:rsidRPr="00AA1EAA" w:rsidTr="007E5FE2">
        <w:trPr>
          <w:trHeight w:val="300"/>
        </w:trPr>
        <w:tc>
          <w:tcPr>
            <w:tcW w:w="32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FE2" w:rsidRPr="00AA1EAA" w:rsidRDefault="007E5FE2" w:rsidP="002F29A8">
            <w:pPr>
              <w:spacing w:after="0" w:line="240" w:lineRule="auto"/>
              <w:rPr>
                <w:rFonts w:eastAsia="Times New Roman"/>
                <w:b/>
                <w:color w:val="000000" w:themeColor="text1"/>
                <w:lang w:eastAsia="tr-TR"/>
              </w:rPr>
            </w:pPr>
            <w:r w:rsidRPr="00AA1EAA">
              <w:rPr>
                <w:rFonts w:eastAsia="Times New Roman"/>
                <w:b/>
                <w:color w:val="000000" w:themeColor="text1"/>
                <w:lang w:eastAsia="tr-TR"/>
              </w:rPr>
              <w:t>Türkiye Petrolleri Anonim Ortaklığı(TPAO)</w:t>
            </w:r>
          </w:p>
        </w:tc>
        <w:tc>
          <w:tcPr>
            <w:tcW w:w="1565" w:type="dxa"/>
            <w:tcBorders>
              <w:top w:val="single" w:sz="4" w:space="0" w:color="auto"/>
              <w:left w:val="nil"/>
              <w:bottom w:val="single" w:sz="4" w:space="0" w:color="auto"/>
              <w:right w:val="single" w:sz="4" w:space="0" w:color="auto"/>
            </w:tcBorders>
            <w:shd w:val="clear" w:color="auto" w:fill="auto"/>
            <w:noWrap/>
            <w:vAlign w:val="bottom"/>
            <w:hideMark/>
          </w:tcPr>
          <w:p w:rsidR="007E5FE2" w:rsidRPr="00AA1EAA" w:rsidRDefault="007E5FE2" w:rsidP="002F29A8">
            <w:pPr>
              <w:spacing w:after="0" w:line="240" w:lineRule="auto"/>
              <w:rPr>
                <w:rFonts w:eastAsia="Times New Roman"/>
                <w:color w:val="000000" w:themeColor="text1"/>
                <w:lang w:eastAsia="tr-TR"/>
              </w:rPr>
            </w:pPr>
            <w:r w:rsidRPr="00AA1EAA">
              <w:rPr>
                <w:rFonts w:eastAsia="Times New Roman"/>
                <w:color w:val="000000" w:themeColor="text1"/>
                <w:lang w:eastAsia="tr-TR"/>
              </w:rPr>
              <w:t>İSTANBUL</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7E5FE2" w:rsidRPr="00AA1EAA" w:rsidRDefault="007E5FE2" w:rsidP="002F29A8">
            <w:pPr>
              <w:spacing w:after="0" w:line="240" w:lineRule="auto"/>
              <w:rPr>
                <w:rFonts w:eastAsia="Times New Roman"/>
                <w:color w:val="000000" w:themeColor="text1"/>
                <w:lang w:eastAsia="tr-TR"/>
              </w:rPr>
            </w:pPr>
            <w:r w:rsidRPr="00AA1EAA">
              <w:rPr>
                <w:rFonts w:eastAsia="Times New Roman"/>
                <w:color w:val="000000" w:themeColor="text1"/>
                <w:lang w:eastAsia="tr-TR"/>
              </w:rPr>
              <w:t>Yeraltı</w:t>
            </w:r>
          </w:p>
        </w:tc>
        <w:tc>
          <w:tcPr>
            <w:tcW w:w="3613" w:type="dxa"/>
            <w:tcBorders>
              <w:top w:val="single" w:sz="4" w:space="0" w:color="auto"/>
              <w:left w:val="nil"/>
              <w:bottom w:val="single" w:sz="4" w:space="0" w:color="auto"/>
              <w:right w:val="single" w:sz="4" w:space="0" w:color="auto"/>
            </w:tcBorders>
            <w:shd w:val="clear" w:color="auto" w:fill="auto"/>
            <w:noWrap/>
            <w:vAlign w:val="center"/>
            <w:hideMark/>
          </w:tcPr>
          <w:p w:rsidR="007E5FE2" w:rsidRPr="00AA1EAA" w:rsidRDefault="007E5FE2" w:rsidP="002F29A8">
            <w:pPr>
              <w:spacing w:after="0" w:line="240" w:lineRule="auto"/>
              <w:jc w:val="center"/>
              <w:rPr>
                <w:rFonts w:eastAsia="Times New Roman"/>
                <w:color w:val="000000" w:themeColor="text1"/>
                <w:lang w:eastAsia="tr-TR"/>
              </w:rPr>
            </w:pPr>
            <w:r>
              <w:rPr>
                <w:color w:val="000000"/>
              </w:rPr>
              <w:t>2.841.000.000</w:t>
            </w:r>
          </w:p>
        </w:tc>
      </w:tr>
      <w:tr w:rsidR="007E5FE2" w:rsidRPr="00AA1EAA" w:rsidTr="007E5FE2">
        <w:trPr>
          <w:trHeight w:val="300"/>
        </w:trPr>
        <w:tc>
          <w:tcPr>
            <w:tcW w:w="32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FE2" w:rsidRPr="00AA1EAA" w:rsidRDefault="007E5FE2" w:rsidP="002F29A8">
            <w:pPr>
              <w:spacing w:after="0" w:line="240" w:lineRule="auto"/>
              <w:rPr>
                <w:rFonts w:eastAsia="Times New Roman"/>
                <w:b/>
                <w:color w:val="000000" w:themeColor="text1"/>
                <w:lang w:eastAsia="tr-TR"/>
              </w:rPr>
            </w:pPr>
            <w:r w:rsidRPr="00AA1EAA">
              <w:rPr>
                <w:rFonts w:eastAsia="Times New Roman"/>
                <w:b/>
                <w:color w:val="000000" w:themeColor="text1"/>
                <w:lang w:eastAsia="tr-TR"/>
              </w:rPr>
              <w:t>Boru Hatları İle Petrol Taşıma Anonim Şirketi*</w:t>
            </w:r>
          </w:p>
        </w:tc>
        <w:tc>
          <w:tcPr>
            <w:tcW w:w="1565" w:type="dxa"/>
            <w:tcBorders>
              <w:top w:val="single" w:sz="4" w:space="0" w:color="auto"/>
              <w:left w:val="nil"/>
              <w:bottom w:val="single" w:sz="4" w:space="0" w:color="auto"/>
              <w:right w:val="single" w:sz="4" w:space="0" w:color="auto"/>
            </w:tcBorders>
            <w:shd w:val="clear" w:color="auto" w:fill="auto"/>
            <w:noWrap/>
            <w:vAlign w:val="bottom"/>
            <w:hideMark/>
          </w:tcPr>
          <w:p w:rsidR="007E5FE2" w:rsidRPr="00AA1EAA" w:rsidRDefault="007E5FE2" w:rsidP="002F29A8">
            <w:pPr>
              <w:spacing w:after="0" w:line="240" w:lineRule="auto"/>
              <w:rPr>
                <w:rFonts w:eastAsia="Times New Roman"/>
                <w:color w:val="000000" w:themeColor="text1"/>
                <w:lang w:eastAsia="tr-TR"/>
              </w:rPr>
            </w:pPr>
            <w:r w:rsidRPr="00AA1EAA">
              <w:rPr>
                <w:rFonts w:eastAsia="Times New Roman"/>
                <w:color w:val="000000" w:themeColor="text1"/>
                <w:lang w:eastAsia="tr-TR"/>
              </w:rPr>
              <w:t>AKSARAY</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7E5FE2" w:rsidRPr="00AA1EAA" w:rsidRDefault="007E5FE2" w:rsidP="002F29A8">
            <w:pPr>
              <w:spacing w:after="0" w:line="240" w:lineRule="auto"/>
              <w:rPr>
                <w:rFonts w:eastAsia="Times New Roman"/>
                <w:color w:val="000000" w:themeColor="text1"/>
                <w:lang w:eastAsia="tr-TR"/>
              </w:rPr>
            </w:pPr>
            <w:r w:rsidRPr="00AA1EAA">
              <w:rPr>
                <w:rFonts w:eastAsia="Times New Roman"/>
                <w:color w:val="000000" w:themeColor="text1"/>
                <w:lang w:eastAsia="tr-TR"/>
              </w:rPr>
              <w:t>Yeraltı</w:t>
            </w:r>
          </w:p>
        </w:tc>
        <w:tc>
          <w:tcPr>
            <w:tcW w:w="3613" w:type="dxa"/>
            <w:tcBorders>
              <w:top w:val="single" w:sz="4" w:space="0" w:color="auto"/>
              <w:left w:val="nil"/>
              <w:bottom w:val="single" w:sz="4" w:space="0" w:color="auto"/>
              <w:right w:val="single" w:sz="4" w:space="0" w:color="auto"/>
            </w:tcBorders>
            <w:shd w:val="clear" w:color="auto" w:fill="auto"/>
            <w:noWrap/>
            <w:vAlign w:val="center"/>
            <w:hideMark/>
          </w:tcPr>
          <w:p w:rsidR="007E5FE2" w:rsidRPr="00AA1EAA" w:rsidRDefault="007E5FE2" w:rsidP="002F29A8">
            <w:pPr>
              <w:spacing w:after="0" w:line="240" w:lineRule="auto"/>
              <w:jc w:val="center"/>
              <w:rPr>
                <w:rFonts w:eastAsia="Times New Roman"/>
                <w:color w:val="000000" w:themeColor="text1"/>
                <w:lang w:eastAsia="tr-TR"/>
              </w:rPr>
            </w:pPr>
            <w:r>
              <w:rPr>
                <w:color w:val="000000"/>
              </w:rPr>
              <w:t>1.500.000.000</w:t>
            </w:r>
          </w:p>
        </w:tc>
      </w:tr>
      <w:tr w:rsidR="007E5FE2" w:rsidRPr="00AA1EAA" w:rsidTr="007E5FE2">
        <w:trPr>
          <w:trHeight w:val="300"/>
        </w:trPr>
        <w:tc>
          <w:tcPr>
            <w:tcW w:w="32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FE2" w:rsidRPr="00AA1EAA" w:rsidRDefault="007E5FE2" w:rsidP="002F29A8">
            <w:pPr>
              <w:spacing w:after="0" w:line="240" w:lineRule="auto"/>
              <w:rPr>
                <w:rFonts w:eastAsia="Times New Roman"/>
                <w:b/>
                <w:color w:val="000000" w:themeColor="text1"/>
                <w:lang w:eastAsia="tr-TR"/>
              </w:rPr>
            </w:pPr>
            <w:r w:rsidRPr="00AA1EAA">
              <w:rPr>
                <w:rFonts w:eastAsia="Times New Roman"/>
                <w:b/>
                <w:color w:val="000000" w:themeColor="text1"/>
                <w:lang w:eastAsia="tr-TR"/>
              </w:rPr>
              <w:t>Boru Hatları İle Petrol Taşıma Anonim Şirketi</w:t>
            </w:r>
          </w:p>
        </w:tc>
        <w:tc>
          <w:tcPr>
            <w:tcW w:w="1565" w:type="dxa"/>
            <w:tcBorders>
              <w:top w:val="single" w:sz="4" w:space="0" w:color="auto"/>
              <w:left w:val="nil"/>
              <w:bottom w:val="single" w:sz="4" w:space="0" w:color="auto"/>
              <w:right w:val="single" w:sz="4" w:space="0" w:color="auto"/>
            </w:tcBorders>
            <w:shd w:val="clear" w:color="auto" w:fill="auto"/>
            <w:noWrap/>
            <w:vAlign w:val="bottom"/>
            <w:hideMark/>
          </w:tcPr>
          <w:p w:rsidR="007E5FE2" w:rsidRPr="00AA1EAA" w:rsidRDefault="007E5FE2" w:rsidP="002F29A8">
            <w:pPr>
              <w:spacing w:after="0" w:line="240" w:lineRule="auto"/>
              <w:rPr>
                <w:rFonts w:eastAsia="Times New Roman"/>
                <w:color w:val="000000" w:themeColor="text1"/>
                <w:lang w:eastAsia="tr-TR"/>
              </w:rPr>
            </w:pPr>
            <w:r w:rsidRPr="00AA1EAA">
              <w:rPr>
                <w:rFonts w:eastAsia="Times New Roman"/>
                <w:color w:val="000000" w:themeColor="text1"/>
                <w:lang w:eastAsia="tr-TR"/>
              </w:rPr>
              <w:t>TEKİRDAĞ</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7E5FE2" w:rsidRPr="00AA1EAA" w:rsidRDefault="007E5FE2" w:rsidP="002F29A8">
            <w:pPr>
              <w:spacing w:after="0" w:line="240" w:lineRule="auto"/>
              <w:rPr>
                <w:rFonts w:eastAsia="Times New Roman"/>
                <w:color w:val="000000" w:themeColor="text1"/>
                <w:lang w:eastAsia="tr-TR"/>
              </w:rPr>
            </w:pPr>
            <w:r w:rsidRPr="00AA1EAA">
              <w:rPr>
                <w:rFonts w:eastAsia="Times New Roman"/>
                <w:color w:val="000000" w:themeColor="text1"/>
                <w:lang w:eastAsia="tr-TR"/>
              </w:rPr>
              <w:t>LNG</w:t>
            </w:r>
          </w:p>
        </w:tc>
        <w:tc>
          <w:tcPr>
            <w:tcW w:w="3613" w:type="dxa"/>
            <w:tcBorders>
              <w:top w:val="single" w:sz="4" w:space="0" w:color="auto"/>
              <w:left w:val="nil"/>
              <w:bottom w:val="single" w:sz="4" w:space="0" w:color="auto"/>
              <w:right w:val="single" w:sz="4" w:space="0" w:color="auto"/>
            </w:tcBorders>
            <w:shd w:val="clear" w:color="auto" w:fill="auto"/>
            <w:noWrap/>
            <w:vAlign w:val="center"/>
            <w:hideMark/>
          </w:tcPr>
          <w:p w:rsidR="007E5FE2" w:rsidRPr="00AA1EAA" w:rsidRDefault="007E5FE2" w:rsidP="002F29A8">
            <w:pPr>
              <w:spacing w:after="0" w:line="240" w:lineRule="auto"/>
              <w:jc w:val="center"/>
              <w:rPr>
                <w:rFonts w:eastAsia="Times New Roman"/>
                <w:color w:val="000000" w:themeColor="text1"/>
                <w:lang w:eastAsia="tr-TR"/>
              </w:rPr>
            </w:pPr>
            <w:r>
              <w:rPr>
                <w:color w:val="000000"/>
              </w:rPr>
              <w:t>255.000</w:t>
            </w:r>
          </w:p>
        </w:tc>
      </w:tr>
      <w:tr w:rsidR="007E5FE2" w:rsidRPr="00AA1EAA" w:rsidTr="007E5FE2">
        <w:trPr>
          <w:trHeight w:val="300"/>
        </w:trPr>
        <w:tc>
          <w:tcPr>
            <w:tcW w:w="32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FE2" w:rsidRPr="00AA1EAA" w:rsidRDefault="007E5FE2" w:rsidP="002F29A8">
            <w:pPr>
              <w:spacing w:after="0" w:line="240" w:lineRule="auto"/>
              <w:rPr>
                <w:rFonts w:eastAsia="Times New Roman"/>
                <w:b/>
                <w:color w:val="000000" w:themeColor="text1"/>
                <w:lang w:eastAsia="tr-TR"/>
              </w:rPr>
            </w:pPr>
            <w:r w:rsidRPr="00AA1EAA">
              <w:rPr>
                <w:rFonts w:eastAsia="Times New Roman"/>
                <w:b/>
                <w:color w:val="000000" w:themeColor="text1"/>
                <w:lang w:eastAsia="tr-TR"/>
              </w:rPr>
              <w:t>Gaz Depo ve Madencilik Anonim Şirketi*</w:t>
            </w:r>
          </w:p>
        </w:tc>
        <w:tc>
          <w:tcPr>
            <w:tcW w:w="1565" w:type="dxa"/>
            <w:tcBorders>
              <w:top w:val="single" w:sz="4" w:space="0" w:color="auto"/>
              <w:left w:val="nil"/>
              <w:bottom w:val="single" w:sz="4" w:space="0" w:color="auto"/>
              <w:right w:val="single" w:sz="4" w:space="0" w:color="auto"/>
            </w:tcBorders>
            <w:shd w:val="clear" w:color="auto" w:fill="auto"/>
            <w:noWrap/>
            <w:vAlign w:val="bottom"/>
            <w:hideMark/>
          </w:tcPr>
          <w:p w:rsidR="007E5FE2" w:rsidRPr="00AA1EAA" w:rsidRDefault="007E5FE2" w:rsidP="002F29A8">
            <w:pPr>
              <w:spacing w:after="0" w:line="240" w:lineRule="auto"/>
              <w:rPr>
                <w:rFonts w:eastAsia="Times New Roman"/>
                <w:color w:val="000000" w:themeColor="text1"/>
                <w:lang w:eastAsia="tr-TR"/>
              </w:rPr>
            </w:pPr>
            <w:r w:rsidRPr="00AA1EAA">
              <w:rPr>
                <w:rFonts w:eastAsia="Times New Roman"/>
                <w:color w:val="000000" w:themeColor="text1"/>
                <w:lang w:eastAsia="tr-TR"/>
              </w:rPr>
              <w:t>MERSİN</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7E5FE2" w:rsidRPr="00AA1EAA" w:rsidRDefault="007E5FE2" w:rsidP="002F29A8">
            <w:pPr>
              <w:spacing w:after="0" w:line="240" w:lineRule="auto"/>
              <w:rPr>
                <w:rFonts w:eastAsia="Times New Roman"/>
                <w:color w:val="000000" w:themeColor="text1"/>
                <w:lang w:eastAsia="tr-TR"/>
              </w:rPr>
            </w:pPr>
            <w:r w:rsidRPr="00AA1EAA">
              <w:rPr>
                <w:rFonts w:eastAsia="Times New Roman"/>
                <w:color w:val="000000" w:themeColor="text1"/>
                <w:lang w:eastAsia="tr-TR"/>
              </w:rPr>
              <w:t>Yeraltı</w:t>
            </w:r>
          </w:p>
        </w:tc>
        <w:tc>
          <w:tcPr>
            <w:tcW w:w="3613" w:type="dxa"/>
            <w:tcBorders>
              <w:top w:val="single" w:sz="4" w:space="0" w:color="auto"/>
              <w:left w:val="nil"/>
              <w:bottom w:val="single" w:sz="4" w:space="0" w:color="auto"/>
              <w:right w:val="single" w:sz="4" w:space="0" w:color="auto"/>
            </w:tcBorders>
            <w:shd w:val="clear" w:color="auto" w:fill="auto"/>
            <w:noWrap/>
            <w:vAlign w:val="center"/>
            <w:hideMark/>
          </w:tcPr>
          <w:p w:rsidR="007E5FE2" w:rsidRPr="00AA1EAA" w:rsidRDefault="007E5FE2" w:rsidP="002F29A8">
            <w:pPr>
              <w:spacing w:after="0" w:line="240" w:lineRule="auto"/>
              <w:jc w:val="center"/>
              <w:rPr>
                <w:rFonts w:eastAsia="Times New Roman"/>
                <w:color w:val="000000" w:themeColor="text1"/>
                <w:lang w:eastAsia="tr-TR"/>
              </w:rPr>
            </w:pPr>
            <w:r>
              <w:rPr>
                <w:color w:val="000000"/>
              </w:rPr>
              <w:t>1.000.000.000</w:t>
            </w:r>
          </w:p>
        </w:tc>
      </w:tr>
      <w:tr w:rsidR="007E5FE2" w:rsidRPr="00AA1EAA" w:rsidTr="007E5FE2">
        <w:trPr>
          <w:trHeight w:val="300"/>
        </w:trPr>
        <w:tc>
          <w:tcPr>
            <w:tcW w:w="32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FE2" w:rsidRPr="00AA1EAA" w:rsidRDefault="007E5FE2" w:rsidP="002F29A8">
            <w:pPr>
              <w:spacing w:after="0" w:line="240" w:lineRule="auto"/>
              <w:rPr>
                <w:rFonts w:eastAsia="Times New Roman"/>
                <w:b/>
                <w:color w:val="000000" w:themeColor="text1"/>
                <w:lang w:eastAsia="tr-TR"/>
              </w:rPr>
            </w:pPr>
            <w:proofErr w:type="spellStart"/>
            <w:r w:rsidRPr="00AA1EAA">
              <w:rPr>
                <w:rFonts w:eastAsia="Times New Roman"/>
                <w:b/>
                <w:color w:val="000000" w:themeColor="text1"/>
                <w:lang w:eastAsia="tr-TR"/>
              </w:rPr>
              <w:t>Toren</w:t>
            </w:r>
            <w:proofErr w:type="spellEnd"/>
            <w:r w:rsidRPr="00AA1EAA">
              <w:rPr>
                <w:rFonts w:eastAsia="Times New Roman"/>
                <w:b/>
                <w:color w:val="000000" w:themeColor="text1"/>
                <w:lang w:eastAsia="tr-TR"/>
              </w:rPr>
              <w:t xml:space="preserve"> Doğalgaz Depolama ve Madencilik Anonim Şirketi*</w:t>
            </w:r>
          </w:p>
        </w:tc>
        <w:tc>
          <w:tcPr>
            <w:tcW w:w="1565" w:type="dxa"/>
            <w:tcBorders>
              <w:top w:val="single" w:sz="4" w:space="0" w:color="auto"/>
              <w:left w:val="nil"/>
              <w:bottom w:val="single" w:sz="4" w:space="0" w:color="auto"/>
              <w:right w:val="single" w:sz="4" w:space="0" w:color="auto"/>
            </w:tcBorders>
            <w:shd w:val="clear" w:color="auto" w:fill="auto"/>
            <w:noWrap/>
            <w:vAlign w:val="bottom"/>
            <w:hideMark/>
          </w:tcPr>
          <w:p w:rsidR="007E5FE2" w:rsidRPr="00AA1EAA" w:rsidRDefault="007E5FE2" w:rsidP="002F29A8">
            <w:pPr>
              <w:spacing w:after="0" w:line="240" w:lineRule="auto"/>
              <w:rPr>
                <w:rFonts w:eastAsia="Times New Roman"/>
                <w:color w:val="000000" w:themeColor="text1"/>
                <w:lang w:eastAsia="tr-TR"/>
              </w:rPr>
            </w:pPr>
            <w:r w:rsidRPr="00AA1EAA">
              <w:rPr>
                <w:rFonts w:eastAsia="Times New Roman"/>
                <w:color w:val="000000" w:themeColor="text1"/>
                <w:lang w:eastAsia="tr-TR"/>
              </w:rPr>
              <w:t>MERSİN</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7E5FE2" w:rsidRPr="00AA1EAA" w:rsidRDefault="007E5FE2" w:rsidP="002F29A8">
            <w:pPr>
              <w:spacing w:after="0" w:line="240" w:lineRule="auto"/>
              <w:rPr>
                <w:rFonts w:eastAsia="Times New Roman"/>
                <w:color w:val="000000" w:themeColor="text1"/>
                <w:lang w:eastAsia="tr-TR"/>
              </w:rPr>
            </w:pPr>
            <w:r w:rsidRPr="00AA1EAA">
              <w:rPr>
                <w:rFonts w:eastAsia="Times New Roman"/>
                <w:color w:val="000000" w:themeColor="text1"/>
                <w:lang w:eastAsia="tr-TR"/>
              </w:rPr>
              <w:t>Yeraltı</w:t>
            </w:r>
          </w:p>
        </w:tc>
        <w:tc>
          <w:tcPr>
            <w:tcW w:w="3613" w:type="dxa"/>
            <w:tcBorders>
              <w:top w:val="single" w:sz="4" w:space="0" w:color="auto"/>
              <w:left w:val="nil"/>
              <w:bottom w:val="single" w:sz="4" w:space="0" w:color="auto"/>
              <w:right w:val="single" w:sz="4" w:space="0" w:color="auto"/>
            </w:tcBorders>
            <w:shd w:val="clear" w:color="auto" w:fill="auto"/>
            <w:noWrap/>
            <w:vAlign w:val="center"/>
            <w:hideMark/>
          </w:tcPr>
          <w:p w:rsidR="007E5FE2" w:rsidRPr="00AA1EAA" w:rsidRDefault="007E5FE2" w:rsidP="002F29A8">
            <w:pPr>
              <w:spacing w:after="0" w:line="240" w:lineRule="auto"/>
              <w:jc w:val="center"/>
              <w:rPr>
                <w:rFonts w:eastAsia="Times New Roman"/>
                <w:color w:val="000000" w:themeColor="text1"/>
                <w:lang w:eastAsia="tr-TR"/>
              </w:rPr>
            </w:pPr>
            <w:r>
              <w:rPr>
                <w:color w:val="000000"/>
              </w:rPr>
              <w:t>3.000.000.000</w:t>
            </w:r>
          </w:p>
        </w:tc>
      </w:tr>
      <w:tr w:rsidR="007E5FE2" w:rsidRPr="00AA1EAA" w:rsidTr="007E5FE2">
        <w:trPr>
          <w:trHeight w:val="300"/>
        </w:trPr>
        <w:tc>
          <w:tcPr>
            <w:tcW w:w="32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E5FE2" w:rsidRPr="00AA1EAA" w:rsidRDefault="007E5FE2" w:rsidP="002F29A8">
            <w:pPr>
              <w:spacing w:after="0" w:line="240" w:lineRule="auto"/>
              <w:rPr>
                <w:rFonts w:eastAsia="Times New Roman"/>
                <w:b/>
                <w:color w:val="000000" w:themeColor="text1"/>
                <w:lang w:eastAsia="tr-TR"/>
              </w:rPr>
            </w:pPr>
            <w:r w:rsidRPr="00AA1EAA">
              <w:rPr>
                <w:rFonts w:eastAsia="Times New Roman"/>
                <w:b/>
                <w:color w:val="000000" w:themeColor="text1"/>
                <w:lang w:eastAsia="tr-TR"/>
              </w:rPr>
              <w:t>Toplam</w:t>
            </w:r>
          </w:p>
        </w:tc>
        <w:tc>
          <w:tcPr>
            <w:tcW w:w="1565" w:type="dxa"/>
            <w:tcBorders>
              <w:top w:val="single" w:sz="4" w:space="0" w:color="auto"/>
              <w:left w:val="nil"/>
              <w:bottom w:val="single" w:sz="4" w:space="0" w:color="auto"/>
              <w:right w:val="single" w:sz="4" w:space="0" w:color="auto"/>
            </w:tcBorders>
            <w:shd w:val="clear" w:color="auto" w:fill="auto"/>
            <w:noWrap/>
            <w:vAlign w:val="bottom"/>
            <w:hideMark/>
          </w:tcPr>
          <w:p w:rsidR="007E5FE2" w:rsidRPr="00AA1EAA" w:rsidRDefault="007E5FE2" w:rsidP="002F29A8">
            <w:pPr>
              <w:spacing w:after="0" w:line="240" w:lineRule="auto"/>
              <w:rPr>
                <w:rFonts w:eastAsia="Times New Roman"/>
                <w:color w:val="000000" w:themeColor="text1"/>
                <w:lang w:eastAsia="tr-TR"/>
              </w:rPr>
            </w:pP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7E5FE2" w:rsidRPr="00AA1EAA" w:rsidRDefault="007E5FE2" w:rsidP="002F29A8">
            <w:pPr>
              <w:spacing w:after="0" w:line="240" w:lineRule="auto"/>
              <w:rPr>
                <w:rFonts w:eastAsia="Times New Roman"/>
                <w:color w:val="000000" w:themeColor="text1"/>
                <w:lang w:eastAsia="tr-TR"/>
              </w:rPr>
            </w:pPr>
          </w:p>
        </w:tc>
        <w:tc>
          <w:tcPr>
            <w:tcW w:w="3613" w:type="dxa"/>
            <w:tcBorders>
              <w:top w:val="single" w:sz="4" w:space="0" w:color="auto"/>
              <w:left w:val="nil"/>
              <w:bottom w:val="single" w:sz="4" w:space="0" w:color="auto"/>
              <w:right w:val="single" w:sz="4" w:space="0" w:color="auto"/>
            </w:tcBorders>
            <w:shd w:val="clear" w:color="auto" w:fill="auto"/>
            <w:noWrap/>
            <w:vAlign w:val="center"/>
            <w:hideMark/>
          </w:tcPr>
          <w:p w:rsidR="007E5FE2" w:rsidRPr="00AA1EAA" w:rsidRDefault="007E5FE2" w:rsidP="002F29A8">
            <w:pPr>
              <w:spacing w:after="0" w:line="240" w:lineRule="auto"/>
              <w:jc w:val="center"/>
              <w:rPr>
                <w:rFonts w:eastAsia="Times New Roman"/>
                <w:b/>
                <w:color w:val="000000" w:themeColor="text1"/>
                <w:lang w:eastAsia="tr-TR"/>
              </w:rPr>
            </w:pPr>
            <w:r>
              <w:rPr>
                <w:color w:val="000000"/>
              </w:rPr>
              <w:t>8.341.535.000</w:t>
            </w:r>
          </w:p>
        </w:tc>
      </w:tr>
    </w:tbl>
    <w:p w:rsidR="00297FE1" w:rsidRPr="00AA1EAA" w:rsidRDefault="002F29A8" w:rsidP="001142D0">
      <w:pPr>
        <w:spacing w:after="0"/>
        <w:jc w:val="both"/>
        <w:rPr>
          <w:rFonts w:asciiTheme="minorHAnsi" w:hAnsiTheme="minorHAnsi"/>
        </w:rPr>
      </w:pPr>
      <w:r w:rsidRPr="00AA1EAA">
        <w:rPr>
          <w:rFonts w:asciiTheme="minorHAnsi" w:hAnsiTheme="minorHAnsi"/>
        </w:rPr>
        <w:t>*Tesisler henüz faaliyete geçmemiştir.</w:t>
      </w:r>
    </w:p>
    <w:p w:rsidR="001142D0" w:rsidRPr="00AA1EAA" w:rsidRDefault="00344300" w:rsidP="005F2C1A">
      <w:pPr>
        <w:pStyle w:val="Balk3"/>
        <w:rPr>
          <w:rFonts w:asciiTheme="minorHAnsi" w:hAnsiTheme="minorHAnsi"/>
          <w:color w:val="auto"/>
        </w:rPr>
      </w:pPr>
      <w:bookmarkStart w:id="76" w:name="_Toc421874009"/>
      <w:r w:rsidRPr="00AA1EAA">
        <w:rPr>
          <w:rFonts w:asciiTheme="minorHAnsi" w:hAnsiTheme="minorHAnsi"/>
          <w:color w:val="auto"/>
        </w:rPr>
        <w:t>3.2.2.</w:t>
      </w:r>
      <w:r w:rsidR="001142D0" w:rsidRPr="00AA1EAA">
        <w:rPr>
          <w:rFonts w:asciiTheme="minorHAnsi" w:hAnsiTheme="minorHAnsi"/>
          <w:color w:val="auto"/>
        </w:rPr>
        <w:t>Sertifika İşlemleri</w:t>
      </w:r>
      <w:bookmarkEnd w:id="76"/>
    </w:p>
    <w:p w:rsidR="001142D0" w:rsidRPr="00AA1EAA" w:rsidRDefault="001142D0" w:rsidP="001142D0">
      <w:pPr>
        <w:spacing w:after="0"/>
        <w:jc w:val="both"/>
        <w:rPr>
          <w:rFonts w:asciiTheme="minorHAnsi" w:hAnsiTheme="minorHAnsi"/>
        </w:rPr>
      </w:pPr>
      <w:r w:rsidRPr="00AA1EAA">
        <w:rPr>
          <w:rFonts w:asciiTheme="minorHAnsi" w:hAnsiTheme="minorHAnsi"/>
        </w:rPr>
        <w:t>Doğal gaz piyasasında iç tesisat ve servis hatları ile yapım ve hizmet faaliyetlerini yürüten gerçek veya tüzel kişilere verilecek sertifikalara ilişkin usul ve esaslar, Doğal Gaz Piyasası Sertifika Yönetmeliği’nde belirlenmiştir.</w:t>
      </w:r>
    </w:p>
    <w:p w:rsidR="001142D0" w:rsidRPr="00AA1EAA" w:rsidRDefault="001142D0" w:rsidP="001142D0">
      <w:pPr>
        <w:spacing w:after="0"/>
        <w:jc w:val="both"/>
        <w:rPr>
          <w:rFonts w:asciiTheme="minorHAnsi" w:hAnsiTheme="minorHAnsi"/>
        </w:rPr>
      </w:pPr>
    </w:p>
    <w:p w:rsidR="001142D0" w:rsidRPr="00AA1EAA" w:rsidRDefault="001142D0" w:rsidP="001142D0">
      <w:pPr>
        <w:spacing w:after="0"/>
        <w:jc w:val="both"/>
        <w:rPr>
          <w:rFonts w:asciiTheme="minorHAnsi" w:hAnsiTheme="minorHAnsi"/>
        </w:rPr>
      </w:pPr>
      <w:r w:rsidRPr="00AA1EAA">
        <w:rPr>
          <w:rFonts w:asciiTheme="minorHAnsi" w:hAnsiTheme="minorHAnsi"/>
        </w:rPr>
        <w:t xml:space="preserve">Sertifika, doğal gaz faaliyeti yapan tüzel kişilerin sistemde yer alacak tesislerinin tasarımı, yapımı, </w:t>
      </w:r>
      <w:proofErr w:type="gramStart"/>
      <w:r w:rsidRPr="00AA1EAA">
        <w:rPr>
          <w:rFonts w:asciiTheme="minorHAnsi" w:hAnsiTheme="minorHAnsi"/>
        </w:rPr>
        <w:t>revizyonu</w:t>
      </w:r>
      <w:proofErr w:type="gramEnd"/>
      <w:r w:rsidRPr="00AA1EAA">
        <w:rPr>
          <w:rFonts w:asciiTheme="minorHAnsi" w:hAnsiTheme="minorHAnsi"/>
        </w:rPr>
        <w:t xml:space="preserve">, bakımı, onarımı, kontrolü, müşavirliği ve benzeri hizmetlerde bulunacak gerçek ve tüzel kişilerin yeterliliğini gösteren ve Kurul tarafından verilen izni ifade etmektedir. </w:t>
      </w:r>
    </w:p>
    <w:p w:rsidR="001142D0" w:rsidRPr="00AA1EAA" w:rsidRDefault="001142D0" w:rsidP="001142D0">
      <w:pPr>
        <w:spacing w:after="0"/>
        <w:jc w:val="both"/>
        <w:rPr>
          <w:rFonts w:asciiTheme="minorHAnsi" w:hAnsiTheme="minorHAnsi"/>
        </w:rPr>
      </w:pPr>
    </w:p>
    <w:p w:rsidR="001142D0" w:rsidRPr="00AA1EAA" w:rsidRDefault="001142D0" w:rsidP="001142D0">
      <w:pPr>
        <w:spacing w:after="0"/>
        <w:jc w:val="both"/>
        <w:rPr>
          <w:rFonts w:asciiTheme="minorHAnsi" w:hAnsiTheme="minorHAnsi"/>
        </w:rPr>
      </w:pPr>
      <w:r w:rsidRPr="00AA1EAA">
        <w:rPr>
          <w:rFonts w:asciiTheme="minorHAnsi" w:hAnsiTheme="minorHAnsi"/>
        </w:rPr>
        <w:t xml:space="preserve">Sertifikalar bir defada en az on, en fazla otuz yıllık süre için verilmektedir. Sertifikalar ayrıca vize işlemine tabidir. Sertifika sahibi, vize yaptırıncaya kadar faaliyetine devam edemez. Vize süresi, geçerlilik tarihinden itibaren, yapım ve hizmet sertifikası için üç yıl, iç tesisat ve servis hatları sertifikası için bir yıldır. </w:t>
      </w:r>
    </w:p>
    <w:p w:rsidR="001142D0" w:rsidRPr="00AA1EAA" w:rsidRDefault="001142D0" w:rsidP="001142D0">
      <w:pPr>
        <w:spacing w:after="0"/>
        <w:jc w:val="both"/>
        <w:rPr>
          <w:rFonts w:asciiTheme="minorHAnsi" w:hAnsiTheme="minorHAnsi"/>
        </w:rPr>
      </w:pPr>
    </w:p>
    <w:p w:rsidR="001142D0" w:rsidRPr="00AA1EAA" w:rsidRDefault="001142D0" w:rsidP="001142D0">
      <w:pPr>
        <w:spacing w:after="0"/>
        <w:jc w:val="both"/>
        <w:rPr>
          <w:rFonts w:asciiTheme="minorHAnsi" w:hAnsiTheme="minorHAnsi"/>
        </w:rPr>
      </w:pPr>
      <w:r w:rsidRPr="00AA1EAA">
        <w:rPr>
          <w:rFonts w:asciiTheme="minorHAnsi" w:hAnsiTheme="minorHAnsi"/>
        </w:rPr>
        <w:t xml:space="preserve">Doğal gazla ilgili herhangi bir yapım ve hizmet faaliyeti, sertifika sahibi olmayan kişiler tarafından gerçekleştirilemez. Sistemle ilgili; fizibilite, etüt, proje, müşavirlik, kontrol ve denetleme, yapım, servis, bakım ve onarım gibi hizmetleri yapacak olanlar da yapacakları faaliyetler için Kurumdan sertifika almak zorundadır. </w:t>
      </w:r>
    </w:p>
    <w:p w:rsidR="001142D0" w:rsidRPr="00AA1EAA" w:rsidRDefault="001142D0" w:rsidP="001142D0">
      <w:pPr>
        <w:spacing w:after="0"/>
        <w:jc w:val="both"/>
        <w:rPr>
          <w:rFonts w:asciiTheme="minorHAnsi" w:hAnsiTheme="minorHAnsi"/>
        </w:rPr>
      </w:pPr>
    </w:p>
    <w:p w:rsidR="001142D0" w:rsidRPr="00AA1EAA" w:rsidRDefault="001142D0" w:rsidP="001142D0">
      <w:pPr>
        <w:spacing w:after="0"/>
        <w:jc w:val="both"/>
        <w:rPr>
          <w:rFonts w:asciiTheme="minorHAnsi" w:hAnsiTheme="minorHAnsi"/>
        </w:rPr>
      </w:pPr>
      <w:r w:rsidRPr="00AA1EAA">
        <w:rPr>
          <w:rFonts w:asciiTheme="minorHAnsi" w:hAnsiTheme="minorHAnsi"/>
        </w:rPr>
        <w:t>Sertifika verilmesini müteakip her sertifika sahibi için ayrı bir sicil dosyası açılmakta ve ilgili mevzuat hükümlerine göre sicil kayıtları tutulmaktadır. Yapım ve hizmet sertifikası alan gerçek ve tüzel kişiler, Kurumun internet sayfasında, iç tesisat ve servis hatları sertifikası alan gerçek ve tüzel kişiler, sertifika aldığı dağıtım şirketinin internet sayfasında ilan edilmektedir.</w:t>
      </w:r>
    </w:p>
    <w:p w:rsidR="00720C82" w:rsidRPr="00AA1EAA" w:rsidRDefault="00720C82" w:rsidP="001142D0">
      <w:pPr>
        <w:spacing w:after="0"/>
        <w:jc w:val="both"/>
        <w:rPr>
          <w:rFonts w:asciiTheme="minorHAnsi" w:hAnsiTheme="minorHAnsi"/>
        </w:rPr>
      </w:pPr>
    </w:p>
    <w:p w:rsidR="0082383B" w:rsidRPr="00AA1EAA" w:rsidRDefault="00720C82" w:rsidP="005F2C1A">
      <w:pPr>
        <w:pStyle w:val="Balk5"/>
        <w:jc w:val="center"/>
        <w:rPr>
          <w:rFonts w:asciiTheme="minorHAnsi" w:hAnsiTheme="minorHAnsi"/>
          <w:b/>
        </w:rPr>
      </w:pPr>
      <w:bookmarkStart w:id="77" w:name="_Toc416447584"/>
      <w:bookmarkStart w:id="78" w:name="_Toc421874100"/>
      <w:r w:rsidRPr="00AA1EAA">
        <w:rPr>
          <w:rFonts w:asciiTheme="minorHAnsi" w:hAnsiTheme="minorHAnsi"/>
          <w:b/>
        </w:rPr>
        <w:t xml:space="preserve">Tablo </w:t>
      </w:r>
      <w:r w:rsidR="00FA1943" w:rsidRPr="00AA1EAA">
        <w:rPr>
          <w:rFonts w:asciiTheme="minorHAnsi" w:hAnsiTheme="minorHAnsi"/>
          <w:b/>
        </w:rPr>
        <w:t xml:space="preserve">15: </w:t>
      </w:r>
      <w:r w:rsidRPr="00AA1EAA">
        <w:rPr>
          <w:rFonts w:asciiTheme="minorHAnsi" w:hAnsiTheme="minorHAnsi"/>
          <w:b/>
        </w:rPr>
        <w:t>Doğal Gaz Piyasasında 2014 Yılında Gerçekleştirilen Sertifika İşlemleri(Adet)</w:t>
      </w:r>
      <w:bookmarkEnd w:id="77"/>
      <w:bookmarkEnd w:id="78"/>
    </w:p>
    <w:tbl>
      <w:tblPr>
        <w:tblW w:w="9796" w:type="dxa"/>
        <w:tblInd w:w="55" w:type="dxa"/>
        <w:tblLayout w:type="fixed"/>
        <w:tblCellMar>
          <w:left w:w="70" w:type="dxa"/>
          <w:right w:w="70" w:type="dxa"/>
        </w:tblCellMar>
        <w:tblLook w:val="04A0" w:firstRow="1" w:lastRow="0" w:firstColumn="1" w:lastColumn="0" w:noHBand="0" w:noVBand="1"/>
      </w:tblPr>
      <w:tblGrid>
        <w:gridCol w:w="1433"/>
        <w:gridCol w:w="1134"/>
        <w:gridCol w:w="1134"/>
        <w:gridCol w:w="1843"/>
        <w:gridCol w:w="992"/>
        <w:gridCol w:w="992"/>
        <w:gridCol w:w="851"/>
        <w:gridCol w:w="1417"/>
      </w:tblGrid>
      <w:tr w:rsidR="00720C82" w:rsidRPr="00AA1EAA" w:rsidTr="00720C82">
        <w:trPr>
          <w:trHeight w:val="300"/>
        </w:trPr>
        <w:tc>
          <w:tcPr>
            <w:tcW w:w="1433" w:type="dxa"/>
            <w:tcBorders>
              <w:top w:val="single" w:sz="4" w:space="0" w:color="auto"/>
              <w:left w:val="single" w:sz="4" w:space="0" w:color="auto"/>
              <w:bottom w:val="single" w:sz="4" w:space="0" w:color="auto"/>
              <w:right w:val="nil"/>
            </w:tcBorders>
            <w:shd w:val="clear" w:color="auto" w:fill="auto"/>
            <w:noWrap/>
            <w:vAlign w:val="bottom"/>
            <w:hideMark/>
          </w:tcPr>
          <w:p w:rsidR="00720C82" w:rsidRPr="00AA1EAA" w:rsidRDefault="00720C82" w:rsidP="00720C82">
            <w:pPr>
              <w:spacing w:after="0" w:line="240" w:lineRule="auto"/>
              <w:rPr>
                <w:rFonts w:asciiTheme="minorHAnsi" w:eastAsia="Times New Roman" w:hAnsiTheme="minorHAnsi"/>
                <w:color w:val="000000"/>
                <w:lang w:eastAsia="tr-TR"/>
              </w:rPr>
            </w:pPr>
          </w:p>
        </w:tc>
        <w:tc>
          <w:tcPr>
            <w:tcW w:w="609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20C82" w:rsidRPr="00AA1EAA" w:rsidRDefault="00543DE2" w:rsidP="00720C82">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Sertifika</w:t>
            </w:r>
            <w:r w:rsidR="00720C82" w:rsidRPr="00AA1EAA">
              <w:rPr>
                <w:rFonts w:asciiTheme="minorHAnsi" w:eastAsia="Times New Roman" w:hAnsiTheme="minorHAnsi"/>
                <w:b/>
                <w:bCs/>
                <w:color w:val="000000"/>
                <w:lang w:eastAsia="tr-TR"/>
              </w:rPr>
              <w:t xml:space="preserve"> İşlem Türü</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20C82" w:rsidRPr="00AA1EAA" w:rsidRDefault="00720C82" w:rsidP="00720C82">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720C82" w:rsidRPr="00AA1EAA" w:rsidRDefault="00720C82" w:rsidP="00720C82">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 </w:t>
            </w:r>
          </w:p>
        </w:tc>
      </w:tr>
      <w:tr w:rsidR="00720C82" w:rsidRPr="00AA1EAA" w:rsidTr="00543DE2">
        <w:trPr>
          <w:trHeight w:val="825"/>
        </w:trPr>
        <w:tc>
          <w:tcPr>
            <w:tcW w:w="1433" w:type="dxa"/>
            <w:tcBorders>
              <w:top w:val="single" w:sz="4" w:space="0" w:color="auto"/>
              <w:left w:val="single" w:sz="4" w:space="0" w:color="auto"/>
              <w:bottom w:val="single" w:sz="4" w:space="0" w:color="auto"/>
              <w:right w:val="single" w:sz="4" w:space="0" w:color="auto"/>
            </w:tcBorders>
            <w:shd w:val="clear" w:color="auto" w:fill="auto"/>
            <w:hideMark/>
          </w:tcPr>
          <w:p w:rsidR="00720C82" w:rsidRPr="00AA1EAA" w:rsidRDefault="00720C82" w:rsidP="00720C82">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Sertifika Tipi</w:t>
            </w:r>
          </w:p>
        </w:tc>
        <w:tc>
          <w:tcPr>
            <w:tcW w:w="1134" w:type="dxa"/>
            <w:tcBorders>
              <w:top w:val="nil"/>
              <w:left w:val="nil"/>
              <w:bottom w:val="single" w:sz="4" w:space="0" w:color="auto"/>
              <w:right w:val="single" w:sz="4" w:space="0" w:color="auto"/>
            </w:tcBorders>
            <w:shd w:val="clear" w:color="auto" w:fill="auto"/>
            <w:vAlign w:val="center"/>
            <w:hideMark/>
          </w:tcPr>
          <w:p w:rsidR="00720C82" w:rsidRPr="00AA1EAA" w:rsidRDefault="00720C82" w:rsidP="00720C82">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Sertifika Başvurusu</w:t>
            </w:r>
          </w:p>
        </w:tc>
        <w:tc>
          <w:tcPr>
            <w:tcW w:w="1134" w:type="dxa"/>
            <w:tcBorders>
              <w:top w:val="nil"/>
              <w:left w:val="nil"/>
              <w:bottom w:val="single" w:sz="4" w:space="0" w:color="auto"/>
              <w:right w:val="single" w:sz="4" w:space="0" w:color="auto"/>
            </w:tcBorders>
            <w:shd w:val="clear" w:color="auto" w:fill="auto"/>
            <w:vAlign w:val="center"/>
            <w:hideMark/>
          </w:tcPr>
          <w:p w:rsidR="00720C82" w:rsidRPr="00AA1EAA" w:rsidRDefault="00720C82" w:rsidP="00720C82">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Sertifika Verilmesi</w:t>
            </w:r>
          </w:p>
        </w:tc>
        <w:tc>
          <w:tcPr>
            <w:tcW w:w="1843" w:type="dxa"/>
            <w:tcBorders>
              <w:top w:val="nil"/>
              <w:left w:val="nil"/>
              <w:bottom w:val="single" w:sz="4" w:space="0" w:color="auto"/>
              <w:right w:val="single" w:sz="4" w:space="0" w:color="auto"/>
            </w:tcBorders>
            <w:shd w:val="clear" w:color="auto" w:fill="auto"/>
            <w:vAlign w:val="center"/>
            <w:hideMark/>
          </w:tcPr>
          <w:p w:rsidR="00720C82" w:rsidRPr="00AA1EAA" w:rsidRDefault="00720C82" w:rsidP="00720C82">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Sertifikanın Sona Ermesi/Erdirilmesi</w:t>
            </w:r>
          </w:p>
        </w:tc>
        <w:tc>
          <w:tcPr>
            <w:tcW w:w="992" w:type="dxa"/>
            <w:tcBorders>
              <w:top w:val="nil"/>
              <w:left w:val="nil"/>
              <w:bottom w:val="single" w:sz="4" w:space="0" w:color="auto"/>
              <w:right w:val="single" w:sz="4" w:space="0" w:color="auto"/>
            </w:tcBorders>
            <w:shd w:val="clear" w:color="auto" w:fill="auto"/>
            <w:vAlign w:val="center"/>
            <w:hideMark/>
          </w:tcPr>
          <w:p w:rsidR="00720C82" w:rsidRPr="00AA1EAA" w:rsidRDefault="00543DE2" w:rsidP="00543DE2">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Sertifika</w:t>
            </w:r>
            <w:r w:rsidR="00720C82" w:rsidRPr="00AA1EAA">
              <w:rPr>
                <w:rFonts w:asciiTheme="minorHAnsi" w:eastAsia="Times New Roman" w:hAnsiTheme="minorHAnsi"/>
                <w:b/>
                <w:bCs/>
                <w:color w:val="000000"/>
                <w:lang w:eastAsia="tr-TR"/>
              </w:rPr>
              <w:t xml:space="preserve"> </w:t>
            </w:r>
            <w:r w:rsidRPr="00AA1EAA">
              <w:rPr>
                <w:rFonts w:asciiTheme="minorHAnsi" w:eastAsia="Times New Roman" w:hAnsiTheme="minorHAnsi"/>
                <w:b/>
                <w:bCs/>
                <w:color w:val="000000"/>
                <w:lang w:eastAsia="tr-TR"/>
              </w:rPr>
              <w:t>Vizesi</w:t>
            </w:r>
          </w:p>
        </w:tc>
        <w:tc>
          <w:tcPr>
            <w:tcW w:w="992" w:type="dxa"/>
            <w:tcBorders>
              <w:top w:val="nil"/>
              <w:left w:val="nil"/>
              <w:bottom w:val="single" w:sz="4" w:space="0" w:color="auto"/>
              <w:right w:val="single" w:sz="4" w:space="0" w:color="auto"/>
            </w:tcBorders>
            <w:shd w:val="clear" w:color="auto" w:fill="auto"/>
            <w:vAlign w:val="center"/>
            <w:hideMark/>
          </w:tcPr>
          <w:p w:rsidR="00720C82" w:rsidRPr="00AA1EAA" w:rsidRDefault="00543DE2" w:rsidP="00720C82">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Sertifika</w:t>
            </w:r>
            <w:r w:rsidR="00720C82" w:rsidRPr="00AA1EAA">
              <w:rPr>
                <w:rFonts w:asciiTheme="minorHAnsi" w:eastAsia="Times New Roman" w:hAnsiTheme="minorHAnsi"/>
                <w:b/>
                <w:bCs/>
                <w:color w:val="000000"/>
                <w:lang w:eastAsia="tr-TR"/>
              </w:rPr>
              <w:t xml:space="preserve"> Tadili</w:t>
            </w:r>
          </w:p>
        </w:tc>
        <w:tc>
          <w:tcPr>
            <w:tcW w:w="851" w:type="dxa"/>
            <w:tcBorders>
              <w:top w:val="nil"/>
              <w:left w:val="nil"/>
              <w:bottom w:val="single" w:sz="4" w:space="0" w:color="auto"/>
              <w:right w:val="single" w:sz="4" w:space="0" w:color="auto"/>
            </w:tcBorders>
            <w:shd w:val="clear" w:color="auto" w:fill="auto"/>
            <w:vAlign w:val="center"/>
            <w:hideMark/>
          </w:tcPr>
          <w:p w:rsidR="00720C82" w:rsidRPr="00AA1EAA" w:rsidRDefault="00720C82" w:rsidP="00720C82">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Genel Toplam</w:t>
            </w:r>
          </w:p>
        </w:tc>
        <w:tc>
          <w:tcPr>
            <w:tcW w:w="1417" w:type="dxa"/>
            <w:tcBorders>
              <w:top w:val="nil"/>
              <w:left w:val="nil"/>
              <w:bottom w:val="single" w:sz="4" w:space="0" w:color="auto"/>
              <w:right w:val="single" w:sz="4" w:space="0" w:color="auto"/>
            </w:tcBorders>
            <w:shd w:val="clear" w:color="auto" w:fill="auto"/>
            <w:vAlign w:val="center"/>
            <w:hideMark/>
          </w:tcPr>
          <w:p w:rsidR="00720C82" w:rsidRPr="00AA1EAA" w:rsidRDefault="00720C82" w:rsidP="00543DE2">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 xml:space="preserve">Yıl Sonu Yürürlükteki </w:t>
            </w:r>
            <w:r w:rsidR="00543DE2" w:rsidRPr="00AA1EAA">
              <w:rPr>
                <w:rFonts w:asciiTheme="minorHAnsi" w:eastAsia="Times New Roman" w:hAnsiTheme="minorHAnsi"/>
                <w:b/>
                <w:bCs/>
                <w:color w:val="000000"/>
                <w:lang w:eastAsia="tr-TR"/>
              </w:rPr>
              <w:t xml:space="preserve">Sertifika </w:t>
            </w:r>
            <w:r w:rsidRPr="00AA1EAA">
              <w:rPr>
                <w:rFonts w:asciiTheme="minorHAnsi" w:eastAsia="Times New Roman" w:hAnsiTheme="minorHAnsi"/>
                <w:b/>
                <w:bCs/>
                <w:color w:val="000000"/>
                <w:lang w:eastAsia="tr-TR"/>
              </w:rPr>
              <w:t>Sayısı</w:t>
            </w:r>
          </w:p>
        </w:tc>
      </w:tr>
      <w:tr w:rsidR="00720C82" w:rsidRPr="00AA1EAA" w:rsidTr="00A06DA1">
        <w:trPr>
          <w:trHeight w:val="300"/>
        </w:trPr>
        <w:tc>
          <w:tcPr>
            <w:tcW w:w="1433" w:type="dxa"/>
            <w:tcBorders>
              <w:top w:val="nil"/>
              <w:left w:val="single" w:sz="4" w:space="0" w:color="auto"/>
              <w:bottom w:val="single" w:sz="4" w:space="0" w:color="auto"/>
              <w:right w:val="single" w:sz="4" w:space="0" w:color="auto"/>
            </w:tcBorders>
            <w:shd w:val="clear" w:color="6E9ECA" w:fill="FFFFFF"/>
            <w:vAlign w:val="bottom"/>
            <w:hideMark/>
          </w:tcPr>
          <w:p w:rsidR="00720C82" w:rsidRPr="00AA1EAA" w:rsidRDefault="00720C82" w:rsidP="00720C82">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Yapım ve Hizmet Sertifikası</w:t>
            </w:r>
          </w:p>
        </w:tc>
        <w:tc>
          <w:tcPr>
            <w:tcW w:w="1134" w:type="dxa"/>
            <w:tcBorders>
              <w:top w:val="nil"/>
              <w:left w:val="nil"/>
              <w:bottom w:val="single" w:sz="4" w:space="0" w:color="auto"/>
              <w:right w:val="single" w:sz="4" w:space="0" w:color="auto"/>
            </w:tcBorders>
            <w:shd w:val="clear" w:color="auto" w:fill="auto"/>
            <w:vAlign w:val="center"/>
            <w:hideMark/>
          </w:tcPr>
          <w:p w:rsidR="00720C82" w:rsidRPr="00AA1EAA" w:rsidRDefault="00720C82" w:rsidP="00A06DA1">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93</w:t>
            </w:r>
          </w:p>
        </w:tc>
        <w:tc>
          <w:tcPr>
            <w:tcW w:w="1134" w:type="dxa"/>
            <w:tcBorders>
              <w:top w:val="nil"/>
              <w:left w:val="nil"/>
              <w:bottom w:val="single" w:sz="4" w:space="0" w:color="auto"/>
              <w:right w:val="single" w:sz="4" w:space="0" w:color="auto"/>
            </w:tcBorders>
            <w:shd w:val="clear" w:color="auto" w:fill="auto"/>
            <w:noWrap/>
            <w:vAlign w:val="center"/>
            <w:hideMark/>
          </w:tcPr>
          <w:p w:rsidR="00720C82" w:rsidRPr="00AA1EAA" w:rsidRDefault="00543DE2" w:rsidP="00A06DA1">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79</w:t>
            </w:r>
          </w:p>
        </w:tc>
        <w:tc>
          <w:tcPr>
            <w:tcW w:w="1843" w:type="dxa"/>
            <w:tcBorders>
              <w:top w:val="nil"/>
              <w:left w:val="nil"/>
              <w:bottom w:val="single" w:sz="4" w:space="0" w:color="auto"/>
              <w:right w:val="single" w:sz="4" w:space="0" w:color="auto"/>
            </w:tcBorders>
            <w:shd w:val="clear" w:color="auto" w:fill="auto"/>
            <w:noWrap/>
            <w:vAlign w:val="center"/>
            <w:hideMark/>
          </w:tcPr>
          <w:p w:rsidR="00720C82" w:rsidRPr="00AA1EAA" w:rsidRDefault="00543DE2" w:rsidP="00A06DA1">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75</w:t>
            </w:r>
          </w:p>
        </w:tc>
        <w:tc>
          <w:tcPr>
            <w:tcW w:w="992" w:type="dxa"/>
            <w:tcBorders>
              <w:top w:val="nil"/>
              <w:left w:val="nil"/>
              <w:bottom w:val="single" w:sz="4" w:space="0" w:color="auto"/>
              <w:right w:val="single" w:sz="4" w:space="0" w:color="auto"/>
            </w:tcBorders>
            <w:shd w:val="clear" w:color="auto" w:fill="auto"/>
            <w:noWrap/>
            <w:vAlign w:val="center"/>
            <w:hideMark/>
          </w:tcPr>
          <w:p w:rsidR="00720C82" w:rsidRPr="00AA1EAA" w:rsidRDefault="00543DE2" w:rsidP="00A06DA1">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26</w:t>
            </w:r>
          </w:p>
        </w:tc>
        <w:tc>
          <w:tcPr>
            <w:tcW w:w="992" w:type="dxa"/>
            <w:tcBorders>
              <w:top w:val="nil"/>
              <w:left w:val="nil"/>
              <w:bottom w:val="single" w:sz="4" w:space="0" w:color="auto"/>
              <w:right w:val="single" w:sz="4" w:space="0" w:color="auto"/>
            </w:tcBorders>
            <w:shd w:val="clear" w:color="auto" w:fill="auto"/>
            <w:noWrap/>
            <w:vAlign w:val="center"/>
            <w:hideMark/>
          </w:tcPr>
          <w:p w:rsidR="00720C82" w:rsidRPr="00AA1EAA" w:rsidRDefault="00720C82" w:rsidP="00A06DA1">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1</w:t>
            </w:r>
            <w:r w:rsidR="00543DE2" w:rsidRPr="00AA1EAA">
              <w:rPr>
                <w:rFonts w:asciiTheme="minorHAnsi" w:hAnsiTheme="minorHAnsi"/>
                <w:color w:val="000000"/>
              </w:rPr>
              <w:t>8</w:t>
            </w:r>
          </w:p>
        </w:tc>
        <w:tc>
          <w:tcPr>
            <w:tcW w:w="851" w:type="dxa"/>
            <w:tcBorders>
              <w:top w:val="nil"/>
              <w:left w:val="nil"/>
              <w:bottom w:val="single" w:sz="4" w:space="0" w:color="auto"/>
              <w:right w:val="single" w:sz="4" w:space="0" w:color="auto"/>
            </w:tcBorders>
            <w:shd w:val="clear" w:color="auto" w:fill="auto"/>
            <w:noWrap/>
            <w:vAlign w:val="center"/>
            <w:hideMark/>
          </w:tcPr>
          <w:p w:rsidR="00720C82" w:rsidRPr="00AA1EAA" w:rsidRDefault="00543DE2" w:rsidP="00A06DA1">
            <w:pPr>
              <w:spacing w:after="0" w:line="240" w:lineRule="auto"/>
              <w:jc w:val="center"/>
              <w:rPr>
                <w:rFonts w:asciiTheme="minorHAnsi" w:eastAsia="Times New Roman" w:hAnsiTheme="minorHAnsi"/>
                <w:b/>
                <w:color w:val="000000"/>
                <w:lang w:eastAsia="tr-TR"/>
              </w:rPr>
            </w:pPr>
            <w:r w:rsidRPr="00AA1EAA">
              <w:rPr>
                <w:rFonts w:asciiTheme="minorHAnsi" w:eastAsia="Times New Roman" w:hAnsiTheme="minorHAnsi"/>
                <w:b/>
                <w:color w:val="000000"/>
                <w:lang w:eastAsia="tr-TR"/>
              </w:rPr>
              <w:t>216</w:t>
            </w:r>
          </w:p>
        </w:tc>
        <w:tc>
          <w:tcPr>
            <w:tcW w:w="1417" w:type="dxa"/>
            <w:tcBorders>
              <w:top w:val="nil"/>
              <w:left w:val="nil"/>
              <w:bottom w:val="single" w:sz="4" w:space="0" w:color="auto"/>
              <w:right w:val="single" w:sz="4" w:space="0" w:color="auto"/>
            </w:tcBorders>
            <w:shd w:val="clear" w:color="auto" w:fill="auto"/>
            <w:noWrap/>
            <w:vAlign w:val="center"/>
            <w:hideMark/>
          </w:tcPr>
          <w:p w:rsidR="00720C82" w:rsidRPr="00AA1EAA" w:rsidRDefault="00543DE2" w:rsidP="00A06DA1">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994</w:t>
            </w:r>
          </w:p>
        </w:tc>
      </w:tr>
    </w:tbl>
    <w:p w:rsidR="00720C82" w:rsidRPr="00AA1EAA" w:rsidRDefault="00720C82" w:rsidP="00720C82">
      <w:pPr>
        <w:spacing w:after="0"/>
        <w:jc w:val="center"/>
        <w:rPr>
          <w:rFonts w:asciiTheme="minorHAnsi" w:hAnsiTheme="minorHAnsi"/>
        </w:rPr>
      </w:pPr>
    </w:p>
    <w:p w:rsidR="00A06DA1" w:rsidRPr="00AA1EAA" w:rsidRDefault="00A06DA1" w:rsidP="005F2C1A">
      <w:pPr>
        <w:pStyle w:val="Balk2"/>
        <w:rPr>
          <w:rFonts w:asciiTheme="minorHAnsi" w:hAnsiTheme="minorHAnsi"/>
          <w:color w:val="auto"/>
          <w:sz w:val="22"/>
          <w:szCs w:val="22"/>
        </w:rPr>
      </w:pPr>
    </w:p>
    <w:p w:rsidR="00A06DA1" w:rsidRPr="00AA1EAA" w:rsidRDefault="00A06DA1" w:rsidP="005F2C1A">
      <w:pPr>
        <w:pStyle w:val="Balk2"/>
        <w:rPr>
          <w:rFonts w:asciiTheme="minorHAnsi" w:hAnsiTheme="minorHAnsi"/>
          <w:color w:val="auto"/>
          <w:sz w:val="22"/>
          <w:szCs w:val="22"/>
        </w:rPr>
      </w:pPr>
    </w:p>
    <w:p w:rsidR="001142D0" w:rsidRPr="00AA1EAA" w:rsidRDefault="001142D0" w:rsidP="005F2C1A">
      <w:pPr>
        <w:pStyle w:val="Balk2"/>
        <w:rPr>
          <w:rFonts w:asciiTheme="minorHAnsi" w:hAnsiTheme="minorHAnsi"/>
          <w:color w:val="auto"/>
          <w:sz w:val="22"/>
          <w:szCs w:val="22"/>
        </w:rPr>
      </w:pPr>
      <w:bookmarkStart w:id="79" w:name="_Toc421874010"/>
      <w:r w:rsidRPr="00AA1EAA">
        <w:rPr>
          <w:rFonts w:asciiTheme="minorHAnsi" w:hAnsiTheme="minorHAnsi"/>
          <w:color w:val="auto"/>
          <w:sz w:val="22"/>
          <w:szCs w:val="22"/>
        </w:rPr>
        <w:t>3.3.</w:t>
      </w:r>
      <w:r w:rsidR="001531EA" w:rsidRPr="00AA1EAA">
        <w:rPr>
          <w:rFonts w:asciiTheme="minorHAnsi" w:hAnsiTheme="minorHAnsi"/>
          <w:color w:val="auto"/>
          <w:sz w:val="22"/>
          <w:szCs w:val="22"/>
        </w:rPr>
        <w:t xml:space="preserve"> </w:t>
      </w:r>
      <w:r w:rsidRPr="00AA1EAA">
        <w:rPr>
          <w:rFonts w:asciiTheme="minorHAnsi" w:hAnsiTheme="minorHAnsi"/>
          <w:color w:val="auto"/>
          <w:sz w:val="22"/>
          <w:szCs w:val="22"/>
        </w:rPr>
        <w:t>Petrol Piyasası Lisanslama Faaliyetleri</w:t>
      </w:r>
      <w:bookmarkEnd w:id="79"/>
    </w:p>
    <w:p w:rsidR="001142D0" w:rsidRPr="00AA1EAA" w:rsidRDefault="001142D0" w:rsidP="001142D0">
      <w:pPr>
        <w:spacing w:after="0"/>
        <w:jc w:val="both"/>
        <w:rPr>
          <w:rFonts w:asciiTheme="minorHAnsi" w:hAnsiTheme="minorHAnsi"/>
        </w:rPr>
      </w:pPr>
      <w:r w:rsidRPr="00AA1EAA">
        <w:rPr>
          <w:rFonts w:asciiTheme="minorHAnsi" w:hAnsiTheme="minorHAnsi"/>
        </w:rPr>
        <w:t xml:space="preserve">Petrol ile ilgili; rafinaj, işleme, madeni yağ üretimi, depolama, iletim, serbest kullanıcı ve </w:t>
      </w:r>
      <w:proofErr w:type="spellStart"/>
      <w:r w:rsidRPr="00AA1EAA">
        <w:rPr>
          <w:rFonts w:asciiTheme="minorHAnsi" w:hAnsiTheme="minorHAnsi"/>
        </w:rPr>
        <w:t>ihrakiye</w:t>
      </w:r>
      <w:proofErr w:type="spellEnd"/>
      <w:r w:rsidRPr="00AA1EAA">
        <w:rPr>
          <w:rFonts w:asciiTheme="minorHAnsi" w:hAnsiTheme="minorHAnsi"/>
        </w:rPr>
        <w:t xml:space="preserve"> faaliyetlerinin yapılması ve bu amaçla tesis kurulması ve/veya işletilmesi; akaryakıt dağıtımı, taşınması ve bayilik faaliyetlerinin yapılması için lisans alınması zorunludur. Bu husustaki lisanslara ilişkin usul ve esaslar, Petrol Piyasası Lisans Yönetmeliği’nde düzenlenmiştir. Faaliyet konularına göre Kurum tarafından verilen lisanslar; Rafinerici Lisansı, İşletme Lisansı, Madeni Yağ Lisansı, Depolama Lisansı, İletim Lisansı, Serbest Kullanıcı Lisansı, </w:t>
      </w:r>
      <w:proofErr w:type="spellStart"/>
      <w:r w:rsidRPr="00AA1EAA">
        <w:rPr>
          <w:rFonts w:asciiTheme="minorHAnsi" w:hAnsiTheme="minorHAnsi"/>
        </w:rPr>
        <w:t>İhrakiye</w:t>
      </w:r>
      <w:proofErr w:type="spellEnd"/>
      <w:r w:rsidRPr="00AA1EAA">
        <w:rPr>
          <w:rFonts w:asciiTheme="minorHAnsi" w:hAnsiTheme="minorHAnsi"/>
        </w:rPr>
        <w:t xml:space="preserve"> Teslimi Lisansı, Dağıtıcı Lisansı, Taşıma Lisansı, Bayilik Lisansı olarak çeşitlendirilmiştir.</w:t>
      </w:r>
    </w:p>
    <w:p w:rsidR="001142D0" w:rsidRPr="00AA1EAA" w:rsidRDefault="001142D0" w:rsidP="001142D0">
      <w:pPr>
        <w:spacing w:after="0"/>
        <w:jc w:val="both"/>
        <w:rPr>
          <w:rFonts w:asciiTheme="minorHAnsi" w:hAnsiTheme="minorHAnsi"/>
        </w:rPr>
      </w:pPr>
    </w:p>
    <w:p w:rsidR="001142D0" w:rsidRPr="00AA1EAA" w:rsidRDefault="001142D0" w:rsidP="001142D0">
      <w:pPr>
        <w:spacing w:after="0"/>
        <w:jc w:val="both"/>
        <w:rPr>
          <w:rFonts w:asciiTheme="minorHAnsi" w:hAnsiTheme="minorHAnsi"/>
        </w:rPr>
      </w:pPr>
    </w:p>
    <w:p w:rsidR="00A06DA1" w:rsidRPr="00AA1EAA" w:rsidRDefault="00A06DA1" w:rsidP="005F2C1A">
      <w:pPr>
        <w:pStyle w:val="Balk5"/>
        <w:jc w:val="center"/>
        <w:rPr>
          <w:rFonts w:asciiTheme="minorHAnsi" w:hAnsiTheme="minorHAnsi"/>
          <w:highlight w:val="yellow"/>
        </w:rPr>
      </w:pPr>
      <w:bookmarkStart w:id="80" w:name="_Toc416447585"/>
    </w:p>
    <w:p w:rsidR="00A06DA1" w:rsidRPr="00AA1EAA" w:rsidRDefault="00A06DA1" w:rsidP="00A06DA1">
      <w:pPr>
        <w:rPr>
          <w:highlight w:val="yellow"/>
        </w:rPr>
      </w:pPr>
    </w:p>
    <w:p w:rsidR="00A06DA1" w:rsidRPr="00AA1EAA" w:rsidRDefault="00A06DA1" w:rsidP="00A06DA1">
      <w:pPr>
        <w:rPr>
          <w:highlight w:val="yellow"/>
        </w:rPr>
      </w:pPr>
    </w:p>
    <w:p w:rsidR="00A06DA1" w:rsidRPr="00AA1EAA" w:rsidRDefault="00A06DA1" w:rsidP="00A06DA1">
      <w:pPr>
        <w:rPr>
          <w:highlight w:val="yellow"/>
        </w:rPr>
      </w:pPr>
    </w:p>
    <w:p w:rsidR="00A06DA1" w:rsidRPr="00AA1EAA" w:rsidRDefault="00A06DA1" w:rsidP="00A06DA1">
      <w:pPr>
        <w:rPr>
          <w:highlight w:val="yellow"/>
        </w:rPr>
      </w:pPr>
    </w:p>
    <w:p w:rsidR="00A06DA1" w:rsidRPr="00AA1EAA" w:rsidRDefault="00A06DA1" w:rsidP="00A06DA1">
      <w:pPr>
        <w:rPr>
          <w:highlight w:val="yellow"/>
        </w:rPr>
      </w:pPr>
    </w:p>
    <w:p w:rsidR="00A06DA1" w:rsidRPr="00AA1EAA" w:rsidRDefault="00A06DA1" w:rsidP="00A06DA1">
      <w:pPr>
        <w:rPr>
          <w:highlight w:val="yellow"/>
        </w:rPr>
      </w:pPr>
    </w:p>
    <w:p w:rsidR="0082383B" w:rsidRPr="00AA1EAA" w:rsidRDefault="001531EA" w:rsidP="005F2C1A">
      <w:pPr>
        <w:pStyle w:val="Balk5"/>
        <w:jc w:val="center"/>
        <w:rPr>
          <w:rFonts w:asciiTheme="minorHAnsi" w:hAnsiTheme="minorHAnsi"/>
          <w:b/>
        </w:rPr>
      </w:pPr>
      <w:bookmarkStart w:id="81" w:name="_Toc421874101"/>
      <w:r w:rsidRPr="00AA1EAA">
        <w:rPr>
          <w:rFonts w:asciiTheme="minorHAnsi" w:hAnsiTheme="minorHAnsi"/>
          <w:b/>
        </w:rPr>
        <w:lastRenderedPageBreak/>
        <w:t xml:space="preserve">Tablo </w:t>
      </w:r>
      <w:r w:rsidR="00FA1943" w:rsidRPr="00AA1EAA">
        <w:rPr>
          <w:rFonts w:asciiTheme="minorHAnsi" w:hAnsiTheme="minorHAnsi"/>
          <w:b/>
        </w:rPr>
        <w:t>16:</w:t>
      </w:r>
      <w:r w:rsidR="00AA360F" w:rsidRPr="00AA1EAA">
        <w:rPr>
          <w:rFonts w:asciiTheme="minorHAnsi" w:hAnsiTheme="minorHAnsi"/>
          <w:b/>
        </w:rPr>
        <w:t xml:space="preserve"> </w:t>
      </w:r>
      <w:r w:rsidRPr="00AA1EAA">
        <w:rPr>
          <w:rFonts w:asciiTheme="minorHAnsi" w:hAnsiTheme="minorHAnsi"/>
          <w:b/>
        </w:rPr>
        <w:t>Petrol Piyasasında 2014 Yılında Gerçekleştirilen Lisans İşlemleri(Adet)</w:t>
      </w:r>
      <w:bookmarkEnd w:id="80"/>
      <w:bookmarkEnd w:id="81"/>
    </w:p>
    <w:tbl>
      <w:tblPr>
        <w:tblW w:w="9796" w:type="dxa"/>
        <w:tblInd w:w="55" w:type="dxa"/>
        <w:tblLayout w:type="fixed"/>
        <w:tblCellMar>
          <w:left w:w="70" w:type="dxa"/>
          <w:right w:w="70" w:type="dxa"/>
        </w:tblCellMar>
        <w:tblLook w:val="04A0" w:firstRow="1" w:lastRow="0" w:firstColumn="1" w:lastColumn="0" w:noHBand="0" w:noVBand="1"/>
      </w:tblPr>
      <w:tblGrid>
        <w:gridCol w:w="1433"/>
        <w:gridCol w:w="1134"/>
        <w:gridCol w:w="1134"/>
        <w:gridCol w:w="1843"/>
        <w:gridCol w:w="1275"/>
        <w:gridCol w:w="709"/>
        <w:gridCol w:w="851"/>
        <w:gridCol w:w="1417"/>
      </w:tblGrid>
      <w:tr w:rsidR="001531EA" w:rsidRPr="00AA1EAA" w:rsidTr="00672CF8">
        <w:trPr>
          <w:trHeight w:val="300"/>
        </w:trPr>
        <w:tc>
          <w:tcPr>
            <w:tcW w:w="1433" w:type="dxa"/>
            <w:tcBorders>
              <w:top w:val="single" w:sz="4" w:space="0" w:color="auto"/>
              <w:left w:val="single" w:sz="4" w:space="0" w:color="auto"/>
              <w:bottom w:val="single" w:sz="4" w:space="0" w:color="auto"/>
              <w:right w:val="nil"/>
            </w:tcBorders>
            <w:shd w:val="clear" w:color="auto" w:fill="auto"/>
            <w:noWrap/>
            <w:vAlign w:val="bottom"/>
            <w:hideMark/>
          </w:tcPr>
          <w:p w:rsidR="001531EA" w:rsidRPr="00AA1EAA" w:rsidRDefault="001531EA" w:rsidP="00672CF8">
            <w:pPr>
              <w:spacing w:after="0" w:line="240" w:lineRule="auto"/>
              <w:rPr>
                <w:rFonts w:asciiTheme="minorHAnsi" w:eastAsia="Times New Roman" w:hAnsiTheme="minorHAnsi"/>
                <w:b/>
                <w:color w:val="000000"/>
                <w:lang w:eastAsia="tr-TR"/>
              </w:rPr>
            </w:pPr>
          </w:p>
        </w:tc>
        <w:tc>
          <w:tcPr>
            <w:tcW w:w="609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531EA" w:rsidRPr="00AA1EAA" w:rsidRDefault="001531EA" w:rsidP="00672CF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İşlem Türü</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1531EA" w:rsidRPr="00AA1EAA" w:rsidRDefault="001531EA" w:rsidP="00672CF8">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1531EA" w:rsidRPr="00AA1EAA" w:rsidRDefault="001531EA" w:rsidP="00672CF8">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 </w:t>
            </w:r>
          </w:p>
        </w:tc>
      </w:tr>
      <w:tr w:rsidR="001531EA" w:rsidRPr="00AA1EAA" w:rsidTr="001531EA">
        <w:trPr>
          <w:trHeight w:val="825"/>
        </w:trPr>
        <w:tc>
          <w:tcPr>
            <w:tcW w:w="1433" w:type="dxa"/>
            <w:tcBorders>
              <w:top w:val="single" w:sz="4" w:space="0" w:color="auto"/>
              <w:left w:val="single" w:sz="4" w:space="0" w:color="auto"/>
              <w:bottom w:val="single" w:sz="4" w:space="0" w:color="auto"/>
              <w:right w:val="single" w:sz="4" w:space="0" w:color="auto"/>
            </w:tcBorders>
            <w:shd w:val="clear" w:color="auto" w:fill="auto"/>
            <w:hideMark/>
          </w:tcPr>
          <w:p w:rsidR="001531EA" w:rsidRPr="00AA1EAA" w:rsidRDefault="001531EA" w:rsidP="00672CF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Tipi</w:t>
            </w:r>
          </w:p>
        </w:tc>
        <w:tc>
          <w:tcPr>
            <w:tcW w:w="1134" w:type="dxa"/>
            <w:tcBorders>
              <w:top w:val="nil"/>
              <w:left w:val="nil"/>
              <w:bottom w:val="single" w:sz="4" w:space="0" w:color="auto"/>
              <w:right w:val="single" w:sz="4" w:space="0" w:color="auto"/>
            </w:tcBorders>
            <w:shd w:val="clear" w:color="auto" w:fill="auto"/>
            <w:vAlign w:val="center"/>
            <w:hideMark/>
          </w:tcPr>
          <w:p w:rsidR="001531EA" w:rsidRPr="00AA1EAA" w:rsidRDefault="001531EA" w:rsidP="00672CF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Başvurusu</w:t>
            </w:r>
          </w:p>
        </w:tc>
        <w:tc>
          <w:tcPr>
            <w:tcW w:w="1134" w:type="dxa"/>
            <w:tcBorders>
              <w:top w:val="nil"/>
              <w:left w:val="nil"/>
              <w:bottom w:val="single" w:sz="4" w:space="0" w:color="auto"/>
              <w:right w:val="single" w:sz="4" w:space="0" w:color="auto"/>
            </w:tcBorders>
            <w:shd w:val="clear" w:color="auto" w:fill="auto"/>
            <w:vAlign w:val="center"/>
            <w:hideMark/>
          </w:tcPr>
          <w:p w:rsidR="001531EA" w:rsidRPr="00AA1EAA" w:rsidRDefault="001531EA" w:rsidP="00672CF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Verilmesi</w:t>
            </w:r>
          </w:p>
        </w:tc>
        <w:tc>
          <w:tcPr>
            <w:tcW w:w="1843" w:type="dxa"/>
            <w:tcBorders>
              <w:top w:val="nil"/>
              <w:left w:val="nil"/>
              <w:bottom w:val="single" w:sz="4" w:space="0" w:color="auto"/>
              <w:right w:val="single" w:sz="4" w:space="0" w:color="auto"/>
            </w:tcBorders>
            <w:shd w:val="clear" w:color="auto" w:fill="auto"/>
            <w:vAlign w:val="center"/>
            <w:hideMark/>
          </w:tcPr>
          <w:p w:rsidR="001531EA" w:rsidRPr="00AA1EAA" w:rsidRDefault="001531EA" w:rsidP="00672CF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Lisansın Sona Ermesi/Erdirilmesi</w:t>
            </w:r>
          </w:p>
        </w:tc>
        <w:tc>
          <w:tcPr>
            <w:tcW w:w="1275" w:type="dxa"/>
            <w:tcBorders>
              <w:top w:val="nil"/>
              <w:left w:val="nil"/>
              <w:bottom w:val="single" w:sz="4" w:space="0" w:color="auto"/>
              <w:right w:val="single" w:sz="4" w:space="0" w:color="auto"/>
            </w:tcBorders>
            <w:shd w:val="clear" w:color="auto" w:fill="auto"/>
            <w:vAlign w:val="center"/>
            <w:hideMark/>
          </w:tcPr>
          <w:p w:rsidR="001531EA" w:rsidRPr="00AA1EAA" w:rsidRDefault="001531EA" w:rsidP="00672CF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İptali</w:t>
            </w:r>
          </w:p>
        </w:tc>
        <w:tc>
          <w:tcPr>
            <w:tcW w:w="709" w:type="dxa"/>
            <w:tcBorders>
              <w:top w:val="nil"/>
              <w:left w:val="nil"/>
              <w:bottom w:val="single" w:sz="4" w:space="0" w:color="auto"/>
              <w:right w:val="single" w:sz="4" w:space="0" w:color="auto"/>
            </w:tcBorders>
            <w:shd w:val="clear" w:color="auto" w:fill="auto"/>
            <w:vAlign w:val="center"/>
            <w:hideMark/>
          </w:tcPr>
          <w:p w:rsidR="001531EA" w:rsidRPr="00AA1EAA" w:rsidRDefault="001531EA" w:rsidP="00672CF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Tadili</w:t>
            </w:r>
          </w:p>
        </w:tc>
        <w:tc>
          <w:tcPr>
            <w:tcW w:w="851" w:type="dxa"/>
            <w:tcBorders>
              <w:top w:val="nil"/>
              <w:left w:val="nil"/>
              <w:bottom w:val="single" w:sz="4" w:space="0" w:color="auto"/>
              <w:right w:val="single" w:sz="4" w:space="0" w:color="auto"/>
            </w:tcBorders>
            <w:shd w:val="clear" w:color="auto" w:fill="auto"/>
            <w:vAlign w:val="center"/>
            <w:hideMark/>
          </w:tcPr>
          <w:p w:rsidR="001531EA" w:rsidRPr="00AA1EAA" w:rsidRDefault="001531EA" w:rsidP="00672CF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Genel Toplam</w:t>
            </w:r>
          </w:p>
        </w:tc>
        <w:tc>
          <w:tcPr>
            <w:tcW w:w="1417" w:type="dxa"/>
            <w:tcBorders>
              <w:top w:val="nil"/>
              <w:left w:val="nil"/>
              <w:bottom w:val="single" w:sz="4" w:space="0" w:color="auto"/>
              <w:right w:val="single" w:sz="4" w:space="0" w:color="auto"/>
            </w:tcBorders>
            <w:shd w:val="clear" w:color="auto" w:fill="auto"/>
            <w:vAlign w:val="center"/>
            <w:hideMark/>
          </w:tcPr>
          <w:p w:rsidR="001531EA" w:rsidRPr="00AA1EAA" w:rsidRDefault="001531EA" w:rsidP="00672CF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Yıl Sonu Yürürlükteki Lisans Sayısı</w:t>
            </w:r>
          </w:p>
        </w:tc>
      </w:tr>
      <w:tr w:rsidR="00BA2311" w:rsidRPr="00AA1EAA" w:rsidTr="00BA2311">
        <w:trPr>
          <w:trHeight w:val="300"/>
        </w:trPr>
        <w:tc>
          <w:tcPr>
            <w:tcW w:w="1433" w:type="dxa"/>
            <w:tcBorders>
              <w:top w:val="single" w:sz="4" w:space="0" w:color="auto"/>
              <w:left w:val="single" w:sz="4" w:space="0" w:color="auto"/>
              <w:bottom w:val="single" w:sz="4" w:space="0" w:color="auto"/>
              <w:right w:val="single" w:sz="4" w:space="0" w:color="auto"/>
            </w:tcBorders>
            <w:shd w:val="clear" w:color="6E9ECA" w:fill="FFFFFF"/>
            <w:vAlign w:val="bottom"/>
            <w:hideMark/>
          </w:tcPr>
          <w:p w:rsidR="00BA2311" w:rsidRPr="00AA1EAA" w:rsidRDefault="00BA2311" w:rsidP="00672CF8">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Bayilik Lisansı</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767</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1.255</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79</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2</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1.414</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A2311" w:rsidRPr="00AA1EAA" w:rsidRDefault="00BA2311" w:rsidP="00BA2311">
            <w:pPr>
              <w:spacing w:after="0" w:line="240" w:lineRule="auto"/>
              <w:jc w:val="center"/>
              <w:rPr>
                <w:rFonts w:asciiTheme="minorHAnsi" w:eastAsia="Times New Roman" w:hAnsiTheme="minorHAnsi"/>
                <w:b/>
                <w:color w:val="000000"/>
                <w:lang w:eastAsia="tr-TR"/>
              </w:rPr>
            </w:pPr>
            <w:r w:rsidRPr="00AA1EAA">
              <w:rPr>
                <w:b/>
                <w:color w:val="000000"/>
              </w:rPr>
              <w:t>3.517</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BA2311" w:rsidRPr="00AA1EAA" w:rsidRDefault="00BA2311" w:rsidP="00BA2311">
            <w:pPr>
              <w:spacing w:after="0" w:line="240" w:lineRule="auto"/>
              <w:jc w:val="center"/>
              <w:rPr>
                <w:rFonts w:asciiTheme="minorHAnsi" w:eastAsia="Times New Roman" w:hAnsiTheme="minorHAnsi"/>
                <w:b/>
                <w:bCs/>
                <w:color w:val="000000"/>
                <w:lang w:eastAsia="tr-TR"/>
              </w:rPr>
            </w:pPr>
            <w:r w:rsidRPr="00AA1EAA">
              <w:rPr>
                <w:rFonts w:asciiTheme="minorHAnsi" w:hAnsiTheme="minorHAnsi"/>
                <w:b/>
                <w:bCs/>
                <w:color w:val="000000"/>
              </w:rPr>
              <w:t>12.946</w:t>
            </w:r>
          </w:p>
        </w:tc>
      </w:tr>
      <w:tr w:rsidR="00BA2311" w:rsidRPr="00AA1EAA" w:rsidTr="00BA2311">
        <w:trPr>
          <w:trHeight w:val="300"/>
        </w:trPr>
        <w:tc>
          <w:tcPr>
            <w:tcW w:w="1433" w:type="dxa"/>
            <w:tcBorders>
              <w:top w:val="single" w:sz="4" w:space="0" w:color="auto"/>
              <w:left w:val="single" w:sz="4" w:space="0" w:color="auto"/>
              <w:bottom w:val="single" w:sz="4" w:space="0" w:color="auto"/>
              <w:right w:val="single" w:sz="4" w:space="0" w:color="auto"/>
            </w:tcBorders>
            <w:shd w:val="clear" w:color="6E9ECA" w:fill="FFFFFF"/>
            <w:vAlign w:val="bottom"/>
          </w:tcPr>
          <w:p w:rsidR="00BA2311" w:rsidRPr="00AA1EAA" w:rsidRDefault="00BA2311" w:rsidP="00672CF8">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Dağıtıcı Lisansı</w:t>
            </w:r>
          </w:p>
        </w:tc>
        <w:tc>
          <w:tcPr>
            <w:tcW w:w="1134" w:type="dxa"/>
            <w:tcBorders>
              <w:top w:val="single" w:sz="4" w:space="0" w:color="auto"/>
              <w:left w:val="nil"/>
              <w:bottom w:val="single" w:sz="4" w:space="0" w:color="auto"/>
              <w:right w:val="single" w:sz="4" w:space="0" w:color="auto"/>
            </w:tcBorders>
            <w:shd w:val="clear" w:color="auto" w:fill="auto"/>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35</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10</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6</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10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47</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color w:val="000000"/>
                <w:lang w:eastAsia="tr-TR"/>
              </w:rPr>
            </w:pPr>
            <w:r w:rsidRPr="00AA1EAA">
              <w:rPr>
                <w:b/>
                <w:color w:val="000000"/>
              </w:rPr>
              <w:t>108</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bCs/>
                <w:color w:val="000000"/>
                <w:lang w:eastAsia="tr-TR"/>
              </w:rPr>
            </w:pPr>
            <w:r w:rsidRPr="00AA1EAA">
              <w:rPr>
                <w:b/>
              </w:rPr>
              <w:t>79</w:t>
            </w:r>
          </w:p>
        </w:tc>
      </w:tr>
      <w:tr w:rsidR="00BA2311" w:rsidRPr="00AA1EAA" w:rsidTr="00BA2311">
        <w:trPr>
          <w:trHeight w:val="300"/>
        </w:trPr>
        <w:tc>
          <w:tcPr>
            <w:tcW w:w="1433" w:type="dxa"/>
            <w:tcBorders>
              <w:top w:val="single" w:sz="4" w:space="0" w:color="auto"/>
              <w:left w:val="single" w:sz="4" w:space="0" w:color="auto"/>
              <w:bottom w:val="single" w:sz="4" w:space="0" w:color="auto"/>
              <w:right w:val="single" w:sz="4" w:space="0" w:color="auto"/>
            </w:tcBorders>
            <w:shd w:val="clear" w:color="6E9ECA" w:fill="FFFFFF"/>
            <w:vAlign w:val="bottom"/>
          </w:tcPr>
          <w:p w:rsidR="00BA2311" w:rsidRPr="00AA1EAA" w:rsidRDefault="00BA2311" w:rsidP="00672CF8">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Depolama Lisansı</w:t>
            </w:r>
          </w:p>
        </w:tc>
        <w:tc>
          <w:tcPr>
            <w:tcW w:w="1134" w:type="dxa"/>
            <w:tcBorders>
              <w:top w:val="single" w:sz="4" w:space="0" w:color="auto"/>
              <w:left w:val="nil"/>
              <w:bottom w:val="single" w:sz="4" w:space="0" w:color="auto"/>
              <w:right w:val="single" w:sz="4" w:space="0" w:color="auto"/>
            </w:tcBorders>
            <w:shd w:val="clear" w:color="auto" w:fill="auto"/>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10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9</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9</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50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color w:val="000000"/>
                <w:lang w:eastAsia="tr-TR"/>
              </w:rPr>
            </w:pPr>
            <w:r w:rsidRPr="00AA1EAA">
              <w:rPr>
                <w:b/>
                <w:color w:val="000000"/>
              </w:rPr>
              <w:t>78</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bCs/>
                <w:color w:val="000000"/>
                <w:lang w:eastAsia="tr-TR"/>
              </w:rPr>
            </w:pPr>
            <w:r w:rsidRPr="00AA1EAA">
              <w:rPr>
                <w:b/>
              </w:rPr>
              <w:t>111</w:t>
            </w:r>
          </w:p>
        </w:tc>
      </w:tr>
      <w:tr w:rsidR="00BA2311" w:rsidRPr="00AA1EAA" w:rsidTr="00BA2311">
        <w:trPr>
          <w:trHeight w:val="300"/>
        </w:trPr>
        <w:tc>
          <w:tcPr>
            <w:tcW w:w="1433" w:type="dxa"/>
            <w:tcBorders>
              <w:top w:val="single" w:sz="4" w:space="0" w:color="auto"/>
              <w:left w:val="single" w:sz="4" w:space="0" w:color="auto"/>
              <w:bottom w:val="single" w:sz="4" w:space="0" w:color="auto"/>
              <w:right w:val="single" w:sz="4" w:space="0" w:color="auto"/>
            </w:tcBorders>
            <w:shd w:val="clear" w:color="6E9ECA" w:fill="FFFFFF"/>
            <w:vAlign w:val="bottom"/>
          </w:tcPr>
          <w:p w:rsidR="00BA2311" w:rsidRPr="00AA1EAA" w:rsidRDefault="00BA2311" w:rsidP="00672CF8">
            <w:pPr>
              <w:spacing w:after="0" w:line="240" w:lineRule="auto"/>
              <w:rPr>
                <w:rFonts w:asciiTheme="minorHAnsi" w:eastAsia="Times New Roman" w:hAnsiTheme="minorHAnsi"/>
                <w:b/>
                <w:bCs/>
                <w:color w:val="000000"/>
                <w:lang w:eastAsia="tr-TR"/>
              </w:rPr>
            </w:pPr>
            <w:proofErr w:type="spellStart"/>
            <w:r w:rsidRPr="00AA1EAA">
              <w:rPr>
                <w:rFonts w:asciiTheme="minorHAnsi" w:hAnsiTheme="minorHAnsi"/>
                <w:b/>
                <w:color w:val="000000"/>
              </w:rPr>
              <w:t>İhrakiye</w:t>
            </w:r>
            <w:proofErr w:type="spellEnd"/>
            <w:r w:rsidRPr="00AA1EAA">
              <w:rPr>
                <w:rFonts w:asciiTheme="minorHAnsi" w:hAnsiTheme="minorHAnsi"/>
                <w:b/>
                <w:color w:val="000000"/>
              </w:rPr>
              <w:t xml:space="preserve"> Teslimi Lisansı</w:t>
            </w:r>
          </w:p>
        </w:tc>
        <w:tc>
          <w:tcPr>
            <w:tcW w:w="1134" w:type="dxa"/>
            <w:tcBorders>
              <w:top w:val="single" w:sz="4" w:space="0" w:color="auto"/>
              <w:left w:val="nil"/>
              <w:bottom w:val="single" w:sz="4" w:space="0" w:color="auto"/>
              <w:right w:val="single" w:sz="4" w:space="0" w:color="auto"/>
            </w:tcBorders>
            <w:shd w:val="clear" w:color="auto" w:fill="auto"/>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15</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2</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3</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3</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15</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color w:val="000000"/>
                <w:lang w:eastAsia="tr-TR"/>
              </w:rPr>
            </w:pPr>
            <w:r w:rsidRPr="00AA1EAA">
              <w:rPr>
                <w:b/>
                <w:color w:val="000000"/>
              </w:rPr>
              <w:t>38</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bCs/>
                <w:color w:val="000000"/>
                <w:lang w:eastAsia="tr-TR"/>
              </w:rPr>
            </w:pPr>
            <w:r w:rsidRPr="00AA1EAA">
              <w:rPr>
                <w:b/>
              </w:rPr>
              <w:t>64</w:t>
            </w:r>
          </w:p>
        </w:tc>
      </w:tr>
      <w:tr w:rsidR="00BA2311" w:rsidRPr="00AA1EAA" w:rsidTr="00BA2311">
        <w:trPr>
          <w:trHeight w:val="300"/>
        </w:trPr>
        <w:tc>
          <w:tcPr>
            <w:tcW w:w="1433" w:type="dxa"/>
            <w:tcBorders>
              <w:top w:val="single" w:sz="4" w:space="0" w:color="auto"/>
              <w:left w:val="single" w:sz="4" w:space="0" w:color="auto"/>
              <w:bottom w:val="single" w:sz="4" w:space="0" w:color="auto"/>
              <w:right w:val="single" w:sz="4" w:space="0" w:color="auto"/>
            </w:tcBorders>
            <w:shd w:val="clear" w:color="6E9ECA" w:fill="FFFFFF"/>
            <w:vAlign w:val="bottom"/>
          </w:tcPr>
          <w:p w:rsidR="00BA2311" w:rsidRPr="00AA1EAA" w:rsidRDefault="00BA2311" w:rsidP="00672CF8">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İletim Lisansı</w:t>
            </w:r>
          </w:p>
        </w:tc>
        <w:tc>
          <w:tcPr>
            <w:tcW w:w="1134" w:type="dxa"/>
            <w:tcBorders>
              <w:top w:val="single" w:sz="4" w:space="0" w:color="auto"/>
              <w:left w:val="nil"/>
              <w:bottom w:val="single" w:sz="4" w:space="0" w:color="auto"/>
              <w:right w:val="single" w:sz="4" w:space="0" w:color="auto"/>
            </w:tcBorders>
            <w:shd w:val="clear" w:color="auto" w:fill="auto"/>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7</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color w:val="000000"/>
                <w:lang w:eastAsia="tr-TR"/>
              </w:rPr>
            </w:pPr>
            <w:r w:rsidRPr="00AA1EAA">
              <w:rPr>
                <w:b/>
                <w:color w:val="000000"/>
              </w:rPr>
              <w:t>7</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bCs/>
                <w:color w:val="000000"/>
                <w:lang w:eastAsia="tr-TR"/>
              </w:rPr>
            </w:pPr>
            <w:r w:rsidRPr="00AA1EAA">
              <w:rPr>
                <w:b/>
              </w:rPr>
              <w:t>28</w:t>
            </w:r>
          </w:p>
        </w:tc>
      </w:tr>
      <w:tr w:rsidR="00BA2311" w:rsidRPr="00AA1EAA" w:rsidTr="00BA2311">
        <w:trPr>
          <w:trHeight w:val="300"/>
        </w:trPr>
        <w:tc>
          <w:tcPr>
            <w:tcW w:w="1433" w:type="dxa"/>
            <w:tcBorders>
              <w:top w:val="single" w:sz="4" w:space="0" w:color="auto"/>
              <w:left w:val="single" w:sz="4" w:space="0" w:color="auto"/>
              <w:bottom w:val="single" w:sz="4" w:space="0" w:color="auto"/>
              <w:right w:val="single" w:sz="4" w:space="0" w:color="auto"/>
            </w:tcBorders>
            <w:shd w:val="clear" w:color="6E9ECA" w:fill="FFFFFF"/>
            <w:vAlign w:val="bottom"/>
          </w:tcPr>
          <w:p w:rsidR="00BA2311" w:rsidRPr="00AA1EAA" w:rsidRDefault="00BA2311" w:rsidP="00672CF8">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İşleme Lisansı</w:t>
            </w:r>
          </w:p>
        </w:tc>
        <w:tc>
          <w:tcPr>
            <w:tcW w:w="1134" w:type="dxa"/>
            <w:tcBorders>
              <w:top w:val="single" w:sz="4" w:space="0" w:color="auto"/>
              <w:left w:val="nil"/>
              <w:bottom w:val="single" w:sz="4" w:space="0" w:color="auto"/>
              <w:right w:val="single" w:sz="4" w:space="0" w:color="auto"/>
            </w:tcBorders>
            <w:shd w:val="clear" w:color="auto" w:fill="auto"/>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3</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3</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1</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color w:val="000000"/>
                <w:lang w:eastAsia="tr-TR"/>
              </w:rPr>
            </w:pPr>
            <w:r w:rsidRPr="00AA1EAA">
              <w:rPr>
                <w:b/>
                <w:color w:val="000000"/>
              </w:rPr>
              <w:t>8</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bCs/>
                <w:color w:val="000000"/>
                <w:lang w:eastAsia="tr-TR"/>
              </w:rPr>
            </w:pPr>
            <w:r w:rsidRPr="00AA1EAA">
              <w:rPr>
                <w:b/>
              </w:rPr>
              <w:t>27</w:t>
            </w:r>
          </w:p>
        </w:tc>
      </w:tr>
      <w:tr w:rsidR="00BA2311" w:rsidRPr="00AA1EAA" w:rsidTr="00BA2311">
        <w:trPr>
          <w:trHeight w:val="300"/>
        </w:trPr>
        <w:tc>
          <w:tcPr>
            <w:tcW w:w="1433" w:type="dxa"/>
            <w:tcBorders>
              <w:top w:val="single" w:sz="4" w:space="0" w:color="auto"/>
              <w:left w:val="single" w:sz="4" w:space="0" w:color="auto"/>
              <w:bottom w:val="single" w:sz="4" w:space="0" w:color="auto"/>
              <w:right w:val="single" w:sz="4" w:space="0" w:color="auto"/>
            </w:tcBorders>
            <w:shd w:val="clear" w:color="6E9ECA" w:fill="FFFFFF"/>
            <w:vAlign w:val="bottom"/>
          </w:tcPr>
          <w:p w:rsidR="00BA2311" w:rsidRPr="00AA1EAA" w:rsidRDefault="00BA2311" w:rsidP="00672CF8">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Madeni Yağ Lisansı</w:t>
            </w:r>
          </w:p>
        </w:tc>
        <w:tc>
          <w:tcPr>
            <w:tcW w:w="1134" w:type="dxa"/>
            <w:tcBorders>
              <w:top w:val="single" w:sz="4" w:space="0" w:color="auto"/>
              <w:left w:val="nil"/>
              <w:bottom w:val="single" w:sz="4" w:space="0" w:color="auto"/>
              <w:right w:val="single" w:sz="4" w:space="0" w:color="auto"/>
            </w:tcBorders>
            <w:shd w:val="clear" w:color="auto" w:fill="auto"/>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26</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19</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25</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6</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18</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color w:val="000000"/>
                <w:lang w:eastAsia="tr-TR"/>
              </w:rPr>
            </w:pPr>
            <w:r w:rsidRPr="00AA1EAA">
              <w:rPr>
                <w:b/>
                <w:color w:val="000000"/>
              </w:rPr>
              <w:t>94</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bCs/>
                <w:color w:val="000000"/>
                <w:lang w:eastAsia="tr-TR"/>
              </w:rPr>
            </w:pPr>
            <w:r w:rsidRPr="00AA1EAA">
              <w:rPr>
                <w:b/>
              </w:rPr>
              <w:t>237</w:t>
            </w:r>
          </w:p>
        </w:tc>
      </w:tr>
      <w:tr w:rsidR="00BA2311" w:rsidRPr="00AA1EAA" w:rsidTr="00BA2311">
        <w:trPr>
          <w:trHeight w:val="300"/>
        </w:trPr>
        <w:tc>
          <w:tcPr>
            <w:tcW w:w="1433" w:type="dxa"/>
            <w:tcBorders>
              <w:top w:val="single" w:sz="4" w:space="0" w:color="auto"/>
              <w:left w:val="single" w:sz="4" w:space="0" w:color="auto"/>
              <w:bottom w:val="single" w:sz="4" w:space="0" w:color="auto"/>
              <w:right w:val="single" w:sz="4" w:space="0" w:color="auto"/>
            </w:tcBorders>
            <w:shd w:val="clear" w:color="6E9ECA" w:fill="FFFFFF"/>
            <w:vAlign w:val="bottom"/>
          </w:tcPr>
          <w:p w:rsidR="00BA2311" w:rsidRPr="00AA1EAA" w:rsidRDefault="00BA2311" w:rsidP="00672CF8">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Rafinerici Lisansı</w:t>
            </w:r>
          </w:p>
        </w:tc>
        <w:tc>
          <w:tcPr>
            <w:tcW w:w="1134" w:type="dxa"/>
            <w:tcBorders>
              <w:top w:val="single" w:sz="4" w:space="0" w:color="auto"/>
              <w:left w:val="nil"/>
              <w:bottom w:val="single" w:sz="4" w:space="0" w:color="auto"/>
              <w:right w:val="single" w:sz="4" w:space="0" w:color="auto"/>
            </w:tcBorders>
            <w:shd w:val="clear" w:color="auto" w:fill="auto"/>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9</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color w:val="000000"/>
                <w:lang w:eastAsia="tr-TR"/>
              </w:rPr>
            </w:pPr>
            <w:r w:rsidRPr="00AA1EAA">
              <w:rPr>
                <w:b/>
                <w:color w:val="000000"/>
              </w:rPr>
              <w:t>9</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bCs/>
                <w:color w:val="000000"/>
                <w:lang w:eastAsia="tr-TR"/>
              </w:rPr>
            </w:pPr>
            <w:r w:rsidRPr="00AA1EAA">
              <w:rPr>
                <w:b/>
              </w:rPr>
              <w:t>6</w:t>
            </w:r>
          </w:p>
        </w:tc>
      </w:tr>
      <w:tr w:rsidR="00BA2311" w:rsidRPr="00AA1EAA" w:rsidTr="00BA2311">
        <w:trPr>
          <w:trHeight w:val="300"/>
        </w:trPr>
        <w:tc>
          <w:tcPr>
            <w:tcW w:w="1433" w:type="dxa"/>
            <w:tcBorders>
              <w:top w:val="single" w:sz="4" w:space="0" w:color="auto"/>
              <w:left w:val="single" w:sz="4" w:space="0" w:color="auto"/>
              <w:bottom w:val="single" w:sz="4" w:space="0" w:color="auto"/>
              <w:right w:val="single" w:sz="4" w:space="0" w:color="auto"/>
            </w:tcBorders>
            <w:shd w:val="clear" w:color="6E9ECA" w:fill="FFFFFF"/>
            <w:vAlign w:val="bottom"/>
          </w:tcPr>
          <w:p w:rsidR="00BA2311" w:rsidRPr="00AA1EAA" w:rsidRDefault="00BA2311" w:rsidP="00672CF8">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Serbest Kullanıcı Lisansı</w:t>
            </w:r>
          </w:p>
        </w:tc>
        <w:tc>
          <w:tcPr>
            <w:tcW w:w="1134" w:type="dxa"/>
            <w:tcBorders>
              <w:top w:val="single" w:sz="4" w:space="0" w:color="auto"/>
              <w:left w:val="nil"/>
              <w:bottom w:val="single" w:sz="4" w:space="0" w:color="auto"/>
              <w:right w:val="single" w:sz="4" w:space="0" w:color="auto"/>
            </w:tcBorders>
            <w:shd w:val="clear" w:color="auto" w:fill="auto"/>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15</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14</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3</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color w:val="000000"/>
                <w:lang w:eastAsia="tr-TR"/>
              </w:rPr>
            </w:pPr>
            <w:r w:rsidRPr="00AA1EAA">
              <w:rPr>
                <w:b/>
                <w:color w:val="000000"/>
              </w:rPr>
              <w:t>32</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bCs/>
                <w:color w:val="000000"/>
                <w:lang w:eastAsia="tr-TR"/>
              </w:rPr>
            </w:pPr>
            <w:r w:rsidRPr="00AA1EAA">
              <w:rPr>
                <w:b/>
              </w:rPr>
              <w:t>45</w:t>
            </w:r>
          </w:p>
        </w:tc>
      </w:tr>
      <w:tr w:rsidR="00BA2311" w:rsidRPr="00AA1EAA" w:rsidTr="00BA2311">
        <w:trPr>
          <w:trHeight w:val="300"/>
        </w:trPr>
        <w:tc>
          <w:tcPr>
            <w:tcW w:w="1433" w:type="dxa"/>
            <w:tcBorders>
              <w:top w:val="single" w:sz="4" w:space="0" w:color="auto"/>
              <w:left w:val="single" w:sz="4" w:space="0" w:color="auto"/>
              <w:bottom w:val="single" w:sz="4" w:space="0" w:color="auto"/>
              <w:right w:val="single" w:sz="4" w:space="0" w:color="auto"/>
            </w:tcBorders>
            <w:shd w:val="clear" w:color="6E9ECA" w:fill="FFFFFF"/>
            <w:vAlign w:val="bottom"/>
          </w:tcPr>
          <w:p w:rsidR="00BA2311" w:rsidRPr="00AA1EAA" w:rsidRDefault="00BA2311" w:rsidP="00672CF8">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Taşıma Lisansı</w:t>
            </w:r>
          </w:p>
        </w:tc>
        <w:tc>
          <w:tcPr>
            <w:tcW w:w="1134" w:type="dxa"/>
            <w:tcBorders>
              <w:top w:val="single" w:sz="4" w:space="0" w:color="auto"/>
              <w:left w:val="nil"/>
              <w:bottom w:val="single" w:sz="4" w:space="0" w:color="auto"/>
              <w:right w:val="single" w:sz="4" w:space="0" w:color="auto"/>
            </w:tcBorders>
            <w:shd w:val="clear" w:color="auto" w:fill="auto"/>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24</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24</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25</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color w:val="000000"/>
                <w:lang w:eastAsia="tr-TR"/>
              </w:rPr>
            </w:pPr>
            <w:r w:rsidRPr="00AA1EAA">
              <w:rPr>
                <w:color w:val="000000"/>
              </w:rPr>
              <w:t>27</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color w:val="000000"/>
                <w:lang w:eastAsia="tr-TR"/>
              </w:rPr>
            </w:pPr>
            <w:r w:rsidRPr="00AA1EAA">
              <w:rPr>
                <w:b/>
                <w:color w:val="000000"/>
              </w:rPr>
              <w:t>100</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bCs/>
                <w:color w:val="000000"/>
                <w:lang w:eastAsia="tr-TR"/>
              </w:rPr>
            </w:pPr>
            <w:r w:rsidRPr="00AA1EAA">
              <w:rPr>
                <w:b/>
              </w:rPr>
              <w:t>85</w:t>
            </w:r>
          </w:p>
        </w:tc>
      </w:tr>
      <w:tr w:rsidR="00BA2311" w:rsidRPr="00AA1EAA" w:rsidTr="00BA2311">
        <w:trPr>
          <w:trHeight w:val="300"/>
        </w:trPr>
        <w:tc>
          <w:tcPr>
            <w:tcW w:w="1433" w:type="dxa"/>
            <w:tcBorders>
              <w:top w:val="single" w:sz="4" w:space="0" w:color="auto"/>
              <w:left w:val="single" w:sz="4" w:space="0" w:color="auto"/>
              <w:bottom w:val="single" w:sz="4" w:space="0" w:color="auto"/>
              <w:right w:val="single" w:sz="4" w:space="0" w:color="auto"/>
            </w:tcBorders>
            <w:shd w:val="clear" w:color="6E9ECA" w:fill="FFFFFF"/>
            <w:vAlign w:val="bottom"/>
          </w:tcPr>
          <w:p w:rsidR="00BA2311" w:rsidRPr="00AA1EAA" w:rsidRDefault="00BA2311" w:rsidP="00672CF8">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Toplam</w:t>
            </w:r>
          </w:p>
        </w:tc>
        <w:tc>
          <w:tcPr>
            <w:tcW w:w="1134" w:type="dxa"/>
            <w:tcBorders>
              <w:top w:val="single" w:sz="4" w:space="0" w:color="auto"/>
              <w:left w:val="nil"/>
              <w:bottom w:val="single" w:sz="4" w:space="0" w:color="auto"/>
              <w:right w:val="single" w:sz="4" w:space="0" w:color="auto"/>
            </w:tcBorders>
            <w:shd w:val="clear" w:color="auto" w:fill="auto"/>
            <w:vAlign w:val="center"/>
          </w:tcPr>
          <w:p w:rsidR="00BA2311" w:rsidRPr="00AA1EAA" w:rsidRDefault="00BA2311" w:rsidP="00BA2311">
            <w:pPr>
              <w:spacing w:after="0" w:line="240" w:lineRule="auto"/>
              <w:jc w:val="center"/>
              <w:rPr>
                <w:rFonts w:asciiTheme="minorHAnsi" w:eastAsia="Times New Roman" w:hAnsiTheme="minorHAnsi"/>
                <w:b/>
                <w:color w:val="000000"/>
                <w:lang w:eastAsia="tr-TR"/>
              </w:rPr>
            </w:pPr>
            <w:r w:rsidRPr="00AA1EAA">
              <w:rPr>
                <w:b/>
                <w:color w:val="000000"/>
              </w:rPr>
              <w:t>895</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color w:val="000000"/>
                <w:lang w:eastAsia="tr-TR"/>
              </w:rPr>
            </w:pPr>
            <w:r w:rsidRPr="00AA1EAA">
              <w:rPr>
                <w:b/>
                <w:color w:val="000000"/>
              </w:rPr>
              <w:t>1.336</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color w:val="000000"/>
                <w:lang w:eastAsia="tr-TR"/>
              </w:rPr>
            </w:pPr>
            <w:r w:rsidRPr="00AA1EAA">
              <w:rPr>
                <w:b/>
                <w:color w:val="000000"/>
              </w:rPr>
              <w:t>148</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color w:val="000000"/>
                <w:lang w:eastAsia="tr-TR"/>
              </w:rPr>
            </w:pPr>
            <w:r w:rsidRPr="00AA1EAA">
              <w:rPr>
                <w:b/>
                <w:color w:val="000000"/>
              </w:rPr>
              <w:t>22</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color w:val="000000"/>
                <w:lang w:eastAsia="tr-TR"/>
              </w:rPr>
            </w:pPr>
            <w:r w:rsidRPr="00AA1EAA">
              <w:rPr>
                <w:b/>
                <w:color w:val="000000"/>
              </w:rPr>
              <w:t>1.590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color w:val="000000"/>
                <w:lang w:eastAsia="tr-TR"/>
              </w:rPr>
            </w:pPr>
            <w:r w:rsidRPr="00AA1EAA">
              <w:rPr>
                <w:b/>
                <w:color w:val="000000"/>
              </w:rPr>
              <w:t>3.991</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BA2311" w:rsidRPr="00AA1EAA" w:rsidRDefault="00BA2311" w:rsidP="00BA2311">
            <w:pPr>
              <w:spacing w:after="0" w:line="240" w:lineRule="auto"/>
              <w:jc w:val="center"/>
              <w:rPr>
                <w:rFonts w:asciiTheme="minorHAnsi" w:eastAsia="Times New Roman" w:hAnsiTheme="minorHAnsi"/>
                <w:b/>
                <w:bCs/>
                <w:color w:val="000000"/>
                <w:lang w:eastAsia="tr-TR"/>
              </w:rPr>
            </w:pPr>
            <w:r w:rsidRPr="00AA1EAA">
              <w:rPr>
                <w:b/>
              </w:rPr>
              <w:t>13.628</w:t>
            </w:r>
          </w:p>
        </w:tc>
      </w:tr>
    </w:tbl>
    <w:p w:rsidR="001142D0" w:rsidRPr="00AA1EAA" w:rsidRDefault="001142D0" w:rsidP="001142D0">
      <w:pPr>
        <w:spacing w:after="0"/>
        <w:jc w:val="both"/>
        <w:rPr>
          <w:rFonts w:asciiTheme="minorHAnsi" w:hAnsiTheme="minorHAnsi"/>
        </w:rPr>
      </w:pPr>
    </w:p>
    <w:p w:rsidR="00A06DA1" w:rsidRPr="00AA1EAA" w:rsidRDefault="00A06DA1" w:rsidP="00954586">
      <w:pPr>
        <w:spacing w:after="0"/>
        <w:jc w:val="both"/>
        <w:rPr>
          <w:rFonts w:asciiTheme="minorHAnsi" w:hAnsiTheme="minorHAnsi"/>
        </w:rPr>
      </w:pPr>
    </w:p>
    <w:p w:rsidR="00954586" w:rsidRPr="00AA1EAA" w:rsidRDefault="00954586" w:rsidP="00954586">
      <w:pPr>
        <w:spacing w:after="0"/>
        <w:jc w:val="both"/>
        <w:rPr>
          <w:rFonts w:asciiTheme="minorHAnsi" w:hAnsiTheme="minorHAnsi"/>
        </w:rPr>
      </w:pPr>
      <w:r w:rsidRPr="00AA1EAA">
        <w:rPr>
          <w:rFonts w:asciiTheme="minorHAnsi" w:hAnsiTheme="minorHAnsi"/>
        </w:rPr>
        <w:t>Kurumca son on yılda verilen ve halen yürürlükte olan lisansların türlerine ve veriliş yıllarına göre dağılımı Tablo</w:t>
      </w:r>
      <w:r w:rsidR="004802FA" w:rsidRPr="00AA1EAA">
        <w:rPr>
          <w:rFonts w:asciiTheme="minorHAnsi" w:hAnsiTheme="minorHAnsi"/>
        </w:rPr>
        <w:t xml:space="preserve"> 17’de</w:t>
      </w:r>
      <w:r w:rsidRPr="00AA1EAA">
        <w:rPr>
          <w:rFonts w:asciiTheme="minorHAnsi" w:hAnsiTheme="minorHAnsi"/>
        </w:rPr>
        <w:t xml:space="preserve"> gösterilmiştir.</w:t>
      </w:r>
    </w:p>
    <w:p w:rsidR="00954586" w:rsidRPr="00AA1EAA" w:rsidRDefault="00954586" w:rsidP="00954586">
      <w:pPr>
        <w:spacing w:after="0"/>
        <w:jc w:val="both"/>
        <w:rPr>
          <w:rFonts w:asciiTheme="minorHAnsi" w:hAnsiTheme="minorHAnsi"/>
        </w:rPr>
      </w:pPr>
    </w:p>
    <w:p w:rsidR="0082383B" w:rsidRPr="00AA1EAA" w:rsidRDefault="00954586" w:rsidP="005F2C1A">
      <w:pPr>
        <w:pStyle w:val="Balk5"/>
        <w:spacing w:before="0"/>
        <w:jc w:val="center"/>
        <w:rPr>
          <w:rFonts w:asciiTheme="minorHAnsi" w:hAnsiTheme="minorHAnsi"/>
          <w:b/>
        </w:rPr>
      </w:pPr>
      <w:bookmarkStart w:id="82" w:name="_Toc416447586"/>
      <w:bookmarkStart w:id="83" w:name="_Toc421874102"/>
      <w:r w:rsidRPr="00AA1EAA">
        <w:rPr>
          <w:rFonts w:asciiTheme="minorHAnsi" w:hAnsiTheme="minorHAnsi"/>
          <w:b/>
        </w:rPr>
        <w:t xml:space="preserve">Tablo </w:t>
      </w:r>
      <w:r w:rsidR="00FA1943" w:rsidRPr="00AA1EAA">
        <w:rPr>
          <w:rFonts w:asciiTheme="minorHAnsi" w:hAnsiTheme="minorHAnsi"/>
          <w:b/>
        </w:rPr>
        <w:t>17:</w:t>
      </w:r>
      <w:r w:rsidRPr="00AA1EAA">
        <w:rPr>
          <w:rFonts w:asciiTheme="minorHAnsi" w:hAnsiTheme="minorHAnsi"/>
          <w:b/>
        </w:rPr>
        <w:t xml:space="preserve"> Petrol Piyasasında Son On Yılda Verilen ve Halen Yürürlükte Olan Lisansların</w:t>
      </w:r>
      <w:bookmarkEnd w:id="82"/>
      <w:bookmarkEnd w:id="83"/>
    </w:p>
    <w:p w:rsidR="0082383B" w:rsidRPr="00AA1EAA" w:rsidRDefault="00954586" w:rsidP="008128D2">
      <w:pPr>
        <w:pStyle w:val="Balk5"/>
        <w:spacing w:before="0"/>
        <w:jc w:val="center"/>
        <w:rPr>
          <w:rFonts w:asciiTheme="minorHAnsi" w:hAnsiTheme="minorHAnsi"/>
          <w:b/>
        </w:rPr>
      </w:pPr>
      <w:bookmarkStart w:id="84" w:name="_Toc416447587"/>
      <w:bookmarkStart w:id="85" w:name="_Toc421874103"/>
      <w:r w:rsidRPr="00AA1EAA">
        <w:rPr>
          <w:rFonts w:asciiTheme="minorHAnsi" w:hAnsiTheme="minorHAnsi"/>
          <w:b/>
        </w:rPr>
        <w:t>Lisansın Verildiği Yıllara Göre Dağılımı(2005-2014)</w:t>
      </w:r>
      <w:bookmarkEnd w:id="84"/>
      <w:bookmarkEnd w:id="85"/>
    </w:p>
    <w:tbl>
      <w:tblPr>
        <w:tblW w:w="9939" w:type="dxa"/>
        <w:tblInd w:w="55" w:type="dxa"/>
        <w:tblCellMar>
          <w:left w:w="70" w:type="dxa"/>
          <w:right w:w="70" w:type="dxa"/>
        </w:tblCellMar>
        <w:tblLook w:val="04A0" w:firstRow="1" w:lastRow="0" w:firstColumn="1" w:lastColumn="0" w:noHBand="0" w:noVBand="1"/>
      </w:tblPr>
      <w:tblGrid>
        <w:gridCol w:w="1411"/>
        <w:gridCol w:w="645"/>
        <w:gridCol w:w="952"/>
        <w:gridCol w:w="836"/>
        <w:gridCol w:w="701"/>
        <w:gridCol w:w="970"/>
        <w:gridCol w:w="836"/>
        <w:gridCol w:w="702"/>
        <w:gridCol w:w="702"/>
        <w:gridCol w:w="645"/>
        <w:gridCol w:w="688"/>
        <w:gridCol w:w="851"/>
      </w:tblGrid>
      <w:tr w:rsidR="00954586" w:rsidRPr="00AA1EAA" w:rsidTr="009E5E07">
        <w:trPr>
          <w:trHeight w:val="300"/>
        </w:trPr>
        <w:tc>
          <w:tcPr>
            <w:tcW w:w="1411" w:type="dxa"/>
            <w:tcBorders>
              <w:top w:val="single" w:sz="4" w:space="0" w:color="auto"/>
              <w:left w:val="single" w:sz="4" w:space="0" w:color="auto"/>
              <w:bottom w:val="single" w:sz="4" w:space="0" w:color="auto"/>
              <w:right w:val="single" w:sz="4" w:space="0" w:color="auto"/>
            </w:tcBorders>
            <w:shd w:val="clear" w:color="000000" w:fill="FFFFFF"/>
            <w:hideMark/>
          </w:tcPr>
          <w:p w:rsidR="00954586" w:rsidRPr="00AA1EAA" w:rsidRDefault="00954586" w:rsidP="00672CF8">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Lisans Tipi</w:t>
            </w:r>
          </w:p>
        </w:tc>
        <w:tc>
          <w:tcPr>
            <w:tcW w:w="645" w:type="dxa"/>
            <w:tcBorders>
              <w:top w:val="single" w:sz="4" w:space="0" w:color="auto"/>
              <w:left w:val="nil"/>
              <w:bottom w:val="single" w:sz="4" w:space="0" w:color="auto"/>
              <w:right w:val="single" w:sz="4" w:space="0" w:color="auto"/>
            </w:tcBorders>
            <w:shd w:val="clear" w:color="6E9ECA" w:fill="FFFFFF"/>
            <w:vAlign w:val="center"/>
            <w:hideMark/>
          </w:tcPr>
          <w:p w:rsidR="00954586" w:rsidRPr="00AA1EAA" w:rsidRDefault="00954586" w:rsidP="00672CF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2005</w:t>
            </w:r>
          </w:p>
        </w:tc>
        <w:tc>
          <w:tcPr>
            <w:tcW w:w="952" w:type="dxa"/>
            <w:tcBorders>
              <w:top w:val="single" w:sz="4" w:space="0" w:color="auto"/>
              <w:left w:val="nil"/>
              <w:bottom w:val="single" w:sz="4" w:space="0" w:color="auto"/>
              <w:right w:val="single" w:sz="4" w:space="0" w:color="auto"/>
            </w:tcBorders>
            <w:shd w:val="clear" w:color="6E9ECA" w:fill="FFFFFF"/>
            <w:vAlign w:val="center"/>
            <w:hideMark/>
          </w:tcPr>
          <w:p w:rsidR="00954586" w:rsidRPr="00AA1EAA" w:rsidRDefault="00954586" w:rsidP="00672CF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2006</w:t>
            </w:r>
          </w:p>
        </w:tc>
        <w:tc>
          <w:tcPr>
            <w:tcW w:w="836" w:type="dxa"/>
            <w:tcBorders>
              <w:top w:val="single" w:sz="4" w:space="0" w:color="auto"/>
              <w:left w:val="nil"/>
              <w:bottom w:val="single" w:sz="4" w:space="0" w:color="auto"/>
              <w:right w:val="single" w:sz="4" w:space="0" w:color="auto"/>
            </w:tcBorders>
            <w:shd w:val="clear" w:color="6E9ECA" w:fill="FFFFFF"/>
            <w:vAlign w:val="center"/>
            <w:hideMark/>
          </w:tcPr>
          <w:p w:rsidR="00954586" w:rsidRPr="00AA1EAA" w:rsidRDefault="00954586" w:rsidP="00672CF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2007</w:t>
            </w:r>
          </w:p>
        </w:tc>
        <w:tc>
          <w:tcPr>
            <w:tcW w:w="701" w:type="dxa"/>
            <w:tcBorders>
              <w:top w:val="single" w:sz="4" w:space="0" w:color="auto"/>
              <w:left w:val="nil"/>
              <w:bottom w:val="single" w:sz="4" w:space="0" w:color="auto"/>
              <w:right w:val="single" w:sz="4" w:space="0" w:color="auto"/>
            </w:tcBorders>
            <w:shd w:val="clear" w:color="6E9ECA" w:fill="FFFFFF"/>
            <w:vAlign w:val="center"/>
            <w:hideMark/>
          </w:tcPr>
          <w:p w:rsidR="00954586" w:rsidRPr="00AA1EAA" w:rsidRDefault="00954586" w:rsidP="00672CF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2008</w:t>
            </w:r>
          </w:p>
        </w:tc>
        <w:tc>
          <w:tcPr>
            <w:tcW w:w="970" w:type="dxa"/>
            <w:tcBorders>
              <w:top w:val="single" w:sz="4" w:space="0" w:color="auto"/>
              <w:left w:val="nil"/>
              <w:bottom w:val="single" w:sz="4" w:space="0" w:color="auto"/>
              <w:right w:val="single" w:sz="4" w:space="0" w:color="auto"/>
            </w:tcBorders>
            <w:shd w:val="clear" w:color="6E9ECA" w:fill="FFFFFF"/>
            <w:vAlign w:val="center"/>
            <w:hideMark/>
          </w:tcPr>
          <w:p w:rsidR="00954586" w:rsidRPr="00AA1EAA" w:rsidRDefault="00954586" w:rsidP="00672CF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2009</w:t>
            </w:r>
          </w:p>
        </w:tc>
        <w:tc>
          <w:tcPr>
            <w:tcW w:w="836" w:type="dxa"/>
            <w:tcBorders>
              <w:top w:val="single" w:sz="4" w:space="0" w:color="auto"/>
              <w:left w:val="nil"/>
              <w:bottom w:val="single" w:sz="4" w:space="0" w:color="auto"/>
              <w:right w:val="single" w:sz="4" w:space="0" w:color="auto"/>
            </w:tcBorders>
            <w:shd w:val="clear" w:color="6E9ECA" w:fill="FFFFFF"/>
            <w:vAlign w:val="center"/>
            <w:hideMark/>
          </w:tcPr>
          <w:p w:rsidR="00954586" w:rsidRPr="00AA1EAA" w:rsidRDefault="00954586" w:rsidP="00672CF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2010</w:t>
            </w:r>
          </w:p>
        </w:tc>
        <w:tc>
          <w:tcPr>
            <w:tcW w:w="702" w:type="dxa"/>
            <w:tcBorders>
              <w:top w:val="single" w:sz="4" w:space="0" w:color="auto"/>
              <w:left w:val="nil"/>
              <w:bottom w:val="single" w:sz="4" w:space="0" w:color="auto"/>
              <w:right w:val="single" w:sz="4" w:space="0" w:color="auto"/>
            </w:tcBorders>
            <w:shd w:val="clear" w:color="6E9ECA" w:fill="FFFFFF"/>
            <w:vAlign w:val="center"/>
            <w:hideMark/>
          </w:tcPr>
          <w:p w:rsidR="00954586" w:rsidRPr="00AA1EAA" w:rsidRDefault="00954586" w:rsidP="00672CF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2011</w:t>
            </w:r>
          </w:p>
        </w:tc>
        <w:tc>
          <w:tcPr>
            <w:tcW w:w="702" w:type="dxa"/>
            <w:tcBorders>
              <w:top w:val="single" w:sz="4" w:space="0" w:color="auto"/>
              <w:left w:val="nil"/>
              <w:bottom w:val="single" w:sz="4" w:space="0" w:color="auto"/>
              <w:right w:val="single" w:sz="4" w:space="0" w:color="auto"/>
            </w:tcBorders>
            <w:shd w:val="clear" w:color="6E9ECA" w:fill="FFFFFF"/>
            <w:vAlign w:val="center"/>
            <w:hideMark/>
          </w:tcPr>
          <w:p w:rsidR="00954586" w:rsidRPr="00AA1EAA" w:rsidRDefault="00954586" w:rsidP="00672CF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2012</w:t>
            </w:r>
          </w:p>
        </w:tc>
        <w:tc>
          <w:tcPr>
            <w:tcW w:w="645" w:type="dxa"/>
            <w:tcBorders>
              <w:top w:val="single" w:sz="4" w:space="0" w:color="auto"/>
              <w:left w:val="nil"/>
              <w:bottom w:val="single" w:sz="4" w:space="0" w:color="auto"/>
              <w:right w:val="single" w:sz="4" w:space="0" w:color="auto"/>
            </w:tcBorders>
            <w:shd w:val="clear" w:color="6E9ECA" w:fill="FFFFFF"/>
            <w:vAlign w:val="center"/>
            <w:hideMark/>
          </w:tcPr>
          <w:p w:rsidR="00954586" w:rsidRPr="00AA1EAA" w:rsidRDefault="00954586" w:rsidP="00672CF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2013</w:t>
            </w:r>
          </w:p>
        </w:tc>
        <w:tc>
          <w:tcPr>
            <w:tcW w:w="688" w:type="dxa"/>
            <w:tcBorders>
              <w:top w:val="single" w:sz="4" w:space="0" w:color="auto"/>
              <w:left w:val="nil"/>
              <w:bottom w:val="single" w:sz="4" w:space="0" w:color="auto"/>
              <w:right w:val="single" w:sz="4" w:space="0" w:color="auto"/>
            </w:tcBorders>
            <w:shd w:val="clear" w:color="6E9ECA" w:fill="FFFFFF"/>
            <w:vAlign w:val="center"/>
            <w:hideMark/>
          </w:tcPr>
          <w:p w:rsidR="00954586" w:rsidRPr="00AA1EAA" w:rsidRDefault="00954586" w:rsidP="00672CF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2014</w:t>
            </w:r>
          </w:p>
        </w:tc>
        <w:tc>
          <w:tcPr>
            <w:tcW w:w="851" w:type="dxa"/>
            <w:tcBorders>
              <w:top w:val="single" w:sz="4" w:space="0" w:color="auto"/>
              <w:left w:val="nil"/>
              <w:bottom w:val="single" w:sz="4" w:space="0" w:color="auto"/>
              <w:right w:val="single" w:sz="4" w:space="0" w:color="auto"/>
            </w:tcBorders>
            <w:shd w:val="clear" w:color="6E9ECA" w:fill="FFFFFF"/>
            <w:vAlign w:val="center"/>
            <w:hideMark/>
          </w:tcPr>
          <w:p w:rsidR="00954586" w:rsidRPr="00AA1EAA" w:rsidRDefault="00954586" w:rsidP="00672CF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Genel Toplam</w:t>
            </w:r>
          </w:p>
        </w:tc>
      </w:tr>
      <w:tr w:rsidR="00A4589F" w:rsidRPr="00AA1EAA" w:rsidTr="0055050A">
        <w:trPr>
          <w:trHeight w:val="300"/>
        </w:trPr>
        <w:tc>
          <w:tcPr>
            <w:tcW w:w="1411" w:type="dxa"/>
            <w:tcBorders>
              <w:top w:val="single" w:sz="4" w:space="0" w:color="auto"/>
              <w:left w:val="single" w:sz="4" w:space="0" w:color="auto"/>
              <w:bottom w:val="single" w:sz="4" w:space="0" w:color="auto"/>
              <w:right w:val="single" w:sz="4" w:space="0" w:color="auto"/>
            </w:tcBorders>
            <w:shd w:val="clear" w:color="000000" w:fill="FFFFFF"/>
            <w:vAlign w:val="bottom"/>
          </w:tcPr>
          <w:p w:rsidR="00A4589F" w:rsidRPr="00AA1EAA" w:rsidRDefault="00A4589F" w:rsidP="00672CF8">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Bayilik Lisansı</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5.144</w:t>
            </w:r>
          </w:p>
        </w:tc>
        <w:tc>
          <w:tcPr>
            <w:tcW w:w="95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574</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544</w:t>
            </w:r>
          </w:p>
        </w:tc>
        <w:tc>
          <w:tcPr>
            <w:tcW w:w="701"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574</w:t>
            </w:r>
          </w:p>
        </w:tc>
        <w:tc>
          <w:tcPr>
            <w:tcW w:w="970"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676</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779</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849</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921</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1.224</w:t>
            </w:r>
          </w:p>
        </w:tc>
        <w:tc>
          <w:tcPr>
            <w:tcW w:w="688"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1.271</w:t>
            </w:r>
          </w:p>
        </w:tc>
        <w:tc>
          <w:tcPr>
            <w:tcW w:w="851"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b/>
                <w:bCs/>
                <w:color w:val="000000"/>
              </w:rPr>
              <w:t>12.556</w:t>
            </w:r>
          </w:p>
        </w:tc>
      </w:tr>
      <w:tr w:rsidR="00A4589F" w:rsidRPr="00AA1EAA" w:rsidTr="0055050A">
        <w:trPr>
          <w:trHeight w:val="300"/>
        </w:trPr>
        <w:tc>
          <w:tcPr>
            <w:tcW w:w="1411" w:type="dxa"/>
            <w:tcBorders>
              <w:top w:val="single" w:sz="4" w:space="0" w:color="auto"/>
              <w:left w:val="single" w:sz="4" w:space="0" w:color="auto"/>
              <w:bottom w:val="single" w:sz="4" w:space="0" w:color="auto"/>
              <w:right w:val="single" w:sz="4" w:space="0" w:color="auto"/>
            </w:tcBorders>
            <w:shd w:val="clear" w:color="000000" w:fill="FFFFFF"/>
            <w:vAlign w:val="bottom"/>
          </w:tcPr>
          <w:p w:rsidR="00A4589F" w:rsidRPr="00AA1EAA" w:rsidRDefault="00A4589F" w:rsidP="00672CF8">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Dağıtıcı Lisansı</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13</w:t>
            </w:r>
          </w:p>
        </w:tc>
        <w:tc>
          <w:tcPr>
            <w:tcW w:w="95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4</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2</w:t>
            </w:r>
          </w:p>
        </w:tc>
        <w:tc>
          <w:tcPr>
            <w:tcW w:w="701"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p>
        </w:tc>
        <w:tc>
          <w:tcPr>
            <w:tcW w:w="970"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2</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6</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2</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13</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23</w:t>
            </w:r>
          </w:p>
        </w:tc>
        <w:tc>
          <w:tcPr>
            <w:tcW w:w="688"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11</w:t>
            </w:r>
          </w:p>
        </w:tc>
        <w:tc>
          <w:tcPr>
            <w:tcW w:w="851"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b/>
                <w:bCs/>
                <w:color w:val="000000"/>
              </w:rPr>
              <w:t>76</w:t>
            </w:r>
          </w:p>
        </w:tc>
      </w:tr>
      <w:tr w:rsidR="00A4589F" w:rsidRPr="00AA1EAA" w:rsidTr="0055050A">
        <w:trPr>
          <w:trHeight w:val="300"/>
        </w:trPr>
        <w:tc>
          <w:tcPr>
            <w:tcW w:w="1411" w:type="dxa"/>
            <w:tcBorders>
              <w:top w:val="single" w:sz="4" w:space="0" w:color="auto"/>
              <w:left w:val="single" w:sz="4" w:space="0" w:color="auto"/>
              <w:bottom w:val="single" w:sz="4" w:space="0" w:color="auto"/>
              <w:right w:val="single" w:sz="4" w:space="0" w:color="auto"/>
            </w:tcBorders>
            <w:shd w:val="clear" w:color="000000" w:fill="FFFFFF"/>
            <w:vAlign w:val="bottom"/>
          </w:tcPr>
          <w:p w:rsidR="00A4589F" w:rsidRPr="00AA1EAA" w:rsidRDefault="00A4589F" w:rsidP="00672CF8">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Depolama Lisansı</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36</w:t>
            </w:r>
          </w:p>
        </w:tc>
        <w:tc>
          <w:tcPr>
            <w:tcW w:w="95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6</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6</w:t>
            </w:r>
          </w:p>
        </w:tc>
        <w:tc>
          <w:tcPr>
            <w:tcW w:w="701"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9</w:t>
            </w:r>
          </w:p>
        </w:tc>
        <w:tc>
          <w:tcPr>
            <w:tcW w:w="970"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8</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18</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3</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10</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6</w:t>
            </w:r>
          </w:p>
        </w:tc>
        <w:tc>
          <w:tcPr>
            <w:tcW w:w="688"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8</w:t>
            </w:r>
          </w:p>
        </w:tc>
        <w:tc>
          <w:tcPr>
            <w:tcW w:w="851"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b/>
                <w:bCs/>
                <w:color w:val="000000"/>
              </w:rPr>
              <w:t>110</w:t>
            </w:r>
          </w:p>
        </w:tc>
      </w:tr>
      <w:tr w:rsidR="00A4589F" w:rsidRPr="00AA1EAA" w:rsidTr="0055050A">
        <w:trPr>
          <w:trHeight w:val="300"/>
        </w:trPr>
        <w:tc>
          <w:tcPr>
            <w:tcW w:w="1411" w:type="dxa"/>
            <w:tcBorders>
              <w:top w:val="single" w:sz="4" w:space="0" w:color="auto"/>
              <w:left w:val="single" w:sz="4" w:space="0" w:color="auto"/>
              <w:bottom w:val="single" w:sz="4" w:space="0" w:color="auto"/>
              <w:right w:val="single" w:sz="4" w:space="0" w:color="auto"/>
            </w:tcBorders>
            <w:shd w:val="clear" w:color="000000" w:fill="FFFFFF"/>
            <w:vAlign w:val="bottom"/>
          </w:tcPr>
          <w:p w:rsidR="00A4589F" w:rsidRPr="00AA1EAA" w:rsidRDefault="00A4589F" w:rsidP="00672CF8">
            <w:pPr>
              <w:spacing w:after="0" w:line="240" w:lineRule="auto"/>
              <w:rPr>
                <w:rFonts w:asciiTheme="minorHAnsi" w:eastAsia="Times New Roman" w:hAnsiTheme="minorHAnsi" w:cs="Arial"/>
                <w:b/>
                <w:bCs/>
                <w:color w:val="000000"/>
                <w:lang w:eastAsia="tr-TR"/>
              </w:rPr>
            </w:pPr>
            <w:proofErr w:type="spellStart"/>
            <w:r w:rsidRPr="00AA1EAA">
              <w:rPr>
                <w:rFonts w:asciiTheme="minorHAnsi" w:hAnsiTheme="minorHAnsi"/>
                <w:b/>
                <w:color w:val="000000"/>
              </w:rPr>
              <w:t>İhrakiye</w:t>
            </w:r>
            <w:proofErr w:type="spellEnd"/>
            <w:r w:rsidRPr="00AA1EAA">
              <w:rPr>
                <w:rFonts w:asciiTheme="minorHAnsi" w:hAnsiTheme="minorHAnsi"/>
                <w:b/>
                <w:color w:val="000000"/>
              </w:rPr>
              <w:t xml:space="preserve"> Teslimi Lisansı</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16</w:t>
            </w:r>
          </w:p>
        </w:tc>
        <w:tc>
          <w:tcPr>
            <w:tcW w:w="95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4</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3</w:t>
            </w:r>
          </w:p>
        </w:tc>
        <w:tc>
          <w:tcPr>
            <w:tcW w:w="701"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9</w:t>
            </w:r>
          </w:p>
        </w:tc>
        <w:tc>
          <w:tcPr>
            <w:tcW w:w="970"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3</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6</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2</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9</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8</w:t>
            </w:r>
          </w:p>
        </w:tc>
        <w:tc>
          <w:tcPr>
            <w:tcW w:w="688"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2</w:t>
            </w:r>
          </w:p>
        </w:tc>
        <w:tc>
          <w:tcPr>
            <w:tcW w:w="851"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b/>
                <w:bCs/>
                <w:color w:val="000000"/>
              </w:rPr>
              <w:t>62</w:t>
            </w:r>
          </w:p>
        </w:tc>
      </w:tr>
      <w:tr w:rsidR="00A4589F" w:rsidRPr="00AA1EAA" w:rsidTr="0055050A">
        <w:trPr>
          <w:trHeight w:val="300"/>
        </w:trPr>
        <w:tc>
          <w:tcPr>
            <w:tcW w:w="1411" w:type="dxa"/>
            <w:tcBorders>
              <w:top w:val="single" w:sz="4" w:space="0" w:color="auto"/>
              <w:left w:val="single" w:sz="4" w:space="0" w:color="auto"/>
              <w:bottom w:val="single" w:sz="4" w:space="0" w:color="auto"/>
              <w:right w:val="single" w:sz="4" w:space="0" w:color="auto"/>
            </w:tcBorders>
            <w:shd w:val="clear" w:color="000000" w:fill="FFFFFF"/>
            <w:vAlign w:val="bottom"/>
          </w:tcPr>
          <w:p w:rsidR="00A4589F" w:rsidRPr="00AA1EAA" w:rsidRDefault="00A4589F" w:rsidP="00672CF8">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İletim Lisansı</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6</w:t>
            </w:r>
          </w:p>
        </w:tc>
        <w:tc>
          <w:tcPr>
            <w:tcW w:w="95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1</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4</w:t>
            </w:r>
          </w:p>
        </w:tc>
        <w:tc>
          <w:tcPr>
            <w:tcW w:w="701"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5</w:t>
            </w:r>
          </w:p>
        </w:tc>
        <w:tc>
          <w:tcPr>
            <w:tcW w:w="970"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3</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3</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4</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1</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1</w:t>
            </w:r>
          </w:p>
        </w:tc>
        <w:tc>
          <w:tcPr>
            <w:tcW w:w="688"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p>
        </w:tc>
        <w:tc>
          <w:tcPr>
            <w:tcW w:w="851"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b/>
                <w:bCs/>
                <w:color w:val="000000"/>
              </w:rPr>
              <w:t>28</w:t>
            </w:r>
          </w:p>
        </w:tc>
      </w:tr>
      <w:tr w:rsidR="00A4589F" w:rsidRPr="00AA1EAA" w:rsidTr="0055050A">
        <w:trPr>
          <w:trHeight w:val="300"/>
        </w:trPr>
        <w:tc>
          <w:tcPr>
            <w:tcW w:w="1411" w:type="dxa"/>
            <w:tcBorders>
              <w:top w:val="single" w:sz="4" w:space="0" w:color="auto"/>
              <w:left w:val="single" w:sz="4" w:space="0" w:color="auto"/>
              <w:bottom w:val="single" w:sz="4" w:space="0" w:color="auto"/>
              <w:right w:val="single" w:sz="4" w:space="0" w:color="auto"/>
            </w:tcBorders>
            <w:shd w:val="clear" w:color="000000" w:fill="FFFFFF"/>
            <w:vAlign w:val="bottom"/>
          </w:tcPr>
          <w:p w:rsidR="00A4589F" w:rsidRPr="00AA1EAA" w:rsidRDefault="00A4589F" w:rsidP="00672CF8">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İşleme Lisansı</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1</w:t>
            </w:r>
          </w:p>
        </w:tc>
        <w:tc>
          <w:tcPr>
            <w:tcW w:w="95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1</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14</w:t>
            </w:r>
          </w:p>
        </w:tc>
        <w:tc>
          <w:tcPr>
            <w:tcW w:w="701"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4</w:t>
            </w:r>
          </w:p>
        </w:tc>
        <w:tc>
          <w:tcPr>
            <w:tcW w:w="970"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p>
        </w:tc>
        <w:tc>
          <w:tcPr>
            <w:tcW w:w="836"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1</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1</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p>
        </w:tc>
        <w:tc>
          <w:tcPr>
            <w:tcW w:w="645"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p>
        </w:tc>
        <w:tc>
          <w:tcPr>
            <w:tcW w:w="688"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3</w:t>
            </w:r>
          </w:p>
        </w:tc>
        <w:tc>
          <w:tcPr>
            <w:tcW w:w="851"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b/>
                <w:bCs/>
                <w:color w:val="000000"/>
              </w:rPr>
              <w:t>25</w:t>
            </w:r>
          </w:p>
        </w:tc>
      </w:tr>
      <w:tr w:rsidR="00A4589F" w:rsidRPr="00AA1EAA" w:rsidTr="0055050A">
        <w:trPr>
          <w:trHeight w:val="300"/>
        </w:trPr>
        <w:tc>
          <w:tcPr>
            <w:tcW w:w="1411" w:type="dxa"/>
            <w:tcBorders>
              <w:top w:val="single" w:sz="4" w:space="0" w:color="auto"/>
              <w:left w:val="single" w:sz="4" w:space="0" w:color="auto"/>
              <w:bottom w:val="single" w:sz="4" w:space="0" w:color="auto"/>
              <w:right w:val="single" w:sz="4" w:space="0" w:color="auto"/>
            </w:tcBorders>
            <w:shd w:val="clear" w:color="000000" w:fill="FFFFFF"/>
            <w:vAlign w:val="bottom"/>
          </w:tcPr>
          <w:p w:rsidR="00A4589F" w:rsidRPr="00AA1EAA" w:rsidRDefault="00A4589F" w:rsidP="00672CF8">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Madeni Yağ Lisansı</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34</w:t>
            </w:r>
          </w:p>
        </w:tc>
        <w:tc>
          <w:tcPr>
            <w:tcW w:w="95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11</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8</w:t>
            </w:r>
          </w:p>
        </w:tc>
        <w:tc>
          <w:tcPr>
            <w:tcW w:w="701"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14</w:t>
            </w:r>
          </w:p>
        </w:tc>
        <w:tc>
          <w:tcPr>
            <w:tcW w:w="970"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9</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55</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39</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23</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25</w:t>
            </w:r>
          </w:p>
        </w:tc>
        <w:tc>
          <w:tcPr>
            <w:tcW w:w="688"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17</w:t>
            </w:r>
          </w:p>
        </w:tc>
        <w:tc>
          <w:tcPr>
            <w:tcW w:w="851"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b/>
                <w:bCs/>
                <w:color w:val="000000"/>
              </w:rPr>
              <w:t>235</w:t>
            </w:r>
          </w:p>
        </w:tc>
      </w:tr>
      <w:tr w:rsidR="00A4589F" w:rsidRPr="00AA1EAA" w:rsidTr="0055050A">
        <w:trPr>
          <w:trHeight w:val="300"/>
        </w:trPr>
        <w:tc>
          <w:tcPr>
            <w:tcW w:w="1411" w:type="dxa"/>
            <w:tcBorders>
              <w:top w:val="single" w:sz="4" w:space="0" w:color="auto"/>
              <w:left w:val="single" w:sz="4" w:space="0" w:color="auto"/>
              <w:bottom w:val="single" w:sz="4" w:space="0" w:color="auto"/>
              <w:right w:val="single" w:sz="4" w:space="0" w:color="auto"/>
            </w:tcBorders>
            <w:shd w:val="clear" w:color="000000" w:fill="FFFFFF"/>
            <w:vAlign w:val="bottom"/>
          </w:tcPr>
          <w:p w:rsidR="00A4589F" w:rsidRPr="00AA1EAA" w:rsidRDefault="00A4589F" w:rsidP="00672CF8">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Rafinerici Lisansı</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4</w:t>
            </w:r>
          </w:p>
        </w:tc>
        <w:tc>
          <w:tcPr>
            <w:tcW w:w="95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p>
        </w:tc>
        <w:tc>
          <w:tcPr>
            <w:tcW w:w="836"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1</w:t>
            </w:r>
          </w:p>
        </w:tc>
        <w:tc>
          <w:tcPr>
            <w:tcW w:w="701"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p>
        </w:tc>
        <w:tc>
          <w:tcPr>
            <w:tcW w:w="970"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p>
        </w:tc>
        <w:tc>
          <w:tcPr>
            <w:tcW w:w="836"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color w:val="000000"/>
              </w:rPr>
              <w:t>1</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p>
        </w:tc>
        <w:tc>
          <w:tcPr>
            <w:tcW w:w="702"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p>
        </w:tc>
        <w:tc>
          <w:tcPr>
            <w:tcW w:w="645"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p>
        </w:tc>
        <w:tc>
          <w:tcPr>
            <w:tcW w:w="688"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p>
        </w:tc>
        <w:tc>
          <w:tcPr>
            <w:tcW w:w="851" w:type="dxa"/>
            <w:tcBorders>
              <w:top w:val="single" w:sz="4" w:space="0" w:color="auto"/>
              <w:left w:val="nil"/>
              <w:bottom w:val="single" w:sz="4" w:space="0" w:color="auto"/>
              <w:right w:val="single" w:sz="4" w:space="0" w:color="auto"/>
            </w:tcBorders>
            <w:shd w:val="clear" w:color="6E9ECA" w:fill="FFFFFF"/>
            <w:vAlign w:val="center"/>
          </w:tcPr>
          <w:p w:rsidR="00A4589F" w:rsidRPr="00AA1EAA" w:rsidRDefault="00A4589F" w:rsidP="0055050A">
            <w:pPr>
              <w:spacing w:after="0" w:line="240" w:lineRule="auto"/>
              <w:jc w:val="center"/>
              <w:rPr>
                <w:rFonts w:asciiTheme="minorHAnsi" w:eastAsia="Times New Roman" w:hAnsiTheme="minorHAnsi" w:cs="Arial"/>
                <w:b/>
                <w:bCs/>
                <w:color w:val="000000"/>
                <w:lang w:eastAsia="tr-TR"/>
              </w:rPr>
            </w:pPr>
            <w:r w:rsidRPr="00AA1EAA">
              <w:rPr>
                <w:b/>
                <w:bCs/>
                <w:color w:val="000000"/>
              </w:rPr>
              <w:t>6</w:t>
            </w:r>
          </w:p>
        </w:tc>
      </w:tr>
      <w:tr w:rsidR="0055050A" w:rsidRPr="00AA1EAA" w:rsidTr="008254D0">
        <w:trPr>
          <w:trHeight w:val="300"/>
        </w:trPr>
        <w:tc>
          <w:tcPr>
            <w:tcW w:w="1411" w:type="dxa"/>
            <w:tcBorders>
              <w:top w:val="single" w:sz="4" w:space="0" w:color="auto"/>
              <w:left w:val="single" w:sz="4" w:space="0" w:color="auto"/>
              <w:bottom w:val="single" w:sz="4" w:space="0" w:color="auto"/>
              <w:right w:val="single" w:sz="4" w:space="0" w:color="auto"/>
            </w:tcBorders>
            <w:shd w:val="clear" w:color="000000" w:fill="FFFFFF"/>
          </w:tcPr>
          <w:p w:rsidR="0055050A" w:rsidRPr="00AA1EAA" w:rsidRDefault="0055050A" w:rsidP="00672CF8">
            <w:pPr>
              <w:spacing w:after="0" w:line="240" w:lineRule="auto"/>
              <w:rPr>
                <w:rFonts w:asciiTheme="minorHAnsi" w:hAnsiTheme="minorHAnsi"/>
                <w:b/>
                <w:color w:val="000000"/>
              </w:rPr>
            </w:pPr>
            <w:r w:rsidRPr="00AA1EAA">
              <w:rPr>
                <w:rFonts w:asciiTheme="minorHAnsi" w:eastAsia="Times New Roman" w:hAnsiTheme="minorHAnsi" w:cs="Arial"/>
                <w:b/>
                <w:bCs/>
                <w:color w:val="000000"/>
                <w:lang w:eastAsia="tr-TR"/>
              </w:rPr>
              <w:lastRenderedPageBreak/>
              <w:t>Lisans Tipi</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color w:val="000000"/>
              </w:rPr>
            </w:pPr>
            <w:r w:rsidRPr="00AA1EAA">
              <w:rPr>
                <w:rFonts w:asciiTheme="minorHAnsi" w:eastAsia="Times New Roman" w:hAnsiTheme="minorHAnsi" w:cs="Arial"/>
                <w:b/>
                <w:bCs/>
                <w:color w:val="000000"/>
                <w:lang w:eastAsia="tr-TR"/>
              </w:rPr>
              <w:t>2005</w:t>
            </w:r>
          </w:p>
        </w:tc>
        <w:tc>
          <w:tcPr>
            <w:tcW w:w="952"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2006</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color w:val="000000"/>
              </w:rPr>
            </w:pPr>
            <w:r w:rsidRPr="00AA1EAA">
              <w:rPr>
                <w:rFonts w:asciiTheme="minorHAnsi" w:eastAsia="Times New Roman" w:hAnsiTheme="minorHAnsi" w:cs="Arial"/>
                <w:b/>
                <w:bCs/>
                <w:color w:val="000000"/>
                <w:lang w:eastAsia="tr-TR"/>
              </w:rPr>
              <w:t>2007</w:t>
            </w:r>
          </w:p>
        </w:tc>
        <w:tc>
          <w:tcPr>
            <w:tcW w:w="701"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2008</w:t>
            </w:r>
          </w:p>
        </w:tc>
        <w:tc>
          <w:tcPr>
            <w:tcW w:w="970"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2009</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color w:val="000000"/>
              </w:rPr>
            </w:pPr>
            <w:r w:rsidRPr="00AA1EAA">
              <w:rPr>
                <w:rFonts w:asciiTheme="minorHAnsi" w:eastAsia="Times New Roman" w:hAnsiTheme="minorHAnsi" w:cs="Arial"/>
                <w:b/>
                <w:bCs/>
                <w:color w:val="000000"/>
                <w:lang w:eastAsia="tr-TR"/>
              </w:rPr>
              <w:t>2010</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2011</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2012</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2013</w:t>
            </w:r>
          </w:p>
        </w:tc>
        <w:tc>
          <w:tcPr>
            <w:tcW w:w="688"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2014</w:t>
            </w:r>
          </w:p>
        </w:tc>
        <w:tc>
          <w:tcPr>
            <w:tcW w:w="851"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b/>
                <w:bCs/>
                <w:color w:val="000000"/>
              </w:rPr>
            </w:pPr>
            <w:r w:rsidRPr="00AA1EAA">
              <w:rPr>
                <w:rFonts w:asciiTheme="minorHAnsi" w:eastAsia="Times New Roman" w:hAnsiTheme="minorHAnsi" w:cs="Arial"/>
                <w:b/>
                <w:bCs/>
                <w:color w:val="000000"/>
                <w:lang w:eastAsia="tr-TR"/>
              </w:rPr>
              <w:t>Genel Toplam</w:t>
            </w:r>
          </w:p>
        </w:tc>
      </w:tr>
      <w:tr w:rsidR="0055050A" w:rsidRPr="00AA1EAA" w:rsidTr="0055050A">
        <w:trPr>
          <w:trHeight w:val="300"/>
        </w:trPr>
        <w:tc>
          <w:tcPr>
            <w:tcW w:w="1411" w:type="dxa"/>
            <w:tcBorders>
              <w:top w:val="single" w:sz="4" w:space="0" w:color="auto"/>
              <w:left w:val="single" w:sz="4" w:space="0" w:color="auto"/>
              <w:bottom w:val="single" w:sz="4" w:space="0" w:color="auto"/>
              <w:right w:val="single" w:sz="4" w:space="0" w:color="auto"/>
            </w:tcBorders>
            <w:shd w:val="clear" w:color="000000" w:fill="FFFFFF"/>
            <w:vAlign w:val="bottom"/>
          </w:tcPr>
          <w:p w:rsidR="0055050A" w:rsidRPr="00AA1EAA" w:rsidRDefault="0055050A" w:rsidP="00672CF8">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Serbest Kullanıcı Lisansı</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color w:val="000000"/>
              </w:rPr>
              <w:t>5</w:t>
            </w:r>
          </w:p>
        </w:tc>
        <w:tc>
          <w:tcPr>
            <w:tcW w:w="952"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color w:val="000000"/>
              </w:rPr>
              <w:t>5</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color w:val="000000"/>
              </w:rPr>
              <w:t>5</w:t>
            </w:r>
          </w:p>
        </w:tc>
        <w:tc>
          <w:tcPr>
            <w:tcW w:w="701"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color w:val="000000"/>
              </w:rPr>
              <w:t>2</w:t>
            </w:r>
          </w:p>
        </w:tc>
        <w:tc>
          <w:tcPr>
            <w:tcW w:w="970"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color w:val="000000"/>
              </w:rPr>
              <w:t>4</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color w:val="000000"/>
              </w:rPr>
              <w:t>3</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color w:val="000000"/>
              </w:rPr>
              <w:t>3</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color w:val="000000"/>
              </w:rPr>
              <w:t>3</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p>
        </w:tc>
        <w:tc>
          <w:tcPr>
            <w:tcW w:w="688"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color w:val="000000"/>
              </w:rPr>
              <w:t>12</w:t>
            </w:r>
          </w:p>
        </w:tc>
        <w:tc>
          <w:tcPr>
            <w:tcW w:w="851"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b/>
                <w:bCs/>
                <w:color w:val="000000"/>
              </w:rPr>
              <w:t>42</w:t>
            </w:r>
          </w:p>
        </w:tc>
      </w:tr>
      <w:tr w:rsidR="0055050A" w:rsidRPr="00AA1EAA" w:rsidTr="0055050A">
        <w:trPr>
          <w:trHeight w:val="300"/>
        </w:trPr>
        <w:tc>
          <w:tcPr>
            <w:tcW w:w="1411" w:type="dxa"/>
            <w:tcBorders>
              <w:top w:val="single" w:sz="4" w:space="0" w:color="auto"/>
              <w:left w:val="single" w:sz="4" w:space="0" w:color="auto"/>
              <w:bottom w:val="single" w:sz="4" w:space="0" w:color="auto"/>
              <w:right w:val="single" w:sz="4" w:space="0" w:color="auto"/>
            </w:tcBorders>
            <w:shd w:val="clear" w:color="000000" w:fill="FFFFFF"/>
            <w:vAlign w:val="bottom"/>
          </w:tcPr>
          <w:p w:rsidR="0055050A" w:rsidRPr="00AA1EAA" w:rsidRDefault="0055050A" w:rsidP="00672CF8">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Taşıma Lisansı</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color w:val="000000"/>
              </w:rPr>
              <w:t>1</w:t>
            </w:r>
          </w:p>
        </w:tc>
        <w:tc>
          <w:tcPr>
            <w:tcW w:w="952"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color w:val="000000"/>
              </w:rPr>
              <w:t>2</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color w:val="000000"/>
              </w:rPr>
              <w:t>7</w:t>
            </w:r>
          </w:p>
        </w:tc>
        <w:tc>
          <w:tcPr>
            <w:tcW w:w="701"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color w:val="000000"/>
              </w:rPr>
              <w:t>2</w:t>
            </w:r>
          </w:p>
        </w:tc>
        <w:tc>
          <w:tcPr>
            <w:tcW w:w="970"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color w:val="000000"/>
              </w:rPr>
              <w:t>8</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color w:val="000000"/>
              </w:rPr>
              <w:t>7</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color w:val="000000"/>
              </w:rPr>
              <w:t>10</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color w:val="000000"/>
              </w:rPr>
              <w:t>6</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color w:val="000000"/>
              </w:rPr>
              <w:t>20</w:t>
            </w:r>
          </w:p>
        </w:tc>
        <w:tc>
          <w:tcPr>
            <w:tcW w:w="688"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color w:val="000000"/>
              </w:rPr>
              <w:t>16</w:t>
            </w:r>
          </w:p>
        </w:tc>
        <w:tc>
          <w:tcPr>
            <w:tcW w:w="851"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b/>
                <w:bCs/>
                <w:color w:val="000000"/>
              </w:rPr>
              <w:t>79</w:t>
            </w:r>
          </w:p>
        </w:tc>
      </w:tr>
      <w:tr w:rsidR="0055050A" w:rsidRPr="00AA1EAA" w:rsidTr="0055050A">
        <w:trPr>
          <w:trHeight w:val="300"/>
        </w:trPr>
        <w:tc>
          <w:tcPr>
            <w:tcW w:w="1411" w:type="dxa"/>
            <w:tcBorders>
              <w:top w:val="single" w:sz="4" w:space="0" w:color="auto"/>
              <w:left w:val="single" w:sz="4" w:space="0" w:color="auto"/>
              <w:bottom w:val="single" w:sz="4" w:space="0" w:color="auto"/>
              <w:right w:val="single" w:sz="4" w:space="0" w:color="auto"/>
            </w:tcBorders>
            <w:shd w:val="clear" w:color="000000" w:fill="FFFFFF"/>
            <w:vAlign w:val="bottom"/>
          </w:tcPr>
          <w:p w:rsidR="0055050A" w:rsidRPr="00AA1EAA" w:rsidRDefault="0055050A" w:rsidP="00672CF8">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b/>
                <w:bCs/>
                <w:color w:val="000000"/>
                <w:lang w:eastAsia="tr-TR"/>
              </w:rPr>
              <w:t>Toplam</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b/>
                <w:bCs/>
                <w:color w:val="000000"/>
              </w:rPr>
              <w:t>5.260</w:t>
            </w:r>
          </w:p>
        </w:tc>
        <w:tc>
          <w:tcPr>
            <w:tcW w:w="952"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b/>
                <w:bCs/>
                <w:color w:val="000000"/>
              </w:rPr>
              <w:t>608</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b/>
                <w:bCs/>
                <w:color w:val="000000"/>
              </w:rPr>
              <w:t>594</w:t>
            </w:r>
          </w:p>
        </w:tc>
        <w:tc>
          <w:tcPr>
            <w:tcW w:w="701"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b/>
                <w:bCs/>
                <w:color w:val="000000"/>
              </w:rPr>
              <w:t>619</w:t>
            </w:r>
          </w:p>
        </w:tc>
        <w:tc>
          <w:tcPr>
            <w:tcW w:w="970"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b/>
                <w:bCs/>
                <w:color w:val="000000"/>
              </w:rPr>
              <w:t>713</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b/>
                <w:bCs/>
                <w:color w:val="000000"/>
              </w:rPr>
              <w:t>879</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b/>
                <w:bCs/>
                <w:color w:val="000000"/>
              </w:rPr>
              <w:t>913</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b/>
                <w:bCs/>
                <w:color w:val="000000"/>
              </w:rPr>
              <w:t>986</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b/>
                <w:bCs/>
                <w:color w:val="000000"/>
              </w:rPr>
              <w:t>1.307</w:t>
            </w:r>
          </w:p>
        </w:tc>
        <w:tc>
          <w:tcPr>
            <w:tcW w:w="688"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b/>
                <w:bCs/>
                <w:color w:val="000000"/>
              </w:rPr>
              <w:t>1.340</w:t>
            </w:r>
          </w:p>
        </w:tc>
        <w:tc>
          <w:tcPr>
            <w:tcW w:w="851" w:type="dxa"/>
            <w:tcBorders>
              <w:top w:val="single" w:sz="4" w:space="0" w:color="auto"/>
              <w:left w:val="nil"/>
              <w:bottom w:val="single" w:sz="4" w:space="0" w:color="auto"/>
              <w:right w:val="single" w:sz="4" w:space="0" w:color="auto"/>
            </w:tcBorders>
            <w:shd w:val="clear" w:color="6E9ECA" w:fill="FFFFFF"/>
            <w:vAlign w:val="center"/>
          </w:tcPr>
          <w:p w:rsidR="0055050A" w:rsidRPr="00AA1EAA" w:rsidRDefault="0055050A" w:rsidP="0055050A">
            <w:pPr>
              <w:spacing w:after="0" w:line="240" w:lineRule="auto"/>
              <w:jc w:val="center"/>
              <w:rPr>
                <w:rFonts w:asciiTheme="minorHAnsi" w:eastAsia="Times New Roman" w:hAnsiTheme="minorHAnsi" w:cs="Arial"/>
                <w:b/>
                <w:bCs/>
                <w:color w:val="000000"/>
                <w:lang w:eastAsia="tr-TR"/>
              </w:rPr>
            </w:pPr>
            <w:r w:rsidRPr="00AA1EAA">
              <w:rPr>
                <w:b/>
                <w:bCs/>
                <w:color w:val="000000"/>
              </w:rPr>
              <w:t>13.219</w:t>
            </w:r>
          </w:p>
        </w:tc>
      </w:tr>
    </w:tbl>
    <w:p w:rsidR="009E5E07" w:rsidRPr="00AA1EAA" w:rsidRDefault="009E5E07" w:rsidP="009E5E07">
      <w:pPr>
        <w:spacing w:after="0"/>
        <w:jc w:val="both"/>
        <w:rPr>
          <w:rFonts w:asciiTheme="minorHAnsi" w:hAnsiTheme="minorHAnsi"/>
        </w:rPr>
      </w:pPr>
      <w:r w:rsidRPr="00AA1EAA">
        <w:rPr>
          <w:rFonts w:asciiTheme="minorHAnsi" w:hAnsiTheme="minorHAnsi"/>
        </w:rPr>
        <w:t>*19 Şubat 2015 tarihi esas alınmıştır.</w:t>
      </w:r>
    </w:p>
    <w:p w:rsidR="0055050A" w:rsidRPr="00AA1EAA" w:rsidRDefault="0055050A" w:rsidP="009E5E07">
      <w:pPr>
        <w:spacing w:after="0"/>
        <w:jc w:val="both"/>
        <w:rPr>
          <w:rFonts w:asciiTheme="minorHAnsi" w:hAnsiTheme="minorHAnsi"/>
        </w:rPr>
      </w:pPr>
    </w:p>
    <w:p w:rsidR="0082383B" w:rsidRPr="00AA1EAA" w:rsidRDefault="00DD09F2" w:rsidP="005F2C1A">
      <w:pPr>
        <w:pStyle w:val="Balk5"/>
        <w:jc w:val="center"/>
        <w:rPr>
          <w:rFonts w:asciiTheme="minorHAnsi" w:hAnsiTheme="minorHAnsi"/>
          <w:b/>
        </w:rPr>
      </w:pPr>
      <w:bookmarkStart w:id="86" w:name="_Toc416447588"/>
      <w:bookmarkStart w:id="87" w:name="_Toc421874104"/>
      <w:r w:rsidRPr="00AA1EAA">
        <w:rPr>
          <w:rFonts w:asciiTheme="minorHAnsi" w:hAnsiTheme="minorHAnsi"/>
          <w:b/>
        </w:rPr>
        <w:t xml:space="preserve">Tablo </w:t>
      </w:r>
      <w:r w:rsidR="00FA1943" w:rsidRPr="00AA1EAA">
        <w:rPr>
          <w:rFonts w:asciiTheme="minorHAnsi" w:hAnsiTheme="minorHAnsi"/>
          <w:b/>
        </w:rPr>
        <w:t xml:space="preserve">18: </w:t>
      </w:r>
      <w:r w:rsidRPr="00AA1EAA">
        <w:rPr>
          <w:rFonts w:asciiTheme="minorHAnsi" w:hAnsiTheme="minorHAnsi"/>
          <w:b/>
        </w:rPr>
        <w:t>2014 Yılı Sonu İtibariyle Lisanslı Rafineri Tesisi Bilgileri</w:t>
      </w:r>
      <w:bookmarkEnd w:id="86"/>
      <w:bookmarkEnd w:id="87"/>
    </w:p>
    <w:tbl>
      <w:tblPr>
        <w:tblW w:w="9087" w:type="dxa"/>
        <w:tblInd w:w="55" w:type="dxa"/>
        <w:tblCellMar>
          <w:left w:w="70" w:type="dxa"/>
          <w:right w:w="70" w:type="dxa"/>
        </w:tblCellMar>
        <w:tblLook w:val="04A0" w:firstRow="1" w:lastRow="0" w:firstColumn="1" w:lastColumn="0" w:noHBand="0" w:noVBand="1"/>
      </w:tblPr>
      <w:tblGrid>
        <w:gridCol w:w="3843"/>
        <w:gridCol w:w="1417"/>
        <w:gridCol w:w="1843"/>
        <w:gridCol w:w="1984"/>
      </w:tblGrid>
      <w:tr w:rsidR="00DD09F2" w:rsidRPr="00AA1EAA" w:rsidTr="00DD09F2">
        <w:trPr>
          <w:trHeight w:val="300"/>
        </w:trPr>
        <w:tc>
          <w:tcPr>
            <w:tcW w:w="3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09F2" w:rsidRPr="00AA1EAA" w:rsidRDefault="00DD09F2" w:rsidP="00DD09F2">
            <w:pPr>
              <w:spacing w:after="0" w:line="240" w:lineRule="auto"/>
              <w:jc w:val="center"/>
              <w:rPr>
                <w:rFonts w:eastAsia="Times New Roman"/>
                <w:b/>
                <w:color w:val="000000"/>
                <w:lang w:eastAsia="tr-TR"/>
              </w:rPr>
            </w:pPr>
            <w:r w:rsidRPr="00AA1EAA">
              <w:rPr>
                <w:rFonts w:eastAsia="Times New Roman"/>
                <w:b/>
                <w:color w:val="000000"/>
                <w:lang w:eastAsia="tr-TR"/>
              </w:rPr>
              <w:t>Lisans Sahibi</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DD09F2" w:rsidRPr="00AA1EAA" w:rsidRDefault="00DD09F2" w:rsidP="00DD09F2">
            <w:pPr>
              <w:spacing w:after="0" w:line="240" w:lineRule="auto"/>
              <w:jc w:val="center"/>
              <w:rPr>
                <w:rFonts w:eastAsia="Times New Roman"/>
                <w:b/>
                <w:color w:val="000000"/>
                <w:lang w:eastAsia="tr-TR"/>
              </w:rPr>
            </w:pPr>
            <w:r w:rsidRPr="00AA1EAA">
              <w:rPr>
                <w:rFonts w:eastAsia="Times New Roman"/>
                <w:b/>
                <w:color w:val="000000"/>
                <w:lang w:eastAsia="tr-TR"/>
              </w:rPr>
              <w:t>Tesis İli</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DD09F2" w:rsidRPr="00AA1EAA" w:rsidRDefault="00DD09F2" w:rsidP="00DD09F2">
            <w:pPr>
              <w:spacing w:after="0" w:line="240" w:lineRule="auto"/>
              <w:jc w:val="center"/>
              <w:rPr>
                <w:rFonts w:eastAsia="Times New Roman"/>
                <w:b/>
                <w:color w:val="000000"/>
                <w:lang w:eastAsia="tr-TR"/>
              </w:rPr>
            </w:pPr>
            <w:r w:rsidRPr="00AA1EAA">
              <w:rPr>
                <w:rFonts w:eastAsia="Times New Roman"/>
                <w:b/>
                <w:color w:val="000000"/>
                <w:lang w:eastAsia="tr-TR"/>
              </w:rPr>
              <w:t>Ham Petrol İşleme Kapasitesi (Ton/Yıl)</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DD09F2" w:rsidRPr="00AA1EAA" w:rsidRDefault="00DD09F2" w:rsidP="00DD09F2">
            <w:pPr>
              <w:spacing w:after="0" w:line="240" w:lineRule="auto"/>
              <w:jc w:val="center"/>
              <w:rPr>
                <w:rFonts w:eastAsia="Times New Roman"/>
                <w:b/>
                <w:color w:val="000000"/>
                <w:lang w:eastAsia="tr-TR"/>
              </w:rPr>
            </w:pPr>
            <w:r w:rsidRPr="00AA1EAA">
              <w:rPr>
                <w:rFonts w:eastAsia="Times New Roman"/>
                <w:b/>
                <w:color w:val="000000"/>
                <w:lang w:eastAsia="tr-TR"/>
              </w:rPr>
              <w:t>Depolama Kapasitesi</w:t>
            </w:r>
          </w:p>
          <w:p w:rsidR="00DD09F2" w:rsidRPr="00AA1EAA" w:rsidRDefault="00DD09F2" w:rsidP="00DD09F2">
            <w:pPr>
              <w:spacing w:after="0" w:line="240" w:lineRule="auto"/>
              <w:jc w:val="center"/>
              <w:rPr>
                <w:rFonts w:eastAsia="Times New Roman"/>
                <w:b/>
                <w:color w:val="000000"/>
                <w:lang w:eastAsia="tr-TR"/>
              </w:rPr>
            </w:pPr>
            <w:r w:rsidRPr="00AA1EAA">
              <w:rPr>
                <w:rFonts w:eastAsia="Times New Roman"/>
                <w:b/>
                <w:color w:val="000000"/>
                <w:lang w:eastAsia="tr-TR"/>
              </w:rPr>
              <w:t>(m</w:t>
            </w:r>
            <w:r w:rsidRPr="00AA1EAA">
              <w:rPr>
                <w:rFonts w:eastAsia="Times New Roman"/>
                <w:b/>
                <w:color w:val="000000"/>
                <w:vertAlign w:val="superscript"/>
                <w:lang w:eastAsia="tr-TR"/>
              </w:rPr>
              <w:t>3</w:t>
            </w:r>
            <w:r w:rsidRPr="00AA1EAA">
              <w:rPr>
                <w:rFonts w:eastAsia="Times New Roman"/>
                <w:b/>
                <w:color w:val="000000"/>
                <w:lang w:eastAsia="tr-TR"/>
              </w:rPr>
              <w:t>)</w:t>
            </w:r>
          </w:p>
        </w:tc>
      </w:tr>
      <w:tr w:rsidR="00DD09F2" w:rsidRPr="00AA1EAA" w:rsidTr="00DD09F2">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D09F2" w:rsidRPr="00AA1EAA" w:rsidRDefault="00DD09F2" w:rsidP="00DD09F2">
            <w:pPr>
              <w:spacing w:after="0" w:line="240" w:lineRule="auto"/>
              <w:rPr>
                <w:rFonts w:eastAsia="Times New Roman"/>
                <w:b/>
                <w:color w:val="000000"/>
                <w:lang w:eastAsia="tr-TR"/>
              </w:rPr>
            </w:pPr>
            <w:r w:rsidRPr="00AA1EAA">
              <w:rPr>
                <w:rFonts w:eastAsia="Times New Roman"/>
                <w:b/>
                <w:color w:val="000000"/>
                <w:lang w:eastAsia="tr-TR"/>
              </w:rPr>
              <w:t>Doğu Akdeniz Petrokimya ve Rafineri Sanayi ve Ticaret A.Ş.*</w:t>
            </w:r>
          </w:p>
        </w:tc>
        <w:tc>
          <w:tcPr>
            <w:tcW w:w="1417" w:type="dxa"/>
            <w:tcBorders>
              <w:top w:val="nil"/>
              <w:left w:val="nil"/>
              <w:bottom w:val="single" w:sz="4" w:space="0" w:color="auto"/>
              <w:right w:val="single" w:sz="4" w:space="0" w:color="auto"/>
            </w:tcBorders>
            <w:shd w:val="clear" w:color="auto" w:fill="auto"/>
            <w:noWrap/>
            <w:vAlign w:val="bottom"/>
            <w:hideMark/>
          </w:tcPr>
          <w:p w:rsidR="00DD09F2" w:rsidRPr="00AA1EAA" w:rsidRDefault="00DD09F2" w:rsidP="00DD09F2">
            <w:pPr>
              <w:spacing w:after="0" w:line="240" w:lineRule="auto"/>
              <w:rPr>
                <w:rFonts w:eastAsia="Times New Roman"/>
                <w:color w:val="000000"/>
                <w:lang w:eastAsia="tr-TR"/>
              </w:rPr>
            </w:pPr>
            <w:r w:rsidRPr="00AA1EAA">
              <w:rPr>
                <w:rFonts w:eastAsia="Times New Roman"/>
                <w:color w:val="000000"/>
                <w:lang w:eastAsia="tr-TR"/>
              </w:rPr>
              <w:t>ADANA</w:t>
            </w:r>
          </w:p>
        </w:tc>
        <w:tc>
          <w:tcPr>
            <w:tcW w:w="1843" w:type="dxa"/>
            <w:tcBorders>
              <w:top w:val="nil"/>
              <w:left w:val="nil"/>
              <w:bottom w:val="single" w:sz="4" w:space="0" w:color="auto"/>
              <w:right w:val="single" w:sz="4" w:space="0" w:color="auto"/>
            </w:tcBorders>
            <w:shd w:val="clear" w:color="auto" w:fill="auto"/>
            <w:noWrap/>
            <w:vAlign w:val="bottom"/>
            <w:hideMark/>
          </w:tcPr>
          <w:p w:rsidR="00DD09F2" w:rsidRPr="00AA1EAA" w:rsidRDefault="00DD09F2" w:rsidP="00DD09F2">
            <w:pPr>
              <w:spacing w:after="0" w:line="240" w:lineRule="auto"/>
              <w:jc w:val="center"/>
              <w:rPr>
                <w:rFonts w:eastAsia="Times New Roman"/>
                <w:color w:val="000000"/>
                <w:lang w:eastAsia="tr-TR"/>
              </w:rPr>
            </w:pPr>
            <w:r w:rsidRPr="00AA1EAA">
              <w:rPr>
                <w:rFonts w:eastAsia="Times New Roman"/>
                <w:color w:val="000000"/>
                <w:lang w:eastAsia="tr-TR"/>
              </w:rPr>
              <w:t>15.000.000</w:t>
            </w:r>
            <w:r w:rsidR="004E422F" w:rsidRPr="00AA1EAA">
              <w:rPr>
                <w:rFonts w:eastAsia="Times New Roman"/>
                <w:color w:val="000000"/>
                <w:lang w:eastAsia="tr-TR"/>
              </w:rPr>
              <w:t>*</w:t>
            </w:r>
          </w:p>
        </w:tc>
        <w:tc>
          <w:tcPr>
            <w:tcW w:w="1984" w:type="dxa"/>
            <w:tcBorders>
              <w:top w:val="nil"/>
              <w:left w:val="nil"/>
              <w:bottom w:val="single" w:sz="4" w:space="0" w:color="auto"/>
              <w:right w:val="single" w:sz="4" w:space="0" w:color="auto"/>
            </w:tcBorders>
            <w:shd w:val="clear" w:color="auto" w:fill="auto"/>
            <w:noWrap/>
            <w:vAlign w:val="bottom"/>
            <w:hideMark/>
          </w:tcPr>
          <w:p w:rsidR="00DD09F2" w:rsidRPr="00AA1EAA" w:rsidRDefault="004E422F" w:rsidP="00DD09F2">
            <w:pPr>
              <w:spacing w:after="0" w:line="240" w:lineRule="auto"/>
              <w:jc w:val="center"/>
              <w:rPr>
                <w:rFonts w:eastAsia="Times New Roman"/>
                <w:color w:val="000000"/>
                <w:lang w:eastAsia="tr-TR"/>
              </w:rPr>
            </w:pPr>
            <w:r w:rsidRPr="00AA1EAA">
              <w:rPr>
                <w:rFonts w:eastAsia="Times New Roman"/>
                <w:color w:val="000000"/>
                <w:lang w:eastAsia="tr-TR"/>
              </w:rPr>
              <w:t>1.695.000*</w:t>
            </w:r>
          </w:p>
        </w:tc>
      </w:tr>
      <w:tr w:rsidR="00DD09F2" w:rsidRPr="00AA1EAA" w:rsidTr="00DD09F2">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D09F2" w:rsidRPr="00AA1EAA" w:rsidRDefault="00DD09F2" w:rsidP="00DD09F2">
            <w:pPr>
              <w:spacing w:after="0" w:line="240" w:lineRule="auto"/>
              <w:rPr>
                <w:rFonts w:eastAsia="Times New Roman"/>
                <w:b/>
                <w:color w:val="000000"/>
                <w:lang w:eastAsia="tr-TR"/>
              </w:rPr>
            </w:pPr>
            <w:r w:rsidRPr="00AA1EAA">
              <w:rPr>
                <w:rFonts w:eastAsia="Times New Roman"/>
                <w:b/>
                <w:color w:val="000000"/>
                <w:lang w:eastAsia="tr-TR"/>
              </w:rPr>
              <w:t>Star Rafineri A.Ş.*</w:t>
            </w:r>
          </w:p>
        </w:tc>
        <w:tc>
          <w:tcPr>
            <w:tcW w:w="1417" w:type="dxa"/>
            <w:tcBorders>
              <w:top w:val="nil"/>
              <w:left w:val="nil"/>
              <w:bottom w:val="single" w:sz="4" w:space="0" w:color="auto"/>
              <w:right w:val="single" w:sz="4" w:space="0" w:color="auto"/>
            </w:tcBorders>
            <w:shd w:val="clear" w:color="auto" w:fill="auto"/>
            <w:noWrap/>
            <w:vAlign w:val="bottom"/>
            <w:hideMark/>
          </w:tcPr>
          <w:p w:rsidR="00DD09F2" w:rsidRPr="00AA1EAA" w:rsidRDefault="00DD09F2" w:rsidP="00DD09F2">
            <w:pPr>
              <w:spacing w:after="0" w:line="240" w:lineRule="auto"/>
              <w:rPr>
                <w:rFonts w:eastAsia="Times New Roman"/>
                <w:color w:val="000000"/>
                <w:lang w:eastAsia="tr-TR"/>
              </w:rPr>
            </w:pPr>
            <w:r w:rsidRPr="00AA1EAA">
              <w:rPr>
                <w:rFonts w:eastAsia="Times New Roman"/>
                <w:color w:val="000000"/>
                <w:lang w:eastAsia="tr-TR"/>
              </w:rPr>
              <w:t>İZMİR</w:t>
            </w:r>
          </w:p>
        </w:tc>
        <w:tc>
          <w:tcPr>
            <w:tcW w:w="1843" w:type="dxa"/>
            <w:tcBorders>
              <w:top w:val="nil"/>
              <w:left w:val="nil"/>
              <w:bottom w:val="single" w:sz="4" w:space="0" w:color="auto"/>
              <w:right w:val="single" w:sz="4" w:space="0" w:color="auto"/>
            </w:tcBorders>
            <w:shd w:val="clear" w:color="auto" w:fill="auto"/>
            <w:noWrap/>
            <w:vAlign w:val="bottom"/>
            <w:hideMark/>
          </w:tcPr>
          <w:p w:rsidR="00DD09F2" w:rsidRPr="00AA1EAA" w:rsidRDefault="00DD09F2" w:rsidP="00DD09F2">
            <w:pPr>
              <w:spacing w:after="0" w:line="240" w:lineRule="auto"/>
              <w:jc w:val="center"/>
              <w:rPr>
                <w:rFonts w:eastAsia="Times New Roman"/>
                <w:color w:val="000000"/>
                <w:lang w:eastAsia="tr-TR"/>
              </w:rPr>
            </w:pPr>
            <w:r w:rsidRPr="00AA1EAA">
              <w:rPr>
                <w:rFonts w:eastAsia="Times New Roman"/>
                <w:color w:val="000000"/>
                <w:lang w:eastAsia="tr-TR"/>
              </w:rPr>
              <w:t>10.000.000</w:t>
            </w:r>
            <w:r w:rsidR="004E422F" w:rsidRPr="00AA1EAA">
              <w:rPr>
                <w:rFonts w:eastAsia="Times New Roman"/>
                <w:color w:val="000000"/>
                <w:lang w:eastAsia="tr-TR"/>
              </w:rPr>
              <w:t>*</w:t>
            </w:r>
          </w:p>
        </w:tc>
        <w:tc>
          <w:tcPr>
            <w:tcW w:w="1984" w:type="dxa"/>
            <w:tcBorders>
              <w:top w:val="nil"/>
              <w:left w:val="nil"/>
              <w:bottom w:val="single" w:sz="4" w:space="0" w:color="auto"/>
              <w:right w:val="single" w:sz="4" w:space="0" w:color="auto"/>
            </w:tcBorders>
            <w:shd w:val="clear" w:color="auto" w:fill="auto"/>
            <w:noWrap/>
            <w:vAlign w:val="bottom"/>
            <w:hideMark/>
          </w:tcPr>
          <w:p w:rsidR="00DD09F2" w:rsidRPr="00AA1EAA" w:rsidRDefault="00960737" w:rsidP="00DD09F2">
            <w:pPr>
              <w:spacing w:after="0" w:line="240" w:lineRule="auto"/>
              <w:jc w:val="center"/>
              <w:rPr>
                <w:rFonts w:eastAsia="Times New Roman"/>
                <w:color w:val="000000"/>
                <w:lang w:eastAsia="tr-TR"/>
              </w:rPr>
            </w:pPr>
            <w:r w:rsidRPr="00AA1EAA">
              <w:rPr>
                <w:rFonts w:eastAsia="Times New Roman"/>
                <w:color w:val="000000"/>
                <w:lang w:eastAsia="tr-TR"/>
              </w:rPr>
              <w:t>1.636.728</w:t>
            </w:r>
            <w:r w:rsidR="004E422F" w:rsidRPr="00AA1EAA">
              <w:rPr>
                <w:rFonts w:eastAsia="Times New Roman"/>
                <w:color w:val="000000"/>
                <w:lang w:eastAsia="tr-TR"/>
              </w:rPr>
              <w:t>*</w:t>
            </w:r>
          </w:p>
        </w:tc>
      </w:tr>
      <w:tr w:rsidR="00DD09F2" w:rsidRPr="00AA1EAA" w:rsidTr="00DD09F2">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D09F2" w:rsidRPr="00AA1EAA" w:rsidRDefault="007814EC" w:rsidP="00DD09F2">
            <w:pPr>
              <w:spacing w:after="0" w:line="240" w:lineRule="auto"/>
              <w:rPr>
                <w:rFonts w:eastAsia="Times New Roman"/>
                <w:b/>
                <w:color w:val="000000"/>
                <w:lang w:eastAsia="tr-TR"/>
              </w:rPr>
            </w:pPr>
            <w:r w:rsidRPr="00AA1EAA">
              <w:rPr>
                <w:rFonts w:eastAsia="Times New Roman"/>
                <w:b/>
                <w:color w:val="000000"/>
                <w:lang w:eastAsia="tr-TR"/>
              </w:rPr>
              <w:t>TÜPRAŞ</w:t>
            </w:r>
            <w:r w:rsidR="00DD09F2" w:rsidRPr="00AA1EAA">
              <w:rPr>
                <w:rFonts w:eastAsia="Times New Roman"/>
                <w:b/>
                <w:color w:val="000000"/>
                <w:lang w:eastAsia="tr-TR"/>
              </w:rPr>
              <w:t>, Türkiye Petrol Rafinerileri A.Ş.</w:t>
            </w:r>
          </w:p>
        </w:tc>
        <w:tc>
          <w:tcPr>
            <w:tcW w:w="1417" w:type="dxa"/>
            <w:tcBorders>
              <w:top w:val="nil"/>
              <w:left w:val="nil"/>
              <w:bottom w:val="single" w:sz="4" w:space="0" w:color="auto"/>
              <w:right w:val="single" w:sz="4" w:space="0" w:color="auto"/>
            </w:tcBorders>
            <w:shd w:val="clear" w:color="auto" w:fill="auto"/>
            <w:noWrap/>
            <w:vAlign w:val="bottom"/>
            <w:hideMark/>
          </w:tcPr>
          <w:p w:rsidR="00DD09F2" w:rsidRPr="00AA1EAA" w:rsidRDefault="00DD09F2" w:rsidP="00DD09F2">
            <w:pPr>
              <w:spacing w:after="0" w:line="240" w:lineRule="auto"/>
              <w:rPr>
                <w:rFonts w:eastAsia="Times New Roman"/>
                <w:color w:val="000000"/>
                <w:lang w:eastAsia="tr-TR"/>
              </w:rPr>
            </w:pPr>
            <w:r w:rsidRPr="00AA1EAA">
              <w:rPr>
                <w:rFonts w:eastAsia="Times New Roman"/>
                <w:color w:val="000000"/>
                <w:lang w:eastAsia="tr-TR"/>
              </w:rPr>
              <w:t>BATMAN</w:t>
            </w:r>
          </w:p>
        </w:tc>
        <w:tc>
          <w:tcPr>
            <w:tcW w:w="1843" w:type="dxa"/>
            <w:tcBorders>
              <w:top w:val="nil"/>
              <w:left w:val="nil"/>
              <w:bottom w:val="single" w:sz="4" w:space="0" w:color="auto"/>
              <w:right w:val="single" w:sz="4" w:space="0" w:color="auto"/>
            </w:tcBorders>
            <w:shd w:val="clear" w:color="auto" w:fill="auto"/>
            <w:noWrap/>
            <w:vAlign w:val="bottom"/>
            <w:hideMark/>
          </w:tcPr>
          <w:p w:rsidR="00DD09F2" w:rsidRPr="00AA1EAA" w:rsidRDefault="00DD09F2" w:rsidP="00DD09F2">
            <w:pPr>
              <w:spacing w:after="0" w:line="240" w:lineRule="auto"/>
              <w:jc w:val="center"/>
              <w:rPr>
                <w:rFonts w:eastAsia="Times New Roman"/>
                <w:color w:val="000000"/>
                <w:lang w:eastAsia="tr-TR"/>
              </w:rPr>
            </w:pPr>
            <w:r w:rsidRPr="00AA1EAA">
              <w:rPr>
                <w:rFonts w:eastAsia="Times New Roman"/>
                <w:color w:val="000000"/>
                <w:lang w:eastAsia="tr-TR"/>
              </w:rPr>
              <w:t>1.100.000</w:t>
            </w:r>
          </w:p>
        </w:tc>
        <w:tc>
          <w:tcPr>
            <w:tcW w:w="1984" w:type="dxa"/>
            <w:tcBorders>
              <w:top w:val="nil"/>
              <w:left w:val="nil"/>
              <w:bottom w:val="single" w:sz="4" w:space="0" w:color="auto"/>
              <w:right w:val="single" w:sz="4" w:space="0" w:color="auto"/>
            </w:tcBorders>
            <w:shd w:val="clear" w:color="auto" w:fill="auto"/>
            <w:noWrap/>
            <w:vAlign w:val="bottom"/>
            <w:hideMark/>
          </w:tcPr>
          <w:p w:rsidR="00DD09F2" w:rsidRPr="00AA1EAA" w:rsidRDefault="00DD09F2" w:rsidP="00DD09F2">
            <w:pPr>
              <w:spacing w:after="0" w:line="240" w:lineRule="auto"/>
              <w:jc w:val="center"/>
              <w:rPr>
                <w:rFonts w:eastAsia="Times New Roman"/>
                <w:color w:val="000000"/>
                <w:lang w:eastAsia="tr-TR"/>
              </w:rPr>
            </w:pPr>
            <w:r w:rsidRPr="00AA1EAA">
              <w:rPr>
                <w:rFonts w:eastAsia="Times New Roman"/>
                <w:color w:val="000000"/>
                <w:lang w:eastAsia="tr-TR"/>
              </w:rPr>
              <w:t>253.165</w:t>
            </w:r>
          </w:p>
        </w:tc>
      </w:tr>
      <w:tr w:rsidR="00DD09F2" w:rsidRPr="00AA1EAA" w:rsidTr="00DD09F2">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D09F2" w:rsidRPr="00AA1EAA" w:rsidRDefault="007814EC" w:rsidP="00DD09F2">
            <w:pPr>
              <w:spacing w:after="0" w:line="240" w:lineRule="auto"/>
              <w:rPr>
                <w:rFonts w:eastAsia="Times New Roman"/>
                <w:b/>
                <w:color w:val="000000"/>
                <w:lang w:eastAsia="tr-TR"/>
              </w:rPr>
            </w:pPr>
            <w:r w:rsidRPr="00AA1EAA">
              <w:rPr>
                <w:rFonts w:eastAsia="Times New Roman"/>
                <w:b/>
                <w:color w:val="000000"/>
                <w:lang w:eastAsia="tr-TR"/>
              </w:rPr>
              <w:t>TÜPRAŞ</w:t>
            </w:r>
            <w:r w:rsidR="00DD09F2" w:rsidRPr="00AA1EAA">
              <w:rPr>
                <w:rFonts w:eastAsia="Times New Roman"/>
                <w:b/>
                <w:color w:val="000000"/>
                <w:lang w:eastAsia="tr-TR"/>
              </w:rPr>
              <w:t>, Türkiye Petrol Rafinerileri A.Ş.</w:t>
            </w:r>
          </w:p>
        </w:tc>
        <w:tc>
          <w:tcPr>
            <w:tcW w:w="1417" w:type="dxa"/>
            <w:tcBorders>
              <w:top w:val="nil"/>
              <w:left w:val="nil"/>
              <w:bottom w:val="single" w:sz="4" w:space="0" w:color="auto"/>
              <w:right w:val="single" w:sz="4" w:space="0" w:color="auto"/>
            </w:tcBorders>
            <w:shd w:val="clear" w:color="auto" w:fill="auto"/>
            <w:noWrap/>
            <w:vAlign w:val="bottom"/>
            <w:hideMark/>
          </w:tcPr>
          <w:p w:rsidR="00DD09F2" w:rsidRPr="00AA1EAA" w:rsidRDefault="00DD09F2" w:rsidP="00DD09F2">
            <w:pPr>
              <w:spacing w:after="0" w:line="240" w:lineRule="auto"/>
              <w:rPr>
                <w:rFonts w:eastAsia="Times New Roman"/>
                <w:color w:val="000000"/>
                <w:lang w:eastAsia="tr-TR"/>
              </w:rPr>
            </w:pPr>
            <w:r w:rsidRPr="00AA1EAA">
              <w:rPr>
                <w:rFonts w:eastAsia="Times New Roman"/>
                <w:color w:val="000000"/>
                <w:lang w:eastAsia="tr-TR"/>
              </w:rPr>
              <w:t>KIRIKKALE</w:t>
            </w:r>
          </w:p>
        </w:tc>
        <w:tc>
          <w:tcPr>
            <w:tcW w:w="1843" w:type="dxa"/>
            <w:tcBorders>
              <w:top w:val="nil"/>
              <w:left w:val="nil"/>
              <w:bottom w:val="single" w:sz="4" w:space="0" w:color="auto"/>
              <w:right w:val="single" w:sz="4" w:space="0" w:color="auto"/>
            </w:tcBorders>
            <w:shd w:val="clear" w:color="auto" w:fill="auto"/>
            <w:noWrap/>
            <w:vAlign w:val="bottom"/>
            <w:hideMark/>
          </w:tcPr>
          <w:p w:rsidR="00DD09F2" w:rsidRPr="00AA1EAA" w:rsidRDefault="00DD09F2" w:rsidP="00DD09F2">
            <w:pPr>
              <w:spacing w:after="0" w:line="240" w:lineRule="auto"/>
              <w:jc w:val="center"/>
              <w:rPr>
                <w:rFonts w:eastAsia="Times New Roman"/>
                <w:color w:val="000000"/>
                <w:lang w:eastAsia="tr-TR"/>
              </w:rPr>
            </w:pPr>
            <w:r w:rsidRPr="00AA1EAA">
              <w:rPr>
                <w:rFonts w:eastAsia="Times New Roman"/>
                <w:color w:val="000000"/>
                <w:lang w:eastAsia="tr-TR"/>
              </w:rPr>
              <w:t>5.000.000</w:t>
            </w:r>
          </w:p>
        </w:tc>
        <w:tc>
          <w:tcPr>
            <w:tcW w:w="1984" w:type="dxa"/>
            <w:tcBorders>
              <w:top w:val="nil"/>
              <w:left w:val="nil"/>
              <w:bottom w:val="single" w:sz="4" w:space="0" w:color="auto"/>
              <w:right w:val="single" w:sz="4" w:space="0" w:color="auto"/>
            </w:tcBorders>
            <w:shd w:val="clear" w:color="auto" w:fill="auto"/>
            <w:noWrap/>
            <w:vAlign w:val="bottom"/>
            <w:hideMark/>
          </w:tcPr>
          <w:p w:rsidR="00DD09F2" w:rsidRPr="00AA1EAA" w:rsidRDefault="00DD09F2" w:rsidP="00DD09F2">
            <w:pPr>
              <w:spacing w:after="0" w:line="240" w:lineRule="auto"/>
              <w:jc w:val="center"/>
              <w:rPr>
                <w:rFonts w:eastAsia="Times New Roman"/>
                <w:color w:val="000000"/>
                <w:lang w:eastAsia="tr-TR"/>
              </w:rPr>
            </w:pPr>
            <w:r w:rsidRPr="00AA1EAA">
              <w:rPr>
                <w:rFonts w:eastAsia="Times New Roman"/>
                <w:color w:val="000000"/>
                <w:lang w:eastAsia="tr-TR"/>
              </w:rPr>
              <w:t>1.378.223</w:t>
            </w:r>
          </w:p>
        </w:tc>
      </w:tr>
      <w:tr w:rsidR="00DD09F2" w:rsidRPr="00AA1EAA" w:rsidTr="00DD09F2">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D09F2" w:rsidRPr="00AA1EAA" w:rsidRDefault="007814EC" w:rsidP="00DD09F2">
            <w:pPr>
              <w:spacing w:after="0" w:line="240" w:lineRule="auto"/>
              <w:rPr>
                <w:rFonts w:eastAsia="Times New Roman"/>
                <w:b/>
                <w:color w:val="000000"/>
                <w:lang w:eastAsia="tr-TR"/>
              </w:rPr>
            </w:pPr>
            <w:r w:rsidRPr="00AA1EAA">
              <w:rPr>
                <w:rFonts w:eastAsia="Times New Roman"/>
                <w:b/>
                <w:color w:val="000000"/>
                <w:lang w:eastAsia="tr-TR"/>
              </w:rPr>
              <w:t>TÜPRAŞ</w:t>
            </w:r>
            <w:r w:rsidR="00DD09F2" w:rsidRPr="00AA1EAA">
              <w:rPr>
                <w:rFonts w:eastAsia="Times New Roman"/>
                <w:b/>
                <w:color w:val="000000"/>
                <w:lang w:eastAsia="tr-TR"/>
              </w:rPr>
              <w:t>, Türkiye Petrol Rafinerileri A.Ş.</w:t>
            </w:r>
          </w:p>
        </w:tc>
        <w:tc>
          <w:tcPr>
            <w:tcW w:w="1417" w:type="dxa"/>
            <w:tcBorders>
              <w:top w:val="nil"/>
              <w:left w:val="nil"/>
              <w:bottom w:val="single" w:sz="4" w:space="0" w:color="auto"/>
              <w:right w:val="single" w:sz="4" w:space="0" w:color="auto"/>
            </w:tcBorders>
            <w:shd w:val="clear" w:color="auto" w:fill="auto"/>
            <w:noWrap/>
            <w:vAlign w:val="bottom"/>
            <w:hideMark/>
          </w:tcPr>
          <w:p w:rsidR="00DD09F2" w:rsidRPr="00AA1EAA" w:rsidRDefault="00DD09F2" w:rsidP="00DD09F2">
            <w:pPr>
              <w:spacing w:after="0" w:line="240" w:lineRule="auto"/>
              <w:rPr>
                <w:rFonts w:eastAsia="Times New Roman"/>
                <w:color w:val="000000"/>
                <w:lang w:eastAsia="tr-TR"/>
              </w:rPr>
            </w:pPr>
            <w:r w:rsidRPr="00AA1EAA">
              <w:rPr>
                <w:rFonts w:eastAsia="Times New Roman"/>
                <w:color w:val="000000"/>
                <w:lang w:eastAsia="tr-TR"/>
              </w:rPr>
              <w:t>İZMİR</w:t>
            </w:r>
          </w:p>
        </w:tc>
        <w:tc>
          <w:tcPr>
            <w:tcW w:w="1843" w:type="dxa"/>
            <w:tcBorders>
              <w:top w:val="nil"/>
              <w:left w:val="nil"/>
              <w:bottom w:val="single" w:sz="4" w:space="0" w:color="auto"/>
              <w:right w:val="single" w:sz="4" w:space="0" w:color="auto"/>
            </w:tcBorders>
            <w:shd w:val="clear" w:color="auto" w:fill="auto"/>
            <w:noWrap/>
            <w:vAlign w:val="bottom"/>
            <w:hideMark/>
          </w:tcPr>
          <w:p w:rsidR="00DD09F2" w:rsidRPr="00AA1EAA" w:rsidRDefault="00DD09F2" w:rsidP="00DD09F2">
            <w:pPr>
              <w:spacing w:after="0" w:line="240" w:lineRule="auto"/>
              <w:jc w:val="center"/>
              <w:rPr>
                <w:rFonts w:eastAsia="Times New Roman"/>
                <w:color w:val="000000"/>
                <w:lang w:eastAsia="tr-TR"/>
              </w:rPr>
            </w:pPr>
            <w:r w:rsidRPr="00AA1EAA">
              <w:rPr>
                <w:rFonts w:eastAsia="Times New Roman"/>
                <w:color w:val="000000"/>
                <w:lang w:eastAsia="tr-TR"/>
              </w:rPr>
              <w:t>11.000.000</w:t>
            </w:r>
          </w:p>
        </w:tc>
        <w:tc>
          <w:tcPr>
            <w:tcW w:w="1984" w:type="dxa"/>
            <w:tcBorders>
              <w:top w:val="nil"/>
              <w:left w:val="nil"/>
              <w:bottom w:val="single" w:sz="4" w:space="0" w:color="auto"/>
              <w:right w:val="single" w:sz="4" w:space="0" w:color="auto"/>
            </w:tcBorders>
            <w:shd w:val="clear" w:color="auto" w:fill="auto"/>
            <w:noWrap/>
            <w:vAlign w:val="bottom"/>
            <w:hideMark/>
          </w:tcPr>
          <w:p w:rsidR="00DD09F2" w:rsidRPr="00AA1EAA" w:rsidRDefault="00DD09F2" w:rsidP="00DD09F2">
            <w:pPr>
              <w:spacing w:after="0" w:line="240" w:lineRule="auto"/>
              <w:jc w:val="center"/>
              <w:rPr>
                <w:rFonts w:eastAsia="Times New Roman"/>
                <w:color w:val="000000"/>
                <w:lang w:eastAsia="tr-TR"/>
              </w:rPr>
            </w:pPr>
            <w:r w:rsidRPr="00AA1EAA">
              <w:rPr>
                <w:rFonts w:eastAsia="Times New Roman"/>
                <w:color w:val="000000"/>
                <w:lang w:eastAsia="tr-TR"/>
              </w:rPr>
              <w:t>2.421.772</w:t>
            </w:r>
          </w:p>
        </w:tc>
      </w:tr>
      <w:tr w:rsidR="00DD09F2" w:rsidRPr="00AA1EAA" w:rsidTr="00DD09F2">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D09F2" w:rsidRPr="00AA1EAA" w:rsidRDefault="007814EC" w:rsidP="00DD09F2">
            <w:pPr>
              <w:spacing w:after="0" w:line="240" w:lineRule="auto"/>
              <w:rPr>
                <w:rFonts w:eastAsia="Times New Roman"/>
                <w:b/>
                <w:color w:val="000000"/>
                <w:lang w:eastAsia="tr-TR"/>
              </w:rPr>
            </w:pPr>
            <w:r w:rsidRPr="00AA1EAA">
              <w:rPr>
                <w:rFonts w:eastAsia="Times New Roman"/>
                <w:b/>
                <w:color w:val="000000"/>
                <w:lang w:eastAsia="tr-TR"/>
              </w:rPr>
              <w:t>TÜPRAŞ</w:t>
            </w:r>
            <w:r w:rsidR="00DD09F2" w:rsidRPr="00AA1EAA">
              <w:rPr>
                <w:rFonts w:eastAsia="Times New Roman"/>
                <w:b/>
                <w:color w:val="000000"/>
                <w:lang w:eastAsia="tr-TR"/>
              </w:rPr>
              <w:t>, Türkiye Petrol Rafinerileri A.Ş.</w:t>
            </w:r>
          </w:p>
        </w:tc>
        <w:tc>
          <w:tcPr>
            <w:tcW w:w="1417" w:type="dxa"/>
            <w:tcBorders>
              <w:top w:val="nil"/>
              <w:left w:val="nil"/>
              <w:bottom w:val="single" w:sz="4" w:space="0" w:color="auto"/>
              <w:right w:val="single" w:sz="4" w:space="0" w:color="auto"/>
            </w:tcBorders>
            <w:shd w:val="clear" w:color="auto" w:fill="auto"/>
            <w:noWrap/>
            <w:vAlign w:val="bottom"/>
            <w:hideMark/>
          </w:tcPr>
          <w:p w:rsidR="00DD09F2" w:rsidRPr="00AA1EAA" w:rsidRDefault="00DD09F2" w:rsidP="00DD09F2">
            <w:pPr>
              <w:spacing w:after="0" w:line="240" w:lineRule="auto"/>
              <w:rPr>
                <w:rFonts w:eastAsia="Times New Roman"/>
                <w:color w:val="000000"/>
                <w:lang w:eastAsia="tr-TR"/>
              </w:rPr>
            </w:pPr>
            <w:r w:rsidRPr="00AA1EAA">
              <w:rPr>
                <w:rFonts w:eastAsia="Times New Roman"/>
                <w:color w:val="000000"/>
                <w:lang w:eastAsia="tr-TR"/>
              </w:rPr>
              <w:t>KOCAELİ</w:t>
            </w:r>
          </w:p>
        </w:tc>
        <w:tc>
          <w:tcPr>
            <w:tcW w:w="1843" w:type="dxa"/>
            <w:tcBorders>
              <w:top w:val="nil"/>
              <w:left w:val="nil"/>
              <w:bottom w:val="single" w:sz="4" w:space="0" w:color="auto"/>
              <w:right w:val="single" w:sz="4" w:space="0" w:color="auto"/>
            </w:tcBorders>
            <w:shd w:val="clear" w:color="auto" w:fill="auto"/>
            <w:noWrap/>
            <w:vAlign w:val="bottom"/>
            <w:hideMark/>
          </w:tcPr>
          <w:p w:rsidR="00DD09F2" w:rsidRPr="00AA1EAA" w:rsidRDefault="00DD09F2" w:rsidP="00DD09F2">
            <w:pPr>
              <w:spacing w:after="0" w:line="240" w:lineRule="auto"/>
              <w:jc w:val="center"/>
              <w:rPr>
                <w:rFonts w:eastAsia="Times New Roman"/>
                <w:color w:val="000000"/>
                <w:lang w:eastAsia="tr-TR"/>
              </w:rPr>
            </w:pPr>
            <w:r w:rsidRPr="00AA1EAA">
              <w:rPr>
                <w:rFonts w:eastAsia="Times New Roman"/>
                <w:color w:val="000000"/>
                <w:lang w:eastAsia="tr-TR"/>
              </w:rPr>
              <w:t>11.000.000</w:t>
            </w:r>
          </w:p>
        </w:tc>
        <w:tc>
          <w:tcPr>
            <w:tcW w:w="1984" w:type="dxa"/>
            <w:tcBorders>
              <w:top w:val="nil"/>
              <w:left w:val="nil"/>
              <w:bottom w:val="single" w:sz="4" w:space="0" w:color="auto"/>
              <w:right w:val="single" w:sz="4" w:space="0" w:color="auto"/>
            </w:tcBorders>
            <w:shd w:val="clear" w:color="auto" w:fill="auto"/>
            <w:noWrap/>
            <w:vAlign w:val="bottom"/>
            <w:hideMark/>
          </w:tcPr>
          <w:p w:rsidR="00DD09F2" w:rsidRPr="00AA1EAA" w:rsidRDefault="00DD09F2" w:rsidP="00DD09F2">
            <w:pPr>
              <w:spacing w:after="0" w:line="240" w:lineRule="auto"/>
              <w:jc w:val="center"/>
              <w:rPr>
                <w:rFonts w:eastAsia="Times New Roman"/>
                <w:color w:val="000000"/>
                <w:lang w:eastAsia="tr-TR"/>
              </w:rPr>
            </w:pPr>
            <w:r w:rsidRPr="00AA1EAA">
              <w:rPr>
                <w:rFonts w:eastAsia="Times New Roman"/>
                <w:color w:val="000000"/>
                <w:lang w:eastAsia="tr-TR"/>
              </w:rPr>
              <w:t>2.911.499</w:t>
            </w:r>
          </w:p>
        </w:tc>
      </w:tr>
      <w:tr w:rsidR="00DD09F2" w:rsidRPr="00AA1EAA" w:rsidTr="004E422F">
        <w:trPr>
          <w:trHeight w:val="243"/>
        </w:trPr>
        <w:tc>
          <w:tcPr>
            <w:tcW w:w="3843" w:type="dxa"/>
            <w:tcBorders>
              <w:top w:val="single" w:sz="4" w:space="0" w:color="auto"/>
              <w:left w:val="single" w:sz="4" w:space="0" w:color="auto"/>
              <w:bottom w:val="single" w:sz="4" w:space="0" w:color="auto"/>
              <w:right w:val="single" w:sz="4" w:space="0" w:color="auto"/>
            </w:tcBorders>
            <w:shd w:val="clear" w:color="auto" w:fill="auto"/>
            <w:noWrap/>
          </w:tcPr>
          <w:p w:rsidR="00DD09F2" w:rsidRPr="00AA1EAA" w:rsidRDefault="00DD09F2" w:rsidP="004E422F">
            <w:pPr>
              <w:spacing w:after="0" w:line="240" w:lineRule="auto"/>
              <w:jc w:val="center"/>
              <w:rPr>
                <w:rFonts w:eastAsia="Times New Roman"/>
                <w:b/>
                <w:color w:val="000000"/>
                <w:lang w:eastAsia="tr-TR"/>
              </w:rPr>
            </w:pPr>
            <w:r w:rsidRPr="00AA1EAA">
              <w:rPr>
                <w:rFonts w:eastAsia="Times New Roman"/>
                <w:b/>
                <w:color w:val="000000"/>
                <w:lang w:eastAsia="tr-TR"/>
              </w:rPr>
              <w:t>Toplam</w:t>
            </w:r>
          </w:p>
        </w:tc>
        <w:tc>
          <w:tcPr>
            <w:tcW w:w="1417" w:type="dxa"/>
            <w:tcBorders>
              <w:top w:val="single" w:sz="4" w:space="0" w:color="auto"/>
              <w:left w:val="nil"/>
              <w:bottom w:val="single" w:sz="4" w:space="0" w:color="auto"/>
              <w:right w:val="single" w:sz="4" w:space="0" w:color="auto"/>
            </w:tcBorders>
            <w:shd w:val="clear" w:color="auto" w:fill="auto"/>
            <w:noWrap/>
          </w:tcPr>
          <w:p w:rsidR="00DD09F2" w:rsidRPr="00AA1EAA" w:rsidRDefault="00DD09F2" w:rsidP="004E422F">
            <w:pPr>
              <w:spacing w:after="0" w:line="240" w:lineRule="auto"/>
              <w:jc w:val="center"/>
              <w:rPr>
                <w:rFonts w:eastAsia="Times New Roman"/>
                <w:color w:val="000000"/>
                <w:lang w:eastAsia="tr-TR"/>
              </w:rPr>
            </w:pPr>
          </w:p>
        </w:tc>
        <w:tc>
          <w:tcPr>
            <w:tcW w:w="1843" w:type="dxa"/>
            <w:tcBorders>
              <w:top w:val="single" w:sz="4" w:space="0" w:color="auto"/>
              <w:left w:val="nil"/>
              <w:bottom w:val="single" w:sz="4" w:space="0" w:color="auto"/>
              <w:right w:val="single" w:sz="4" w:space="0" w:color="auto"/>
            </w:tcBorders>
            <w:shd w:val="clear" w:color="auto" w:fill="auto"/>
            <w:noWrap/>
          </w:tcPr>
          <w:p w:rsidR="00DD09F2" w:rsidRPr="00AA1EAA" w:rsidRDefault="00DD09F2" w:rsidP="004E422F">
            <w:pPr>
              <w:spacing w:after="0" w:line="240" w:lineRule="auto"/>
              <w:jc w:val="center"/>
              <w:rPr>
                <w:rFonts w:eastAsia="Times New Roman"/>
                <w:b/>
                <w:color w:val="000000"/>
                <w:lang w:eastAsia="tr-TR"/>
              </w:rPr>
            </w:pPr>
            <w:r w:rsidRPr="00AA1EAA">
              <w:rPr>
                <w:rFonts w:eastAsia="Times New Roman"/>
                <w:b/>
                <w:color w:val="000000"/>
                <w:lang w:eastAsia="tr-TR"/>
              </w:rPr>
              <w:t>53.100.000</w:t>
            </w:r>
          </w:p>
        </w:tc>
        <w:tc>
          <w:tcPr>
            <w:tcW w:w="1984" w:type="dxa"/>
            <w:tcBorders>
              <w:top w:val="single" w:sz="4" w:space="0" w:color="auto"/>
              <w:left w:val="nil"/>
              <w:bottom w:val="single" w:sz="4" w:space="0" w:color="auto"/>
              <w:right w:val="single" w:sz="4" w:space="0" w:color="auto"/>
            </w:tcBorders>
            <w:shd w:val="clear" w:color="auto" w:fill="auto"/>
            <w:noWrap/>
          </w:tcPr>
          <w:p w:rsidR="00DD09F2" w:rsidRPr="00AA1EAA" w:rsidRDefault="004E422F" w:rsidP="004E422F">
            <w:pPr>
              <w:jc w:val="center"/>
              <w:rPr>
                <w:rFonts w:eastAsia="Times New Roman"/>
                <w:b/>
                <w:color w:val="000000"/>
                <w:lang w:eastAsia="tr-TR"/>
              </w:rPr>
            </w:pPr>
            <w:r w:rsidRPr="00AA1EAA">
              <w:rPr>
                <w:rFonts w:eastAsia="Times New Roman"/>
                <w:b/>
                <w:color w:val="000000"/>
                <w:lang w:eastAsia="tr-TR"/>
              </w:rPr>
              <w:t>10.296.387</w:t>
            </w:r>
          </w:p>
        </w:tc>
      </w:tr>
    </w:tbl>
    <w:p w:rsidR="009E5E07" w:rsidRPr="00AA1EAA" w:rsidRDefault="009E5E07" w:rsidP="009E5E07">
      <w:pPr>
        <w:spacing w:after="0"/>
        <w:jc w:val="both"/>
        <w:rPr>
          <w:rFonts w:asciiTheme="minorHAnsi" w:hAnsiTheme="minorHAnsi"/>
          <w:color w:val="000000" w:themeColor="text1"/>
        </w:rPr>
      </w:pPr>
      <w:r w:rsidRPr="00AA1EAA">
        <w:rPr>
          <w:rFonts w:asciiTheme="minorHAnsi" w:hAnsiTheme="minorHAnsi"/>
          <w:color w:val="000000" w:themeColor="text1"/>
        </w:rPr>
        <w:t>*Tesisler henüz faaliyete geçmemiştir.</w:t>
      </w:r>
    </w:p>
    <w:p w:rsidR="0082383B" w:rsidRPr="00AA1EAA" w:rsidRDefault="007814EC" w:rsidP="005F2C1A">
      <w:pPr>
        <w:pStyle w:val="Balk5"/>
        <w:jc w:val="center"/>
        <w:rPr>
          <w:rFonts w:asciiTheme="minorHAnsi" w:hAnsiTheme="minorHAnsi"/>
          <w:b/>
        </w:rPr>
      </w:pPr>
      <w:bookmarkStart w:id="88" w:name="_Toc416447589"/>
      <w:bookmarkStart w:id="89" w:name="_Toc421874105"/>
      <w:r w:rsidRPr="00AA1EAA">
        <w:rPr>
          <w:rFonts w:asciiTheme="minorHAnsi" w:hAnsiTheme="minorHAnsi"/>
          <w:b/>
        </w:rPr>
        <w:t xml:space="preserve">Tablo </w:t>
      </w:r>
      <w:r w:rsidR="00FA1943" w:rsidRPr="00AA1EAA">
        <w:rPr>
          <w:rFonts w:asciiTheme="minorHAnsi" w:hAnsiTheme="minorHAnsi"/>
          <w:b/>
        </w:rPr>
        <w:t>19:</w:t>
      </w:r>
      <w:r w:rsidRPr="00AA1EAA">
        <w:rPr>
          <w:rFonts w:asciiTheme="minorHAnsi" w:hAnsiTheme="minorHAnsi"/>
          <w:b/>
        </w:rPr>
        <w:t xml:space="preserve"> 2014 Yılı Sonu İtibariyle Petrol Piyasası Depolama Lisansı Bilgileri</w:t>
      </w:r>
      <w:bookmarkEnd w:id="88"/>
      <w:bookmarkEnd w:id="89"/>
    </w:p>
    <w:tbl>
      <w:tblPr>
        <w:tblW w:w="9229" w:type="dxa"/>
        <w:tblInd w:w="55" w:type="dxa"/>
        <w:tblCellMar>
          <w:left w:w="70" w:type="dxa"/>
          <w:right w:w="70" w:type="dxa"/>
        </w:tblCellMar>
        <w:tblLook w:val="04A0" w:firstRow="1" w:lastRow="0" w:firstColumn="1" w:lastColumn="0" w:noHBand="0" w:noVBand="1"/>
      </w:tblPr>
      <w:tblGrid>
        <w:gridCol w:w="2283"/>
        <w:gridCol w:w="2694"/>
        <w:gridCol w:w="4252"/>
      </w:tblGrid>
      <w:tr w:rsidR="003972C0" w:rsidRPr="00AA1EAA" w:rsidTr="003972C0">
        <w:trPr>
          <w:trHeight w:val="300"/>
        </w:trPr>
        <w:tc>
          <w:tcPr>
            <w:tcW w:w="2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rPr>
                <w:rFonts w:asciiTheme="minorHAnsi" w:eastAsia="Times New Roman" w:hAnsiTheme="minorHAnsi" w:cs="Arial"/>
                <w:b/>
                <w:bCs/>
                <w:color w:val="000000" w:themeColor="text1"/>
                <w:lang w:eastAsia="tr-TR"/>
              </w:rPr>
            </w:pPr>
            <w:r w:rsidRPr="00AA1EAA">
              <w:rPr>
                <w:rFonts w:asciiTheme="minorHAnsi" w:eastAsia="Times New Roman" w:hAnsiTheme="minorHAnsi" w:cs="Arial"/>
                <w:b/>
                <w:bCs/>
                <w:color w:val="000000" w:themeColor="text1"/>
                <w:lang w:eastAsia="tr-TR"/>
              </w:rPr>
              <w:t>Tesis İli</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rPr>
                <w:rFonts w:asciiTheme="minorHAnsi" w:eastAsia="Times New Roman" w:hAnsiTheme="minorHAnsi" w:cs="Arial"/>
                <w:b/>
                <w:bCs/>
                <w:color w:val="000000" w:themeColor="text1"/>
                <w:lang w:eastAsia="tr-TR"/>
              </w:rPr>
            </w:pPr>
            <w:r w:rsidRPr="00AA1EAA">
              <w:rPr>
                <w:rFonts w:asciiTheme="minorHAnsi" w:eastAsia="Times New Roman" w:hAnsiTheme="minorHAnsi" w:cs="Arial"/>
                <w:b/>
                <w:bCs/>
                <w:color w:val="000000" w:themeColor="text1"/>
                <w:lang w:eastAsia="tr-TR"/>
              </w:rPr>
              <w:t>Toplam Kapasite(m</w:t>
            </w:r>
            <w:r w:rsidRPr="00AA1EAA">
              <w:rPr>
                <w:rFonts w:asciiTheme="minorHAnsi" w:eastAsia="Times New Roman" w:hAnsiTheme="minorHAnsi" w:cs="Arial"/>
                <w:b/>
                <w:bCs/>
                <w:color w:val="000000" w:themeColor="text1"/>
                <w:vertAlign w:val="superscript"/>
                <w:lang w:eastAsia="tr-TR"/>
              </w:rPr>
              <w:t>3</w:t>
            </w:r>
            <w:r w:rsidRPr="00AA1EAA">
              <w:rPr>
                <w:rFonts w:asciiTheme="minorHAnsi" w:eastAsia="Times New Roman" w:hAnsiTheme="minorHAnsi" w:cs="Arial"/>
                <w:b/>
                <w:bCs/>
                <w:color w:val="000000" w:themeColor="text1"/>
                <w:lang w:eastAsia="tr-TR"/>
              </w:rPr>
              <w:t>)</w:t>
            </w:r>
          </w:p>
        </w:tc>
        <w:tc>
          <w:tcPr>
            <w:tcW w:w="4252" w:type="dxa"/>
            <w:tcBorders>
              <w:top w:val="single" w:sz="4" w:space="0" w:color="auto"/>
              <w:left w:val="nil"/>
              <w:bottom w:val="single" w:sz="4" w:space="0" w:color="auto"/>
              <w:right w:val="single" w:sz="4" w:space="0" w:color="auto"/>
            </w:tcBorders>
            <w:vAlign w:val="bottom"/>
          </w:tcPr>
          <w:p w:rsidR="003972C0" w:rsidRPr="00AA1EAA" w:rsidRDefault="003972C0" w:rsidP="00535C9D">
            <w:pPr>
              <w:spacing w:after="0" w:line="240" w:lineRule="auto"/>
              <w:rPr>
                <w:rFonts w:asciiTheme="minorHAnsi" w:eastAsia="Times New Roman" w:hAnsiTheme="minorHAnsi" w:cs="Arial"/>
                <w:b/>
                <w:bCs/>
                <w:color w:val="000000" w:themeColor="text1"/>
                <w:lang w:eastAsia="tr-TR"/>
              </w:rPr>
            </w:pPr>
            <w:r w:rsidRPr="00AA1EAA">
              <w:rPr>
                <w:rFonts w:asciiTheme="minorHAnsi" w:hAnsiTheme="minorHAnsi" w:cs="Arial"/>
                <w:b/>
                <w:bCs/>
                <w:color w:val="000000"/>
              </w:rPr>
              <w:t>Toplam Depolama Kapasitesindeki Payı (%)</w:t>
            </w:r>
          </w:p>
        </w:tc>
      </w:tr>
      <w:tr w:rsidR="003972C0"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ADANA</w:t>
            </w:r>
          </w:p>
        </w:tc>
        <w:tc>
          <w:tcPr>
            <w:tcW w:w="2694" w:type="dxa"/>
            <w:tcBorders>
              <w:top w:val="nil"/>
              <w:left w:val="nil"/>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11.469,00</w:t>
            </w:r>
          </w:p>
        </w:tc>
        <w:tc>
          <w:tcPr>
            <w:tcW w:w="4252" w:type="dxa"/>
            <w:tcBorders>
              <w:top w:val="nil"/>
              <w:left w:val="nil"/>
              <w:bottom w:val="single" w:sz="4" w:space="0" w:color="auto"/>
              <w:right w:val="single" w:sz="4" w:space="0" w:color="auto"/>
            </w:tcBorders>
            <w:vAlign w:val="bottom"/>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0,21</w:t>
            </w:r>
          </w:p>
        </w:tc>
      </w:tr>
      <w:tr w:rsidR="003972C0"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ANKARA</w:t>
            </w:r>
          </w:p>
        </w:tc>
        <w:tc>
          <w:tcPr>
            <w:tcW w:w="2694" w:type="dxa"/>
            <w:tcBorders>
              <w:top w:val="nil"/>
              <w:left w:val="nil"/>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44.978,00</w:t>
            </w:r>
          </w:p>
        </w:tc>
        <w:tc>
          <w:tcPr>
            <w:tcW w:w="4252" w:type="dxa"/>
            <w:tcBorders>
              <w:top w:val="nil"/>
              <w:left w:val="nil"/>
              <w:bottom w:val="single" w:sz="4" w:space="0" w:color="auto"/>
              <w:right w:val="single" w:sz="4" w:space="0" w:color="auto"/>
            </w:tcBorders>
            <w:vAlign w:val="bottom"/>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0,82</w:t>
            </w:r>
          </w:p>
        </w:tc>
      </w:tr>
      <w:tr w:rsidR="003972C0"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ANTALYA</w:t>
            </w:r>
          </w:p>
        </w:tc>
        <w:tc>
          <w:tcPr>
            <w:tcW w:w="2694" w:type="dxa"/>
            <w:tcBorders>
              <w:top w:val="nil"/>
              <w:left w:val="nil"/>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85.800,69</w:t>
            </w:r>
          </w:p>
        </w:tc>
        <w:tc>
          <w:tcPr>
            <w:tcW w:w="4252" w:type="dxa"/>
            <w:tcBorders>
              <w:top w:val="nil"/>
              <w:left w:val="nil"/>
              <w:bottom w:val="single" w:sz="4" w:space="0" w:color="auto"/>
              <w:right w:val="single" w:sz="4" w:space="0" w:color="auto"/>
            </w:tcBorders>
            <w:vAlign w:val="bottom"/>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1,57</w:t>
            </w:r>
          </w:p>
        </w:tc>
      </w:tr>
      <w:tr w:rsidR="003972C0"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ARTVİN</w:t>
            </w:r>
          </w:p>
        </w:tc>
        <w:tc>
          <w:tcPr>
            <w:tcW w:w="2694" w:type="dxa"/>
            <w:tcBorders>
              <w:top w:val="nil"/>
              <w:left w:val="nil"/>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15.000,00</w:t>
            </w:r>
          </w:p>
        </w:tc>
        <w:tc>
          <w:tcPr>
            <w:tcW w:w="4252" w:type="dxa"/>
            <w:tcBorders>
              <w:top w:val="nil"/>
              <w:left w:val="nil"/>
              <w:bottom w:val="single" w:sz="4" w:space="0" w:color="auto"/>
              <w:right w:val="single" w:sz="4" w:space="0" w:color="auto"/>
            </w:tcBorders>
            <w:vAlign w:val="bottom"/>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0,27</w:t>
            </w:r>
          </w:p>
        </w:tc>
      </w:tr>
      <w:tr w:rsidR="003972C0"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BALIKESİR</w:t>
            </w:r>
          </w:p>
        </w:tc>
        <w:tc>
          <w:tcPr>
            <w:tcW w:w="2694" w:type="dxa"/>
            <w:tcBorders>
              <w:top w:val="nil"/>
              <w:left w:val="nil"/>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3.007,41</w:t>
            </w:r>
          </w:p>
        </w:tc>
        <w:tc>
          <w:tcPr>
            <w:tcW w:w="4252" w:type="dxa"/>
            <w:tcBorders>
              <w:top w:val="nil"/>
              <w:left w:val="nil"/>
              <w:bottom w:val="single" w:sz="4" w:space="0" w:color="auto"/>
              <w:right w:val="single" w:sz="4" w:space="0" w:color="auto"/>
            </w:tcBorders>
            <w:vAlign w:val="bottom"/>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0,06</w:t>
            </w:r>
          </w:p>
        </w:tc>
      </w:tr>
      <w:tr w:rsidR="003972C0"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BATMAN</w:t>
            </w:r>
          </w:p>
        </w:tc>
        <w:tc>
          <w:tcPr>
            <w:tcW w:w="2694" w:type="dxa"/>
            <w:tcBorders>
              <w:top w:val="nil"/>
              <w:left w:val="nil"/>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59.802,00</w:t>
            </w:r>
          </w:p>
        </w:tc>
        <w:tc>
          <w:tcPr>
            <w:tcW w:w="4252" w:type="dxa"/>
            <w:tcBorders>
              <w:top w:val="nil"/>
              <w:left w:val="nil"/>
              <w:bottom w:val="single" w:sz="4" w:space="0" w:color="auto"/>
              <w:right w:val="single" w:sz="4" w:space="0" w:color="auto"/>
            </w:tcBorders>
            <w:vAlign w:val="bottom"/>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1,10</w:t>
            </w:r>
          </w:p>
        </w:tc>
      </w:tr>
      <w:tr w:rsidR="003972C0"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BURSA</w:t>
            </w:r>
          </w:p>
        </w:tc>
        <w:tc>
          <w:tcPr>
            <w:tcW w:w="2694" w:type="dxa"/>
            <w:tcBorders>
              <w:top w:val="nil"/>
              <w:left w:val="nil"/>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13.000,00</w:t>
            </w:r>
          </w:p>
        </w:tc>
        <w:tc>
          <w:tcPr>
            <w:tcW w:w="4252" w:type="dxa"/>
            <w:tcBorders>
              <w:top w:val="nil"/>
              <w:left w:val="nil"/>
              <w:bottom w:val="single" w:sz="4" w:space="0" w:color="auto"/>
              <w:right w:val="single" w:sz="4" w:space="0" w:color="auto"/>
            </w:tcBorders>
            <w:vAlign w:val="bottom"/>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0,24</w:t>
            </w:r>
          </w:p>
        </w:tc>
      </w:tr>
      <w:tr w:rsidR="003972C0"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DİYARBAKIR</w:t>
            </w:r>
          </w:p>
        </w:tc>
        <w:tc>
          <w:tcPr>
            <w:tcW w:w="2694" w:type="dxa"/>
            <w:tcBorders>
              <w:top w:val="nil"/>
              <w:left w:val="nil"/>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34.400,00</w:t>
            </w:r>
          </w:p>
        </w:tc>
        <w:tc>
          <w:tcPr>
            <w:tcW w:w="4252" w:type="dxa"/>
            <w:tcBorders>
              <w:top w:val="nil"/>
              <w:left w:val="nil"/>
              <w:bottom w:val="single" w:sz="4" w:space="0" w:color="auto"/>
              <w:right w:val="single" w:sz="4" w:space="0" w:color="auto"/>
            </w:tcBorders>
            <w:vAlign w:val="bottom"/>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0,63</w:t>
            </w:r>
          </w:p>
        </w:tc>
      </w:tr>
      <w:tr w:rsidR="003972C0"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ELAZIĞ</w:t>
            </w:r>
          </w:p>
        </w:tc>
        <w:tc>
          <w:tcPr>
            <w:tcW w:w="2694" w:type="dxa"/>
            <w:tcBorders>
              <w:top w:val="nil"/>
              <w:left w:val="nil"/>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9.067,91</w:t>
            </w:r>
          </w:p>
        </w:tc>
        <w:tc>
          <w:tcPr>
            <w:tcW w:w="4252" w:type="dxa"/>
            <w:tcBorders>
              <w:top w:val="nil"/>
              <w:left w:val="nil"/>
              <w:bottom w:val="single" w:sz="4" w:space="0" w:color="auto"/>
              <w:right w:val="single" w:sz="4" w:space="0" w:color="auto"/>
            </w:tcBorders>
            <w:vAlign w:val="bottom"/>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0,17</w:t>
            </w:r>
          </w:p>
        </w:tc>
      </w:tr>
      <w:tr w:rsidR="003972C0"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GAZİANTEP</w:t>
            </w:r>
          </w:p>
        </w:tc>
        <w:tc>
          <w:tcPr>
            <w:tcW w:w="2694" w:type="dxa"/>
            <w:tcBorders>
              <w:top w:val="nil"/>
              <w:left w:val="nil"/>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56.482,00</w:t>
            </w:r>
          </w:p>
        </w:tc>
        <w:tc>
          <w:tcPr>
            <w:tcW w:w="4252" w:type="dxa"/>
            <w:tcBorders>
              <w:top w:val="nil"/>
              <w:left w:val="nil"/>
              <w:bottom w:val="single" w:sz="4" w:space="0" w:color="auto"/>
              <w:right w:val="single" w:sz="4" w:space="0" w:color="auto"/>
            </w:tcBorders>
            <w:vAlign w:val="bottom"/>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1,04</w:t>
            </w:r>
          </w:p>
        </w:tc>
      </w:tr>
      <w:tr w:rsidR="003972C0"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GİRESUN</w:t>
            </w:r>
          </w:p>
        </w:tc>
        <w:tc>
          <w:tcPr>
            <w:tcW w:w="2694" w:type="dxa"/>
            <w:tcBorders>
              <w:top w:val="nil"/>
              <w:left w:val="nil"/>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42.250,80</w:t>
            </w:r>
          </w:p>
        </w:tc>
        <w:tc>
          <w:tcPr>
            <w:tcW w:w="4252" w:type="dxa"/>
            <w:tcBorders>
              <w:top w:val="nil"/>
              <w:left w:val="nil"/>
              <w:bottom w:val="single" w:sz="4" w:space="0" w:color="auto"/>
              <w:right w:val="single" w:sz="4" w:space="0" w:color="auto"/>
            </w:tcBorders>
            <w:vAlign w:val="bottom"/>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0,77</w:t>
            </w:r>
          </w:p>
        </w:tc>
      </w:tr>
      <w:tr w:rsidR="003972C0"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HATAY</w:t>
            </w:r>
          </w:p>
        </w:tc>
        <w:tc>
          <w:tcPr>
            <w:tcW w:w="2694" w:type="dxa"/>
            <w:tcBorders>
              <w:top w:val="nil"/>
              <w:left w:val="nil"/>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295.423,98</w:t>
            </w:r>
          </w:p>
        </w:tc>
        <w:tc>
          <w:tcPr>
            <w:tcW w:w="4252" w:type="dxa"/>
            <w:tcBorders>
              <w:top w:val="nil"/>
              <w:left w:val="nil"/>
              <w:bottom w:val="single" w:sz="4" w:space="0" w:color="auto"/>
              <w:right w:val="single" w:sz="4" w:space="0" w:color="auto"/>
            </w:tcBorders>
            <w:vAlign w:val="bottom"/>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5,41</w:t>
            </w:r>
          </w:p>
        </w:tc>
      </w:tr>
      <w:tr w:rsidR="003972C0"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ISPARTA</w:t>
            </w:r>
          </w:p>
        </w:tc>
        <w:tc>
          <w:tcPr>
            <w:tcW w:w="2694" w:type="dxa"/>
            <w:tcBorders>
              <w:top w:val="nil"/>
              <w:left w:val="nil"/>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27.296,00</w:t>
            </w:r>
          </w:p>
        </w:tc>
        <w:tc>
          <w:tcPr>
            <w:tcW w:w="4252" w:type="dxa"/>
            <w:tcBorders>
              <w:top w:val="nil"/>
              <w:left w:val="nil"/>
              <w:bottom w:val="single" w:sz="4" w:space="0" w:color="auto"/>
              <w:right w:val="single" w:sz="4" w:space="0" w:color="auto"/>
            </w:tcBorders>
            <w:vAlign w:val="bottom"/>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0,50</w:t>
            </w:r>
          </w:p>
        </w:tc>
      </w:tr>
      <w:tr w:rsidR="003972C0"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İSTANBUL</w:t>
            </w:r>
          </w:p>
        </w:tc>
        <w:tc>
          <w:tcPr>
            <w:tcW w:w="2694" w:type="dxa"/>
            <w:tcBorders>
              <w:top w:val="nil"/>
              <w:left w:val="nil"/>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37.956,00</w:t>
            </w:r>
          </w:p>
        </w:tc>
        <w:tc>
          <w:tcPr>
            <w:tcW w:w="4252" w:type="dxa"/>
            <w:tcBorders>
              <w:top w:val="nil"/>
              <w:left w:val="nil"/>
              <w:bottom w:val="single" w:sz="4" w:space="0" w:color="auto"/>
              <w:right w:val="single" w:sz="4" w:space="0" w:color="auto"/>
            </w:tcBorders>
            <w:vAlign w:val="bottom"/>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0,70</w:t>
            </w:r>
          </w:p>
        </w:tc>
      </w:tr>
      <w:tr w:rsidR="003972C0"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İZMİR</w:t>
            </w:r>
          </w:p>
        </w:tc>
        <w:tc>
          <w:tcPr>
            <w:tcW w:w="2694" w:type="dxa"/>
            <w:tcBorders>
              <w:top w:val="nil"/>
              <w:left w:val="nil"/>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593.649,00</w:t>
            </w:r>
          </w:p>
        </w:tc>
        <w:tc>
          <w:tcPr>
            <w:tcW w:w="4252" w:type="dxa"/>
            <w:tcBorders>
              <w:top w:val="nil"/>
              <w:left w:val="nil"/>
              <w:bottom w:val="single" w:sz="4" w:space="0" w:color="auto"/>
              <w:right w:val="single" w:sz="4" w:space="0" w:color="auto"/>
            </w:tcBorders>
            <w:vAlign w:val="bottom"/>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10,88</w:t>
            </w:r>
          </w:p>
        </w:tc>
      </w:tr>
      <w:tr w:rsidR="003972C0"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KAYSERİ</w:t>
            </w:r>
          </w:p>
        </w:tc>
        <w:tc>
          <w:tcPr>
            <w:tcW w:w="2694" w:type="dxa"/>
            <w:tcBorders>
              <w:top w:val="nil"/>
              <w:left w:val="nil"/>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4.294,00</w:t>
            </w:r>
          </w:p>
        </w:tc>
        <w:tc>
          <w:tcPr>
            <w:tcW w:w="4252" w:type="dxa"/>
            <w:tcBorders>
              <w:top w:val="nil"/>
              <w:left w:val="nil"/>
              <w:bottom w:val="single" w:sz="4" w:space="0" w:color="auto"/>
              <w:right w:val="single" w:sz="4" w:space="0" w:color="auto"/>
            </w:tcBorders>
            <w:vAlign w:val="bottom"/>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0,08</w:t>
            </w:r>
          </w:p>
        </w:tc>
      </w:tr>
      <w:tr w:rsidR="003972C0"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KIRIKKALE</w:t>
            </w:r>
          </w:p>
        </w:tc>
        <w:tc>
          <w:tcPr>
            <w:tcW w:w="2694" w:type="dxa"/>
            <w:tcBorders>
              <w:top w:val="nil"/>
              <w:left w:val="nil"/>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526.395,01</w:t>
            </w:r>
          </w:p>
        </w:tc>
        <w:tc>
          <w:tcPr>
            <w:tcW w:w="4252" w:type="dxa"/>
            <w:tcBorders>
              <w:top w:val="nil"/>
              <w:left w:val="nil"/>
              <w:bottom w:val="single" w:sz="4" w:space="0" w:color="auto"/>
              <w:right w:val="single" w:sz="4" w:space="0" w:color="auto"/>
            </w:tcBorders>
            <w:vAlign w:val="bottom"/>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9,65</w:t>
            </w:r>
          </w:p>
        </w:tc>
      </w:tr>
      <w:tr w:rsidR="003972C0"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KOCAELİ</w:t>
            </w:r>
          </w:p>
        </w:tc>
        <w:tc>
          <w:tcPr>
            <w:tcW w:w="2694" w:type="dxa"/>
            <w:tcBorders>
              <w:top w:val="nil"/>
              <w:left w:val="nil"/>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1.029.309,58</w:t>
            </w:r>
          </w:p>
        </w:tc>
        <w:tc>
          <w:tcPr>
            <w:tcW w:w="4252" w:type="dxa"/>
            <w:tcBorders>
              <w:top w:val="nil"/>
              <w:left w:val="nil"/>
              <w:bottom w:val="single" w:sz="4" w:space="0" w:color="auto"/>
              <w:right w:val="single" w:sz="4" w:space="0" w:color="auto"/>
            </w:tcBorders>
            <w:vAlign w:val="bottom"/>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18,86</w:t>
            </w:r>
          </w:p>
        </w:tc>
      </w:tr>
      <w:tr w:rsidR="003972C0"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MARDİN</w:t>
            </w:r>
          </w:p>
        </w:tc>
        <w:tc>
          <w:tcPr>
            <w:tcW w:w="2694" w:type="dxa"/>
            <w:tcBorders>
              <w:top w:val="nil"/>
              <w:left w:val="nil"/>
              <w:bottom w:val="single" w:sz="4" w:space="0" w:color="auto"/>
              <w:right w:val="single" w:sz="4" w:space="0" w:color="auto"/>
            </w:tcBorders>
            <w:shd w:val="clear" w:color="auto" w:fill="auto"/>
            <w:noWrap/>
            <w:vAlign w:val="bottom"/>
            <w:hideMark/>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40.600,00</w:t>
            </w:r>
          </w:p>
        </w:tc>
        <w:tc>
          <w:tcPr>
            <w:tcW w:w="4252" w:type="dxa"/>
            <w:tcBorders>
              <w:top w:val="nil"/>
              <w:left w:val="nil"/>
              <w:bottom w:val="single" w:sz="4" w:space="0" w:color="auto"/>
              <w:right w:val="single" w:sz="4" w:space="0" w:color="auto"/>
            </w:tcBorders>
            <w:vAlign w:val="bottom"/>
          </w:tcPr>
          <w:p w:rsidR="003972C0" w:rsidRPr="00AA1EAA" w:rsidRDefault="003972C0"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0,74</w:t>
            </w:r>
          </w:p>
        </w:tc>
      </w:tr>
      <w:tr w:rsidR="0055050A"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55050A" w:rsidRPr="00AA1EAA" w:rsidRDefault="0055050A"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b/>
                <w:bCs/>
                <w:color w:val="000000" w:themeColor="text1"/>
                <w:lang w:eastAsia="tr-TR"/>
              </w:rPr>
              <w:lastRenderedPageBreak/>
              <w:t>Tesis İli</w:t>
            </w:r>
          </w:p>
        </w:tc>
        <w:tc>
          <w:tcPr>
            <w:tcW w:w="2694" w:type="dxa"/>
            <w:tcBorders>
              <w:top w:val="nil"/>
              <w:left w:val="nil"/>
              <w:bottom w:val="single" w:sz="4" w:space="0" w:color="auto"/>
              <w:right w:val="single" w:sz="4" w:space="0" w:color="auto"/>
            </w:tcBorders>
            <w:shd w:val="clear" w:color="auto" w:fill="auto"/>
            <w:noWrap/>
            <w:vAlign w:val="bottom"/>
            <w:hideMark/>
          </w:tcPr>
          <w:p w:rsidR="0055050A" w:rsidRPr="00AA1EAA" w:rsidRDefault="0055050A"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
                <w:bCs/>
                <w:color w:val="000000" w:themeColor="text1"/>
                <w:lang w:eastAsia="tr-TR"/>
              </w:rPr>
              <w:t>Toplam Kapasite(m</w:t>
            </w:r>
            <w:r w:rsidRPr="00AA1EAA">
              <w:rPr>
                <w:rFonts w:asciiTheme="minorHAnsi" w:eastAsia="Times New Roman" w:hAnsiTheme="minorHAnsi" w:cs="Arial"/>
                <w:b/>
                <w:bCs/>
                <w:color w:val="000000" w:themeColor="text1"/>
                <w:vertAlign w:val="superscript"/>
                <w:lang w:eastAsia="tr-TR"/>
              </w:rPr>
              <w:t>3</w:t>
            </w:r>
            <w:r w:rsidRPr="00AA1EAA">
              <w:rPr>
                <w:rFonts w:asciiTheme="minorHAnsi" w:eastAsia="Times New Roman" w:hAnsiTheme="minorHAnsi" w:cs="Arial"/>
                <w:b/>
                <w:bCs/>
                <w:color w:val="000000" w:themeColor="text1"/>
                <w:lang w:eastAsia="tr-TR"/>
              </w:rPr>
              <w:t>)</w:t>
            </w:r>
          </w:p>
        </w:tc>
        <w:tc>
          <w:tcPr>
            <w:tcW w:w="4252" w:type="dxa"/>
            <w:tcBorders>
              <w:top w:val="nil"/>
              <w:left w:val="nil"/>
              <w:bottom w:val="single" w:sz="4" w:space="0" w:color="auto"/>
              <w:right w:val="single" w:sz="4" w:space="0" w:color="auto"/>
            </w:tcBorders>
            <w:vAlign w:val="bottom"/>
          </w:tcPr>
          <w:p w:rsidR="0055050A" w:rsidRPr="00AA1EAA" w:rsidRDefault="0055050A" w:rsidP="00535C9D">
            <w:pPr>
              <w:spacing w:after="0" w:line="240" w:lineRule="auto"/>
              <w:jc w:val="center"/>
              <w:rPr>
                <w:rFonts w:asciiTheme="minorHAnsi" w:hAnsiTheme="minorHAnsi" w:cs="Arial"/>
              </w:rPr>
            </w:pPr>
            <w:r w:rsidRPr="00AA1EAA">
              <w:rPr>
                <w:rFonts w:asciiTheme="minorHAnsi" w:hAnsiTheme="minorHAnsi" w:cs="Arial"/>
                <w:b/>
                <w:bCs/>
                <w:color w:val="000000"/>
              </w:rPr>
              <w:t>Toplam Depolama Kapasitesindeki Payı (%)</w:t>
            </w:r>
          </w:p>
        </w:tc>
      </w:tr>
      <w:tr w:rsidR="0055050A"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55050A" w:rsidRPr="00AA1EAA" w:rsidRDefault="0055050A"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MERSİN</w:t>
            </w:r>
          </w:p>
        </w:tc>
        <w:tc>
          <w:tcPr>
            <w:tcW w:w="2694" w:type="dxa"/>
            <w:tcBorders>
              <w:top w:val="nil"/>
              <w:left w:val="nil"/>
              <w:bottom w:val="single" w:sz="4" w:space="0" w:color="auto"/>
              <w:right w:val="single" w:sz="4" w:space="0" w:color="auto"/>
            </w:tcBorders>
            <w:shd w:val="clear" w:color="auto" w:fill="auto"/>
            <w:noWrap/>
            <w:vAlign w:val="bottom"/>
            <w:hideMark/>
          </w:tcPr>
          <w:p w:rsidR="0055050A" w:rsidRPr="00AA1EAA" w:rsidRDefault="0055050A"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769.774,30</w:t>
            </w:r>
          </w:p>
        </w:tc>
        <w:tc>
          <w:tcPr>
            <w:tcW w:w="4252" w:type="dxa"/>
            <w:tcBorders>
              <w:top w:val="nil"/>
              <w:left w:val="nil"/>
              <w:bottom w:val="single" w:sz="4" w:space="0" w:color="auto"/>
              <w:right w:val="single" w:sz="4" w:space="0" w:color="auto"/>
            </w:tcBorders>
            <w:vAlign w:val="bottom"/>
          </w:tcPr>
          <w:p w:rsidR="0055050A" w:rsidRPr="00AA1EAA" w:rsidRDefault="0055050A"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14,11</w:t>
            </w:r>
          </w:p>
        </w:tc>
      </w:tr>
      <w:tr w:rsidR="0055050A"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55050A" w:rsidRPr="00AA1EAA" w:rsidRDefault="0055050A"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MUĞLA</w:t>
            </w:r>
          </w:p>
        </w:tc>
        <w:tc>
          <w:tcPr>
            <w:tcW w:w="2694" w:type="dxa"/>
            <w:tcBorders>
              <w:top w:val="nil"/>
              <w:left w:val="nil"/>
              <w:bottom w:val="single" w:sz="4" w:space="0" w:color="auto"/>
              <w:right w:val="single" w:sz="4" w:space="0" w:color="auto"/>
            </w:tcBorders>
            <w:shd w:val="clear" w:color="auto" w:fill="auto"/>
            <w:noWrap/>
            <w:vAlign w:val="bottom"/>
            <w:hideMark/>
          </w:tcPr>
          <w:p w:rsidR="0055050A" w:rsidRPr="00AA1EAA" w:rsidRDefault="0055050A"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162.409,28</w:t>
            </w:r>
          </w:p>
        </w:tc>
        <w:tc>
          <w:tcPr>
            <w:tcW w:w="4252" w:type="dxa"/>
            <w:tcBorders>
              <w:top w:val="nil"/>
              <w:left w:val="nil"/>
              <w:bottom w:val="single" w:sz="4" w:space="0" w:color="auto"/>
              <w:right w:val="single" w:sz="4" w:space="0" w:color="auto"/>
            </w:tcBorders>
            <w:vAlign w:val="bottom"/>
          </w:tcPr>
          <w:p w:rsidR="0055050A" w:rsidRPr="00AA1EAA" w:rsidRDefault="0055050A"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2,98</w:t>
            </w:r>
          </w:p>
        </w:tc>
      </w:tr>
      <w:tr w:rsidR="0055050A"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55050A" w:rsidRPr="00AA1EAA" w:rsidRDefault="0055050A"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NEVŞEHİR</w:t>
            </w:r>
          </w:p>
        </w:tc>
        <w:tc>
          <w:tcPr>
            <w:tcW w:w="2694" w:type="dxa"/>
            <w:tcBorders>
              <w:top w:val="nil"/>
              <w:left w:val="nil"/>
              <w:bottom w:val="single" w:sz="4" w:space="0" w:color="auto"/>
              <w:right w:val="single" w:sz="4" w:space="0" w:color="auto"/>
            </w:tcBorders>
            <w:shd w:val="clear" w:color="auto" w:fill="auto"/>
            <w:noWrap/>
            <w:vAlign w:val="bottom"/>
            <w:hideMark/>
          </w:tcPr>
          <w:p w:rsidR="0055050A" w:rsidRPr="00AA1EAA" w:rsidRDefault="0055050A"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19.801,94</w:t>
            </w:r>
          </w:p>
        </w:tc>
        <w:tc>
          <w:tcPr>
            <w:tcW w:w="4252" w:type="dxa"/>
            <w:tcBorders>
              <w:top w:val="nil"/>
              <w:left w:val="nil"/>
              <w:bottom w:val="single" w:sz="4" w:space="0" w:color="auto"/>
              <w:right w:val="single" w:sz="4" w:space="0" w:color="auto"/>
            </w:tcBorders>
            <w:vAlign w:val="bottom"/>
          </w:tcPr>
          <w:p w:rsidR="0055050A" w:rsidRPr="00AA1EAA" w:rsidRDefault="0055050A"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0,36</w:t>
            </w:r>
          </w:p>
        </w:tc>
      </w:tr>
      <w:tr w:rsidR="0055050A"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55050A" w:rsidRPr="00AA1EAA" w:rsidRDefault="0055050A"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SAMSUN</w:t>
            </w:r>
          </w:p>
        </w:tc>
        <w:tc>
          <w:tcPr>
            <w:tcW w:w="2694" w:type="dxa"/>
            <w:tcBorders>
              <w:top w:val="nil"/>
              <w:left w:val="nil"/>
              <w:bottom w:val="single" w:sz="4" w:space="0" w:color="auto"/>
              <w:right w:val="single" w:sz="4" w:space="0" w:color="auto"/>
            </w:tcBorders>
            <w:shd w:val="clear" w:color="auto" w:fill="auto"/>
            <w:noWrap/>
            <w:vAlign w:val="bottom"/>
            <w:hideMark/>
          </w:tcPr>
          <w:p w:rsidR="0055050A" w:rsidRPr="00AA1EAA" w:rsidRDefault="0055050A"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693.823,00</w:t>
            </w:r>
          </w:p>
        </w:tc>
        <w:tc>
          <w:tcPr>
            <w:tcW w:w="4252" w:type="dxa"/>
            <w:tcBorders>
              <w:top w:val="nil"/>
              <w:left w:val="nil"/>
              <w:bottom w:val="single" w:sz="4" w:space="0" w:color="auto"/>
              <w:right w:val="single" w:sz="4" w:space="0" w:color="auto"/>
            </w:tcBorders>
            <w:vAlign w:val="bottom"/>
          </w:tcPr>
          <w:p w:rsidR="0055050A" w:rsidRPr="00AA1EAA" w:rsidRDefault="0055050A"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12,71</w:t>
            </w:r>
          </w:p>
        </w:tc>
      </w:tr>
      <w:tr w:rsidR="0055050A"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55050A" w:rsidRPr="00AA1EAA" w:rsidRDefault="0055050A"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TEKİRDAĞ</w:t>
            </w:r>
          </w:p>
        </w:tc>
        <w:tc>
          <w:tcPr>
            <w:tcW w:w="2694" w:type="dxa"/>
            <w:tcBorders>
              <w:top w:val="nil"/>
              <w:left w:val="nil"/>
              <w:bottom w:val="single" w:sz="4" w:space="0" w:color="auto"/>
              <w:right w:val="single" w:sz="4" w:space="0" w:color="auto"/>
            </w:tcBorders>
            <w:shd w:val="clear" w:color="auto" w:fill="auto"/>
            <w:noWrap/>
            <w:vAlign w:val="bottom"/>
            <w:hideMark/>
          </w:tcPr>
          <w:p w:rsidR="0055050A" w:rsidRPr="00AA1EAA" w:rsidRDefault="0055050A"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776.972,49</w:t>
            </w:r>
          </w:p>
        </w:tc>
        <w:tc>
          <w:tcPr>
            <w:tcW w:w="4252" w:type="dxa"/>
            <w:tcBorders>
              <w:top w:val="nil"/>
              <w:left w:val="nil"/>
              <w:bottom w:val="single" w:sz="4" w:space="0" w:color="auto"/>
              <w:right w:val="single" w:sz="4" w:space="0" w:color="auto"/>
            </w:tcBorders>
            <w:vAlign w:val="bottom"/>
          </w:tcPr>
          <w:p w:rsidR="0055050A" w:rsidRPr="00AA1EAA" w:rsidRDefault="0055050A"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14,24</w:t>
            </w:r>
          </w:p>
        </w:tc>
      </w:tr>
      <w:tr w:rsidR="0055050A"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55050A" w:rsidRPr="00AA1EAA" w:rsidRDefault="0055050A" w:rsidP="00535C9D">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TRABZON</w:t>
            </w:r>
          </w:p>
        </w:tc>
        <w:tc>
          <w:tcPr>
            <w:tcW w:w="2694" w:type="dxa"/>
            <w:tcBorders>
              <w:top w:val="nil"/>
              <w:left w:val="nil"/>
              <w:bottom w:val="single" w:sz="4" w:space="0" w:color="auto"/>
              <w:right w:val="single" w:sz="4" w:space="0" w:color="auto"/>
            </w:tcBorders>
            <w:shd w:val="clear" w:color="auto" w:fill="auto"/>
            <w:noWrap/>
            <w:vAlign w:val="bottom"/>
            <w:hideMark/>
          </w:tcPr>
          <w:p w:rsidR="0055050A" w:rsidRPr="00AA1EAA" w:rsidRDefault="0055050A"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eastAsia="Times New Roman" w:hAnsiTheme="minorHAnsi" w:cs="Arial"/>
                <w:bCs/>
                <w:color w:val="000000" w:themeColor="text1"/>
                <w:lang w:eastAsia="tr-TR"/>
              </w:rPr>
              <w:t>104.188,47</w:t>
            </w:r>
          </w:p>
        </w:tc>
        <w:tc>
          <w:tcPr>
            <w:tcW w:w="4252" w:type="dxa"/>
            <w:tcBorders>
              <w:top w:val="nil"/>
              <w:left w:val="nil"/>
              <w:bottom w:val="single" w:sz="4" w:space="0" w:color="auto"/>
              <w:right w:val="single" w:sz="4" w:space="0" w:color="auto"/>
            </w:tcBorders>
            <w:vAlign w:val="bottom"/>
          </w:tcPr>
          <w:p w:rsidR="0055050A" w:rsidRPr="00AA1EAA" w:rsidRDefault="0055050A" w:rsidP="00535C9D">
            <w:pPr>
              <w:spacing w:after="0" w:line="240" w:lineRule="auto"/>
              <w:jc w:val="center"/>
              <w:rPr>
                <w:rFonts w:asciiTheme="minorHAnsi" w:eastAsia="Times New Roman" w:hAnsiTheme="minorHAnsi" w:cs="Arial"/>
                <w:bCs/>
                <w:color w:val="000000" w:themeColor="text1"/>
                <w:lang w:eastAsia="tr-TR"/>
              </w:rPr>
            </w:pPr>
            <w:r w:rsidRPr="00AA1EAA">
              <w:rPr>
                <w:rFonts w:asciiTheme="minorHAnsi" w:hAnsiTheme="minorHAnsi" w:cs="Arial"/>
              </w:rPr>
              <w:t>1,91</w:t>
            </w:r>
          </w:p>
        </w:tc>
      </w:tr>
      <w:tr w:rsidR="0055050A" w:rsidRPr="00AA1EAA" w:rsidTr="003972C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55050A" w:rsidRPr="00AA1EAA" w:rsidRDefault="0055050A" w:rsidP="00535C9D">
            <w:pPr>
              <w:spacing w:after="0" w:line="240" w:lineRule="auto"/>
              <w:rPr>
                <w:rFonts w:asciiTheme="minorHAnsi" w:eastAsia="Times New Roman" w:hAnsiTheme="minorHAnsi" w:cs="Arial"/>
                <w:b/>
                <w:bCs/>
                <w:color w:val="000000" w:themeColor="text1"/>
                <w:lang w:eastAsia="tr-TR"/>
              </w:rPr>
            </w:pPr>
            <w:r w:rsidRPr="00AA1EAA">
              <w:rPr>
                <w:rFonts w:asciiTheme="minorHAnsi" w:eastAsia="Times New Roman" w:hAnsiTheme="minorHAnsi" w:cs="Arial"/>
                <w:b/>
                <w:bCs/>
                <w:color w:val="000000" w:themeColor="text1"/>
                <w:lang w:eastAsia="tr-TR"/>
              </w:rPr>
              <w:t>Toplam</w:t>
            </w:r>
          </w:p>
        </w:tc>
        <w:tc>
          <w:tcPr>
            <w:tcW w:w="2694" w:type="dxa"/>
            <w:tcBorders>
              <w:top w:val="nil"/>
              <w:left w:val="nil"/>
              <w:bottom w:val="single" w:sz="4" w:space="0" w:color="auto"/>
              <w:right w:val="single" w:sz="4" w:space="0" w:color="auto"/>
            </w:tcBorders>
            <w:shd w:val="clear" w:color="auto" w:fill="auto"/>
            <w:noWrap/>
            <w:vAlign w:val="bottom"/>
            <w:hideMark/>
          </w:tcPr>
          <w:p w:rsidR="0055050A" w:rsidRPr="00AA1EAA" w:rsidRDefault="0055050A" w:rsidP="00535C9D">
            <w:pPr>
              <w:spacing w:after="0" w:line="240" w:lineRule="auto"/>
              <w:jc w:val="center"/>
              <w:rPr>
                <w:rFonts w:asciiTheme="minorHAnsi" w:eastAsia="Times New Roman" w:hAnsiTheme="minorHAnsi" w:cs="Arial"/>
                <w:b/>
                <w:bCs/>
                <w:color w:val="000000" w:themeColor="text1"/>
                <w:lang w:eastAsia="tr-TR"/>
              </w:rPr>
            </w:pPr>
            <w:r w:rsidRPr="00AA1EAA">
              <w:rPr>
                <w:rFonts w:asciiTheme="minorHAnsi" w:eastAsia="Times New Roman" w:hAnsiTheme="minorHAnsi" w:cs="Arial"/>
                <w:b/>
                <w:bCs/>
                <w:color w:val="000000" w:themeColor="text1"/>
                <w:lang w:eastAsia="tr-TR"/>
              </w:rPr>
              <w:t>5.457.150,86</w:t>
            </w:r>
          </w:p>
        </w:tc>
        <w:tc>
          <w:tcPr>
            <w:tcW w:w="4252" w:type="dxa"/>
            <w:tcBorders>
              <w:top w:val="nil"/>
              <w:left w:val="nil"/>
              <w:bottom w:val="single" w:sz="4" w:space="0" w:color="auto"/>
              <w:right w:val="single" w:sz="4" w:space="0" w:color="auto"/>
            </w:tcBorders>
            <w:vAlign w:val="bottom"/>
          </w:tcPr>
          <w:p w:rsidR="0055050A" w:rsidRPr="00AA1EAA" w:rsidRDefault="0055050A" w:rsidP="00535C9D">
            <w:pPr>
              <w:spacing w:after="0" w:line="240" w:lineRule="auto"/>
              <w:jc w:val="center"/>
              <w:rPr>
                <w:rFonts w:asciiTheme="minorHAnsi" w:eastAsia="Times New Roman" w:hAnsiTheme="minorHAnsi" w:cs="Arial"/>
                <w:b/>
                <w:bCs/>
                <w:color w:val="000000" w:themeColor="text1"/>
                <w:lang w:eastAsia="tr-TR"/>
              </w:rPr>
            </w:pPr>
            <w:r w:rsidRPr="00AA1EAA">
              <w:rPr>
                <w:rFonts w:asciiTheme="minorHAnsi" w:hAnsiTheme="minorHAnsi" w:cs="Arial"/>
                <w:b/>
              </w:rPr>
              <w:t>100</w:t>
            </w:r>
          </w:p>
        </w:tc>
      </w:tr>
    </w:tbl>
    <w:p w:rsidR="00EA0729" w:rsidRPr="00AA1EAA" w:rsidRDefault="00EA0729" w:rsidP="00EA0729">
      <w:pPr>
        <w:spacing w:after="0"/>
        <w:rPr>
          <w:rFonts w:asciiTheme="minorHAnsi" w:hAnsiTheme="minorHAnsi"/>
          <w:color w:val="000000" w:themeColor="text1"/>
          <w:sz w:val="20"/>
          <w:szCs w:val="20"/>
        </w:rPr>
      </w:pPr>
      <w:r w:rsidRPr="00AA1EAA">
        <w:rPr>
          <w:rFonts w:asciiTheme="minorHAnsi" w:hAnsiTheme="minorHAnsi"/>
          <w:color w:val="000000" w:themeColor="text1"/>
          <w:sz w:val="20"/>
          <w:szCs w:val="20"/>
        </w:rPr>
        <w:t xml:space="preserve">*Dağıtıcı lisansı alt başlığında yer alan depolama kapasiteleri </w:t>
      </w:r>
      <w:proofErr w:type="gramStart"/>
      <w:r w:rsidRPr="00AA1EAA">
        <w:rPr>
          <w:rFonts w:asciiTheme="minorHAnsi" w:hAnsiTheme="minorHAnsi"/>
          <w:color w:val="000000" w:themeColor="text1"/>
          <w:sz w:val="20"/>
          <w:szCs w:val="20"/>
        </w:rPr>
        <w:t>dahil</w:t>
      </w:r>
      <w:proofErr w:type="gramEnd"/>
      <w:r w:rsidRPr="00AA1EAA">
        <w:rPr>
          <w:rFonts w:asciiTheme="minorHAnsi" w:hAnsiTheme="minorHAnsi"/>
          <w:color w:val="000000" w:themeColor="text1"/>
          <w:sz w:val="20"/>
          <w:szCs w:val="20"/>
        </w:rPr>
        <w:t xml:space="preserve"> edilmemiştir.</w:t>
      </w:r>
    </w:p>
    <w:p w:rsidR="005F2C1A" w:rsidRPr="00AA1EAA" w:rsidRDefault="005F2C1A" w:rsidP="00EA0729">
      <w:pPr>
        <w:spacing w:after="0"/>
        <w:rPr>
          <w:rFonts w:asciiTheme="minorHAnsi" w:hAnsiTheme="minorHAnsi"/>
          <w:color w:val="000000" w:themeColor="text1"/>
          <w:sz w:val="20"/>
          <w:szCs w:val="20"/>
        </w:rPr>
      </w:pPr>
    </w:p>
    <w:p w:rsidR="001142D0" w:rsidRPr="00AA1EAA" w:rsidRDefault="00344300" w:rsidP="005F2C1A">
      <w:pPr>
        <w:pStyle w:val="Balk2"/>
        <w:rPr>
          <w:rFonts w:asciiTheme="minorHAnsi" w:hAnsiTheme="minorHAnsi"/>
          <w:color w:val="auto"/>
          <w:sz w:val="22"/>
          <w:szCs w:val="22"/>
        </w:rPr>
      </w:pPr>
      <w:bookmarkStart w:id="90" w:name="_Toc421874011"/>
      <w:r w:rsidRPr="00AA1EAA">
        <w:rPr>
          <w:rFonts w:asciiTheme="minorHAnsi" w:hAnsiTheme="minorHAnsi"/>
          <w:color w:val="auto"/>
          <w:sz w:val="22"/>
          <w:szCs w:val="22"/>
        </w:rPr>
        <w:t>3.4.</w:t>
      </w:r>
      <w:r w:rsidR="001142D0" w:rsidRPr="00AA1EAA">
        <w:rPr>
          <w:rFonts w:asciiTheme="minorHAnsi" w:hAnsiTheme="minorHAnsi"/>
          <w:color w:val="auto"/>
          <w:sz w:val="22"/>
          <w:szCs w:val="22"/>
        </w:rPr>
        <w:t>Sıvılaştırılmış Petrol Gazları (LPG) Piyasası Lisanslama Faaliyetleri</w:t>
      </w:r>
      <w:bookmarkEnd w:id="90"/>
    </w:p>
    <w:p w:rsidR="007675C6" w:rsidRPr="00AA1EAA" w:rsidRDefault="001142D0" w:rsidP="001142D0">
      <w:pPr>
        <w:spacing w:after="0"/>
        <w:jc w:val="both"/>
        <w:rPr>
          <w:rFonts w:asciiTheme="minorHAnsi" w:hAnsiTheme="minorHAnsi"/>
        </w:rPr>
      </w:pPr>
      <w:r w:rsidRPr="00AA1EAA">
        <w:rPr>
          <w:rFonts w:asciiTheme="minorHAnsi" w:hAnsiTheme="minorHAnsi"/>
        </w:rPr>
        <w:t xml:space="preserve">Sıvılaştırılmış Petrol Gazları (LPG) ile ilgili; LPG Dağıtıcı, LPG Taşıma, LPG Depolama, LPG </w:t>
      </w:r>
      <w:proofErr w:type="spellStart"/>
      <w:r w:rsidRPr="00AA1EAA">
        <w:rPr>
          <w:rFonts w:asciiTheme="minorHAnsi" w:hAnsiTheme="minorHAnsi"/>
        </w:rPr>
        <w:t>Otogaz</w:t>
      </w:r>
      <w:proofErr w:type="spellEnd"/>
      <w:r w:rsidRPr="00AA1EAA">
        <w:rPr>
          <w:rFonts w:asciiTheme="minorHAnsi" w:hAnsiTheme="minorHAnsi"/>
        </w:rPr>
        <w:t xml:space="preserve"> Bayilik, LPG Tüpü İmalatı, LPG Tüpü Muayenesi, Tamiri ve Bakımı faaliyetlerinin yapılması için lisans alınması zorunludur. LPG lisansları kapsamında yapılacak faaliyetler ve lisans sahiplerinin yükümlülükleri, Sıvılaştırılmış Petrol Gazları (LPG) Piyasası Lisans Yönetmeliği’nde belirtilmiştir. </w:t>
      </w:r>
    </w:p>
    <w:p w:rsidR="00FE1A21" w:rsidRPr="00AA1EAA" w:rsidRDefault="00FE1A21" w:rsidP="001142D0">
      <w:pPr>
        <w:pStyle w:val="ResimYazs"/>
        <w:jc w:val="center"/>
        <w:rPr>
          <w:rFonts w:asciiTheme="minorHAnsi" w:hAnsiTheme="minorHAnsi"/>
          <w:color w:val="auto"/>
          <w:sz w:val="22"/>
          <w:szCs w:val="22"/>
        </w:rPr>
      </w:pPr>
    </w:p>
    <w:p w:rsidR="0082383B" w:rsidRPr="00AA1EAA" w:rsidRDefault="00672CF8" w:rsidP="005F2C1A">
      <w:pPr>
        <w:pStyle w:val="Balk5"/>
        <w:jc w:val="center"/>
        <w:rPr>
          <w:rFonts w:asciiTheme="minorHAnsi" w:hAnsiTheme="minorHAnsi"/>
          <w:b/>
        </w:rPr>
      </w:pPr>
      <w:bookmarkStart w:id="91" w:name="_Toc416447590"/>
      <w:bookmarkStart w:id="92" w:name="_Toc421874106"/>
      <w:r w:rsidRPr="00AA1EAA">
        <w:rPr>
          <w:rFonts w:asciiTheme="minorHAnsi" w:hAnsiTheme="minorHAnsi"/>
          <w:b/>
        </w:rPr>
        <w:t xml:space="preserve">Tablo </w:t>
      </w:r>
      <w:r w:rsidR="00FA1943" w:rsidRPr="00AA1EAA">
        <w:rPr>
          <w:rFonts w:asciiTheme="minorHAnsi" w:hAnsiTheme="minorHAnsi"/>
          <w:b/>
        </w:rPr>
        <w:t xml:space="preserve">20: </w:t>
      </w:r>
      <w:r w:rsidRPr="00AA1EAA">
        <w:rPr>
          <w:rFonts w:asciiTheme="minorHAnsi" w:hAnsiTheme="minorHAnsi"/>
          <w:b/>
        </w:rPr>
        <w:t>LPG Piyasasında 2014 Yılında Gerçekleştirilen Lisans İşlemleri(Adet)</w:t>
      </w:r>
      <w:bookmarkEnd w:id="91"/>
      <w:bookmarkEnd w:id="92"/>
    </w:p>
    <w:tbl>
      <w:tblPr>
        <w:tblW w:w="9796" w:type="dxa"/>
        <w:tblInd w:w="55" w:type="dxa"/>
        <w:tblLayout w:type="fixed"/>
        <w:tblCellMar>
          <w:left w:w="70" w:type="dxa"/>
          <w:right w:w="70" w:type="dxa"/>
        </w:tblCellMar>
        <w:tblLook w:val="04A0" w:firstRow="1" w:lastRow="0" w:firstColumn="1" w:lastColumn="0" w:noHBand="0" w:noVBand="1"/>
      </w:tblPr>
      <w:tblGrid>
        <w:gridCol w:w="1433"/>
        <w:gridCol w:w="1134"/>
        <w:gridCol w:w="1134"/>
        <w:gridCol w:w="1843"/>
        <w:gridCol w:w="1275"/>
        <w:gridCol w:w="709"/>
        <w:gridCol w:w="851"/>
        <w:gridCol w:w="1417"/>
      </w:tblGrid>
      <w:tr w:rsidR="00672CF8" w:rsidRPr="00AA1EAA" w:rsidTr="00672CF8">
        <w:trPr>
          <w:trHeight w:val="300"/>
        </w:trPr>
        <w:tc>
          <w:tcPr>
            <w:tcW w:w="1433" w:type="dxa"/>
            <w:tcBorders>
              <w:top w:val="single" w:sz="4" w:space="0" w:color="auto"/>
              <w:left w:val="single" w:sz="4" w:space="0" w:color="auto"/>
              <w:bottom w:val="single" w:sz="4" w:space="0" w:color="auto"/>
              <w:right w:val="nil"/>
            </w:tcBorders>
            <w:shd w:val="clear" w:color="auto" w:fill="auto"/>
            <w:noWrap/>
            <w:vAlign w:val="bottom"/>
            <w:hideMark/>
          </w:tcPr>
          <w:p w:rsidR="00672CF8" w:rsidRPr="00AA1EAA" w:rsidRDefault="00672CF8" w:rsidP="00672CF8">
            <w:pPr>
              <w:spacing w:after="0" w:line="240" w:lineRule="auto"/>
              <w:rPr>
                <w:rFonts w:asciiTheme="minorHAnsi" w:eastAsia="Times New Roman" w:hAnsiTheme="minorHAnsi"/>
                <w:b/>
                <w:color w:val="000000"/>
                <w:lang w:eastAsia="tr-TR"/>
              </w:rPr>
            </w:pPr>
          </w:p>
        </w:tc>
        <w:tc>
          <w:tcPr>
            <w:tcW w:w="609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72CF8" w:rsidRPr="00AA1EAA" w:rsidRDefault="00672CF8" w:rsidP="00672CF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İşlem Türü</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672CF8" w:rsidRPr="00AA1EAA" w:rsidRDefault="00672CF8" w:rsidP="00672CF8">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72CF8" w:rsidRPr="00AA1EAA" w:rsidRDefault="00672CF8" w:rsidP="00672CF8">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 </w:t>
            </w:r>
          </w:p>
        </w:tc>
      </w:tr>
      <w:tr w:rsidR="00672CF8" w:rsidRPr="00AA1EAA" w:rsidTr="00672CF8">
        <w:trPr>
          <w:trHeight w:val="825"/>
        </w:trPr>
        <w:tc>
          <w:tcPr>
            <w:tcW w:w="1433" w:type="dxa"/>
            <w:tcBorders>
              <w:top w:val="single" w:sz="4" w:space="0" w:color="auto"/>
              <w:left w:val="single" w:sz="4" w:space="0" w:color="auto"/>
              <w:bottom w:val="single" w:sz="4" w:space="0" w:color="auto"/>
              <w:right w:val="single" w:sz="4" w:space="0" w:color="auto"/>
            </w:tcBorders>
            <w:shd w:val="clear" w:color="auto" w:fill="auto"/>
            <w:hideMark/>
          </w:tcPr>
          <w:p w:rsidR="00672CF8" w:rsidRPr="00AA1EAA" w:rsidRDefault="00672CF8" w:rsidP="00672CF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Tipi</w:t>
            </w:r>
          </w:p>
        </w:tc>
        <w:tc>
          <w:tcPr>
            <w:tcW w:w="1134" w:type="dxa"/>
            <w:tcBorders>
              <w:top w:val="nil"/>
              <w:left w:val="nil"/>
              <w:bottom w:val="single" w:sz="4" w:space="0" w:color="auto"/>
              <w:right w:val="single" w:sz="4" w:space="0" w:color="auto"/>
            </w:tcBorders>
            <w:shd w:val="clear" w:color="auto" w:fill="auto"/>
            <w:vAlign w:val="center"/>
            <w:hideMark/>
          </w:tcPr>
          <w:p w:rsidR="00672CF8" w:rsidRPr="00AA1EAA" w:rsidRDefault="00672CF8" w:rsidP="00672CF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Başvurusu</w:t>
            </w:r>
          </w:p>
        </w:tc>
        <w:tc>
          <w:tcPr>
            <w:tcW w:w="1134" w:type="dxa"/>
            <w:tcBorders>
              <w:top w:val="nil"/>
              <w:left w:val="nil"/>
              <w:bottom w:val="single" w:sz="4" w:space="0" w:color="auto"/>
              <w:right w:val="single" w:sz="4" w:space="0" w:color="auto"/>
            </w:tcBorders>
            <w:shd w:val="clear" w:color="auto" w:fill="auto"/>
            <w:vAlign w:val="center"/>
            <w:hideMark/>
          </w:tcPr>
          <w:p w:rsidR="00672CF8" w:rsidRPr="00AA1EAA" w:rsidRDefault="00672CF8" w:rsidP="00672CF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Verilmesi</w:t>
            </w:r>
          </w:p>
        </w:tc>
        <w:tc>
          <w:tcPr>
            <w:tcW w:w="1843" w:type="dxa"/>
            <w:tcBorders>
              <w:top w:val="nil"/>
              <w:left w:val="nil"/>
              <w:bottom w:val="single" w:sz="4" w:space="0" w:color="auto"/>
              <w:right w:val="single" w:sz="4" w:space="0" w:color="auto"/>
            </w:tcBorders>
            <w:shd w:val="clear" w:color="auto" w:fill="auto"/>
            <w:vAlign w:val="center"/>
            <w:hideMark/>
          </w:tcPr>
          <w:p w:rsidR="00672CF8" w:rsidRPr="00AA1EAA" w:rsidRDefault="00672CF8" w:rsidP="00672CF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Lisansın Sona Ermesi/Erdirilmesi</w:t>
            </w:r>
          </w:p>
        </w:tc>
        <w:tc>
          <w:tcPr>
            <w:tcW w:w="1275" w:type="dxa"/>
            <w:tcBorders>
              <w:top w:val="nil"/>
              <w:left w:val="nil"/>
              <w:bottom w:val="single" w:sz="4" w:space="0" w:color="auto"/>
              <w:right w:val="single" w:sz="4" w:space="0" w:color="auto"/>
            </w:tcBorders>
            <w:shd w:val="clear" w:color="auto" w:fill="auto"/>
            <w:vAlign w:val="center"/>
            <w:hideMark/>
          </w:tcPr>
          <w:p w:rsidR="00672CF8" w:rsidRPr="00AA1EAA" w:rsidRDefault="00672CF8" w:rsidP="00672CF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İptali</w:t>
            </w:r>
          </w:p>
        </w:tc>
        <w:tc>
          <w:tcPr>
            <w:tcW w:w="709" w:type="dxa"/>
            <w:tcBorders>
              <w:top w:val="nil"/>
              <w:left w:val="nil"/>
              <w:bottom w:val="single" w:sz="4" w:space="0" w:color="auto"/>
              <w:right w:val="single" w:sz="4" w:space="0" w:color="auto"/>
            </w:tcBorders>
            <w:shd w:val="clear" w:color="auto" w:fill="auto"/>
            <w:vAlign w:val="center"/>
            <w:hideMark/>
          </w:tcPr>
          <w:p w:rsidR="00672CF8" w:rsidRPr="00AA1EAA" w:rsidRDefault="00672CF8" w:rsidP="00672CF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Tadili</w:t>
            </w:r>
          </w:p>
        </w:tc>
        <w:tc>
          <w:tcPr>
            <w:tcW w:w="851" w:type="dxa"/>
            <w:tcBorders>
              <w:top w:val="nil"/>
              <w:left w:val="nil"/>
              <w:bottom w:val="single" w:sz="4" w:space="0" w:color="auto"/>
              <w:right w:val="single" w:sz="4" w:space="0" w:color="auto"/>
            </w:tcBorders>
            <w:shd w:val="clear" w:color="auto" w:fill="auto"/>
            <w:vAlign w:val="center"/>
            <w:hideMark/>
          </w:tcPr>
          <w:p w:rsidR="00672CF8" w:rsidRPr="00AA1EAA" w:rsidRDefault="00672CF8" w:rsidP="00672CF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Genel Toplam</w:t>
            </w:r>
          </w:p>
        </w:tc>
        <w:tc>
          <w:tcPr>
            <w:tcW w:w="1417" w:type="dxa"/>
            <w:tcBorders>
              <w:top w:val="nil"/>
              <w:left w:val="nil"/>
              <w:bottom w:val="single" w:sz="4" w:space="0" w:color="auto"/>
              <w:right w:val="single" w:sz="4" w:space="0" w:color="auto"/>
            </w:tcBorders>
            <w:shd w:val="clear" w:color="auto" w:fill="auto"/>
            <w:vAlign w:val="center"/>
            <w:hideMark/>
          </w:tcPr>
          <w:p w:rsidR="00672CF8" w:rsidRPr="00AA1EAA" w:rsidRDefault="00672CF8" w:rsidP="00672CF8">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Yıl Sonu Yürürlükteki Lisans Sayısı</w:t>
            </w:r>
          </w:p>
        </w:tc>
      </w:tr>
      <w:tr w:rsidR="00E07B9F" w:rsidRPr="00AA1EAA" w:rsidTr="00E07B9F">
        <w:trPr>
          <w:trHeight w:val="300"/>
        </w:trPr>
        <w:tc>
          <w:tcPr>
            <w:tcW w:w="1433" w:type="dxa"/>
            <w:tcBorders>
              <w:top w:val="single" w:sz="4" w:space="0" w:color="auto"/>
              <w:left w:val="single" w:sz="4" w:space="0" w:color="auto"/>
              <w:bottom w:val="single" w:sz="4" w:space="0" w:color="auto"/>
              <w:right w:val="single" w:sz="4" w:space="0" w:color="auto"/>
            </w:tcBorders>
            <w:shd w:val="clear" w:color="6E9ECA" w:fill="FFFFFF"/>
            <w:vAlign w:val="bottom"/>
            <w:hideMark/>
          </w:tcPr>
          <w:p w:rsidR="00E07B9F" w:rsidRPr="00AA1EAA" w:rsidRDefault="00E07B9F" w:rsidP="00672CF8">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LPG Dağıtıcı Lisansı</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07B9F" w:rsidRPr="00AA1EAA" w:rsidRDefault="00E07B9F" w:rsidP="00C83C93">
            <w:pPr>
              <w:spacing w:after="0" w:line="240" w:lineRule="auto"/>
              <w:jc w:val="center"/>
              <w:rPr>
                <w:rFonts w:asciiTheme="minorHAnsi" w:eastAsia="Times New Roman" w:hAnsiTheme="minorHAnsi"/>
                <w:color w:val="000000"/>
                <w:lang w:eastAsia="tr-TR"/>
              </w:rPr>
            </w:pPr>
            <w:r w:rsidRPr="00AA1EAA">
              <w:rPr>
                <w:color w:val="000000"/>
              </w:rPr>
              <w:t>14</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07B9F" w:rsidRPr="00AA1EAA" w:rsidRDefault="00E07B9F" w:rsidP="00C83C93">
            <w:pPr>
              <w:spacing w:after="0" w:line="240" w:lineRule="auto"/>
              <w:jc w:val="center"/>
              <w:rPr>
                <w:rFonts w:asciiTheme="minorHAnsi" w:eastAsia="Times New Roman" w:hAnsiTheme="minorHAnsi"/>
                <w:color w:val="000000"/>
                <w:lang w:eastAsia="tr-TR"/>
              </w:rPr>
            </w:pPr>
            <w:r w:rsidRPr="00AA1EAA">
              <w:rPr>
                <w:color w:val="000000"/>
              </w:rPr>
              <w:t>12</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07B9F" w:rsidRPr="00AA1EAA" w:rsidRDefault="00E07B9F" w:rsidP="00C83C93">
            <w:pPr>
              <w:spacing w:after="0" w:line="240" w:lineRule="auto"/>
              <w:jc w:val="center"/>
              <w:rPr>
                <w:rFonts w:asciiTheme="minorHAnsi" w:eastAsia="Times New Roman" w:hAnsiTheme="minorHAnsi"/>
                <w:color w:val="000000"/>
                <w:lang w:eastAsia="tr-TR"/>
              </w:rPr>
            </w:pP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E07B9F" w:rsidRPr="00AA1EAA" w:rsidRDefault="00E07B9F" w:rsidP="00C83C93">
            <w:pPr>
              <w:spacing w:after="0" w:line="240" w:lineRule="auto"/>
              <w:jc w:val="center"/>
              <w:rPr>
                <w:rFonts w:asciiTheme="minorHAnsi" w:eastAsia="Times New Roman" w:hAnsiTheme="minorHAnsi"/>
                <w:color w:val="000000"/>
                <w:lang w:eastAsia="tr-TR"/>
              </w:rPr>
            </w:pPr>
            <w:r w:rsidRPr="00AA1EAA">
              <w:rPr>
                <w:color w:val="000000"/>
              </w:rPr>
              <w:t>16</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07B9F" w:rsidRPr="00AA1EAA" w:rsidRDefault="00E07B9F" w:rsidP="00C83C93">
            <w:pPr>
              <w:spacing w:after="0" w:line="240" w:lineRule="auto"/>
              <w:jc w:val="center"/>
              <w:rPr>
                <w:color w:val="000000"/>
              </w:rPr>
            </w:pPr>
            <w:r w:rsidRPr="00AA1EAA">
              <w:rPr>
                <w:color w:val="000000"/>
              </w:rPr>
              <w:t>139</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E07B9F" w:rsidRPr="00AA1EAA" w:rsidRDefault="00E07B9F" w:rsidP="00C83C93">
            <w:pPr>
              <w:spacing w:after="0" w:line="240" w:lineRule="auto"/>
              <w:jc w:val="center"/>
              <w:rPr>
                <w:color w:val="000000"/>
              </w:rPr>
            </w:pPr>
            <w:r w:rsidRPr="00AA1EAA">
              <w:rPr>
                <w:color w:val="000000"/>
              </w:rPr>
              <w:t>181</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07B9F" w:rsidRPr="00AA1EAA" w:rsidRDefault="00E07B9F" w:rsidP="00E07B9F">
            <w:pPr>
              <w:spacing w:after="0" w:line="240" w:lineRule="auto"/>
              <w:jc w:val="center"/>
              <w:rPr>
                <w:color w:val="000000"/>
              </w:rPr>
            </w:pPr>
            <w:r w:rsidRPr="00AA1EAA">
              <w:rPr>
                <w:color w:val="000000"/>
              </w:rPr>
              <w:t>79</w:t>
            </w:r>
          </w:p>
        </w:tc>
      </w:tr>
      <w:tr w:rsidR="00E07B9F" w:rsidRPr="00AA1EAA" w:rsidTr="00E07B9F">
        <w:trPr>
          <w:trHeight w:val="300"/>
        </w:trPr>
        <w:tc>
          <w:tcPr>
            <w:tcW w:w="1433" w:type="dxa"/>
            <w:tcBorders>
              <w:top w:val="single" w:sz="4" w:space="0" w:color="auto"/>
              <w:left w:val="single" w:sz="4" w:space="0" w:color="auto"/>
              <w:bottom w:val="single" w:sz="4" w:space="0" w:color="auto"/>
              <w:right w:val="single" w:sz="4" w:space="0" w:color="auto"/>
            </w:tcBorders>
            <w:shd w:val="clear" w:color="6E9ECA" w:fill="FFFFFF"/>
            <w:vAlign w:val="bottom"/>
          </w:tcPr>
          <w:p w:rsidR="00E07B9F" w:rsidRPr="00AA1EAA" w:rsidRDefault="00E07B9F" w:rsidP="00672CF8">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LPG Depolama Lisansı</w:t>
            </w:r>
          </w:p>
        </w:tc>
        <w:tc>
          <w:tcPr>
            <w:tcW w:w="1134" w:type="dxa"/>
            <w:tcBorders>
              <w:top w:val="single" w:sz="4" w:space="0" w:color="auto"/>
              <w:left w:val="nil"/>
              <w:bottom w:val="single" w:sz="4" w:space="0" w:color="auto"/>
              <w:right w:val="single" w:sz="4" w:space="0" w:color="auto"/>
            </w:tcBorders>
            <w:shd w:val="clear" w:color="auto" w:fill="auto"/>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r w:rsidRPr="00AA1EAA">
              <w:rPr>
                <w:color w:val="000000"/>
              </w:rPr>
              <w:t>28</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r w:rsidRPr="00AA1EAA">
              <w:rPr>
                <w:color w:val="000000"/>
              </w:rPr>
              <w:t>33</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r w:rsidRPr="00AA1EAA">
              <w:rPr>
                <w:color w:val="000000"/>
              </w:rPr>
              <w:t>3</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r w:rsidRPr="00AA1EAA">
              <w:rPr>
                <w:color w:val="000000"/>
              </w:rPr>
              <w:t>25</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color w:val="000000"/>
              </w:rPr>
            </w:pPr>
            <w:r w:rsidRPr="00AA1EAA">
              <w:rPr>
                <w:color w:val="000000"/>
              </w:rPr>
              <w:t>12</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color w:val="000000"/>
              </w:rPr>
            </w:pPr>
            <w:r w:rsidRPr="00AA1EAA">
              <w:rPr>
                <w:color w:val="000000"/>
              </w:rPr>
              <w:t>101</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E07B9F">
            <w:pPr>
              <w:spacing w:after="0" w:line="240" w:lineRule="auto"/>
              <w:jc w:val="center"/>
              <w:rPr>
                <w:color w:val="000000"/>
              </w:rPr>
            </w:pPr>
            <w:r w:rsidRPr="00AA1EAA">
              <w:rPr>
                <w:color w:val="000000"/>
              </w:rPr>
              <w:t>100</w:t>
            </w:r>
          </w:p>
        </w:tc>
      </w:tr>
      <w:tr w:rsidR="00E07B9F" w:rsidRPr="00AA1EAA" w:rsidTr="00E07B9F">
        <w:trPr>
          <w:trHeight w:val="300"/>
        </w:trPr>
        <w:tc>
          <w:tcPr>
            <w:tcW w:w="1433" w:type="dxa"/>
            <w:tcBorders>
              <w:top w:val="single" w:sz="4" w:space="0" w:color="auto"/>
              <w:left w:val="single" w:sz="4" w:space="0" w:color="auto"/>
              <w:bottom w:val="single" w:sz="4" w:space="0" w:color="auto"/>
              <w:right w:val="single" w:sz="4" w:space="0" w:color="auto"/>
            </w:tcBorders>
            <w:shd w:val="clear" w:color="6E9ECA" w:fill="FFFFFF"/>
            <w:vAlign w:val="bottom"/>
          </w:tcPr>
          <w:p w:rsidR="00E07B9F" w:rsidRPr="00AA1EAA" w:rsidRDefault="00E07B9F" w:rsidP="00672CF8">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 xml:space="preserve">LPG </w:t>
            </w:r>
            <w:proofErr w:type="spellStart"/>
            <w:r w:rsidRPr="00AA1EAA">
              <w:rPr>
                <w:rFonts w:asciiTheme="minorHAnsi" w:hAnsiTheme="minorHAnsi"/>
                <w:b/>
                <w:color w:val="000000"/>
              </w:rPr>
              <w:t>Otogaz</w:t>
            </w:r>
            <w:proofErr w:type="spellEnd"/>
            <w:r w:rsidRPr="00AA1EAA">
              <w:rPr>
                <w:rFonts w:asciiTheme="minorHAnsi" w:hAnsiTheme="minorHAnsi"/>
                <w:b/>
                <w:color w:val="000000"/>
              </w:rPr>
              <w:t xml:space="preserve"> Bayilik Lisansı</w:t>
            </w:r>
          </w:p>
        </w:tc>
        <w:tc>
          <w:tcPr>
            <w:tcW w:w="1134" w:type="dxa"/>
            <w:tcBorders>
              <w:top w:val="single" w:sz="4" w:space="0" w:color="auto"/>
              <w:left w:val="nil"/>
              <w:bottom w:val="single" w:sz="4" w:space="0" w:color="auto"/>
              <w:right w:val="single" w:sz="4" w:space="0" w:color="auto"/>
            </w:tcBorders>
            <w:shd w:val="clear" w:color="auto" w:fill="auto"/>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r w:rsidRPr="00AA1EAA">
              <w:rPr>
                <w:color w:val="000000"/>
              </w:rPr>
              <w:t>1.082</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r w:rsidRPr="00AA1EAA">
              <w:rPr>
                <w:color w:val="000000"/>
              </w:rPr>
              <w:t>1.051</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r w:rsidRPr="00AA1EAA">
              <w:rPr>
                <w:color w:val="000000"/>
              </w:rPr>
              <w:t>736</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r w:rsidRPr="00AA1EAA">
              <w:rPr>
                <w:color w:val="000000"/>
              </w:rPr>
              <w:t>3</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color w:val="000000"/>
              </w:rPr>
            </w:pPr>
            <w:r w:rsidRPr="00AA1EAA">
              <w:rPr>
                <w:color w:val="000000"/>
              </w:rPr>
              <w:t>573</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color w:val="000000"/>
              </w:rPr>
            </w:pPr>
            <w:r w:rsidRPr="00AA1EAA">
              <w:rPr>
                <w:color w:val="000000"/>
              </w:rPr>
              <w:t>3.445</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E07B9F">
            <w:pPr>
              <w:spacing w:after="0" w:line="240" w:lineRule="auto"/>
              <w:jc w:val="center"/>
              <w:rPr>
                <w:color w:val="000000"/>
              </w:rPr>
            </w:pPr>
            <w:r w:rsidRPr="00AA1EAA">
              <w:rPr>
                <w:color w:val="000000"/>
              </w:rPr>
              <w:t>10.174</w:t>
            </w:r>
          </w:p>
        </w:tc>
      </w:tr>
      <w:tr w:rsidR="00E07B9F" w:rsidRPr="00AA1EAA" w:rsidTr="00E07B9F">
        <w:trPr>
          <w:trHeight w:val="300"/>
        </w:trPr>
        <w:tc>
          <w:tcPr>
            <w:tcW w:w="1433" w:type="dxa"/>
            <w:tcBorders>
              <w:top w:val="single" w:sz="4" w:space="0" w:color="auto"/>
              <w:left w:val="single" w:sz="4" w:space="0" w:color="auto"/>
              <w:bottom w:val="single" w:sz="4" w:space="0" w:color="auto"/>
              <w:right w:val="single" w:sz="4" w:space="0" w:color="auto"/>
            </w:tcBorders>
            <w:shd w:val="clear" w:color="6E9ECA" w:fill="FFFFFF"/>
            <w:vAlign w:val="bottom"/>
          </w:tcPr>
          <w:p w:rsidR="00E07B9F" w:rsidRPr="00AA1EAA" w:rsidRDefault="00E07B9F" w:rsidP="00672CF8">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LPG Taşıma Lisansı</w:t>
            </w:r>
          </w:p>
        </w:tc>
        <w:tc>
          <w:tcPr>
            <w:tcW w:w="1134" w:type="dxa"/>
            <w:tcBorders>
              <w:top w:val="single" w:sz="4" w:space="0" w:color="auto"/>
              <w:left w:val="nil"/>
              <w:bottom w:val="single" w:sz="4" w:space="0" w:color="auto"/>
              <w:right w:val="single" w:sz="4" w:space="0" w:color="auto"/>
            </w:tcBorders>
            <w:shd w:val="clear" w:color="auto" w:fill="auto"/>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r w:rsidRPr="00AA1EAA">
              <w:rPr>
                <w:color w:val="000000"/>
              </w:rPr>
              <w:t>1</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r w:rsidRPr="00AA1EAA">
              <w:rPr>
                <w:color w:val="000000"/>
              </w:rPr>
              <w:t>1</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r w:rsidRPr="00AA1EAA">
              <w:rPr>
                <w:color w:val="000000"/>
              </w:rPr>
              <w:t>2</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color w:val="000000"/>
              </w:rPr>
            </w:pPr>
            <w:r w:rsidRPr="00AA1EAA">
              <w:rPr>
                <w:color w:val="000000"/>
              </w:rPr>
              <w:t>47</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color w:val="000000"/>
              </w:rPr>
            </w:pPr>
            <w:r w:rsidRPr="00AA1EAA">
              <w:rPr>
                <w:color w:val="000000"/>
              </w:rPr>
              <w:t>51</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E07B9F">
            <w:pPr>
              <w:spacing w:after="0" w:line="240" w:lineRule="auto"/>
              <w:jc w:val="center"/>
              <w:rPr>
                <w:color w:val="000000"/>
              </w:rPr>
            </w:pPr>
            <w:r w:rsidRPr="00AA1EAA">
              <w:rPr>
                <w:color w:val="000000"/>
              </w:rPr>
              <w:t>51</w:t>
            </w:r>
          </w:p>
        </w:tc>
      </w:tr>
      <w:tr w:rsidR="00E07B9F" w:rsidRPr="00AA1EAA" w:rsidTr="00E07B9F">
        <w:trPr>
          <w:trHeight w:val="300"/>
        </w:trPr>
        <w:tc>
          <w:tcPr>
            <w:tcW w:w="1433" w:type="dxa"/>
            <w:tcBorders>
              <w:top w:val="single" w:sz="4" w:space="0" w:color="auto"/>
              <w:left w:val="single" w:sz="4" w:space="0" w:color="auto"/>
              <w:bottom w:val="single" w:sz="4" w:space="0" w:color="auto"/>
              <w:right w:val="single" w:sz="4" w:space="0" w:color="auto"/>
            </w:tcBorders>
            <w:shd w:val="clear" w:color="6E9ECA" w:fill="FFFFFF"/>
            <w:vAlign w:val="bottom"/>
          </w:tcPr>
          <w:p w:rsidR="00E07B9F" w:rsidRPr="00AA1EAA" w:rsidRDefault="00E07B9F" w:rsidP="00672CF8">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LPG Tüpü İmalatı Lisansı</w:t>
            </w:r>
          </w:p>
        </w:tc>
        <w:tc>
          <w:tcPr>
            <w:tcW w:w="1134" w:type="dxa"/>
            <w:tcBorders>
              <w:top w:val="single" w:sz="4" w:space="0" w:color="auto"/>
              <w:left w:val="nil"/>
              <w:bottom w:val="single" w:sz="4" w:space="0" w:color="auto"/>
              <w:right w:val="single" w:sz="4" w:space="0" w:color="auto"/>
            </w:tcBorders>
            <w:shd w:val="clear" w:color="auto" w:fill="auto"/>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r w:rsidRPr="00AA1EAA">
              <w:rPr>
                <w:color w:val="000000"/>
              </w:rPr>
              <w:t>1</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color w:val="000000"/>
              </w:rPr>
            </w:pP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color w:val="000000"/>
              </w:rPr>
            </w:pPr>
            <w:r w:rsidRPr="00AA1EAA">
              <w:rPr>
                <w:color w:val="000000"/>
              </w:rPr>
              <w:t>1</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E07B9F">
            <w:pPr>
              <w:spacing w:after="0" w:line="240" w:lineRule="auto"/>
              <w:jc w:val="center"/>
              <w:rPr>
                <w:color w:val="000000"/>
              </w:rPr>
            </w:pPr>
            <w:r w:rsidRPr="00AA1EAA">
              <w:rPr>
                <w:color w:val="000000"/>
              </w:rPr>
              <w:t>9</w:t>
            </w:r>
          </w:p>
        </w:tc>
      </w:tr>
      <w:tr w:rsidR="00E07B9F" w:rsidRPr="00AA1EAA" w:rsidTr="00E07B9F">
        <w:trPr>
          <w:trHeight w:val="300"/>
        </w:trPr>
        <w:tc>
          <w:tcPr>
            <w:tcW w:w="1433" w:type="dxa"/>
            <w:tcBorders>
              <w:top w:val="single" w:sz="4" w:space="0" w:color="auto"/>
              <w:left w:val="single" w:sz="4" w:space="0" w:color="auto"/>
              <w:bottom w:val="single" w:sz="4" w:space="0" w:color="auto"/>
              <w:right w:val="single" w:sz="4" w:space="0" w:color="auto"/>
            </w:tcBorders>
            <w:shd w:val="clear" w:color="6E9ECA" w:fill="FFFFFF"/>
            <w:vAlign w:val="bottom"/>
          </w:tcPr>
          <w:p w:rsidR="00E07B9F" w:rsidRPr="00AA1EAA" w:rsidRDefault="00E07B9F" w:rsidP="00672CF8">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LPG Tüpü Muayenesi Tamiri Bakımı Lisansı</w:t>
            </w:r>
          </w:p>
        </w:tc>
        <w:tc>
          <w:tcPr>
            <w:tcW w:w="1134" w:type="dxa"/>
            <w:tcBorders>
              <w:top w:val="single" w:sz="4" w:space="0" w:color="auto"/>
              <w:left w:val="nil"/>
              <w:bottom w:val="single" w:sz="4" w:space="0" w:color="auto"/>
              <w:right w:val="single" w:sz="4" w:space="0" w:color="auto"/>
            </w:tcBorders>
            <w:shd w:val="clear" w:color="auto" w:fill="auto"/>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r w:rsidRPr="00AA1EAA">
              <w:rPr>
                <w:color w:val="000000"/>
              </w:rPr>
              <w:t>5</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color w:val="000000"/>
              </w:rPr>
            </w:pPr>
            <w:r w:rsidRPr="00AA1EAA">
              <w:rPr>
                <w:color w:val="000000"/>
              </w:rPr>
              <w:t>3</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color w:val="000000"/>
              </w:rPr>
            </w:pPr>
            <w:r w:rsidRPr="00AA1EAA">
              <w:rPr>
                <w:color w:val="000000"/>
              </w:rPr>
              <w:t>8</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E07B9F">
            <w:pPr>
              <w:spacing w:after="0" w:line="240" w:lineRule="auto"/>
              <w:jc w:val="center"/>
              <w:rPr>
                <w:color w:val="000000"/>
              </w:rPr>
            </w:pPr>
            <w:r w:rsidRPr="00AA1EAA">
              <w:rPr>
                <w:color w:val="000000"/>
              </w:rPr>
              <w:t>105</w:t>
            </w:r>
          </w:p>
        </w:tc>
      </w:tr>
      <w:tr w:rsidR="00E07B9F" w:rsidRPr="00AA1EAA" w:rsidTr="00E07B9F">
        <w:trPr>
          <w:trHeight w:val="300"/>
        </w:trPr>
        <w:tc>
          <w:tcPr>
            <w:tcW w:w="1433" w:type="dxa"/>
            <w:tcBorders>
              <w:top w:val="single" w:sz="4" w:space="0" w:color="auto"/>
              <w:left w:val="single" w:sz="4" w:space="0" w:color="auto"/>
              <w:bottom w:val="single" w:sz="4" w:space="0" w:color="auto"/>
              <w:right w:val="single" w:sz="4" w:space="0" w:color="auto"/>
            </w:tcBorders>
            <w:shd w:val="clear" w:color="6E9ECA" w:fill="FFFFFF"/>
            <w:vAlign w:val="bottom"/>
          </w:tcPr>
          <w:p w:rsidR="00E07B9F" w:rsidRPr="00AA1EAA" w:rsidRDefault="00E07B9F" w:rsidP="00672CF8">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Toplam</w:t>
            </w:r>
          </w:p>
        </w:tc>
        <w:tc>
          <w:tcPr>
            <w:tcW w:w="1134" w:type="dxa"/>
            <w:tcBorders>
              <w:top w:val="single" w:sz="4" w:space="0" w:color="auto"/>
              <w:left w:val="nil"/>
              <w:bottom w:val="single" w:sz="4" w:space="0" w:color="auto"/>
              <w:right w:val="single" w:sz="4" w:space="0" w:color="auto"/>
            </w:tcBorders>
            <w:shd w:val="clear" w:color="auto" w:fill="auto"/>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r w:rsidRPr="00AA1EAA">
              <w:rPr>
                <w:b/>
                <w:bCs/>
                <w:color w:val="000000"/>
              </w:rPr>
              <w:t>1.125</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r w:rsidRPr="00AA1EAA">
              <w:rPr>
                <w:b/>
                <w:bCs/>
                <w:color w:val="000000"/>
              </w:rPr>
              <w:t>1.097</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r w:rsidRPr="00AA1EAA">
              <w:rPr>
                <w:b/>
                <w:bCs/>
                <w:color w:val="000000"/>
              </w:rPr>
              <w:t>747</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r w:rsidRPr="00AA1EAA">
              <w:rPr>
                <w:b/>
                <w:bCs/>
                <w:color w:val="000000"/>
              </w:rPr>
              <w:t>44</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rFonts w:asciiTheme="minorHAnsi" w:eastAsia="Times New Roman" w:hAnsiTheme="minorHAnsi"/>
                <w:color w:val="000000"/>
                <w:lang w:eastAsia="tr-TR"/>
              </w:rPr>
            </w:pPr>
            <w:r w:rsidRPr="00AA1EAA">
              <w:rPr>
                <w:b/>
                <w:bCs/>
                <w:color w:val="000000"/>
              </w:rPr>
              <w:t>774</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E07B9F" w:rsidRPr="00AA1EAA" w:rsidRDefault="00E07B9F" w:rsidP="00C83C93">
            <w:pPr>
              <w:spacing w:after="0" w:line="240" w:lineRule="auto"/>
              <w:jc w:val="center"/>
              <w:rPr>
                <w:b/>
                <w:bCs/>
                <w:color w:val="000000"/>
              </w:rPr>
            </w:pPr>
            <w:r w:rsidRPr="00AA1EAA">
              <w:rPr>
                <w:b/>
                <w:bCs/>
                <w:color w:val="000000"/>
              </w:rPr>
              <w:t>3.787</w:t>
            </w:r>
          </w:p>
        </w:tc>
        <w:tc>
          <w:tcPr>
            <w:tcW w:w="1417" w:type="dxa"/>
            <w:tcBorders>
              <w:top w:val="single" w:sz="4" w:space="0" w:color="auto"/>
              <w:left w:val="nil"/>
              <w:bottom w:val="single" w:sz="4" w:space="0" w:color="auto"/>
              <w:right w:val="single" w:sz="4" w:space="0" w:color="auto"/>
            </w:tcBorders>
            <w:shd w:val="clear" w:color="auto" w:fill="auto"/>
            <w:noWrap/>
          </w:tcPr>
          <w:p w:rsidR="00E07B9F" w:rsidRPr="00AA1EAA" w:rsidRDefault="00E07B9F" w:rsidP="00C83C93">
            <w:pPr>
              <w:spacing w:after="0" w:line="240" w:lineRule="auto"/>
              <w:jc w:val="center"/>
              <w:rPr>
                <w:b/>
                <w:bCs/>
                <w:color w:val="000000"/>
              </w:rPr>
            </w:pPr>
            <w:r w:rsidRPr="00AA1EAA">
              <w:rPr>
                <w:b/>
                <w:bCs/>
                <w:color w:val="000000"/>
              </w:rPr>
              <w:t>10.518</w:t>
            </w:r>
          </w:p>
        </w:tc>
      </w:tr>
    </w:tbl>
    <w:p w:rsidR="00672CF8" w:rsidRPr="00AA1EAA" w:rsidRDefault="00672CF8" w:rsidP="00672CF8">
      <w:pPr>
        <w:spacing w:after="0"/>
        <w:jc w:val="both"/>
        <w:rPr>
          <w:rFonts w:asciiTheme="minorHAnsi" w:hAnsiTheme="minorHAnsi"/>
        </w:rPr>
      </w:pPr>
    </w:p>
    <w:p w:rsidR="00C83C93" w:rsidRPr="00AA1EAA" w:rsidRDefault="00C83C93" w:rsidP="00672CF8">
      <w:pPr>
        <w:spacing w:after="0"/>
        <w:jc w:val="both"/>
        <w:rPr>
          <w:rFonts w:asciiTheme="minorHAnsi" w:hAnsiTheme="minorHAnsi"/>
        </w:rPr>
      </w:pPr>
    </w:p>
    <w:p w:rsidR="00672CF8" w:rsidRPr="00AA1EAA" w:rsidRDefault="00672CF8" w:rsidP="00672CF8">
      <w:pPr>
        <w:spacing w:after="0"/>
        <w:jc w:val="both"/>
        <w:rPr>
          <w:rFonts w:asciiTheme="minorHAnsi" w:hAnsiTheme="minorHAnsi"/>
        </w:rPr>
      </w:pPr>
      <w:r w:rsidRPr="00AA1EAA">
        <w:rPr>
          <w:rFonts w:asciiTheme="minorHAnsi" w:hAnsiTheme="minorHAnsi"/>
        </w:rPr>
        <w:t xml:space="preserve">Kurumca son </w:t>
      </w:r>
      <w:r w:rsidR="00CB59F9" w:rsidRPr="00AA1EAA">
        <w:rPr>
          <w:rFonts w:asciiTheme="minorHAnsi" w:hAnsiTheme="minorHAnsi"/>
        </w:rPr>
        <w:t xml:space="preserve">dokuz </w:t>
      </w:r>
      <w:r w:rsidRPr="00AA1EAA">
        <w:rPr>
          <w:rFonts w:asciiTheme="minorHAnsi" w:hAnsiTheme="minorHAnsi"/>
        </w:rPr>
        <w:t xml:space="preserve">yılda verilen ve halen yürürlükte olan lisansların türlerine ve veriliş yıllarına göre dağılımı Tablo </w:t>
      </w:r>
      <w:r w:rsidR="004802FA" w:rsidRPr="00AA1EAA">
        <w:rPr>
          <w:rFonts w:asciiTheme="minorHAnsi" w:hAnsiTheme="minorHAnsi"/>
        </w:rPr>
        <w:t>21’de</w:t>
      </w:r>
      <w:r w:rsidRPr="00AA1EAA">
        <w:rPr>
          <w:rFonts w:asciiTheme="minorHAnsi" w:hAnsiTheme="minorHAnsi"/>
        </w:rPr>
        <w:t xml:space="preserve"> gösterilmiştir.</w:t>
      </w:r>
    </w:p>
    <w:p w:rsidR="0082383B" w:rsidRPr="00AA1EAA" w:rsidRDefault="0082383B">
      <w:pPr>
        <w:pStyle w:val="Balk5"/>
      </w:pPr>
    </w:p>
    <w:p w:rsidR="00C83C93" w:rsidRPr="00AA1EAA" w:rsidRDefault="00C83C93" w:rsidP="00C83C93"/>
    <w:p w:rsidR="0082383B" w:rsidRPr="00AA1EAA" w:rsidRDefault="00672CF8" w:rsidP="005F2C1A">
      <w:pPr>
        <w:pStyle w:val="Balk5"/>
        <w:spacing w:before="0"/>
        <w:jc w:val="center"/>
        <w:rPr>
          <w:rFonts w:asciiTheme="minorHAnsi" w:hAnsiTheme="minorHAnsi"/>
          <w:b/>
        </w:rPr>
      </w:pPr>
      <w:bookmarkStart w:id="93" w:name="_Toc416447591"/>
      <w:bookmarkStart w:id="94" w:name="_Toc421874107"/>
      <w:r w:rsidRPr="00AA1EAA">
        <w:rPr>
          <w:rFonts w:asciiTheme="minorHAnsi" w:hAnsiTheme="minorHAnsi"/>
          <w:b/>
        </w:rPr>
        <w:lastRenderedPageBreak/>
        <w:t xml:space="preserve">Tablo </w:t>
      </w:r>
      <w:r w:rsidR="00FA1943" w:rsidRPr="00AA1EAA">
        <w:rPr>
          <w:rFonts w:asciiTheme="minorHAnsi" w:hAnsiTheme="minorHAnsi"/>
          <w:b/>
        </w:rPr>
        <w:t>21</w:t>
      </w:r>
      <w:r w:rsidR="00A7617F" w:rsidRPr="00AA1EAA">
        <w:rPr>
          <w:rFonts w:asciiTheme="minorHAnsi" w:hAnsiTheme="minorHAnsi"/>
          <w:b/>
        </w:rPr>
        <w:t>:</w:t>
      </w:r>
      <w:r w:rsidRPr="00AA1EAA">
        <w:rPr>
          <w:rFonts w:asciiTheme="minorHAnsi" w:hAnsiTheme="minorHAnsi"/>
          <w:b/>
        </w:rPr>
        <w:t xml:space="preserve"> LPG Piyasasında Son </w:t>
      </w:r>
      <w:r w:rsidR="00CB59F9" w:rsidRPr="00AA1EAA">
        <w:rPr>
          <w:rFonts w:asciiTheme="minorHAnsi" w:hAnsiTheme="minorHAnsi"/>
          <w:b/>
        </w:rPr>
        <w:t xml:space="preserve">Dokuz </w:t>
      </w:r>
      <w:r w:rsidRPr="00AA1EAA">
        <w:rPr>
          <w:rFonts w:asciiTheme="minorHAnsi" w:hAnsiTheme="minorHAnsi"/>
          <w:b/>
        </w:rPr>
        <w:t>Yılda Verilen ve Halen Yürürlükte Olan Lisansların</w:t>
      </w:r>
      <w:bookmarkEnd w:id="93"/>
      <w:bookmarkEnd w:id="94"/>
    </w:p>
    <w:p w:rsidR="0082383B" w:rsidRPr="00AA1EAA" w:rsidRDefault="00672CF8" w:rsidP="00EA0729">
      <w:pPr>
        <w:pStyle w:val="Balk5"/>
        <w:spacing w:before="0"/>
        <w:jc w:val="center"/>
        <w:rPr>
          <w:rFonts w:asciiTheme="minorHAnsi" w:hAnsiTheme="minorHAnsi"/>
          <w:b/>
        </w:rPr>
      </w:pPr>
      <w:bookmarkStart w:id="95" w:name="_Toc416447592"/>
      <w:bookmarkStart w:id="96" w:name="_Toc421874108"/>
      <w:r w:rsidRPr="00AA1EAA">
        <w:rPr>
          <w:rFonts w:asciiTheme="minorHAnsi" w:hAnsiTheme="minorHAnsi"/>
          <w:b/>
        </w:rPr>
        <w:t>Lisansın Verildiği Yıllara Göre Dağılımı(200</w:t>
      </w:r>
      <w:r w:rsidR="00CB59F9" w:rsidRPr="00AA1EAA">
        <w:rPr>
          <w:rFonts w:asciiTheme="minorHAnsi" w:hAnsiTheme="minorHAnsi"/>
          <w:b/>
        </w:rPr>
        <w:t>6</w:t>
      </w:r>
      <w:r w:rsidRPr="00AA1EAA">
        <w:rPr>
          <w:rFonts w:asciiTheme="minorHAnsi" w:hAnsiTheme="minorHAnsi"/>
          <w:b/>
        </w:rPr>
        <w:t>-2014)</w:t>
      </w:r>
      <w:bookmarkEnd w:id="95"/>
      <w:bookmarkEnd w:id="96"/>
    </w:p>
    <w:tbl>
      <w:tblPr>
        <w:tblW w:w="9294" w:type="dxa"/>
        <w:tblInd w:w="55" w:type="dxa"/>
        <w:tblCellMar>
          <w:left w:w="70" w:type="dxa"/>
          <w:right w:w="70" w:type="dxa"/>
        </w:tblCellMar>
        <w:tblLook w:val="04A0" w:firstRow="1" w:lastRow="0" w:firstColumn="1" w:lastColumn="0" w:noHBand="0" w:noVBand="1"/>
      </w:tblPr>
      <w:tblGrid>
        <w:gridCol w:w="1411"/>
        <w:gridCol w:w="952"/>
        <w:gridCol w:w="836"/>
        <w:gridCol w:w="701"/>
        <w:gridCol w:w="970"/>
        <w:gridCol w:w="836"/>
        <w:gridCol w:w="702"/>
        <w:gridCol w:w="702"/>
        <w:gridCol w:w="645"/>
        <w:gridCol w:w="688"/>
        <w:gridCol w:w="851"/>
      </w:tblGrid>
      <w:tr w:rsidR="00CB59F9" w:rsidRPr="00AA1EAA" w:rsidTr="00CB59F9">
        <w:trPr>
          <w:trHeight w:val="300"/>
        </w:trPr>
        <w:tc>
          <w:tcPr>
            <w:tcW w:w="1411" w:type="dxa"/>
            <w:tcBorders>
              <w:top w:val="single" w:sz="4" w:space="0" w:color="auto"/>
              <w:left w:val="single" w:sz="4" w:space="0" w:color="auto"/>
              <w:bottom w:val="single" w:sz="4" w:space="0" w:color="auto"/>
              <w:right w:val="single" w:sz="4" w:space="0" w:color="auto"/>
            </w:tcBorders>
            <w:shd w:val="clear" w:color="000000" w:fill="FFFFFF"/>
            <w:hideMark/>
          </w:tcPr>
          <w:p w:rsidR="00CB59F9" w:rsidRPr="00AA1EAA" w:rsidRDefault="00CB59F9" w:rsidP="00672CF8">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Lisans Tipi</w:t>
            </w:r>
          </w:p>
        </w:tc>
        <w:tc>
          <w:tcPr>
            <w:tcW w:w="952" w:type="dxa"/>
            <w:tcBorders>
              <w:top w:val="single" w:sz="4" w:space="0" w:color="auto"/>
              <w:left w:val="nil"/>
              <w:bottom w:val="single" w:sz="4" w:space="0" w:color="auto"/>
              <w:right w:val="single" w:sz="4" w:space="0" w:color="auto"/>
            </w:tcBorders>
            <w:shd w:val="clear" w:color="6E9ECA" w:fill="FFFFFF"/>
            <w:vAlign w:val="center"/>
            <w:hideMark/>
          </w:tcPr>
          <w:p w:rsidR="00CB59F9" w:rsidRPr="00AA1EAA" w:rsidRDefault="00CB59F9" w:rsidP="00672CF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2006</w:t>
            </w:r>
          </w:p>
        </w:tc>
        <w:tc>
          <w:tcPr>
            <w:tcW w:w="836" w:type="dxa"/>
            <w:tcBorders>
              <w:top w:val="single" w:sz="4" w:space="0" w:color="auto"/>
              <w:left w:val="nil"/>
              <w:bottom w:val="single" w:sz="4" w:space="0" w:color="auto"/>
              <w:right w:val="single" w:sz="4" w:space="0" w:color="auto"/>
            </w:tcBorders>
            <w:shd w:val="clear" w:color="6E9ECA" w:fill="FFFFFF"/>
            <w:vAlign w:val="center"/>
            <w:hideMark/>
          </w:tcPr>
          <w:p w:rsidR="00CB59F9" w:rsidRPr="00AA1EAA" w:rsidRDefault="00CB59F9" w:rsidP="00672CF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2007</w:t>
            </w:r>
          </w:p>
        </w:tc>
        <w:tc>
          <w:tcPr>
            <w:tcW w:w="701" w:type="dxa"/>
            <w:tcBorders>
              <w:top w:val="single" w:sz="4" w:space="0" w:color="auto"/>
              <w:left w:val="nil"/>
              <w:bottom w:val="single" w:sz="4" w:space="0" w:color="auto"/>
              <w:right w:val="single" w:sz="4" w:space="0" w:color="auto"/>
            </w:tcBorders>
            <w:shd w:val="clear" w:color="6E9ECA" w:fill="FFFFFF"/>
            <w:vAlign w:val="center"/>
            <w:hideMark/>
          </w:tcPr>
          <w:p w:rsidR="00CB59F9" w:rsidRPr="00AA1EAA" w:rsidRDefault="00CB59F9" w:rsidP="00672CF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2008</w:t>
            </w:r>
          </w:p>
        </w:tc>
        <w:tc>
          <w:tcPr>
            <w:tcW w:w="970" w:type="dxa"/>
            <w:tcBorders>
              <w:top w:val="single" w:sz="4" w:space="0" w:color="auto"/>
              <w:left w:val="nil"/>
              <w:bottom w:val="single" w:sz="4" w:space="0" w:color="auto"/>
              <w:right w:val="single" w:sz="4" w:space="0" w:color="auto"/>
            </w:tcBorders>
            <w:shd w:val="clear" w:color="6E9ECA" w:fill="FFFFFF"/>
            <w:vAlign w:val="center"/>
            <w:hideMark/>
          </w:tcPr>
          <w:p w:rsidR="00CB59F9" w:rsidRPr="00AA1EAA" w:rsidRDefault="00CB59F9" w:rsidP="00672CF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2009</w:t>
            </w:r>
          </w:p>
        </w:tc>
        <w:tc>
          <w:tcPr>
            <w:tcW w:w="836" w:type="dxa"/>
            <w:tcBorders>
              <w:top w:val="single" w:sz="4" w:space="0" w:color="auto"/>
              <w:left w:val="nil"/>
              <w:bottom w:val="single" w:sz="4" w:space="0" w:color="auto"/>
              <w:right w:val="single" w:sz="4" w:space="0" w:color="auto"/>
            </w:tcBorders>
            <w:shd w:val="clear" w:color="6E9ECA" w:fill="FFFFFF"/>
            <w:vAlign w:val="center"/>
            <w:hideMark/>
          </w:tcPr>
          <w:p w:rsidR="00CB59F9" w:rsidRPr="00AA1EAA" w:rsidRDefault="00CB59F9" w:rsidP="00672CF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2010</w:t>
            </w:r>
          </w:p>
        </w:tc>
        <w:tc>
          <w:tcPr>
            <w:tcW w:w="702" w:type="dxa"/>
            <w:tcBorders>
              <w:top w:val="single" w:sz="4" w:space="0" w:color="auto"/>
              <w:left w:val="nil"/>
              <w:bottom w:val="single" w:sz="4" w:space="0" w:color="auto"/>
              <w:right w:val="single" w:sz="4" w:space="0" w:color="auto"/>
            </w:tcBorders>
            <w:shd w:val="clear" w:color="6E9ECA" w:fill="FFFFFF"/>
            <w:vAlign w:val="center"/>
            <w:hideMark/>
          </w:tcPr>
          <w:p w:rsidR="00CB59F9" w:rsidRPr="00AA1EAA" w:rsidRDefault="00CB59F9" w:rsidP="00672CF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2011</w:t>
            </w:r>
          </w:p>
        </w:tc>
        <w:tc>
          <w:tcPr>
            <w:tcW w:w="702" w:type="dxa"/>
            <w:tcBorders>
              <w:top w:val="single" w:sz="4" w:space="0" w:color="auto"/>
              <w:left w:val="nil"/>
              <w:bottom w:val="single" w:sz="4" w:space="0" w:color="auto"/>
              <w:right w:val="single" w:sz="4" w:space="0" w:color="auto"/>
            </w:tcBorders>
            <w:shd w:val="clear" w:color="6E9ECA" w:fill="FFFFFF"/>
            <w:vAlign w:val="center"/>
            <w:hideMark/>
          </w:tcPr>
          <w:p w:rsidR="00CB59F9" w:rsidRPr="00AA1EAA" w:rsidRDefault="00CB59F9" w:rsidP="00672CF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2012</w:t>
            </w:r>
          </w:p>
        </w:tc>
        <w:tc>
          <w:tcPr>
            <w:tcW w:w="645" w:type="dxa"/>
            <w:tcBorders>
              <w:top w:val="single" w:sz="4" w:space="0" w:color="auto"/>
              <w:left w:val="nil"/>
              <w:bottom w:val="single" w:sz="4" w:space="0" w:color="auto"/>
              <w:right w:val="single" w:sz="4" w:space="0" w:color="auto"/>
            </w:tcBorders>
            <w:shd w:val="clear" w:color="6E9ECA" w:fill="FFFFFF"/>
            <w:vAlign w:val="center"/>
            <w:hideMark/>
          </w:tcPr>
          <w:p w:rsidR="00CB59F9" w:rsidRPr="00AA1EAA" w:rsidRDefault="00CB59F9" w:rsidP="00672CF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2013</w:t>
            </w:r>
          </w:p>
        </w:tc>
        <w:tc>
          <w:tcPr>
            <w:tcW w:w="688" w:type="dxa"/>
            <w:tcBorders>
              <w:top w:val="single" w:sz="4" w:space="0" w:color="auto"/>
              <w:left w:val="nil"/>
              <w:bottom w:val="single" w:sz="4" w:space="0" w:color="auto"/>
              <w:right w:val="single" w:sz="4" w:space="0" w:color="auto"/>
            </w:tcBorders>
            <w:shd w:val="clear" w:color="6E9ECA" w:fill="FFFFFF"/>
            <w:vAlign w:val="center"/>
            <w:hideMark/>
          </w:tcPr>
          <w:p w:rsidR="00CB59F9" w:rsidRPr="00AA1EAA" w:rsidRDefault="00CB59F9" w:rsidP="00672CF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2014</w:t>
            </w:r>
          </w:p>
        </w:tc>
        <w:tc>
          <w:tcPr>
            <w:tcW w:w="851" w:type="dxa"/>
            <w:tcBorders>
              <w:top w:val="single" w:sz="4" w:space="0" w:color="auto"/>
              <w:left w:val="nil"/>
              <w:bottom w:val="single" w:sz="4" w:space="0" w:color="auto"/>
              <w:right w:val="single" w:sz="4" w:space="0" w:color="auto"/>
            </w:tcBorders>
            <w:shd w:val="clear" w:color="6E9ECA" w:fill="FFFFFF"/>
            <w:vAlign w:val="center"/>
            <w:hideMark/>
          </w:tcPr>
          <w:p w:rsidR="00CB59F9" w:rsidRPr="00AA1EAA" w:rsidRDefault="00CB59F9" w:rsidP="00672CF8">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Genel Toplam</w:t>
            </w:r>
          </w:p>
        </w:tc>
      </w:tr>
      <w:tr w:rsidR="00FB3708" w:rsidRPr="00AA1EAA" w:rsidTr="00FB3708">
        <w:trPr>
          <w:trHeight w:val="300"/>
        </w:trPr>
        <w:tc>
          <w:tcPr>
            <w:tcW w:w="1411" w:type="dxa"/>
            <w:tcBorders>
              <w:top w:val="single" w:sz="4" w:space="0" w:color="auto"/>
              <w:left w:val="single" w:sz="4" w:space="0" w:color="auto"/>
              <w:bottom w:val="single" w:sz="4" w:space="0" w:color="auto"/>
              <w:right w:val="single" w:sz="4" w:space="0" w:color="auto"/>
            </w:tcBorders>
            <w:shd w:val="clear" w:color="000000" w:fill="FFFFFF"/>
            <w:vAlign w:val="bottom"/>
          </w:tcPr>
          <w:p w:rsidR="00FB3708" w:rsidRPr="00AA1EAA" w:rsidRDefault="00FB3708" w:rsidP="00672CF8">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LPG Dağıtıcı Lisansı</w:t>
            </w:r>
          </w:p>
        </w:tc>
        <w:tc>
          <w:tcPr>
            <w:tcW w:w="952"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36</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6</w:t>
            </w:r>
          </w:p>
        </w:tc>
        <w:tc>
          <w:tcPr>
            <w:tcW w:w="701"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3</w:t>
            </w:r>
          </w:p>
        </w:tc>
        <w:tc>
          <w:tcPr>
            <w:tcW w:w="970"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3</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2</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7</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4</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8</w:t>
            </w:r>
          </w:p>
        </w:tc>
        <w:tc>
          <w:tcPr>
            <w:tcW w:w="688"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10</w:t>
            </w:r>
          </w:p>
        </w:tc>
        <w:tc>
          <w:tcPr>
            <w:tcW w:w="851"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b/>
                <w:color w:val="000000"/>
              </w:rPr>
              <w:t>79</w:t>
            </w:r>
          </w:p>
        </w:tc>
      </w:tr>
      <w:tr w:rsidR="00FB3708" w:rsidRPr="00AA1EAA" w:rsidTr="00FB3708">
        <w:trPr>
          <w:trHeight w:val="300"/>
        </w:trPr>
        <w:tc>
          <w:tcPr>
            <w:tcW w:w="1411" w:type="dxa"/>
            <w:tcBorders>
              <w:top w:val="single" w:sz="4" w:space="0" w:color="auto"/>
              <w:left w:val="single" w:sz="4" w:space="0" w:color="auto"/>
              <w:bottom w:val="single" w:sz="4" w:space="0" w:color="auto"/>
              <w:right w:val="single" w:sz="4" w:space="0" w:color="auto"/>
            </w:tcBorders>
            <w:shd w:val="clear" w:color="000000" w:fill="FFFFFF"/>
            <w:vAlign w:val="bottom"/>
          </w:tcPr>
          <w:p w:rsidR="00FB3708" w:rsidRPr="00AA1EAA" w:rsidRDefault="00FB3708" w:rsidP="00672CF8">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LPG Depolama Lisansı</w:t>
            </w:r>
          </w:p>
        </w:tc>
        <w:tc>
          <w:tcPr>
            <w:tcW w:w="952"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58</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4</w:t>
            </w:r>
          </w:p>
        </w:tc>
        <w:tc>
          <w:tcPr>
            <w:tcW w:w="701"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1</w:t>
            </w:r>
          </w:p>
        </w:tc>
        <w:tc>
          <w:tcPr>
            <w:tcW w:w="970"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1</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2</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3</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3</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9</w:t>
            </w:r>
          </w:p>
        </w:tc>
        <w:tc>
          <w:tcPr>
            <w:tcW w:w="688"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19</w:t>
            </w:r>
          </w:p>
        </w:tc>
        <w:tc>
          <w:tcPr>
            <w:tcW w:w="851"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b/>
                <w:color w:val="000000"/>
              </w:rPr>
              <w:t>100</w:t>
            </w:r>
          </w:p>
        </w:tc>
      </w:tr>
      <w:tr w:rsidR="00FB3708" w:rsidRPr="00AA1EAA" w:rsidTr="00FB3708">
        <w:trPr>
          <w:trHeight w:val="300"/>
        </w:trPr>
        <w:tc>
          <w:tcPr>
            <w:tcW w:w="1411" w:type="dxa"/>
            <w:tcBorders>
              <w:top w:val="single" w:sz="4" w:space="0" w:color="auto"/>
              <w:left w:val="single" w:sz="4" w:space="0" w:color="auto"/>
              <w:bottom w:val="single" w:sz="4" w:space="0" w:color="auto"/>
              <w:right w:val="single" w:sz="4" w:space="0" w:color="auto"/>
            </w:tcBorders>
            <w:shd w:val="clear" w:color="000000" w:fill="FFFFFF"/>
            <w:vAlign w:val="bottom"/>
          </w:tcPr>
          <w:p w:rsidR="00FB3708" w:rsidRPr="00AA1EAA" w:rsidRDefault="00FB3708" w:rsidP="00672CF8">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 xml:space="preserve">LPG </w:t>
            </w:r>
            <w:proofErr w:type="spellStart"/>
            <w:r w:rsidRPr="00AA1EAA">
              <w:rPr>
                <w:rFonts w:asciiTheme="minorHAnsi" w:hAnsiTheme="minorHAnsi"/>
                <w:b/>
                <w:color w:val="000000"/>
              </w:rPr>
              <w:t>Otogaz</w:t>
            </w:r>
            <w:proofErr w:type="spellEnd"/>
            <w:r w:rsidRPr="00AA1EAA">
              <w:rPr>
                <w:rFonts w:asciiTheme="minorHAnsi" w:hAnsiTheme="minorHAnsi"/>
                <w:b/>
                <w:color w:val="000000"/>
              </w:rPr>
              <w:t xml:space="preserve"> Bayilik Lisansı</w:t>
            </w:r>
          </w:p>
        </w:tc>
        <w:tc>
          <w:tcPr>
            <w:tcW w:w="952"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3.517</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662</w:t>
            </w:r>
          </w:p>
        </w:tc>
        <w:tc>
          <w:tcPr>
            <w:tcW w:w="701"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763</w:t>
            </w:r>
          </w:p>
        </w:tc>
        <w:tc>
          <w:tcPr>
            <w:tcW w:w="970"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790</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774</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933</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809</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915</w:t>
            </w:r>
          </w:p>
        </w:tc>
        <w:tc>
          <w:tcPr>
            <w:tcW w:w="688"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1.011</w:t>
            </w:r>
          </w:p>
        </w:tc>
        <w:tc>
          <w:tcPr>
            <w:tcW w:w="851"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b/>
                <w:color w:val="000000"/>
              </w:rPr>
              <w:t>10.174</w:t>
            </w:r>
          </w:p>
        </w:tc>
      </w:tr>
      <w:tr w:rsidR="00FB3708" w:rsidRPr="00AA1EAA" w:rsidTr="00FB3708">
        <w:trPr>
          <w:trHeight w:val="300"/>
        </w:trPr>
        <w:tc>
          <w:tcPr>
            <w:tcW w:w="1411" w:type="dxa"/>
            <w:tcBorders>
              <w:top w:val="single" w:sz="4" w:space="0" w:color="auto"/>
              <w:left w:val="single" w:sz="4" w:space="0" w:color="auto"/>
              <w:bottom w:val="single" w:sz="4" w:space="0" w:color="auto"/>
              <w:right w:val="single" w:sz="4" w:space="0" w:color="auto"/>
            </w:tcBorders>
            <w:shd w:val="clear" w:color="000000" w:fill="FFFFFF"/>
            <w:vAlign w:val="bottom"/>
          </w:tcPr>
          <w:p w:rsidR="00FB3708" w:rsidRPr="00AA1EAA" w:rsidRDefault="00FB3708" w:rsidP="00672CF8">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LPG Taşıma Lisansı</w:t>
            </w:r>
          </w:p>
        </w:tc>
        <w:tc>
          <w:tcPr>
            <w:tcW w:w="952"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9</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11</w:t>
            </w:r>
          </w:p>
        </w:tc>
        <w:tc>
          <w:tcPr>
            <w:tcW w:w="701"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p>
        </w:tc>
        <w:tc>
          <w:tcPr>
            <w:tcW w:w="970"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p>
        </w:tc>
        <w:tc>
          <w:tcPr>
            <w:tcW w:w="836"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6</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6</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8</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10</w:t>
            </w:r>
          </w:p>
        </w:tc>
        <w:tc>
          <w:tcPr>
            <w:tcW w:w="688"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1</w:t>
            </w:r>
          </w:p>
        </w:tc>
        <w:tc>
          <w:tcPr>
            <w:tcW w:w="851"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b/>
                <w:color w:val="000000"/>
              </w:rPr>
              <w:t>51</w:t>
            </w:r>
          </w:p>
        </w:tc>
      </w:tr>
      <w:tr w:rsidR="00FB3708" w:rsidRPr="00AA1EAA" w:rsidTr="00FB3708">
        <w:trPr>
          <w:trHeight w:val="300"/>
        </w:trPr>
        <w:tc>
          <w:tcPr>
            <w:tcW w:w="1411" w:type="dxa"/>
            <w:tcBorders>
              <w:top w:val="single" w:sz="4" w:space="0" w:color="auto"/>
              <w:left w:val="single" w:sz="4" w:space="0" w:color="auto"/>
              <w:bottom w:val="single" w:sz="4" w:space="0" w:color="auto"/>
              <w:right w:val="single" w:sz="4" w:space="0" w:color="auto"/>
            </w:tcBorders>
            <w:shd w:val="clear" w:color="000000" w:fill="FFFFFF"/>
            <w:vAlign w:val="bottom"/>
          </w:tcPr>
          <w:p w:rsidR="00FB3708" w:rsidRPr="00AA1EAA" w:rsidRDefault="00FB3708" w:rsidP="00672CF8">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LPG Tüpü İmalatı Lisansı</w:t>
            </w:r>
          </w:p>
        </w:tc>
        <w:tc>
          <w:tcPr>
            <w:tcW w:w="952"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8</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p>
        </w:tc>
        <w:tc>
          <w:tcPr>
            <w:tcW w:w="701"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p>
        </w:tc>
        <w:tc>
          <w:tcPr>
            <w:tcW w:w="970"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p>
        </w:tc>
        <w:tc>
          <w:tcPr>
            <w:tcW w:w="836"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1</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p>
        </w:tc>
        <w:tc>
          <w:tcPr>
            <w:tcW w:w="702"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p>
        </w:tc>
        <w:tc>
          <w:tcPr>
            <w:tcW w:w="645"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p>
        </w:tc>
        <w:tc>
          <w:tcPr>
            <w:tcW w:w="688"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p>
        </w:tc>
        <w:tc>
          <w:tcPr>
            <w:tcW w:w="851"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b/>
                <w:color w:val="000000"/>
              </w:rPr>
              <w:t>9</w:t>
            </w:r>
          </w:p>
        </w:tc>
      </w:tr>
      <w:tr w:rsidR="00FB3708" w:rsidRPr="00AA1EAA" w:rsidTr="00FB3708">
        <w:trPr>
          <w:trHeight w:val="300"/>
        </w:trPr>
        <w:tc>
          <w:tcPr>
            <w:tcW w:w="1411" w:type="dxa"/>
            <w:tcBorders>
              <w:top w:val="single" w:sz="4" w:space="0" w:color="auto"/>
              <w:left w:val="single" w:sz="4" w:space="0" w:color="auto"/>
              <w:bottom w:val="single" w:sz="4" w:space="0" w:color="auto"/>
              <w:right w:val="single" w:sz="4" w:space="0" w:color="auto"/>
            </w:tcBorders>
            <w:shd w:val="clear" w:color="000000" w:fill="FFFFFF"/>
            <w:vAlign w:val="bottom"/>
          </w:tcPr>
          <w:p w:rsidR="00FB3708" w:rsidRPr="00AA1EAA" w:rsidRDefault="00FB3708" w:rsidP="00672CF8">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LPG Tüpü Muayenesi Tamiri Bakımı Lisansı</w:t>
            </w:r>
          </w:p>
        </w:tc>
        <w:tc>
          <w:tcPr>
            <w:tcW w:w="952"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73</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19</w:t>
            </w:r>
          </w:p>
        </w:tc>
        <w:tc>
          <w:tcPr>
            <w:tcW w:w="701"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2</w:t>
            </w:r>
          </w:p>
        </w:tc>
        <w:tc>
          <w:tcPr>
            <w:tcW w:w="970"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1</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1</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4</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3</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color w:val="000000"/>
              </w:rPr>
              <w:t>2</w:t>
            </w:r>
          </w:p>
        </w:tc>
        <w:tc>
          <w:tcPr>
            <w:tcW w:w="688"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p>
        </w:tc>
        <w:tc>
          <w:tcPr>
            <w:tcW w:w="851"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b/>
                <w:color w:val="000000"/>
              </w:rPr>
              <w:t>105</w:t>
            </w:r>
          </w:p>
        </w:tc>
      </w:tr>
      <w:tr w:rsidR="00FB3708" w:rsidRPr="00AA1EAA" w:rsidTr="00FB3708">
        <w:trPr>
          <w:trHeight w:val="300"/>
        </w:trPr>
        <w:tc>
          <w:tcPr>
            <w:tcW w:w="1411" w:type="dxa"/>
            <w:tcBorders>
              <w:top w:val="single" w:sz="4" w:space="0" w:color="auto"/>
              <w:left w:val="single" w:sz="4" w:space="0" w:color="auto"/>
              <w:bottom w:val="single" w:sz="4" w:space="0" w:color="auto"/>
              <w:right w:val="single" w:sz="4" w:space="0" w:color="auto"/>
            </w:tcBorders>
            <w:shd w:val="clear" w:color="000000" w:fill="FFFFFF"/>
            <w:vAlign w:val="bottom"/>
          </w:tcPr>
          <w:p w:rsidR="00FB3708" w:rsidRPr="00AA1EAA" w:rsidRDefault="00FB3708" w:rsidP="00672CF8">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b/>
                <w:bCs/>
                <w:color w:val="000000"/>
                <w:lang w:eastAsia="tr-TR"/>
              </w:rPr>
              <w:t>Toplam</w:t>
            </w:r>
          </w:p>
        </w:tc>
        <w:tc>
          <w:tcPr>
            <w:tcW w:w="952"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b/>
                <w:color w:val="000000"/>
              </w:rPr>
              <w:t>3.701</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b/>
                <w:color w:val="000000"/>
              </w:rPr>
              <w:t>702</w:t>
            </w:r>
          </w:p>
        </w:tc>
        <w:tc>
          <w:tcPr>
            <w:tcW w:w="701"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b/>
                <w:color w:val="000000"/>
              </w:rPr>
              <w:t>769</w:t>
            </w:r>
          </w:p>
        </w:tc>
        <w:tc>
          <w:tcPr>
            <w:tcW w:w="970"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b/>
                <w:color w:val="000000"/>
              </w:rPr>
              <w:t>795</w:t>
            </w:r>
          </w:p>
        </w:tc>
        <w:tc>
          <w:tcPr>
            <w:tcW w:w="836"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b/>
                <w:color w:val="000000"/>
              </w:rPr>
              <w:t>786</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b/>
                <w:color w:val="000000"/>
              </w:rPr>
              <w:t>953</w:t>
            </w:r>
          </w:p>
        </w:tc>
        <w:tc>
          <w:tcPr>
            <w:tcW w:w="702"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b/>
                <w:color w:val="000000"/>
              </w:rPr>
              <w:t>827</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b/>
                <w:color w:val="000000"/>
              </w:rPr>
              <w:t>944</w:t>
            </w:r>
          </w:p>
        </w:tc>
        <w:tc>
          <w:tcPr>
            <w:tcW w:w="688"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b/>
                <w:color w:val="000000"/>
              </w:rPr>
              <w:t>1.041</w:t>
            </w:r>
          </w:p>
        </w:tc>
        <w:tc>
          <w:tcPr>
            <w:tcW w:w="851" w:type="dxa"/>
            <w:tcBorders>
              <w:top w:val="single" w:sz="4" w:space="0" w:color="auto"/>
              <w:left w:val="nil"/>
              <w:bottom w:val="single" w:sz="4" w:space="0" w:color="auto"/>
              <w:right w:val="single" w:sz="4" w:space="0" w:color="auto"/>
            </w:tcBorders>
            <w:shd w:val="clear" w:color="6E9ECA" w:fill="FFFFFF"/>
            <w:vAlign w:val="center"/>
          </w:tcPr>
          <w:p w:rsidR="00FB3708" w:rsidRPr="00AA1EAA" w:rsidRDefault="00FB3708" w:rsidP="00FB3708">
            <w:pPr>
              <w:spacing w:after="0" w:line="240" w:lineRule="auto"/>
              <w:jc w:val="center"/>
              <w:rPr>
                <w:rFonts w:asciiTheme="minorHAnsi" w:eastAsia="Times New Roman" w:hAnsiTheme="minorHAnsi" w:cs="Arial"/>
                <w:b/>
                <w:bCs/>
                <w:color w:val="000000"/>
                <w:lang w:eastAsia="tr-TR"/>
              </w:rPr>
            </w:pPr>
            <w:r w:rsidRPr="00AA1EAA">
              <w:rPr>
                <w:rFonts w:asciiTheme="minorHAnsi" w:hAnsiTheme="minorHAnsi" w:cs="Tahoma"/>
                <w:b/>
                <w:color w:val="000000"/>
              </w:rPr>
              <w:t>10.518</w:t>
            </w:r>
          </w:p>
        </w:tc>
      </w:tr>
    </w:tbl>
    <w:p w:rsidR="00672CF8" w:rsidRPr="00AA1EAA" w:rsidRDefault="00672CF8" w:rsidP="00672CF8">
      <w:pPr>
        <w:spacing w:after="0"/>
        <w:jc w:val="both"/>
        <w:rPr>
          <w:rFonts w:asciiTheme="minorHAnsi" w:hAnsiTheme="minorHAnsi"/>
          <w:color w:val="000000" w:themeColor="text1"/>
        </w:rPr>
      </w:pPr>
      <w:r w:rsidRPr="00AA1EAA">
        <w:rPr>
          <w:rFonts w:asciiTheme="minorHAnsi" w:hAnsiTheme="minorHAnsi"/>
          <w:color w:val="000000" w:themeColor="text1"/>
        </w:rPr>
        <w:t>*19 Şubat 2015 tarihi esas alınmıştır.</w:t>
      </w:r>
    </w:p>
    <w:p w:rsidR="00D12598" w:rsidRPr="00AA1EAA" w:rsidRDefault="00D12598" w:rsidP="001142D0">
      <w:pPr>
        <w:spacing w:after="0"/>
        <w:jc w:val="both"/>
        <w:rPr>
          <w:rFonts w:asciiTheme="minorHAnsi" w:hAnsiTheme="minorHAnsi"/>
          <w:color w:val="000000" w:themeColor="text1"/>
        </w:rPr>
      </w:pPr>
    </w:p>
    <w:p w:rsidR="00C83C93" w:rsidRPr="00AA1EAA" w:rsidRDefault="00C83C93" w:rsidP="005F2C1A">
      <w:pPr>
        <w:pStyle w:val="Balk5"/>
        <w:jc w:val="center"/>
        <w:rPr>
          <w:rFonts w:asciiTheme="minorHAnsi" w:hAnsiTheme="minorHAnsi"/>
          <w:b/>
        </w:rPr>
      </w:pPr>
      <w:bookmarkStart w:id="97" w:name="_Toc416447593"/>
    </w:p>
    <w:p w:rsidR="00C83C93" w:rsidRPr="00AA1EAA" w:rsidRDefault="00C83C93" w:rsidP="00C83C93"/>
    <w:p w:rsidR="0082383B" w:rsidRPr="00AA1EAA" w:rsidRDefault="0050607E" w:rsidP="005F2C1A">
      <w:pPr>
        <w:pStyle w:val="Balk5"/>
        <w:jc w:val="center"/>
        <w:rPr>
          <w:rFonts w:asciiTheme="minorHAnsi" w:hAnsiTheme="minorHAnsi"/>
          <w:b/>
        </w:rPr>
      </w:pPr>
      <w:bookmarkStart w:id="98" w:name="_Toc421874109"/>
      <w:r w:rsidRPr="00AA1EAA">
        <w:rPr>
          <w:rFonts w:asciiTheme="minorHAnsi" w:hAnsiTheme="minorHAnsi"/>
          <w:b/>
        </w:rPr>
        <w:t xml:space="preserve">Tablo </w:t>
      </w:r>
      <w:r w:rsidR="00FA1943" w:rsidRPr="00AA1EAA">
        <w:rPr>
          <w:rFonts w:asciiTheme="minorHAnsi" w:hAnsiTheme="minorHAnsi"/>
          <w:b/>
        </w:rPr>
        <w:t>22</w:t>
      </w:r>
      <w:r w:rsidR="00A7617F" w:rsidRPr="00AA1EAA">
        <w:rPr>
          <w:rFonts w:asciiTheme="minorHAnsi" w:hAnsiTheme="minorHAnsi"/>
          <w:b/>
        </w:rPr>
        <w:t>:</w:t>
      </w:r>
      <w:r w:rsidRPr="00AA1EAA">
        <w:rPr>
          <w:rFonts w:asciiTheme="minorHAnsi" w:hAnsiTheme="minorHAnsi"/>
          <w:b/>
        </w:rPr>
        <w:t xml:space="preserve"> 2014 Yılı Sonu İtibariyle LPG Piyasası Depolama Lisansı Bilgileri</w:t>
      </w:r>
      <w:bookmarkEnd w:id="97"/>
      <w:bookmarkEnd w:id="98"/>
    </w:p>
    <w:tbl>
      <w:tblPr>
        <w:tblW w:w="7417" w:type="dxa"/>
        <w:jc w:val="center"/>
        <w:tblInd w:w="55" w:type="dxa"/>
        <w:tblCellMar>
          <w:left w:w="70" w:type="dxa"/>
          <w:right w:w="70" w:type="dxa"/>
        </w:tblCellMar>
        <w:tblLook w:val="04A0" w:firstRow="1" w:lastRow="0" w:firstColumn="1" w:lastColumn="0" w:noHBand="0" w:noVBand="1"/>
      </w:tblPr>
      <w:tblGrid>
        <w:gridCol w:w="1985"/>
        <w:gridCol w:w="2680"/>
        <w:gridCol w:w="2752"/>
      </w:tblGrid>
      <w:tr w:rsidR="0050607E" w:rsidRPr="00AA1EAA" w:rsidTr="0050607E">
        <w:trPr>
          <w:trHeight w:val="255"/>
          <w:jc w:val="center"/>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607E" w:rsidRPr="00AA1EAA" w:rsidRDefault="0050607E" w:rsidP="0050607E">
            <w:pPr>
              <w:spacing w:after="0" w:line="240" w:lineRule="auto"/>
              <w:jc w:val="center"/>
              <w:rPr>
                <w:rFonts w:asciiTheme="minorHAnsi" w:eastAsia="Times New Roman" w:hAnsiTheme="minorHAnsi" w:cs="Arial"/>
                <w:b/>
                <w:bCs/>
                <w:color w:val="000000" w:themeColor="text1"/>
                <w:lang w:eastAsia="tr-TR"/>
              </w:rPr>
            </w:pPr>
            <w:r w:rsidRPr="00AA1EAA">
              <w:rPr>
                <w:rFonts w:asciiTheme="minorHAnsi" w:eastAsia="Times New Roman" w:hAnsiTheme="minorHAnsi" w:cs="Arial"/>
                <w:b/>
                <w:bCs/>
                <w:color w:val="000000" w:themeColor="text1"/>
                <w:lang w:eastAsia="tr-TR"/>
              </w:rPr>
              <w:t>Tesis İli</w:t>
            </w:r>
          </w:p>
        </w:tc>
        <w:tc>
          <w:tcPr>
            <w:tcW w:w="2680" w:type="dxa"/>
            <w:tcBorders>
              <w:top w:val="single" w:sz="4" w:space="0" w:color="auto"/>
              <w:left w:val="nil"/>
              <w:bottom w:val="single" w:sz="4" w:space="0" w:color="auto"/>
              <w:right w:val="single" w:sz="4" w:space="0" w:color="auto"/>
            </w:tcBorders>
            <w:shd w:val="clear" w:color="auto" w:fill="auto"/>
            <w:noWrap/>
            <w:vAlign w:val="center"/>
            <w:hideMark/>
          </w:tcPr>
          <w:p w:rsidR="0050607E" w:rsidRPr="00AA1EAA" w:rsidRDefault="0050607E" w:rsidP="0050607E">
            <w:pPr>
              <w:spacing w:after="0" w:line="240" w:lineRule="auto"/>
              <w:jc w:val="center"/>
              <w:rPr>
                <w:rFonts w:asciiTheme="minorHAnsi" w:eastAsia="Times New Roman" w:hAnsiTheme="minorHAnsi" w:cs="Arial"/>
                <w:b/>
                <w:bCs/>
                <w:color w:val="000000" w:themeColor="text1"/>
                <w:lang w:eastAsia="tr-TR"/>
              </w:rPr>
            </w:pPr>
            <w:r w:rsidRPr="00AA1EAA">
              <w:rPr>
                <w:rFonts w:asciiTheme="minorHAnsi" w:eastAsia="Times New Roman" w:hAnsiTheme="minorHAnsi" w:cs="Arial"/>
                <w:b/>
                <w:bCs/>
                <w:color w:val="000000" w:themeColor="text1"/>
                <w:lang w:eastAsia="tr-TR"/>
              </w:rPr>
              <w:t>Depolama Kapasitesi</w:t>
            </w:r>
            <w:r w:rsidR="00F93C2B" w:rsidRPr="00AA1EAA">
              <w:rPr>
                <w:rFonts w:asciiTheme="minorHAnsi" w:eastAsia="Times New Roman" w:hAnsiTheme="minorHAnsi" w:cs="Arial"/>
                <w:b/>
                <w:bCs/>
                <w:color w:val="000000" w:themeColor="text1"/>
                <w:lang w:eastAsia="tr-TR"/>
              </w:rPr>
              <w:t>*</w:t>
            </w:r>
            <w:r w:rsidRPr="00AA1EAA">
              <w:rPr>
                <w:rFonts w:asciiTheme="minorHAnsi" w:eastAsia="Times New Roman" w:hAnsiTheme="minorHAnsi" w:cs="Arial"/>
                <w:b/>
                <w:bCs/>
                <w:color w:val="000000" w:themeColor="text1"/>
                <w:lang w:eastAsia="tr-TR"/>
              </w:rPr>
              <w:t xml:space="preserve"> </w:t>
            </w:r>
          </w:p>
          <w:p w:rsidR="0050607E" w:rsidRPr="00AA1EAA" w:rsidRDefault="0050607E" w:rsidP="0050607E">
            <w:pPr>
              <w:spacing w:after="0" w:line="240" w:lineRule="auto"/>
              <w:jc w:val="center"/>
              <w:rPr>
                <w:rFonts w:asciiTheme="minorHAnsi" w:eastAsia="Times New Roman" w:hAnsiTheme="minorHAnsi" w:cs="Arial"/>
                <w:b/>
                <w:bCs/>
                <w:color w:val="000000" w:themeColor="text1"/>
                <w:lang w:eastAsia="tr-TR"/>
              </w:rPr>
            </w:pPr>
            <w:r w:rsidRPr="00AA1EAA">
              <w:rPr>
                <w:rFonts w:asciiTheme="minorHAnsi" w:eastAsia="Times New Roman" w:hAnsiTheme="minorHAnsi" w:cs="Arial"/>
                <w:b/>
                <w:bCs/>
                <w:color w:val="000000" w:themeColor="text1"/>
                <w:lang w:eastAsia="tr-TR"/>
              </w:rPr>
              <w:t>(m</w:t>
            </w:r>
            <w:r w:rsidRPr="00AA1EAA">
              <w:rPr>
                <w:rFonts w:asciiTheme="minorHAnsi" w:eastAsia="Times New Roman" w:hAnsiTheme="minorHAnsi" w:cs="Arial"/>
                <w:b/>
                <w:bCs/>
                <w:color w:val="000000" w:themeColor="text1"/>
                <w:vertAlign w:val="superscript"/>
                <w:lang w:eastAsia="tr-TR"/>
              </w:rPr>
              <w:t>3</w:t>
            </w:r>
            <w:r w:rsidRPr="00AA1EAA">
              <w:rPr>
                <w:rFonts w:asciiTheme="minorHAnsi" w:eastAsia="Times New Roman" w:hAnsiTheme="minorHAnsi" w:cs="Arial"/>
                <w:b/>
                <w:bCs/>
                <w:color w:val="000000" w:themeColor="text1"/>
                <w:lang w:eastAsia="tr-TR"/>
              </w:rPr>
              <w:t>)</w:t>
            </w:r>
          </w:p>
        </w:tc>
        <w:tc>
          <w:tcPr>
            <w:tcW w:w="2752" w:type="dxa"/>
            <w:tcBorders>
              <w:top w:val="single" w:sz="4" w:space="0" w:color="auto"/>
              <w:left w:val="nil"/>
              <w:bottom w:val="single" w:sz="4" w:space="0" w:color="auto"/>
              <w:right w:val="single" w:sz="4" w:space="0" w:color="auto"/>
            </w:tcBorders>
            <w:shd w:val="clear" w:color="auto" w:fill="auto"/>
            <w:noWrap/>
            <w:vAlign w:val="center"/>
            <w:hideMark/>
          </w:tcPr>
          <w:p w:rsidR="0050607E" w:rsidRPr="00AA1EAA" w:rsidRDefault="0050607E" w:rsidP="0050607E">
            <w:pPr>
              <w:spacing w:after="0" w:line="240" w:lineRule="auto"/>
              <w:jc w:val="center"/>
              <w:rPr>
                <w:rFonts w:asciiTheme="minorHAnsi" w:eastAsia="Times New Roman" w:hAnsiTheme="minorHAnsi" w:cs="Arial"/>
                <w:b/>
                <w:bCs/>
                <w:color w:val="000000" w:themeColor="text1"/>
                <w:lang w:eastAsia="tr-TR"/>
              </w:rPr>
            </w:pPr>
            <w:r w:rsidRPr="00AA1EAA">
              <w:rPr>
                <w:rFonts w:asciiTheme="minorHAnsi" w:eastAsia="Times New Roman" w:hAnsiTheme="minorHAnsi" w:cs="Arial"/>
                <w:b/>
                <w:bCs/>
                <w:color w:val="000000" w:themeColor="text1"/>
                <w:lang w:eastAsia="tr-TR"/>
              </w:rPr>
              <w:t>Toplam Depolama Kapasitesindeki Payı (%)</w:t>
            </w:r>
          </w:p>
        </w:tc>
      </w:tr>
      <w:tr w:rsidR="005E189E"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ADANA</w:t>
            </w:r>
          </w:p>
        </w:tc>
        <w:tc>
          <w:tcPr>
            <w:tcW w:w="2680"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246</w:t>
            </w:r>
          </w:p>
        </w:tc>
        <w:tc>
          <w:tcPr>
            <w:tcW w:w="2752"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0,04</w:t>
            </w:r>
          </w:p>
        </w:tc>
      </w:tr>
      <w:tr w:rsidR="005E189E"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AKSARAY</w:t>
            </w:r>
          </w:p>
        </w:tc>
        <w:tc>
          <w:tcPr>
            <w:tcW w:w="2680"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474</w:t>
            </w:r>
          </w:p>
        </w:tc>
        <w:tc>
          <w:tcPr>
            <w:tcW w:w="2752"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0,07</w:t>
            </w:r>
          </w:p>
        </w:tc>
      </w:tr>
      <w:tr w:rsidR="005E189E"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ANKARA</w:t>
            </w:r>
          </w:p>
        </w:tc>
        <w:tc>
          <w:tcPr>
            <w:tcW w:w="2680"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6.960,00</w:t>
            </w:r>
          </w:p>
        </w:tc>
        <w:tc>
          <w:tcPr>
            <w:tcW w:w="2752"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1,07</w:t>
            </w:r>
          </w:p>
        </w:tc>
      </w:tr>
      <w:tr w:rsidR="005E189E"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ANTALYA</w:t>
            </w:r>
          </w:p>
        </w:tc>
        <w:tc>
          <w:tcPr>
            <w:tcW w:w="2680"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2.171,00</w:t>
            </w:r>
          </w:p>
        </w:tc>
        <w:tc>
          <w:tcPr>
            <w:tcW w:w="2752"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0,33</w:t>
            </w:r>
          </w:p>
        </w:tc>
      </w:tr>
      <w:tr w:rsidR="005E189E"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AYDIN</w:t>
            </w:r>
          </w:p>
        </w:tc>
        <w:tc>
          <w:tcPr>
            <w:tcW w:w="2680"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870</w:t>
            </w:r>
          </w:p>
        </w:tc>
        <w:tc>
          <w:tcPr>
            <w:tcW w:w="2752"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0,13</w:t>
            </w:r>
          </w:p>
        </w:tc>
      </w:tr>
      <w:tr w:rsidR="005E189E"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BURDUR</w:t>
            </w:r>
          </w:p>
        </w:tc>
        <w:tc>
          <w:tcPr>
            <w:tcW w:w="2680"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640</w:t>
            </w:r>
          </w:p>
        </w:tc>
        <w:tc>
          <w:tcPr>
            <w:tcW w:w="2752"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0,10</w:t>
            </w:r>
          </w:p>
        </w:tc>
      </w:tr>
      <w:tr w:rsidR="005E189E"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BURSA</w:t>
            </w:r>
          </w:p>
        </w:tc>
        <w:tc>
          <w:tcPr>
            <w:tcW w:w="2680"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905</w:t>
            </w:r>
          </w:p>
        </w:tc>
        <w:tc>
          <w:tcPr>
            <w:tcW w:w="2752"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0,14</w:t>
            </w:r>
          </w:p>
        </w:tc>
      </w:tr>
      <w:tr w:rsidR="005E189E"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DENİZLİ</w:t>
            </w:r>
          </w:p>
        </w:tc>
        <w:tc>
          <w:tcPr>
            <w:tcW w:w="2680"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460</w:t>
            </w:r>
          </w:p>
        </w:tc>
        <w:tc>
          <w:tcPr>
            <w:tcW w:w="2752"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0,07</w:t>
            </w:r>
          </w:p>
        </w:tc>
      </w:tr>
      <w:tr w:rsidR="005E189E"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DİYARBAKIR</w:t>
            </w:r>
          </w:p>
        </w:tc>
        <w:tc>
          <w:tcPr>
            <w:tcW w:w="2680"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2.595,00</w:t>
            </w:r>
          </w:p>
        </w:tc>
        <w:tc>
          <w:tcPr>
            <w:tcW w:w="2752"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0,40</w:t>
            </w:r>
          </w:p>
        </w:tc>
      </w:tr>
      <w:tr w:rsidR="005E189E"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ELAZIĞ</w:t>
            </w:r>
          </w:p>
        </w:tc>
        <w:tc>
          <w:tcPr>
            <w:tcW w:w="2680"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230</w:t>
            </w:r>
          </w:p>
        </w:tc>
        <w:tc>
          <w:tcPr>
            <w:tcW w:w="2752"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0,04</w:t>
            </w:r>
          </w:p>
        </w:tc>
      </w:tr>
      <w:tr w:rsidR="005E189E"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ERZİNCAN</w:t>
            </w:r>
          </w:p>
        </w:tc>
        <w:tc>
          <w:tcPr>
            <w:tcW w:w="2680"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345</w:t>
            </w:r>
          </w:p>
        </w:tc>
        <w:tc>
          <w:tcPr>
            <w:tcW w:w="2752"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0,05</w:t>
            </w:r>
          </w:p>
        </w:tc>
      </w:tr>
      <w:tr w:rsidR="005E189E"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ERZURUM</w:t>
            </w:r>
          </w:p>
        </w:tc>
        <w:tc>
          <w:tcPr>
            <w:tcW w:w="2680"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4.420,00</w:t>
            </w:r>
          </w:p>
        </w:tc>
        <w:tc>
          <w:tcPr>
            <w:tcW w:w="2752"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0,68</w:t>
            </w:r>
          </w:p>
        </w:tc>
      </w:tr>
      <w:tr w:rsidR="005E189E"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ESKİŞEHİR</w:t>
            </w:r>
          </w:p>
        </w:tc>
        <w:tc>
          <w:tcPr>
            <w:tcW w:w="2680"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2.936,00</w:t>
            </w:r>
          </w:p>
        </w:tc>
        <w:tc>
          <w:tcPr>
            <w:tcW w:w="2752"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0,45</w:t>
            </w:r>
          </w:p>
        </w:tc>
      </w:tr>
      <w:tr w:rsidR="005E189E"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GAZİANTEP</w:t>
            </w:r>
          </w:p>
        </w:tc>
        <w:tc>
          <w:tcPr>
            <w:tcW w:w="2680"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1.150,00</w:t>
            </w:r>
          </w:p>
        </w:tc>
        <w:tc>
          <w:tcPr>
            <w:tcW w:w="2752"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0,18</w:t>
            </w:r>
          </w:p>
        </w:tc>
      </w:tr>
      <w:tr w:rsidR="005E189E"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GİRESUN</w:t>
            </w:r>
          </w:p>
        </w:tc>
        <w:tc>
          <w:tcPr>
            <w:tcW w:w="2680"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6.139,00</w:t>
            </w:r>
          </w:p>
        </w:tc>
        <w:tc>
          <w:tcPr>
            <w:tcW w:w="2752"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0,95</w:t>
            </w:r>
          </w:p>
        </w:tc>
      </w:tr>
      <w:tr w:rsidR="005E189E"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HATAY</w:t>
            </w:r>
          </w:p>
        </w:tc>
        <w:tc>
          <w:tcPr>
            <w:tcW w:w="2680"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189.760,00</w:t>
            </w:r>
          </w:p>
        </w:tc>
        <w:tc>
          <w:tcPr>
            <w:tcW w:w="2752"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29,23</w:t>
            </w:r>
          </w:p>
        </w:tc>
      </w:tr>
      <w:tr w:rsidR="005E189E"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ISPARTA</w:t>
            </w:r>
          </w:p>
        </w:tc>
        <w:tc>
          <w:tcPr>
            <w:tcW w:w="2680"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1.755,00</w:t>
            </w:r>
          </w:p>
        </w:tc>
        <w:tc>
          <w:tcPr>
            <w:tcW w:w="2752"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0,27</w:t>
            </w:r>
          </w:p>
        </w:tc>
      </w:tr>
      <w:tr w:rsidR="005E189E"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İSTANBUL</w:t>
            </w:r>
          </w:p>
        </w:tc>
        <w:tc>
          <w:tcPr>
            <w:tcW w:w="2680"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17.469,00</w:t>
            </w:r>
          </w:p>
        </w:tc>
        <w:tc>
          <w:tcPr>
            <w:tcW w:w="2752"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2,69</w:t>
            </w:r>
          </w:p>
        </w:tc>
      </w:tr>
      <w:tr w:rsidR="005E189E"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İZMİR</w:t>
            </w:r>
          </w:p>
        </w:tc>
        <w:tc>
          <w:tcPr>
            <w:tcW w:w="2680"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105.933,00</w:t>
            </w:r>
          </w:p>
        </w:tc>
        <w:tc>
          <w:tcPr>
            <w:tcW w:w="2752"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16,32</w:t>
            </w:r>
          </w:p>
        </w:tc>
      </w:tr>
      <w:tr w:rsidR="005E189E"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KAHRAMANMARAŞ</w:t>
            </w:r>
          </w:p>
        </w:tc>
        <w:tc>
          <w:tcPr>
            <w:tcW w:w="2680"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215</w:t>
            </w:r>
          </w:p>
        </w:tc>
        <w:tc>
          <w:tcPr>
            <w:tcW w:w="2752" w:type="dxa"/>
            <w:tcBorders>
              <w:top w:val="nil"/>
              <w:left w:val="nil"/>
              <w:bottom w:val="single" w:sz="4" w:space="0" w:color="auto"/>
              <w:right w:val="single" w:sz="4" w:space="0" w:color="auto"/>
            </w:tcBorders>
            <w:shd w:val="clear" w:color="auto" w:fill="auto"/>
            <w:noWrap/>
            <w:vAlign w:val="bottom"/>
            <w:hideMark/>
          </w:tcPr>
          <w:p w:rsidR="005E189E" w:rsidRPr="00AA1EAA" w:rsidRDefault="005E189E"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0,03</w:t>
            </w:r>
          </w:p>
        </w:tc>
      </w:tr>
      <w:tr w:rsidR="00C83C93" w:rsidRPr="00AA1EAA" w:rsidTr="008254D0">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C83C93" w:rsidRPr="00AA1EAA" w:rsidRDefault="00C83C93"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b/>
                <w:bCs/>
                <w:color w:val="000000" w:themeColor="text1"/>
                <w:lang w:eastAsia="tr-TR"/>
              </w:rPr>
              <w:lastRenderedPageBreak/>
              <w:t>Tesis İli</w:t>
            </w:r>
          </w:p>
        </w:tc>
        <w:tc>
          <w:tcPr>
            <w:tcW w:w="2680" w:type="dxa"/>
            <w:tcBorders>
              <w:top w:val="nil"/>
              <w:left w:val="nil"/>
              <w:bottom w:val="single" w:sz="4" w:space="0" w:color="auto"/>
              <w:right w:val="single" w:sz="4" w:space="0" w:color="auto"/>
            </w:tcBorders>
            <w:shd w:val="clear" w:color="auto" w:fill="auto"/>
            <w:noWrap/>
            <w:vAlign w:val="center"/>
            <w:hideMark/>
          </w:tcPr>
          <w:p w:rsidR="00C83C93" w:rsidRPr="00AA1EAA" w:rsidRDefault="00C83C93" w:rsidP="008254D0">
            <w:pPr>
              <w:spacing w:after="0" w:line="240" w:lineRule="auto"/>
              <w:jc w:val="center"/>
              <w:rPr>
                <w:rFonts w:asciiTheme="minorHAnsi" w:eastAsia="Times New Roman" w:hAnsiTheme="minorHAnsi" w:cs="Arial"/>
                <w:b/>
                <w:bCs/>
                <w:color w:val="000000" w:themeColor="text1"/>
                <w:lang w:eastAsia="tr-TR"/>
              </w:rPr>
            </w:pPr>
            <w:r w:rsidRPr="00AA1EAA">
              <w:rPr>
                <w:rFonts w:asciiTheme="minorHAnsi" w:eastAsia="Times New Roman" w:hAnsiTheme="minorHAnsi" w:cs="Arial"/>
                <w:b/>
                <w:bCs/>
                <w:color w:val="000000" w:themeColor="text1"/>
                <w:lang w:eastAsia="tr-TR"/>
              </w:rPr>
              <w:t xml:space="preserve">Depolama Kapasitesi* </w:t>
            </w:r>
          </w:p>
          <w:p w:rsidR="00C83C93" w:rsidRPr="00AA1EAA" w:rsidRDefault="00C83C93" w:rsidP="0050607E">
            <w:pPr>
              <w:spacing w:after="0" w:line="240" w:lineRule="auto"/>
              <w:jc w:val="center"/>
              <w:rPr>
                <w:color w:val="000000"/>
              </w:rPr>
            </w:pPr>
            <w:r w:rsidRPr="00AA1EAA">
              <w:rPr>
                <w:rFonts w:asciiTheme="minorHAnsi" w:eastAsia="Times New Roman" w:hAnsiTheme="minorHAnsi" w:cs="Arial"/>
                <w:b/>
                <w:bCs/>
                <w:color w:val="000000" w:themeColor="text1"/>
                <w:lang w:eastAsia="tr-TR"/>
              </w:rPr>
              <w:t>(m</w:t>
            </w:r>
            <w:r w:rsidRPr="00AA1EAA">
              <w:rPr>
                <w:rFonts w:asciiTheme="minorHAnsi" w:eastAsia="Times New Roman" w:hAnsiTheme="minorHAnsi" w:cs="Arial"/>
                <w:b/>
                <w:bCs/>
                <w:color w:val="000000" w:themeColor="text1"/>
                <w:vertAlign w:val="superscript"/>
                <w:lang w:eastAsia="tr-TR"/>
              </w:rPr>
              <w:t>3</w:t>
            </w:r>
            <w:r w:rsidRPr="00AA1EAA">
              <w:rPr>
                <w:rFonts w:asciiTheme="minorHAnsi" w:eastAsia="Times New Roman" w:hAnsiTheme="minorHAnsi" w:cs="Arial"/>
                <w:b/>
                <w:bCs/>
                <w:color w:val="000000" w:themeColor="text1"/>
                <w:lang w:eastAsia="tr-TR"/>
              </w:rPr>
              <w:t>)</w:t>
            </w:r>
          </w:p>
        </w:tc>
        <w:tc>
          <w:tcPr>
            <w:tcW w:w="2752" w:type="dxa"/>
            <w:tcBorders>
              <w:top w:val="nil"/>
              <w:left w:val="nil"/>
              <w:bottom w:val="single" w:sz="4" w:space="0" w:color="auto"/>
              <w:right w:val="single" w:sz="4" w:space="0" w:color="auto"/>
            </w:tcBorders>
            <w:shd w:val="clear" w:color="auto" w:fill="auto"/>
            <w:noWrap/>
            <w:vAlign w:val="center"/>
            <w:hideMark/>
          </w:tcPr>
          <w:p w:rsidR="00C83C93" w:rsidRPr="00AA1EAA" w:rsidRDefault="00C83C93" w:rsidP="0050607E">
            <w:pPr>
              <w:spacing w:after="0" w:line="240" w:lineRule="auto"/>
              <w:jc w:val="center"/>
              <w:rPr>
                <w:color w:val="000000"/>
              </w:rPr>
            </w:pPr>
            <w:r w:rsidRPr="00AA1EAA">
              <w:rPr>
                <w:rFonts w:asciiTheme="minorHAnsi" w:eastAsia="Times New Roman" w:hAnsiTheme="minorHAnsi" w:cs="Arial"/>
                <w:b/>
                <w:bCs/>
                <w:color w:val="000000" w:themeColor="text1"/>
                <w:lang w:eastAsia="tr-TR"/>
              </w:rPr>
              <w:t>Toplam Depolama Kapasitesindeki Payı (%)</w:t>
            </w:r>
          </w:p>
        </w:tc>
      </w:tr>
      <w:tr w:rsidR="00C83C93"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KARABÜK</w:t>
            </w:r>
          </w:p>
        </w:tc>
        <w:tc>
          <w:tcPr>
            <w:tcW w:w="2680"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230</w:t>
            </w:r>
          </w:p>
        </w:tc>
        <w:tc>
          <w:tcPr>
            <w:tcW w:w="2752"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0,04</w:t>
            </w:r>
          </w:p>
        </w:tc>
      </w:tr>
      <w:tr w:rsidR="00C83C93"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KIRIKKALE</w:t>
            </w:r>
          </w:p>
        </w:tc>
        <w:tc>
          <w:tcPr>
            <w:tcW w:w="2680"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6.595,00</w:t>
            </w:r>
          </w:p>
        </w:tc>
        <w:tc>
          <w:tcPr>
            <w:tcW w:w="2752"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1,02</w:t>
            </w:r>
          </w:p>
        </w:tc>
      </w:tr>
      <w:tr w:rsidR="00C83C93"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KOCAELİ</w:t>
            </w:r>
          </w:p>
        </w:tc>
        <w:tc>
          <w:tcPr>
            <w:tcW w:w="2680"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195.392,72</w:t>
            </w:r>
          </w:p>
        </w:tc>
        <w:tc>
          <w:tcPr>
            <w:tcW w:w="2752"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30,09</w:t>
            </w:r>
          </w:p>
        </w:tc>
      </w:tr>
      <w:tr w:rsidR="00C83C93"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KONYA</w:t>
            </w:r>
          </w:p>
        </w:tc>
        <w:tc>
          <w:tcPr>
            <w:tcW w:w="2680"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1.743,00</w:t>
            </w:r>
          </w:p>
        </w:tc>
        <w:tc>
          <w:tcPr>
            <w:tcW w:w="2752"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0,27</w:t>
            </w:r>
          </w:p>
        </w:tc>
      </w:tr>
      <w:tr w:rsidR="00C83C93"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MARDİN</w:t>
            </w:r>
          </w:p>
        </w:tc>
        <w:tc>
          <w:tcPr>
            <w:tcW w:w="2680"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212</w:t>
            </w:r>
          </w:p>
        </w:tc>
        <w:tc>
          <w:tcPr>
            <w:tcW w:w="2752"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0,03</w:t>
            </w:r>
          </w:p>
        </w:tc>
      </w:tr>
      <w:tr w:rsidR="00C83C93"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MERSİN</w:t>
            </w:r>
          </w:p>
        </w:tc>
        <w:tc>
          <w:tcPr>
            <w:tcW w:w="2680"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1.000,00</w:t>
            </w:r>
          </w:p>
        </w:tc>
        <w:tc>
          <w:tcPr>
            <w:tcW w:w="2752"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0,15</w:t>
            </w:r>
          </w:p>
        </w:tc>
      </w:tr>
      <w:tr w:rsidR="00C83C93"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ORDU</w:t>
            </w:r>
          </w:p>
        </w:tc>
        <w:tc>
          <w:tcPr>
            <w:tcW w:w="2680"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345</w:t>
            </w:r>
          </w:p>
        </w:tc>
        <w:tc>
          <w:tcPr>
            <w:tcW w:w="2752"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0,05</w:t>
            </w:r>
          </w:p>
        </w:tc>
      </w:tr>
      <w:tr w:rsidR="00C83C93"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OSMANİYE</w:t>
            </w:r>
          </w:p>
        </w:tc>
        <w:tc>
          <w:tcPr>
            <w:tcW w:w="2680"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2.159,00</w:t>
            </w:r>
          </w:p>
        </w:tc>
        <w:tc>
          <w:tcPr>
            <w:tcW w:w="2752"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0,33</w:t>
            </w:r>
          </w:p>
        </w:tc>
      </w:tr>
      <w:tr w:rsidR="00C83C93"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SAMSUN</w:t>
            </w:r>
          </w:p>
        </w:tc>
        <w:tc>
          <w:tcPr>
            <w:tcW w:w="2680"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26.711,00</w:t>
            </w:r>
          </w:p>
        </w:tc>
        <w:tc>
          <w:tcPr>
            <w:tcW w:w="2752"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4,11</w:t>
            </w:r>
          </w:p>
        </w:tc>
      </w:tr>
      <w:tr w:rsidR="00C83C93"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SİVAS</w:t>
            </w:r>
          </w:p>
        </w:tc>
        <w:tc>
          <w:tcPr>
            <w:tcW w:w="2680"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215</w:t>
            </w:r>
          </w:p>
        </w:tc>
        <w:tc>
          <w:tcPr>
            <w:tcW w:w="2752"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0,03</w:t>
            </w:r>
          </w:p>
        </w:tc>
      </w:tr>
      <w:tr w:rsidR="00C83C93"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ŞANLIURFA</w:t>
            </w:r>
          </w:p>
        </w:tc>
        <w:tc>
          <w:tcPr>
            <w:tcW w:w="2680"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1.000,00</w:t>
            </w:r>
          </w:p>
        </w:tc>
        <w:tc>
          <w:tcPr>
            <w:tcW w:w="2752"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0,15</w:t>
            </w:r>
          </w:p>
        </w:tc>
      </w:tr>
      <w:tr w:rsidR="00C83C93"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TEKİRDAĞ</w:t>
            </w:r>
          </w:p>
        </w:tc>
        <w:tc>
          <w:tcPr>
            <w:tcW w:w="2680"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45.879,00</w:t>
            </w:r>
          </w:p>
        </w:tc>
        <w:tc>
          <w:tcPr>
            <w:tcW w:w="2752"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7,07</w:t>
            </w:r>
          </w:p>
        </w:tc>
      </w:tr>
      <w:tr w:rsidR="00C83C93"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TRABZON</w:t>
            </w:r>
          </w:p>
        </w:tc>
        <w:tc>
          <w:tcPr>
            <w:tcW w:w="2680"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20.645,00</w:t>
            </w:r>
          </w:p>
        </w:tc>
        <w:tc>
          <w:tcPr>
            <w:tcW w:w="2752"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3,18</w:t>
            </w:r>
          </w:p>
        </w:tc>
      </w:tr>
      <w:tr w:rsidR="00C83C93"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VAN</w:t>
            </w:r>
          </w:p>
        </w:tc>
        <w:tc>
          <w:tcPr>
            <w:tcW w:w="2680"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1.123,00</w:t>
            </w:r>
          </w:p>
        </w:tc>
        <w:tc>
          <w:tcPr>
            <w:tcW w:w="2752"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0,17</w:t>
            </w:r>
          </w:p>
        </w:tc>
      </w:tr>
      <w:tr w:rsidR="00C83C93"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ZONGULDAK</w:t>
            </w:r>
          </w:p>
        </w:tc>
        <w:tc>
          <w:tcPr>
            <w:tcW w:w="2680"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365</w:t>
            </w:r>
          </w:p>
        </w:tc>
        <w:tc>
          <w:tcPr>
            <w:tcW w:w="2752"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0,06</w:t>
            </w:r>
          </w:p>
        </w:tc>
      </w:tr>
      <w:tr w:rsidR="00C83C93" w:rsidRPr="00AA1EAA" w:rsidTr="0050607E">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rPr>
                <w:rFonts w:asciiTheme="minorHAnsi" w:eastAsia="Times New Roman" w:hAnsiTheme="minorHAnsi" w:cs="Arial"/>
                <w:b/>
                <w:bCs/>
                <w:color w:val="000000" w:themeColor="text1"/>
                <w:lang w:eastAsia="tr-TR"/>
              </w:rPr>
            </w:pPr>
            <w:r w:rsidRPr="00AA1EAA">
              <w:rPr>
                <w:rFonts w:asciiTheme="minorHAnsi" w:eastAsia="Times New Roman" w:hAnsiTheme="minorHAnsi" w:cs="Arial"/>
                <w:b/>
                <w:bCs/>
                <w:color w:val="000000" w:themeColor="text1"/>
                <w:lang w:eastAsia="tr-TR"/>
              </w:rPr>
              <w:t>Toplam</w:t>
            </w:r>
          </w:p>
        </w:tc>
        <w:tc>
          <w:tcPr>
            <w:tcW w:w="2680"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b/>
                <w:bCs/>
                <w:color w:val="000000" w:themeColor="text1"/>
                <w:lang w:eastAsia="tr-TR"/>
              </w:rPr>
            </w:pPr>
            <w:r w:rsidRPr="00AA1EAA">
              <w:rPr>
                <w:b/>
                <w:bCs/>
                <w:color w:val="000000"/>
              </w:rPr>
              <w:t>649.287,72</w:t>
            </w:r>
          </w:p>
        </w:tc>
        <w:tc>
          <w:tcPr>
            <w:tcW w:w="2752" w:type="dxa"/>
            <w:tcBorders>
              <w:top w:val="nil"/>
              <w:left w:val="nil"/>
              <w:bottom w:val="single" w:sz="4" w:space="0" w:color="auto"/>
              <w:right w:val="single" w:sz="4" w:space="0" w:color="auto"/>
            </w:tcBorders>
            <w:shd w:val="clear" w:color="auto" w:fill="auto"/>
            <w:noWrap/>
            <w:vAlign w:val="bottom"/>
            <w:hideMark/>
          </w:tcPr>
          <w:p w:rsidR="00C83C93" w:rsidRPr="00AA1EAA" w:rsidRDefault="00C83C93" w:rsidP="0050607E">
            <w:pPr>
              <w:spacing w:after="0" w:line="240" w:lineRule="auto"/>
              <w:jc w:val="center"/>
              <w:rPr>
                <w:rFonts w:asciiTheme="minorHAnsi" w:eastAsia="Times New Roman" w:hAnsiTheme="minorHAnsi" w:cs="Arial"/>
                <w:color w:val="000000" w:themeColor="text1"/>
                <w:lang w:eastAsia="tr-TR"/>
              </w:rPr>
            </w:pPr>
            <w:r w:rsidRPr="00AA1EAA">
              <w:rPr>
                <w:color w:val="000000"/>
              </w:rPr>
              <w:t>100</w:t>
            </w:r>
          </w:p>
        </w:tc>
      </w:tr>
    </w:tbl>
    <w:p w:rsidR="0050607E" w:rsidRPr="00AA1EAA" w:rsidRDefault="00F93C2B" w:rsidP="001142D0">
      <w:pPr>
        <w:spacing w:after="0"/>
        <w:jc w:val="both"/>
        <w:rPr>
          <w:rFonts w:asciiTheme="minorHAnsi" w:hAnsiTheme="minorHAnsi"/>
          <w:color w:val="000000" w:themeColor="text1"/>
          <w:sz w:val="20"/>
          <w:szCs w:val="20"/>
        </w:rPr>
        <w:sectPr w:rsidR="0050607E" w:rsidRPr="00AA1EAA" w:rsidSect="008128D2">
          <w:pgSz w:w="11906" w:h="16838"/>
          <w:pgMar w:top="1418" w:right="566" w:bottom="1418" w:left="1418" w:header="709" w:footer="709" w:gutter="0"/>
          <w:cols w:space="708"/>
          <w:titlePg/>
          <w:docGrid w:linePitch="360"/>
        </w:sectPr>
      </w:pPr>
      <w:r w:rsidRPr="00AA1EAA">
        <w:rPr>
          <w:rFonts w:asciiTheme="minorHAnsi" w:hAnsiTheme="minorHAnsi"/>
          <w:color w:val="000000" w:themeColor="text1"/>
          <w:sz w:val="20"/>
          <w:szCs w:val="20"/>
        </w:rPr>
        <w:tab/>
        <w:t xml:space="preserve">           *Dağıtıcı lisansı alt başlığında yer alan depolama kapasiteleri </w:t>
      </w:r>
      <w:proofErr w:type="gramStart"/>
      <w:r w:rsidRPr="00AA1EAA">
        <w:rPr>
          <w:rFonts w:asciiTheme="minorHAnsi" w:hAnsiTheme="minorHAnsi"/>
          <w:color w:val="000000" w:themeColor="text1"/>
          <w:sz w:val="20"/>
          <w:szCs w:val="20"/>
        </w:rPr>
        <w:t>dahil</w:t>
      </w:r>
      <w:proofErr w:type="gramEnd"/>
      <w:r w:rsidRPr="00AA1EAA">
        <w:rPr>
          <w:rFonts w:asciiTheme="minorHAnsi" w:hAnsiTheme="minorHAnsi"/>
          <w:color w:val="000000" w:themeColor="text1"/>
          <w:sz w:val="20"/>
          <w:szCs w:val="20"/>
        </w:rPr>
        <w:t xml:space="preserve"> edilmemiştir.</w:t>
      </w:r>
    </w:p>
    <w:p w:rsidR="001142D0" w:rsidRPr="00AA1EAA" w:rsidRDefault="001142D0" w:rsidP="005F2C1A">
      <w:pPr>
        <w:pStyle w:val="Balk1"/>
        <w:rPr>
          <w:rFonts w:asciiTheme="minorHAnsi" w:hAnsiTheme="minorHAnsi"/>
          <w:color w:val="auto"/>
          <w:sz w:val="22"/>
          <w:szCs w:val="22"/>
        </w:rPr>
      </w:pPr>
      <w:bookmarkStart w:id="99" w:name="_Toc421874012"/>
      <w:r w:rsidRPr="00AA1EAA">
        <w:rPr>
          <w:rFonts w:asciiTheme="minorHAnsi" w:hAnsiTheme="minorHAnsi"/>
          <w:color w:val="auto"/>
          <w:sz w:val="22"/>
          <w:szCs w:val="22"/>
        </w:rPr>
        <w:lastRenderedPageBreak/>
        <w:t>4.</w:t>
      </w:r>
      <w:r w:rsidR="0050607E" w:rsidRPr="00AA1EAA">
        <w:rPr>
          <w:rFonts w:asciiTheme="minorHAnsi" w:hAnsiTheme="minorHAnsi"/>
          <w:color w:val="auto"/>
          <w:sz w:val="22"/>
          <w:szCs w:val="22"/>
        </w:rPr>
        <w:t xml:space="preserve"> </w:t>
      </w:r>
      <w:r w:rsidRPr="00AA1EAA">
        <w:rPr>
          <w:rFonts w:asciiTheme="minorHAnsi" w:hAnsiTheme="minorHAnsi"/>
          <w:color w:val="auto"/>
          <w:sz w:val="22"/>
          <w:szCs w:val="22"/>
        </w:rPr>
        <w:t>FİYAT OLUŞUMU ve TARİFELENDİRME FAALİYETLERİ</w:t>
      </w:r>
      <w:bookmarkEnd w:id="99"/>
    </w:p>
    <w:p w:rsidR="001142D0" w:rsidRPr="00AA1EAA" w:rsidRDefault="001142D0" w:rsidP="001142D0">
      <w:pPr>
        <w:spacing w:after="0"/>
        <w:jc w:val="both"/>
        <w:rPr>
          <w:rFonts w:asciiTheme="minorHAnsi" w:hAnsiTheme="minorHAnsi"/>
        </w:rPr>
      </w:pPr>
      <w:r w:rsidRPr="00AA1EAA">
        <w:rPr>
          <w:rFonts w:asciiTheme="minorHAnsi" w:hAnsiTheme="minorHAnsi"/>
        </w:rPr>
        <w:t xml:space="preserve">Bu bölümde </w:t>
      </w:r>
      <w:r w:rsidR="00D12598" w:rsidRPr="00AA1EAA">
        <w:rPr>
          <w:rFonts w:asciiTheme="minorHAnsi" w:hAnsiTheme="minorHAnsi"/>
        </w:rPr>
        <w:t>e</w:t>
      </w:r>
      <w:r w:rsidRPr="00AA1EAA">
        <w:rPr>
          <w:rFonts w:asciiTheme="minorHAnsi" w:hAnsiTheme="minorHAnsi"/>
        </w:rPr>
        <w:t xml:space="preserve">lektrik, </w:t>
      </w:r>
      <w:r w:rsidR="00D12598" w:rsidRPr="00AA1EAA">
        <w:rPr>
          <w:rFonts w:asciiTheme="minorHAnsi" w:hAnsiTheme="minorHAnsi"/>
        </w:rPr>
        <w:t>d</w:t>
      </w:r>
      <w:r w:rsidRPr="00AA1EAA">
        <w:rPr>
          <w:rFonts w:asciiTheme="minorHAnsi" w:hAnsiTheme="minorHAnsi"/>
        </w:rPr>
        <w:t xml:space="preserve">oğal </w:t>
      </w:r>
      <w:r w:rsidR="00D12598" w:rsidRPr="00AA1EAA">
        <w:rPr>
          <w:rFonts w:asciiTheme="minorHAnsi" w:hAnsiTheme="minorHAnsi"/>
        </w:rPr>
        <w:t>g</w:t>
      </w:r>
      <w:r w:rsidRPr="00AA1EAA">
        <w:rPr>
          <w:rFonts w:asciiTheme="minorHAnsi" w:hAnsiTheme="minorHAnsi"/>
        </w:rPr>
        <w:t xml:space="preserve">az, </w:t>
      </w:r>
      <w:r w:rsidR="00D12598" w:rsidRPr="00AA1EAA">
        <w:rPr>
          <w:rFonts w:asciiTheme="minorHAnsi" w:hAnsiTheme="minorHAnsi"/>
        </w:rPr>
        <w:t>p</w:t>
      </w:r>
      <w:r w:rsidRPr="00AA1EAA">
        <w:rPr>
          <w:rFonts w:asciiTheme="minorHAnsi" w:hAnsiTheme="minorHAnsi"/>
        </w:rPr>
        <w:t xml:space="preserve">etrol ve </w:t>
      </w:r>
      <w:r w:rsidR="00D12598" w:rsidRPr="00AA1EAA">
        <w:rPr>
          <w:rFonts w:asciiTheme="minorHAnsi" w:hAnsiTheme="minorHAnsi"/>
        </w:rPr>
        <w:t>LPG</w:t>
      </w:r>
      <w:r w:rsidRPr="00AA1EAA">
        <w:rPr>
          <w:rFonts w:asciiTheme="minorHAnsi" w:hAnsiTheme="minorHAnsi"/>
        </w:rPr>
        <w:t xml:space="preserve"> piyasalarına ilişkin 201</w:t>
      </w:r>
      <w:r w:rsidR="00D12598" w:rsidRPr="00AA1EAA">
        <w:rPr>
          <w:rFonts w:asciiTheme="minorHAnsi" w:hAnsiTheme="minorHAnsi"/>
        </w:rPr>
        <w:t>4</w:t>
      </w:r>
      <w:r w:rsidRPr="00AA1EAA">
        <w:rPr>
          <w:rFonts w:asciiTheme="minorHAnsi" w:hAnsiTheme="minorHAnsi"/>
        </w:rPr>
        <w:t xml:space="preserve"> yılı içerisinde yürütülen </w:t>
      </w:r>
      <w:proofErr w:type="spellStart"/>
      <w:r w:rsidRPr="00AA1EAA">
        <w:rPr>
          <w:rFonts w:asciiTheme="minorHAnsi" w:hAnsiTheme="minorHAnsi"/>
        </w:rPr>
        <w:t>tarifelendirme</w:t>
      </w:r>
      <w:proofErr w:type="spellEnd"/>
      <w:r w:rsidRPr="00AA1EAA">
        <w:rPr>
          <w:rFonts w:asciiTheme="minorHAnsi" w:hAnsiTheme="minorHAnsi"/>
        </w:rPr>
        <w:t xml:space="preserve"> ile fiyat oluşumuna ilişkin faaliyetler yer almaktadır.</w:t>
      </w:r>
    </w:p>
    <w:p w:rsidR="001142D0" w:rsidRPr="00AA1EAA" w:rsidRDefault="001142D0" w:rsidP="005F2C1A">
      <w:pPr>
        <w:pStyle w:val="Balk2"/>
        <w:rPr>
          <w:rFonts w:asciiTheme="minorHAnsi" w:hAnsiTheme="minorHAnsi"/>
          <w:color w:val="auto"/>
          <w:sz w:val="22"/>
          <w:szCs w:val="22"/>
        </w:rPr>
      </w:pPr>
      <w:bookmarkStart w:id="100" w:name="_Toc421874013"/>
      <w:r w:rsidRPr="00AA1EAA">
        <w:rPr>
          <w:rFonts w:asciiTheme="minorHAnsi" w:hAnsiTheme="minorHAnsi"/>
          <w:color w:val="auto"/>
          <w:sz w:val="22"/>
          <w:szCs w:val="22"/>
        </w:rPr>
        <w:t>4.1.</w:t>
      </w:r>
      <w:r w:rsidR="0050607E" w:rsidRPr="00AA1EAA">
        <w:rPr>
          <w:rFonts w:asciiTheme="minorHAnsi" w:hAnsiTheme="minorHAnsi"/>
          <w:color w:val="auto"/>
          <w:sz w:val="22"/>
          <w:szCs w:val="22"/>
        </w:rPr>
        <w:t xml:space="preserve"> </w:t>
      </w:r>
      <w:r w:rsidRPr="00AA1EAA">
        <w:rPr>
          <w:rFonts w:asciiTheme="minorHAnsi" w:hAnsiTheme="minorHAnsi"/>
          <w:color w:val="auto"/>
          <w:sz w:val="22"/>
          <w:szCs w:val="22"/>
        </w:rPr>
        <w:t>Elektrik Piyasası Tarifeleri</w:t>
      </w:r>
      <w:bookmarkEnd w:id="100"/>
      <w:r w:rsidRPr="00AA1EAA">
        <w:rPr>
          <w:rFonts w:asciiTheme="minorHAnsi" w:hAnsiTheme="minorHAnsi"/>
          <w:color w:val="auto"/>
          <w:sz w:val="22"/>
          <w:szCs w:val="22"/>
        </w:rPr>
        <w:t xml:space="preserve"> </w:t>
      </w:r>
    </w:p>
    <w:p w:rsidR="001142D0" w:rsidRPr="00AA1EAA" w:rsidRDefault="001142D0" w:rsidP="001142D0">
      <w:pPr>
        <w:spacing w:after="0"/>
        <w:jc w:val="both"/>
        <w:rPr>
          <w:rFonts w:asciiTheme="minorHAnsi" w:hAnsiTheme="minorHAnsi"/>
        </w:rPr>
      </w:pPr>
      <w:r w:rsidRPr="00AA1EAA">
        <w:rPr>
          <w:rFonts w:asciiTheme="minorHAnsi" w:hAnsiTheme="minorHAnsi"/>
        </w:rPr>
        <w:t>Elektrik piyasasında düzenlemeye tabi tarifelerin hazırlanmasına, incelenmesine, değerlendirilmesine, değiştirilmesine ve onaylanmasına ilişkin usul ve esaslar Elektrik Piyasası Tarifeler Yönetmeliği ve ilgili tebliğlerinde düzenlenmiştir. 201</w:t>
      </w:r>
      <w:r w:rsidR="00D12598" w:rsidRPr="00AA1EAA">
        <w:rPr>
          <w:rFonts w:asciiTheme="minorHAnsi" w:hAnsiTheme="minorHAnsi"/>
        </w:rPr>
        <w:t>4</w:t>
      </w:r>
      <w:r w:rsidRPr="00AA1EAA">
        <w:rPr>
          <w:rFonts w:asciiTheme="minorHAnsi" w:hAnsiTheme="minorHAnsi"/>
        </w:rPr>
        <w:t xml:space="preserve"> yılında Kurumca tarife</w:t>
      </w:r>
      <w:r w:rsidR="009E2A4B" w:rsidRPr="00AA1EAA">
        <w:rPr>
          <w:rFonts w:asciiTheme="minorHAnsi" w:hAnsiTheme="minorHAnsi"/>
        </w:rPr>
        <w:t xml:space="preserve"> uygulamalarına dair</w:t>
      </w:r>
      <w:r w:rsidRPr="00AA1EAA">
        <w:rPr>
          <w:rFonts w:asciiTheme="minorHAnsi" w:hAnsiTheme="minorHAnsi"/>
        </w:rPr>
        <w:t xml:space="preserve"> alınan Kurul Kararları ve yapılan işlemlere dair bazı bilgiler aşağıda verilmektedir.</w:t>
      </w:r>
    </w:p>
    <w:p w:rsidR="001E2F17" w:rsidRPr="00AA1EAA" w:rsidRDefault="001142D0" w:rsidP="005F2C1A">
      <w:pPr>
        <w:pStyle w:val="Balk3"/>
        <w:rPr>
          <w:rFonts w:asciiTheme="minorHAnsi" w:hAnsiTheme="minorHAnsi"/>
          <w:color w:val="auto"/>
        </w:rPr>
      </w:pPr>
      <w:bookmarkStart w:id="101" w:name="_Toc421874014"/>
      <w:r w:rsidRPr="00AA1EAA">
        <w:rPr>
          <w:rFonts w:asciiTheme="minorHAnsi" w:hAnsiTheme="minorHAnsi"/>
          <w:color w:val="auto"/>
        </w:rPr>
        <w:t>4.1.1.</w:t>
      </w:r>
      <w:r w:rsidR="0050607E" w:rsidRPr="00AA1EAA">
        <w:rPr>
          <w:rFonts w:asciiTheme="minorHAnsi" w:hAnsiTheme="minorHAnsi"/>
          <w:color w:val="auto"/>
        </w:rPr>
        <w:t xml:space="preserve"> </w:t>
      </w:r>
      <w:r w:rsidR="001E2F17" w:rsidRPr="00AA1EAA">
        <w:rPr>
          <w:rFonts w:asciiTheme="minorHAnsi" w:hAnsiTheme="minorHAnsi"/>
          <w:color w:val="auto"/>
        </w:rPr>
        <w:t>İletim Tarifesi</w:t>
      </w:r>
      <w:bookmarkEnd w:id="101"/>
    </w:p>
    <w:p w:rsidR="00EC2958" w:rsidRPr="00AA1EAA" w:rsidRDefault="00EC2958" w:rsidP="00EC2958">
      <w:pPr>
        <w:jc w:val="both"/>
        <w:rPr>
          <w:rFonts w:asciiTheme="minorHAnsi" w:hAnsiTheme="minorHAnsi"/>
          <w:color w:val="000000" w:themeColor="text1"/>
        </w:rPr>
      </w:pPr>
      <w:proofErr w:type="gramStart"/>
      <w:r w:rsidRPr="00AA1EAA">
        <w:rPr>
          <w:rFonts w:asciiTheme="minorHAnsi" w:hAnsiTheme="minorHAnsi"/>
          <w:color w:val="000000" w:themeColor="text1"/>
        </w:rPr>
        <w:t>03/12/2014</w:t>
      </w:r>
      <w:proofErr w:type="gramEnd"/>
      <w:r w:rsidRPr="00AA1EAA">
        <w:rPr>
          <w:rFonts w:asciiTheme="minorHAnsi" w:hAnsiTheme="minorHAnsi"/>
          <w:color w:val="000000" w:themeColor="text1"/>
        </w:rPr>
        <w:t xml:space="preserve"> tarihli ve 29194 sayılı Resmi </w:t>
      </w:r>
      <w:proofErr w:type="spellStart"/>
      <w:r w:rsidRPr="00AA1EAA">
        <w:rPr>
          <w:rFonts w:asciiTheme="minorHAnsi" w:hAnsiTheme="minorHAnsi"/>
          <w:color w:val="000000" w:themeColor="text1"/>
        </w:rPr>
        <w:t>Gazete’de</w:t>
      </w:r>
      <w:proofErr w:type="spellEnd"/>
      <w:r w:rsidRPr="00AA1EAA">
        <w:rPr>
          <w:rFonts w:asciiTheme="minorHAnsi" w:hAnsiTheme="minorHAnsi"/>
          <w:color w:val="000000" w:themeColor="text1"/>
        </w:rPr>
        <w:t xml:space="preserve"> yayımlanan 25/11/2014 tarihli ve 5323 sayılı Kurul Kararıyla, Elektrik Piyasasında Gelir ve Tarife Düzenlenmesi Kapsamında Düzenlemeye Tabi Unsurlar ve Raporlamaya İlişkin Esaslar Hakkında Tebliğ eki tablolardaki değerlere istinaden</w:t>
      </w:r>
      <w:r w:rsidR="00C45CE9" w:rsidRPr="00AA1EAA">
        <w:rPr>
          <w:rFonts w:asciiTheme="minorHAnsi" w:hAnsiTheme="minorHAnsi"/>
          <w:color w:val="000000" w:themeColor="text1"/>
        </w:rPr>
        <w:t xml:space="preserve"> </w:t>
      </w:r>
      <w:r w:rsidRPr="00AA1EAA">
        <w:rPr>
          <w:rFonts w:asciiTheme="minorHAnsi" w:hAnsiTheme="minorHAnsi"/>
          <w:color w:val="000000" w:themeColor="text1"/>
        </w:rPr>
        <w:t>TEİAŞ iletim lisansına aşağıdaki parametrelerin 31/12/2017 tarihinde sona erecek dördüncü uygulama döneminin her yılı için derç edilmesine karar verilmiştir.</w:t>
      </w:r>
    </w:p>
    <w:p w:rsidR="0082383B" w:rsidRPr="00AA1EAA" w:rsidRDefault="00A7617F" w:rsidP="005F2C1A">
      <w:pPr>
        <w:pStyle w:val="Balk5"/>
        <w:jc w:val="center"/>
        <w:rPr>
          <w:rFonts w:asciiTheme="minorHAnsi" w:hAnsiTheme="minorHAnsi"/>
          <w:b/>
        </w:rPr>
      </w:pPr>
      <w:bookmarkStart w:id="102" w:name="_Toc416447594"/>
      <w:bookmarkStart w:id="103" w:name="_Toc421874110"/>
      <w:r w:rsidRPr="00AA1EAA">
        <w:rPr>
          <w:rFonts w:asciiTheme="minorHAnsi" w:hAnsiTheme="minorHAnsi"/>
          <w:b/>
        </w:rPr>
        <w:t>Tablo 23: TEİAŞ İletim Lisansı Parametreleri</w:t>
      </w:r>
      <w:bookmarkEnd w:id="102"/>
      <w:bookmarkEnd w:id="103"/>
    </w:p>
    <w:tbl>
      <w:tblPr>
        <w:tblW w:w="96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1222"/>
        <w:gridCol w:w="1590"/>
        <w:gridCol w:w="1131"/>
      </w:tblGrid>
      <w:tr w:rsidR="00EC2958" w:rsidRPr="00AA1EAA" w:rsidTr="00904391">
        <w:trPr>
          <w:trHeight w:val="315"/>
        </w:trPr>
        <w:tc>
          <w:tcPr>
            <w:tcW w:w="5670" w:type="dxa"/>
            <w:shd w:val="clear" w:color="auto" w:fill="auto"/>
            <w:noWrap/>
            <w:hideMark/>
          </w:tcPr>
          <w:p w:rsidR="00EC2958" w:rsidRPr="00AA1EAA" w:rsidRDefault="00EC2958" w:rsidP="00904391">
            <w:pPr>
              <w:ind w:firstLine="709"/>
              <w:jc w:val="both"/>
              <w:rPr>
                <w:rFonts w:asciiTheme="minorHAnsi" w:hAnsiTheme="minorHAnsi"/>
                <w:color w:val="000000" w:themeColor="text1"/>
              </w:rPr>
            </w:pPr>
            <w:r w:rsidRPr="00AA1EAA">
              <w:rPr>
                <w:rFonts w:asciiTheme="minorHAnsi" w:hAnsiTheme="minorHAnsi"/>
                <w:color w:val="000000" w:themeColor="text1"/>
              </w:rPr>
              <w:t> </w:t>
            </w:r>
          </w:p>
        </w:tc>
        <w:tc>
          <w:tcPr>
            <w:tcW w:w="1222" w:type="dxa"/>
            <w:shd w:val="clear" w:color="auto" w:fill="auto"/>
            <w:noWrap/>
            <w:hideMark/>
          </w:tcPr>
          <w:p w:rsidR="00EC2958" w:rsidRPr="00AA1EAA" w:rsidRDefault="00EC2958" w:rsidP="00904391">
            <w:pPr>
              <w:ind w:firstLine="709"/>
              <w:jc w:val="both"/>
              <w:rPr>
                <w:rFonts w:asciiTheme="minorHAnsi" w:hAnsiTheme="minorHAnsi"/>
                <w:color w:val="000000" w:themeColor="text1"/>
              </w:rPr>
            </w:pPr>
            <w:r w:rsidRPr="00AA1EAA">
              <w:rPr>
                <w:rFonts w:asciiTheme="minorHAnsi" w:hAnsiTheme="minorHAnsi"/>
                <w:color w:val="000000" w:themeColor="text1"/>
              </w:rPr>
              <w:t xml:space="preserve">    2015</w:t>
            </w:r>
          </w:p>
        </w:tc>
        <w:tc>
          <w:tcPr>
            <w:tcW w:w="1590" w:type="dxa"/>
            <w:shd w:val="clear" w:color="auto" w:fill="auto"/>
            <w:noWrap/>
            <w:hideMark/>
          </w:tcPr>
          <w:p w:rsidR="00EC2958" w:rsidRPr="00AA1EAA" w:rsidRDefault="00EC2958" w:rsidP="00904391">
            <w:pPr>
              <w:ind w:firstLine="709"/>
              <w:jc w:val="both"/>
              <w:rPr>
                <w:rFonts w:asciiTheme="minorHAnsi" w:hAnsiTheme="minorHAnsi"/>
                <w:color w:val="000000" w:themeColor="text1"/>
              </w:rPr>
            </w:pPr>
            <w:r w:rsidRPr="00AA1EAA">
              <w:rPr>
                <w:rFonts w:asciiTheme="minorHAnsi" w:hAnsiTheme="minorHAnsi"/>
                <w:color w:val="000000" w:themeColor="text1"/>
              </w:rPr>
              <w:t xml:space="preserve">       2016</w:t>
            </w:r>
          </w:p>
        </w:tc>
        <w:tc>
          <w:tcPr>
            <w:tcW w:w="1131" w:type="dxa"/>
            <w:shd w:val="clear" w:color="auto" w:fill="auto"/>
            <w:noWrap/>
            <w:hideMark/>
          </w:tcPr>
          <w:p w:rsidR="00EC2958" w:rsidRPr="00AA1EAA" w:rsidRDefault="00EC2958" w:rsidP="00904391">
            <w:pPr>
              <w:ind w:firstLine="709"/>
              <w:jc w:val="both"/>
              <w:rPr>
                <w:rFonts w:asciiTheme="minorHAnsi" w:hAnsiTheme="minorHAnsi"/>
                <w:color w:val="000000" w:themeColor="text1"/>
              </w:rPr>
            </w:pPr>
            <w:r w:rsidRPr="00AA1EAA">
              <w:rPr>
                <w:rFonts w:asciiTheme="minorHAnsi" w:hAnsiTheme="minorHAnsi"/>
                <w:color w:val="000000" w:themeColor="text1"/>
              </w:rPr>
              <w:t xml:space="preserve">   2017</w:t>
            </w:r>
          </w:p>
        </w:tc>
      </w:tr>
      <w:tr w:rsidR="00EC2958" w:rsidRPr="00AA1EAA" w:rsidTr="00904391">
        <w:trPr>
          <w:trHeight w:val="315"/>
        </w:trPr>
        <w:tc>
          <w:tcPr>
            <w:tcW w:w="5670" w:type="dxa"/>
            <w:shd w:val="clear" w:color="auto" w:fill="auto"/>
            <w:noWrap/>
            <w:hideMark/>
          </w:tcPr>
          <w:p w:rsidR="00EC2958" w:rsidRPr="00AA1EAA" w:rsidRDefault="00EC2958" w:rsidP="00904391">
            <w:pPr>
              <w:jc w:val="both"/>
              <w:rPr>
                <w:rFonts w:asciiTheme="minorHAnsi" w:hAnsiTheme="minorHAnsi"/>
                <w:color w:val="000000" w:themeColor="text1"/>
              </w:rPr>
            </w:pPr>
            <w:r w:rsidRPr="00AA1EAA">
              <w:rPr>
                <w:rFonts w:asciiTheme="minorHAnsi" w:hAnsiTheme="minorHAnsi"/>
                <w:color w:val="000000" w:themeColor="text1"/>
              </w:rPr>
              <w:t>İletim Sistemi Gelir Gereksinimi (Milyon TL)</w:t>
            </w:r>
          </w:p>
        </w:tc>
        <w:tc>
          <w:tcPr>
            <w:tcW w:w="1222" w:type="dxa"/>
            <w:shd w:val="clear" w:color="auto" w:fill="auto"/>
            <w:noWrap/>
            <w:vAlign w:val="center"/>
            <w:hideMark/>
          </w:tcPr>
          <w:p w:rsidR="00EC2958" w:rsidRPr="00AA1EAA" w:rsidRDefault="00EC2958" w:rsidP="00904391">
            <w:pPr>
              <w:jc w:val="both"/>
              <w:rPr>
                <w:rFonts w:asciiTheme="minorHAnsi" w:hAnsiTheme="minorHAnsi"/>
                <w:color w:val="000000" w:themeColor="text1"/>
              </w:rPr>
            </w:pPr>
            <w:r w:rsidRPr="00AA1EAA">
              <w:rPr>
                <w:rFonts w:asciiTheme="minorHAnsi" w:hAnsiTheme="minorHAnsi"/>
                <w:color w:val="000000" w:themeColor="text1"/>
              </w:rPr>
              <w:t>2.570,29</w:t>
            </w:r>
          </w:p>
        </w:tc>
        <w:tc>
          <w:tcPr>
            <w:tcW w:w="1590" w:type="dxa"/>
            <w:shd w:val="clear" w:color="auto" w:fill="auto"/>
            <w:noWrap/>
            <w:vAlign w:val="center"/>
            <w:hideMark/>
          </w:tcPr>
          <w:p w:rsidR="00EC2958" w:rsidRPr="00AA1EAA" w:rsidRDefault="00EC2958" w:rsidP="00904391">
            <w:pPr>
              <w:jc w:val="both"/>
              <w:rPr>
                <w:rFonts w:asciiTheme="minorHAnsi" w:hAnsiTheme="minorHAnsi"/>
                <w:color w:val="000000" w:themeColor="text1"/>
              </w:rPr>
            </w:pPr>
            <w:r w:rsidRPr="00AA1EAA">
              <w:rPr>
                <w:rFonts w:asciiTheme="minorHAnsi" w:hAnsiTheme="minorHAnsi"/>
                <w:color w:val="000000" w:themeColor="text1"/>
              </w:rPr>
              <w:t>2.827,80</w:t>
            </w:r>
          </w:p>
        </w:tc>
        <w:tc>
          <w:tcPr>
            <w:tcW w:w="1131" w:type="dxa"/>
            <w:shd w:val="clear" w:color="auto" w:fill="auto"/>
            <w:noWrap/>
            <w:vAlign w:val="center"/>
            <w:hideMark/>
          </w:tcPr>
          <w:p w:rsidR="00EC2958" w:rsidRPr="00AA1EAA" w:rsidRDefault="00EC2958" w:rsidP="00904391">
            <w:pPr>
              <w:jc w:val="both"/>
              <w:rPr>
                <w:rFonts w:asciiTheme="minorHAnsi" w:hAnsiTheme="minorHAnsi"/>
                <w:color w:val="000000" w:themeColor="text1"/>
              </w:rPr>
            </w:pPr>
            <w:r w:rsidRPr="00AA1EAA">
              <w:rPr>
                <w:rFonts w:asciiTheme="minorHAnsi" w:hAnsiTheme="minorHAnsi"/>
                <w:color w:val="000000" w:themeColor="text1"/>
              </w:rPr>
              <w:t>3.092,87</w:t>
            </w:r>
          </w:p>
        </w:tc>
      </w:tr>
      <w:tr w:rsidR="00EC2958" w:rsidRPr="00AA1EAA" w:rsidTr="00904391">
        <w:trPr>
          <w:trHeight w:val="315"/>
        </w:trPr>
        <w:tc>
          <w:tcPr>
            <w:tcW w:w="5670" w:type="dxa"/>
            <w:shd w:val="clear" w:color="auto" w:fill="auto"/>
            <w:noWrap/>
            <w:hideMark/>
          </w:tcPr>
          <w:p w:rsidR="00EC2958" w:rsidRPr="00AA1EAA" w:rsidRDefault="00EC2958" w:rsidP="00904391">
            <w:pPr>
              <w:jc w:val="both"/>
              <w:rPr>
                <w:rFonts w:asciiTheme="minorHAnsi" w:hAnsiTheme="minorHAnsi"/>
                <w:color w:val="000000" w:themeColor="text1"/>
              </w:rPr>
            </w:pPr>
            <w:r w:rsidRPr="00AA1EAA">
              <w:rPr>
                <w:rFonts w:asciiTheme="minorHAnsi" w:hAnsiTheme="minorHAnsi"/>
                <w:color w:val="000000" w:themeColor="text1"/>
              </w:rPr>
              <w:t>İletim Sistemi İşletim Gelir Gereksinimi (Milyon TL)</w:t>
            </w:r>
          </w:p>
        </w:tc>
        <w:tc>
          <w:tcPr>
            <w:tcW w:w="1222" w:type="dxa"/>
            <w:shd w:val="clear" w:color="auto" w:fill="auto"/>
            <w:noWrap/>
            <w:vAlign w:val="center"/>
            <w:hideMark/>
          </w:tcPr>
          <w:p w:rsidR="00EC2958" w:rsidRPr="00AA1EAA" w:rsidRDefault="00EC2958" w:rsidP="00904391">
            <w:pPr>
              <w:jc w:val="both"/>
              <w:rPr>
                <w:rFonts w:asciiTheme="minorHAnsi" w:hAnsiTheme="minorHAnsi"/>
                <w:color w:val="000000" w:themeColor="text1"/>
              </w:rPr>
            </w:pPr>
            <w:r w:rsidRPr="00AA1EAA">
              <w:rPr>
                <w:rFonts w:asciiTheme="minorHAnsi" w:hAnsiTheme="minorHAnsi"/>
                <w:color w:val="000000" w:themeColor="text1"/>
              </w:rPr>
              <w:t>67,86</w:t>
            </w:r>
          </w:p>
        </w:tc>
        <w:tc>
          <w:tcPr>
            <w:tcW w:w="1590" w:type="dxa"/>
            <w:shd w:val="clear" w:color="auto" w:fill="auto"/>
            <w:noWrap/>
            <w:vAlign w:val="center"/>
            <w:hideMark/>
          </w:tcPr>
          <w:p w:rsidR="00EC2958" w:rsidRPr="00AA1EAA" w:rsidRDefault="00EC2958" w:rsidP="00904391">
            <w:pPr>
              <w:jc w:val="both"/>
              <w:rPr>
                <w:rFonts w:asciiTheme="minorHAnsi" w:hAnsiTheme="minorHAnsi"/>
                <w:color w:val="000000" w:themeColor="text1"/>
              </w:rPr>
            </w:pPr>
            <w:r w:rsidRPr="00AA1EAA">
              <w:rPr>
                <w:rFonts w:asciiTheme="minorHAnsi" w:hAnsiTheme="minorHAnsi"/>
                <w:color w:val="000000" w:themeColor="text1"/>
              </w:rPr>
              <w:t>86,70</w:t>
            </w:r>
          </w:p>
        </w:tc>
        <w:tc>
          <w:tcPr>
            <w:tcW w:w="1131" w:type="dxa"/>
            <w:shd w:val="clear" w:color="auto" w:fill="auto"/>
            <w:noWrap/>
            <w:vAlign w:val="center"/>
            <w:hideMark/>
          </w:tcPr>
          <w:p w:rsidR="00EC2958" w:rsidRPr="00AA1EAA" w:rsidRDefault="00EC2958" w:rsidP="00904391">
            <w:pPr>
              <w:jc w:val="both"/>
              <w:rPr>
                <w:rFonts w:asciiTheme="minorHAnsi" w:hAnsiTheme="minorHAnsi"/>
                <w:color w:val="000000" w:themeColor="text1"/>
              </w:rPr>
            </w:pPr>
            <w:r w:rsidRPr="00AA1EAA">
              <w:rPr>
                <w:rFonts w:asciiTheme="minorHAnsi" w:hAnsiTheme="minorHAnsi"/>
                <w:color w:val="000000" w:themeColor="text1"/>
              </w:rPr>
              <w:t>109,15</w:t>
            </w:r>
          </w:p>
        </w:tc>
      </w:tr>
      <w:tr w:rsidR="00EC2958" w:rsidRPr="00AA1EAA" w:rsidTr="00904391">
        <w:trPr>
          <w:trHeight w:val="315"/>
        </w:trPr>
        <w:tc>
          <w:tcPr>
            <w:tcW w:w="5670" w:type="dxa"/>
            <w:shd w:val="clear" w:color="auto" w:fill="auto"/>
            <w:noWrap/>
            <w:hideMark/>
          </w:tcPr>
          <w:p w:rsidR="00EC2958" w:rsidRPr="00AA1EAA" w:rsidRDefault="00EC2958" w:rsidP="00904391">
            <w:pPr>
              <w:jc w:val="both"/>
              <w:rPr>
                <w:rFonts w:asciiTheme="minorHAnsi" w:hAnsiTheme="minorHAnsi"/>
                <w:color w:val="000000" w:themeColor="text1"/>
              </w:rPr>
            </w:pPr>
            <w:r w:rsidRPr="00AA1EAA">
              <w:rPr>
                <w:rFonts w:asciiTheme="minorHAnsi" w:hAnsiTheme="minorHAnsi"/>
                <w:color w:val="000000" w:themeColor="text1"/>
              </w:rPr>
              <w:t>Piyasa İşletim Gelir Gereksinimi (Milyon TL)</w:t>
            </w:r>
          </w:p>
        </w:tc>
        <w:tc>
          <w:tcPr>
            <w:tcW w:w="1222" w:type="dxa"/>
            <w:shd w:val="clear" w:color="auto" w:fill="auto"/>
            <w:noWrap/>
            <w:vAlign w:val="center"/>
            <w:hideMark/>
          </w:tcPr>
          <w:p w:rsidR="00EC2958" w:rsidRPr="00AA1EAA" w:rsidRDefault="00EC2958" w:rsidP="00904391">
            <w:pPr>
              <w:ind w:firstLine="709"/>
              <w:jc w:val="both"/>
              <w:rPr>
                <w:rFonts w:asciiTheme="minorHAnsi" w:hAnsiTheme="minorHAnsi"/>
                <w:color w:val="000000" w:themeColor="text1"/>
              </w:rPr>
            </w:pPr>
            <w:r w:rsidRPr="00AA1EAA">
              <w:rPr>
                <w:rFonts w:asciiTheme="minorHAnsi" w:hAnsiTheme="minorHAnsi"/>
                <w:color w:val="000000" w:themeColor="text1"/>
              </w:rPr>
              <w:t>-</w:t>
            </w:r>
          </w:p>
        </w:tc>
        <w:tc>
          <w:tcPr>
            <w:tcW w:w="1590" w:type="dxa"/>
            <w:shd w:val="clear" w:color="auto" w:fill="auto"/>
            <w:noWrap/>
            <w:vAlign w:val="center"/>
            <w:hideMark/>
          </w:tcPr>
          <w:p w:rsidR="00EC2958" w:rsidRPr="00AA1EAA" w:rsidRDefault="00EC2958" w:rsidP="00904391">
            <w:pPr>
              <w:ind w:firstLine="709"/>
              <w:jc w:val="both"/>
              <w:rPr>
                <w:rFonts w:asciiTheme="minorHAnsi" w:hAnsiTheme="minorHAnsi"/>
                <w:color w:val="000000" w:themeColor="text1"/>
              </w:rPr>
            </w:pPr>
            <w:r w:rsidRPr="00AA1EAA">
              <w:rPr>
                <w:rFonts w:asciiTheme="minorHAnsi" w:hAnsiTheme="minorHAnsi"/>
                <w:color w:val="000000" w:themeColor="text1"/>
              </w:rPr>
              <w:t>-</w:t>
            </w:r>
          </w:p>
        </w:tc>
        <w:tc>
          <w:tcPr>
            <w:tcW w:w="1131" w:type="dxa"/>
            <w:shd w:val="clear" w:color="auto" w:fill="auto"/>
            <w:noWrap/>
            <w:vAlign w:val="center"/>
            <w:hideMark/>
          </w:tcPr>
          <w:p w:rsidR="00EC2958" w:rsidRPr="00AA1EAA" w:rsidRDefault="00EC2958" w:rsidP="00904391">
            <w:pPr>
              <w:ind w:firstLine="709"/>
              <w:jc w:val="both"/>
              <w:rPr>
                <w:rFonts w:asciiTheme="minorHAnsi" w:hAnsiTheme="minorHAnsi"/>
                <w:color w:val="000000" w:themeColor="text1"/>
              </w:rPr>
            </w:pPr>
            <w:r w:rsidRPr="00AA1EAA">
              <w:rPr>
                <w:rFonts w:asciiTheme="minorHAnsi" w:hAnsiTheme="minorHAnsi"/>
                <w:color w:val="000000" w:themeColor="text1"/>
              </w:rPr>
              <w:t>-</w:t>
            </w:r>
          </w:p>
        </w:tc>
      </w:tr>
      <w:tr w:rsidR="00EC2958" w:rsidRPr="00AA1EAA" w:rsidTr="00904391">
        <w:trPr>
          <w:trHeight w:val="315"/>
        </w:trPr>
        <w:tc>
          <w:tcPr>
            <w:tcW w:w="5670" w:type="dxa"/>
            <w:shd w:val="clear" w:color="auto" w:fill="auto"/>
            <w:noWrap/>
            <w:hideMark/>
          </w:tcPr>
          <w:p w:rsidR="00EC2958" w:rsidRPr="00AA1EAA" w:rsidRDefault="00EC2958" w:rsidP="00904391">
            <w:pPr>
              <w:jc w:val="both"/>
              <w:rPr>
                <w:rFonts w:asciiTheme="minorHAnsi" w:hAnsiTheme="minorHAnsi"/>
                <w:color w:val="000000" w:themeColor="text1"/>
              </w:rPr>
            </w:pPr>
            <w:r w:rsidRPr="00AA1EAA">
              <w:rPr>
                <w:rFonts w:asciiTheme="minorHAnsi" w:hAnsiTheme="minorHAnsi"/>
                <w:color w:val="000000" w:themeColor="text1"/>
              </w:rPr>
              <w:t>Alternatif Maliyet (Reel, Vergi Öncesi)</w:t>
            </w:r>
          </w:p>
        </w:tc>
        <w:tc>
          <w:tcPr>
            <w:tcW w:w="3943" w:type="dxa"/>
            <w:gridSpan w:val="3"/>
            <w:shd w:val="clear" w:color="auto" w:fill="auto"/>
            <w:noWrap/>
            <w:vAlign w:val="center"/>
            <w:hideMark/>
          </w:tcPr>
          <w:p w:rsidR="00EC2958" w:rsidRPr="00AA1EAA" w:rsidRDefault="005D1B24" w:rsidP="005D1B24">
            <w:pPr>
              <w:ind w:firstLine="709"/>
              <w:jc w:val="both"/>
              <w:rPr>
                <w:rFonts w:asciiTheme="minorHAnsi" w:hAnsiTheme="minorHAnsi"/>
                <w:color w:val="000000" w:themeColor="text1"/>
              </w:rPr>
            </w:pPr>
            <w:r w:rsidRPr="00AA1EAA">
              <w:rPr>
                <w:rFonts w:asciiTheme="minorHAnsi" w:hAnsiTheme="minorHAnsi"/>
                <w:color w:val="000000" w:themeColor="text1"/>
              </w:rPr>
              <w:t>%</w:t>
            </w:r>
            <w:r w:rsidR="00EC2958" w:rsidRPr="00AA1EAA">
              <w:rPr>
                <w:rFonts w:asciiTheme="minorHAnsi" w:hAnsiTheme="minorHAnsi"/>
                <w:color w:val="000000" w:themeColor="text1"/>
              </w:rPr>
              <w:t>10,07</w:t>
            </w:r>
          </w:p>
        </w:tc>
      </w:tr>
      <w:tr w:rsidR="00EC2958" w:rsidRPr="00AA1EAA" w:rsidTr="00904391">
        <w:trPr>
          <w:trHeight w:val="315"/>
        </w:trPr>
        <w:tc>
          <w:tcPr>
            <w:tcW w:w="5670" w:type="dxa"/>
            <w:shd w:val="clear" w:color="auto" w:fill="auto"/>
            <w:noWrap/>
            <w:hideMark/>
          </w:tcPr>
          <w:p w:rsidR="00EC2958" w:rsidRPr="00AA1EAA" w:rsidRDefault="00EC2958" w:rsidP="00904391">
            <w:pPr>
              <w:jc w:val="both"/>
              <w:rPr>
                <w:rFonts w:asciiTheme="minorHAnsi" w:hAnsiTheme="minorHAnsi"/>
                <w:color w:val="000000" w:themeColor="text1"/>
              </w:rPr>
            </w:pPr>
            <w:r w:rsidRPr="00AA1EAA">
              <w:rPr>
                <w:rFonts w:asciiTheme="minorHAnsi" w:hAnsiTheme="minorHAnsi"/>
                <w:color w:val="000000" w:themeColor="text1"/>
              </w:rPr>
              <w:t>EPE0 (Haziran 2014 TÜFE Değeri)</w:t>
            </w:r>
          </w:p>
        </w:tc>
        <w:tc>
          <w:tcPr>
            <w:tcW w:w="3943" w:type="dxa"/>
            <w:gridSpan w:val="3"/>
            <w:shd w:val="clear" w:color="auto" w:fill="auto"/>
            <w:noWrap/>
            <w:vAlign w:val="center"/>
            <w:hideMark/>
          </w:tcPr>
          <w:p w:rsidR="00EC2958" w:rsidRPr="00AA1EAA" w:rsidRDefault="00EC2958" w:rsidP="00904391">
            <w:pPr>
              <w:ind w:firstLine="709"/>
              <w:jc w:val="both"/>
              <w:rPr>
                <w:rFonts w:asciiTheme="minorHAnsi" w:hAnsiTheme="minorHAnsi"/>
                <w:color w:val="000000" w:themeColor="text1"/>
              </w:rPr>
            </w:pPr>
            <w:r w:rsidRPr="00AA1EAA">
              <w:rPr>
                <w:rFonts w:asciiTheme="minorHAnsi" w:hAnsiTheme="minorHAnsi"/>
                <w:color w:val="000000" w:themeColor="text1"/>
              </w:rPr>
              <w:t>242,07</w:t>
            </w:r>
          </w:p>
        </w:tc>
      </w:tr>
      <w:tr w:rsidR="00EC2958" w:rsidRPr="00AA1EAA" w:rsidTr="00904391">
        <w:trPr>
          <w:trHeight w:val="315"/>
        </w:trPr>
        <w:tc>
          <w:tcPr>
            <w:tcW w:w="5670" w:type="dxa"/>
            <w:shd w:val="clear" w:color="auto" w:fill="auto"/>
            <w:noWrap/>
            <w:hideMark/>
          </w:tcPr>
          <w:p w:rsidR="00EC2958" w:rsidRPr="00AA1EAA" w:rsidRDefault="00EC2958" w:rsidP="00904391">
            <w:pPr>
              <w:jc w:val="both"/>
              <w:rPr>
                <w:rFonts w:asciiTheme="minorHAnsi" w:hAnsiTheme="minorHAnsi"/>
                <w:color w:val="000000" w:themeColor="text1"/>
              </w:rPr>
            </w:pPr>
            <w:r w:rsidRPr="00AA1EAA">
              <w:rPr>
                <w:rFonts w:asciiTheme="minorHAnsi" w:hAnsiTheme="minorHAnsi"/>
                <w:color w:val="000000" w:themeColor="text1"/>
              </w:rPr>
              <w:t>X (Verimlilik Parametresi)</w:t>
            </w:r>
          </w:p>
        </w:tc>
        <w:tc>
          <w:tcPr>
            <w:tcW w:w="3943" w:type="dxa"/>
            <w:gridSpan w:val="3"/>
            <w:shd w:val="clear" w:color="auto" w:fill="auto"/>
            <w:noWrap/>
            <w:vAlign w:val="center"/>
            <w:hideMark/>
          </w:tcPr>
          <w:p w:rsidR="00EC2958" w:rsidRPr="00AA1EAA" w:rsidRDefault="005D1B24" w:rsidP="005D1B24">
            <w:pPr>
              <w:ind w:firstLine="709"/>
              <w:jc w:val="both"/>
              <w:rPr>
                <w:rFonts w:asciiTheme="minorHAnsi" w:hAnsiTheme="minorHAnsi"/>
                <w:color w:val="000000" w:themeColor="text1"/>
              </w:rPr>
            </w:pPr>
            <w:r w:rsidRPr="00AA1EAA">
              <w:rPr>
                <w:rFonts w:asciiTheme="minorHAnsi" w:hAnsiTheme="minorHAnsi"/>
                <w:color w:val="000000" w:themeColor="text1"/>
              </w:rPr>
              <w:t>%</w:t>
            </w:r>
            <w:r w:rsidR="00EC2958" w:rsidRPr="00AA1EAA">
              <w:rPr>
                <w:rFonts w:asciiTheme="minorHAnsi" w:hAnsiTheme="minorHAnsi"/>
                <w:color w:val="000000" w:themeColor="text1"/>
              </w:rPr>
              <w:t>0</w:t>
            </w:r>
          </w:p>
        </w:tc>
      </w:tr>
      <w:tr w:rsidR="00EC2958" w:rsidRPr="00AA1EAA" w:rsidTr="00904391">
        <w:trPr>
          <w:trHeight w:val="327"/>
        </w:trPr>
        <w:tc>
          <w:tcPr>
            <w:tcW w:w="5670" w:type="dxa"/>
            <w:shd w:val="clear" w:color="auto" w:fill="auto"/>
            <w:noWrap/>
            <w:hideMark/>
          </w:tcPr>
          <w:p w:rsidR="00EC2958" w:rsidRPr="00AA1EAA" w:rsidRDefault="00EC2958" w:rsidP="00904391">
            <w:pPr>
              <w:jc w:val="both"/>
              <w:rPr>
                <w:rFonts w:asciiTheme="minorHAnsi" w:hAnsiTheme="minorHAnsi"/>
                <w:color w:val="000000" w:themeColor="text1"/>
              </w:rPr>
            </w:pPr>
            <w:r w:rsidRPr="00AA1EAA">
              <w:rPr>
                <w:rFonts w:asciiTheme="minorHAnsi" w:hAnsiTheme="minorHAnsi"/>
                <w:color w:val="000000" w:themeColor="text1"/>
              </w:rPr>
              <w:t>Uygulama Dönemi</w:t>
            </w:r>
          </w:p>
        </w:tc>
        <w:tc>
          <w:tcPr>
            <w:tcW w:w="3943" w:type="dxa"/>
            <w:gridSpan w:val="3"/>
            <w:shd w:val="clear" w:color="auto" w:fill="auto"/>
            <w:noWrap/>
            <w:vAlign w:val="center"/>
            <w:hideMark/>
          </w:tcPr>
          <w:p w:rsidR="00EC2958" w:rsidRPr="00AA1EAA" w:rsidRDefault="00EC2958" w:rsidP="00904391">
            <w:pPr>
              <w:jc w:val="both"/>
              <w:rPr>
                <w:rFonts w:asciiTheme="minorHAnsi" w:hAnsiTheme="minorHAnsi"/>
                <w:color w:val="000000" w:themeColor="text1"/>
              </w:rPr>
            </w:pPr>
            <w:r w:rsidRPr="00AA1EAA">
              <w:rPr>
                <w:rFonts w:asciiTheme="minorHAnsi" w:hAnsiTheme="minorHAnsi"/>
                <w:color w:val="000000" w:themeColor="text1"/>
              </w:rPr>
              <w:t>1/1/2015  (</w:t>
            </w:r>
            <w:proofErr w:type="gramStart"/>
            <w:r w:rsidRPr="00AA1EAA">
              <w:rPr>
                <w:rFonts w:asciiTheme="minorHAnsi" w:hAnsiTheme="minorHAnsi"/>
                <w:color w:val="000000" w:themeColor="text1"/>
              </w:rPr>
              <w:t>dahil</w:t>
            </w:r>
            <w:proofErr w:type="gramEnd"/>
            <w:r w:rsidRPr="00AA1EAA">
              <w:rPr>
                <w:rFonts w:asciiTheme="minorHAnsi" w:hAnsiTheme="minorHAnsi"/>
                <w:color w:val="000000" w:themeColor="text1"/>
              </w:rPr>
              <w:t>) – 31/12/2017 (dahil)</w:t>
            </w:r>
          </w:p>
        </w:tc>
      </w:tr>
    </w:tbl>
    <w:p w:rsidR="00EC2958" w:rsidRPr="00AA1EAA" w:rsidRDefault="00EC2958" w:rsidP="00EC2958">
      <w:pPr>
        <w:rPr>
          <w:rFonts w:asciiTheme="minorHAnsi" w:hAnsiTheme="minorHAnsi"/>
        </w:rPr>
      </w:pPr>
    </w:p>
    <w:p w:rsidR="009C1B59" w:rsidRPr="00AA1EAA" w:rsidRDefault="009C1B59" w:rsidP="00EC2958">
      <w:pPr>
        <w:rPr>
          <w:rFonts w:asciiTheme="minorHAnsi" w:hAnsiTheme="minorHAnsi"/>
          <w:color w:val="000000" w:themeColor="text1"/>
        </w:rPr>
      </w:pPr>
      <w:proofErr w:type="gramStart"/>
      <w:r w:rsidRPr="00AA1EAA">
        <w:rPr>
          <w:rFonts w:asciiTheme="minorHAnsi" w:hAnsiTheme="minorHAnsi"/>
          <w:color w:val="000000" w:themeColor="text1"/>
        </w:rPr>
        <w:t>13/12/2014</w:t>
      </w:r>
      <w:proofErr w:type="gramEnd"/>
      <w:r w:rsidRPr="00AA1EAA">
        <w:rPr>
          <w:rFonts w:asciiTheme="minorHAnsi" w:hAnsiTheme="minorHAnsi"/>
          <w:color w:val="000000" w:themeColor="text1"/>
        </w:rPr>
        <w:t xml:space="preserve"> tarihli ve 29204 sayılı Resmi </w:t>
      </w:r>
      <w:proofErr w:type="spellStart"/>
      <w:r w:rsidRPr="00AA1EAA">
        <w:rPr>
          <w:rFonts w:asciiTheme="minorHAnsi" w:hAnsiTheme="minorHAnsi"/>
          <w:color w:val="000000" w:themeColor="text1"/>
        </w:rPr>
        <w:t>Gazete’de</w:t>
      </w:r>
      <w:proofErr w:type="spellEnd"/>
      <w:r w:rsidRPr="00AA1EAA">
        <w:rPr>
          <w:rFonts w:asciiTheme="minorHAnsi" w:hAnsiTheme="minorHAnsi"/>
          <w:color w:val="000000" w:themeColor="text1"/>
        </w:rPr>
        <w:t xml:space="preserve"> yayımlanan 04/12/2014 tarihli ve 5337-4 sayılı Kurul Kararıyla, </w:t>
      </w:r>
      <w:r w:rsidR="00E55409" w:rsidRPr="00AA1EAA">
        <w:rPr>
          <w:rFonts w:asciiTheme="minorHAnsi" w:hAnsiTheme="minorHAnsi"/>
          <w:color w:val="000000" w:themeColor="text1"/>
        </w:rPr>
        <w:t>TEİAŞ’ın</w:t>
      </w:r>
      <w:r w:rsidRPr="00AA1EAA">
        <w:rPr>
          <w:rFonts w:asciiTheme="minorHAnsi" w:hAnsiTheme="minorHAnsi"/>
          <w:color w:val="000000" w:themeColor="text1"/>
        </w:rPr>
        <w:t>;</w:t>
      </w:r>
    </w:p>
    <w:p w:rsidR="009C1B59" w:rsidRPr="00AA1EAA" w:rsidRDefault="009C1B59" w:rsidP="009C1B59">
      <w:pPr>
        <w:numPr>
          <w:ilvl w:val="0"/>
          <w:numId w:val="29"/>
        </w:numPr>
        <w:tabs>
          <w:tab w:val="left" w:pos="851"/>
        </w:tabs>
        <w:spacing w:after="0" w:line="240" w:lineRule="auto"/>
        <w:ind w:left="0" w:firstLine="426"/>
        <w:jc w:val="both"/>
        <w:rPr>
          <w:rFonts w:asciiTheme="minorHAnsi" w:hAnsiTheme="minorHAnsi"/>
          <w:color w:val="000000" w:themeColor="text1"/>
        </w:rPr>
      </w:pPr>
      <w:r w:rsidRPr="00AA1EAA">
        <w:rPr>
          <w:rFonts w:asciiTheme="minorHAnsi" w:hAnsiTheme="minorHAnsi"/>
          <w:color w:val="000000" w:themeColor="text1"/>
        </w:rPr>
        <w:t xml:space="preserve">2013 yılına ilişkin sistem kullanım, sistem işletim ve piyasa işletim gelir farkı düzeltme bileşenlerinin aşağıdaki şekilde, </w:t>
      </w:r>
    </w:p>
    <w:p w:rsidR="00C83C93" w:rsidRPr="00AA1EAA" w:rsidRDefault="00C83C93" w:rsidP="00C83C93">
      <w:pPr>
        <w:tabs>
          <w:tab w:val="left" w:pos="851"/>
        </w:tabs>
        <w:spacing w:after="0" w:line="240" w:lineRule="auto"/>
        <w:ind w:left="426"/>
        <w:jc w:val="both"/>
        <w:rPr>
          <w:rFonts w:asciiTheme="minorHAnsi" w:hAnsiTheme="minorHAnsi"/>
          <w:color w:val="000000" w:themeColor="text1"/>
        </w:rPr>
      </w:pPr>
    </w:p>
    <w:p w:rsidR="00C83C93" w:rsidRPr="00AA1EAA" w:rsidRDefault="00C83C93" w:rsidP="00C83C93">
      <w:pPr>
        <w:tabs>
          <w:tab w:val="left" w:pos="851"/>
        </w:tabs>
        <w:spacing w:after="0" w:line="240" w:lineRule="auto"/>
        <w:ind w:left="426"/>
        <w:jc w:val="both"/>
        <w:rPr>
          <w:rFonts w:asciiTheme="minorHAnsi" w:hAnsiTheme="minorHAnsi"/>
          <w:color w:val="000000" w:themeColor="text1"/>
        </w:rPr>
      </w:pPr>
    </w:p>
    <w:tbl>
      <w:tblPr>
        <w:tblW w:w="9107" w:type="dxa"/>
        <w:jc w:val="center"/>
        <w:tblInd w:w="498" w:type="dxa"/>
        <w:tblLayout w:type="fixed"/>
        <w:tblCellMar>
          <w:left w:w="70" w:type="dxa"/>
          <w:right w:w="70" w:type="dxa"/>
        </w:tblCellMar>
        <w:tblLook w:val="04A0" w:firstRow="1" w:lastRow="0" w:firstColumn="1" w:lastColumn="0" w:noHBand="0" w:noVBand="1"/>
      </w:tblPr>
      <w:tblGrid>
        <w:gridCol w:w="4331"/>
        <w:gridCol w:w="1509"/>
        <w:gridCol w:w="1509"/>
        <w:gridCol w:w="1758"/>
      </w:tblGrid>
      <w:tr w:rsidR="009C1B59" w:rsidRPr="00AA1EAA" w:rsidTr="00F5218B">
        <w:trPr>
          <w:trHeight w:val="300"/>
          <w:jc w:val="center"/>
        </w:trPr>
        <w:tc>
          <w:tcPr>
            <w:tcW w:w="43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1B59" w:rsidRPr="00AA1EAA" w:rsidRDefault="009C1B59" w:rsidP="009C1B59">
            <w:pPr>
              <w:jc w:val="right"/>
              <w:rPr>
                <w:rFonts w:asciiTheme="minorHAnsi" w:hAnsiTheme="minorHAnsi"/>
                <w:color w:val="000000" w:themeColor="text1"/>
              </w:rPr>
            </w:pPr>
            <w:r w:rsidRPr="00AA1EAA">
              <w:rPr>
                <w:rFonts w:asciiTheme="minorHAnsi" w:hAnsiTheme="minorHAnsi"/>
                <w:color w:val="000000" w:themeColor="text1"/>
              </w:rPr>
              <w:t> </w:t>
            </w:r>
          </w:p>
        </w:tc>
        <w:tc>
          <w:tcPr>
            <w:tcW w:w="1509" w:type="dxa"/>
            <w:tcBorders>
              <w:top w:val="single" w:sz="4" w:space="0" w:color="auto"/>
              <w:left w:val="nil"/>
              <w:bottom w:val="single" w:sz="4" w:space="0" w:color="auto"/>
              <w:right w:val="single" w:sz="4" w:space="0" w:color="auto"/>
            </w:tcBorders>
            <w:shd w:val="clear" w:color="auto" w:fill="auto"/>
            <w:noWrap/>
            <w:vAlign w:val="center"/>
            <w:hideMark/>
          </w:tcPr>
          <w:p w:rsidR="009C1B59" w:rsidRPr="00AA1EAA" w:rsidRDefault="009C1B59" w:rsidP="009C1B59">
            <w:pPr>
              <w:jc w:val="center"/>
              <w:rPr>
                <w:rFonts w:asciiTheme="minorHAnsi" w:hAnsiTheme="minorHAnsi"/>
                <w:color w:val="000000" w:themeColor="text1"/>
              </w:rPr>
            </w:pPr>
            <w:r w:rsidRPr="00AA1EAA">
              <w:rPr>
                <w:rFonts w:asciiTheme="minorHAnsi" w:hAnsiTheme="minorHAnsi"/>
                <w:color w:val="000000" w:themeColor="text1"/>
              </w:rPr>
              <w:t>Sistem Kullanım</w:t>
            </w:r>
          </w:p>
        </w:tc>
        <w:tc>
          <w:tcPr>
            <w:tcW w:w="1509" w:type="dxa"/>
            <w:tcBorders>
              <w:top w:val="single" w:sz="4" w:space="0" w:color="auto"/>
              <w:left w:val="nil"/>
              <w:bottom w:val="single" w:sz="4" w:space="0" w:color="auto"/>
              <w:right w:val="single" w:sz="4" w:space="0" w:color="auto"/>
            </w:tcBorders>
            <w:shd w:val="clear" w:color="auto" w:fill="auto"/>
            <w:noWrap/>
            <w:vAlign w:val="center"/>
            <w:hideMark/>
          </w:tcPr>
          <w:p w:rsidR="009C1B59" w:rsidRPr="00AA1EAA" w:rsidRDefault="009C1B59" w:rsidP="009C1B59">
            <w:pPr>
              <w:jc w:val="center"/>
              <w:rPr>
                <w:rFonts w:asciiTheme="minorHAnsi" w:hAnsiTheme="minorHAnsi"/>
                <w:color w:val="000000" w:themeColor="text1"/>
              </w:rPr>
            </w:pPr>
            <w:r w:rsidRPr="00AA1EAA">
              <w:rPr>
                <w:rFonts w:asciiTheme="minorHAnsi" w:hAnsiTheme="minorHAnsi"/>
                <w:color w:val="000000" w:themeColor="text1"/>
              </w:rPr>
              <w:t>Sistem İşletim</w:t>
            </w:r>
          </w:p>
        </w:tc>
        <w:tc>
          <w:tcPr>
            <w:tcW w:w="1758" w:type="dxa"/>
            <w:tcBorders>
              <w:top w:val="single" w:sz="4" w:space="0" w:color="auto"/>
              <w:left w:val="nil"/>
              <w:bottom w:val="single" w:sz="4" w:space="0" w:color="auto"/>
              <w:right w:val="single" w:sz="4" w:space="0" w:color="auto"/>
            </w:tcBorders>
            <w:shd w:val="clear" w:color="auto" w:fill="auto"/>
            <w:noWrap/>
            <w:vAlign w:val="center"/>
            <w:hideMark/>
          </w:tcPr>
          <w:p w:rsidR="009C1B59" w:rsidRPr="00AA1EAA" w:rsidRDefault="009C1B59" w:rsidP="009C1B59">
            <w:pPr>
              <w:jc w:val="center"/>
              <w:rPr>
                <w:rFonts w:asciiTheme="minorHAnsi" w:hAnsiTheme="minorHAnsi"/>
                <w:color w:val="000000" w:themeColor="text1"/>
              </w:rPr>
            </w:pPr>
            <w:r w:rsidRPr="00AA1EAA">
              <w:rPr>
                <w:rFonts w:asciiTheme="minorHAnsi" w:hAnsiTheme="minorHAnsi"/>
                <w:color w:val="000000" w:themeColor="text1"/>
              </w:rPr>
              <w:t>Piyasa İşletim</w:t>
            </w:r>
          </w:p>
        </w:tc>
      </w:tr>
      <w:tr w:rsidR="009C1B59" w:rsidRPr="00AA1EAA" w:rsidTr="00F5218B">
        <w:trPr>
          <w:trHeight w:val="285"/>
          <w:jc w:val="center"/>
        </w:trPr>
        <w:tc>
          <w:tcPr>
            <w:tcW w:w="4331" w:type="dxa"/>
            <w:tcBorders>
              <w:top w:val="nil"/>
              <w:left w:val="single" w:sz="4" w:space="0" w:color="auto"/>
              <w:bottom w:val="single" w:sz="4" w:space="0" w:color="auto"/>
              <w:right w:val="nil"/>
            </w:tcBorders>
            <w:shd w:val="clear" w:color="auto" w:fill="auto"/>
            <w:noWrap/>
            <w:vAlign w:val="center"/>
            <w:hideMark/>
          </w:tcPr>
          <w:p w:rsidR="009C1B59" w:rsidRPr="00AA1EAA" w:rsidRDefault="009C1B59" w:rsidP="009C1B59">
            <w:pPr>
              <w:rPr>
                <w:rFonts w:asciiTheme="minorHAnsi" w:hAnsiTheme="minorHAnsi"/>
                <w:color w:val="000000" w:themeColor="text1"/>
              </w:rPr>
            </w:pPr>
            <w:r w:rsidRPr="00AA1EAA">
              <w:rPr>
                <w:rFonts w:asciiTheme="minorHAnsi" w:hAnsiTheme="minorHAnsi"/>
                <w:color w:val="000000" w:themeColor="text1"/>
              </w:rPr>
              <w:t>2013 Gelir Farkı Düzeltme Bileşeni (milyon TL)</w:t>
            </w:r>
          </w:p>
        </w:tc>
        <w:tc>
          <w:tcPr>
            <w:tcW w:w="1509" w:type="dxa"/>
            <w:tcBorders>
              <w:top w:val="nil"/>
              <w:left w:val="single" w:sz="4" w:space="0" w:color="auto"/>
              <w:bottom w:val="single" w:sz="4" w:space="0" w:color="auto"/>
              <w:right w:val="single" w:sz="4" w:space="0" w:color="auto"/>
            </w:tcBorders>
            <w:shd w:val="clear" w:color="auto" w:fill="auto"/>
            <w:noWrap/>
            <w:vAlign w:val="center"/>
            <w:hideMark/>
          </w:tcPr>
          <w:p w:rsidR="009C1B59" w:rsidRPr="00AA1EAA" w:rsidRDefault="009C1B59" w:rsidP="009C1B59">
            <w:pPr>
              <w:jc w:val="center"/>
              <w:rPr>
                <w:rFonts w:asciiTheme="minorHAnsi" w:hAnsiTheme="minorHAnsi"/>
                <w:color w:val="000000" w:themeColor="text1"/>
              </w:rPr>
            </w:pPr>
            <w:r w:rsidRPr="00AA1EAA">
              <w:rPr>
                <w:rFonts w:asciiTheme="minorHAnsi" w:hAnsiTheme="minorHAnsi"/>
                <w:color w:val="000000" w:themeColor="text1"/>
              </w:rPr>
              <w:t>-32,20</w:t>
            </w:r>
          </w:p>
        </w:tc>
        <w:tc>
          <w:tcPr>
            <w:tcW w:w="1509" w:type="dxa"/>
            <w:tcBorders>
              <w:top w:val="nil"/>
              <w:left w:val="nil"/>
              <w:bottom w:val="single" w:sz="4" w:space="0" w:color="auto"/>
              <w:right w:val="single" w:sz="4" w:space="0" w:color="auto"/>
            </w:tcBorders>
            <w:shd w:val="clear" w:color="auto" w:fill="auto"/>
            <w:noWrap/>
            <w:vAlign w:val="center"/>
            <w:hideMark/>
          </w:tcPr>
          <w:p w:rsidR="009C1B59" w:rsidRPr="00AA1EAA" w:rsidRDefault="009C1B59" w:rsidP="009C1B59">
            <w:pPr>
              <w:jc w:val="center"/>
              <w:rPr>
                <w:rFonts w:asciiTheme="minorHAnsi" w:hAnsiTheme="minorHAnsi"/>
                <w:color w:val="000000" w:themeColor="text1"/>
              </w:rPr>
            </w:pPr>
            <w:r w:rsidRPr="00AA1EAA">
              <w:rPr>
                <w:rFonts w:asciiTheme="minorHAnsi" w:hAnsiTheme="minorHAnsi"/>
                <w:color w:val="000000" w:themeColor="text1"/>
              </w:rPr>
              <w:t>-1,29</w:t>
            </w:r>
          </w:p>
        </w:tc>
        <w:tc>
          <w:tcPr>
            <w:tcW w:w="1758" w:type="dxa"/>
            <w:tcBorders>
              <w:top w:val="nil"/>
              <w:left w:val="nil"/>
              <w:bottom w:val="single" w:sz="4" w:space="0" w:color="auto"/>
              <w:right w:val="single" w:sz="4" w:space="0" w:color="auto"/>
            </w:tcBorders>
            <w:shd w:val="clear" w:color="auto" w:fill="auto"/>
            <w:noWrap/>
            <w:vAlign w:val="center"/>
            <w:hideMark/>
          </w:tcPr>
          <w:p w:rsidR="009C1B59" w:rsidRPr="00AA1EAA" w:rsidRDefault="009C1B59" w:rsidP="009C1B59">
            <w:pPr>
              <w:jc w:val="center"/>
              <w:rPr>
                <w:rFonts w:asciiTheme="minorHAnsi" w:hAnsiTheme="minorHAnsi"/>
                <w:color w:val="000000" w:themeColor="text1"/>
              </w:rPr>
            </w:pPr>
            <w:r w:rsidRPr="00AA1EAA">
              <w:rPr>
                <w:rFonts w:asciiTheme="minorHAnsi" w:hAnsiTheme="minorHAnsi"/>
                <w:color w:val="000000" w:themeColor="text1"/>
              </w:rPr>
              <w:t>0,94</w:t>
            </w:r>
          </w:p>
        </w:tc>
      </w:tr>
    </w:tbl>
    <w:p w:rsidR="009C1B59" w:rsidRPr="00AA1EAA" w:rsidRDefault="009C1B59" w:rsidP="00C83C93">
      <w:pPr>
        <w:numPr>
          <w:ilvl w:val="0"/>
          <w:numId w:val="29"/>
        </w:numPr>
        <w:tabs>
          <w:tab w:val="left" w:pos="851"/>
        </w:tabs>
        <w:spacing w:after="0" w:line="240" w:lineRule="auto"/>
        <w:jc w:val="both"/>
        <w:rPr>
          <w:rFonts w:asciiTheme="minorHAnsi" w:hAnsiTheme="minorHAnsi"/>
          <w:color w:val="000000" w:themeColor="text1"/>
        </w:rPr>
      </w:pPr>
      <w:r w:rsidRPr="00AA1EAA">
        <w:rPr>
          <w:rFonts w:asciiTheme="minorHAnsi" w:hAnsiTheme="minorHAnsi"/>
          <w:color w:val="000000" w:themeColor="text1"/>
        </w:rPr>
        <w:lastRenderedPageBreak/>
        <w:t>2015 yılına ilişkin sistem kullanım ve sistem işletim gelir tavanlarının aşağıdaki şekilde,</w:t>
      </w:r>
    </w:p>
    <w:tbl>
      <w:tblPr>
        <w:tblW w:w="8919" w:type="dxa"/>
        <w:jc w:val="center"/>
        <w:tblInd w:w="-756" w:type="dxa"/>
        <w:tblLayout w:type="fixed"/>
        <w:tblCellMar>
          <w:left w:w="70" w:type="dxa"/>
          <w:right w:w="70" w:type="dxa"/>
        </w:tblCellMar>
        <w:tblLook w:val="04A0" w:firstRow="1" w:lastRow="0" w:firstColumn="1" w:lastColumn="0" w:noHBand="0" w:noVBand="1"/>
      </w:tblPr>
      <w:tblGrid>
        <w:gridCol w:w="5615"/>
        <w:gridCol w:w="1499"/>
        <w:gridCol w:w="1805"/>
      </w:tblGrid>
      <w:tr w:rsidR="00F5218B" w:rsidRPr="00AA1EAA" w:rsidTr="00F5218B">
        <w:trPr>
          <w:trHeight w:val="300"/>
          <w:jc w:val="center"/>
        </w:trPr>
        <w:tc>
          <w:tcPr>
            <w:tcW w:w="56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218B" w:rsidRPr="00AA1EAA" w:rsidRDefault="00F5218B" w:rsidP="00A44665">
            <w:pPr>
              <w:jc w:val="center"/>
              <w:rPr>
                <w:rFonts w:asciiTheme="minorHAnsi" w:hAnsiTheme="minorHAnsi"/>
                <w:color w:val="000000"/>
              </w:rPr>
            </w:pPr>
          </w:p>
        </w:tc>
        <w:tc>
          <w:tcPr>
            <w:tcW w:w="1499" w:type="dxa"/>
            <w:tcBorders>
              <w:top w:val="single" w:sz="4" w:space="0" w:color="auto"/>
              <w:left w:val="nil"/>
              <w:bottom w:val="single" w:sz="4" w:space="0" w:color="auto"/>
              <w:right w:val="single" w:sz="4" w:space="0" w:color="auto"/>
            </w:tcBorders>
            <w:shd w:val="clear" w:color="auto" w:fill="auto"/>
            <w:noWrap/>
            <w:vAlign w:val="center"/>
            <w:hideMark/>
          </w:tcPr>
          <w:p w:rsidR="00F5218B" w:rsidRPr="00AA1EAA" w:rsidRDefault="00F5218B" w:rsidP="00A44665">
            <w:pPr>
              <w:jc w:val="center"/>
              <w:rPr>
                <w:rFonts w:asciiTheme="minorHAnsi" w:hAnsiTheme="minorHAnsi"/>
                <w:color w:val="000000"/>
              </w:rPr>
            </w:pPr>
            <w:r w:rsidRPr="00AA1EAA">
              <w:rPr>
                <w:rFonts w:asciiTheme="minorHAnsi" w:hAnsiTheme="minorHAnsi"/>
                <w:color w:val="000000"/>
              </w:rPr>
              <w:t>Sistem Kullanım</w:t>
            </w:r>
          </w:p>
        </w:tc>
        <w:tc>
          <w:tcPr>
            <w:tcW w:w="1805" w:type="dxa"/>
            <w:tcBorders>
              <w:top w:val="single" w:sz="4" w:space="0" w:color="auto"/>
              <w:left w:val="nil"/>
              <w:bottom w:val="single" w:sz="4" w:space="0" w:color="auto"/>
              <w:right w:val="single" w:sz="4" w:space="0" w:color="auto"/>
            </w:tcBorders>
            <w:shd w:val="clear" w:color="auto" w:fill="auto"/>
            <w:noWrap/>
            <w:vAlign w:val="center"/>
            <w:hideMark/>
          </w:tcPr>
          <w:p w:rsidR="00F5218B" w:rsidRPr="00AA1EAA" w:rsidRDefault="00F5218B" w:rsidP="00A44665">
            <w:pPr>
              <w:jc w:val="center"/>
              <w:rPr>
                <w:rFonts w:asciiTheme="minorHAnsi" w:hAnsiTheme="minorHAnsi"/>
                <w:color w:val="000000"/>
              </w:rPr>
            </w:pPr>
            <w:r w:rsidRPr="00AA1EAA">
              <w:rPr>
                <w:rFonts w:asciiTheme="minorHAnsi" w:hAnsiTheme="minorHAnsi"/>
                <w:color w:val="000000"/>
              </w:rPr>
              <w:t>Sistem İşletim</w:t>
            </w:r>
          </w:p>
        </w:tc>
      </w:tr>
      <w:tr w:rsidR="00F5218B" w:rsidRPr="00AA1EAA" w:rsidTr="00F5218B">
        <w:trPr>
          <w:trHeight w:val="285"/>
          <w:jc w:val="center"/>
        </w:trPr>
        <w:tc>
          <w:tcPr>
            <w:tcW w:w="5615" w:type="dxa"/>
            <w:tcBorders>
              <w:top w:val="nil"/>
              <w:left w:val="single" w:sz="4" w:space="0" w:color="auto"/>
              <w:bottom w:val="single" w:sz="4" w:space="0" w:color="auto"/>
              <w:right w:val="nil"/>
            </w:tcBorders>
            <w:shd w:val="clear" w:color="auto" w:fill="auto"/>
            <w:noWrap/>
            <w:vAlign w:val="center"/>
            <w:hideMark/>
          </w:tcPr>
          <w:p w:rsidR="00F5218B" w:rsidRPr="00AA1EAA" w:rsidRDefault="00F5218B" w:rsidP="00A44665">
            <w:pPr>
              <w:rPr>
                <w:rFonts w:asciiTheme="minorHAnsi" w:hAnsiTheme="minorHAnsi"/>
                <w:color w:val="000000"/>
              </w:rPr>
            </w:pPr>
            <w:r w:rsidRPr="00AA1EAA">
              <w:rPr>
                <w:rFonts w:asciiTheme="minorHAnsi" w:hAnsiTheme="minorHAnsi"/>
                <w:color w:val="000000"/>
              </w:rPr>
              <w:t>2015 Gelir Tavanı (TÜFE= 248,37) (milyon TL)</w:t>
            </w:r>
          </w:p>
        </w:tc>
        <w:tc>
          <w:tcPr>
            <w:tcW w:w="1499" w:type="dxa"/>
            <w:tcBorders>
              <w:top w:val="nil"/>
              <w:left w:val="single" w:sz="4" w:space="0" w:color="auto"/>
              <w:bottom w:val="single" w:sz="4" w:space="0" w:color="auto"/>
              <w:right w:val="single" w:sz="4" w:space="0" w:color="auto"/>
            </w:tcBorders>
            <w:shd w:val="clear" w:color="auto" w:fill="auto"/>
            <w:noWrap/>
            <w:hideMark/>
          </w:tcPr>
          <w:p w:rsidR="00F5218B" w:rsidRPr="00AA1EAA" w:rsidRDefault="00F5218B" w:rsidP="00A44665">
            <w:pPr>
              <w:jc w:val="center"/>
              <w:rPr>
                <w:rFonts w:asciiTheme="minorHAnsi" w:hAnsiTheme="minorHAnsi"/>
                <w:color w:val="000000"/>
              </w:rPr>
            </w:pPr>
            <w:r w:rsidRPr="00AA1EAA">
              <w:rPr>
                <w:rFonts w:asciiTheme="minorHAnsi" w:hAnsiTheme="minorHAnsi"/>
                <w:color w:val="000000"/>
              </w:rPr>
              <w:t>2604,98</w:t>
            </w:r>
          </w:p>
        </w:tc>
        <w:tc>
          <w:tcPr>
            <w:tcW w:w="1805" w:type="dxa"/>
            <w:tcBorders>
              <w:top w:val="nil"/>
              <w:left w:val="nil"/>
              <w:bottom w:val="single" w:sz="4" w:space="0" w:color="auto"/>
              <w:right w:val="single" w:sz="4" w:space="0" w:color="auto"/>
            </w:tcBorders>
            <w:shd w:val="clear" w:color="auto" w:fill="auto"/>
            <w:noWrap/>
            <w:hideMark/>
          </w:tcPr>
          <w:p w:rsidR="00F5218B" w:rsidRPr="00AA1EAA" w:rsidRDefault="00F5218B" w:rsidP="00A44665">
            <w:pPr>
              <w:jc w:val="center"/>
              <w:rPr>
                <w:rFonts w:asciiTheme="minorHAnsi" w:hAnsiTheme="minorHAnsi"/>
                <w:color w:val="000000"/>
              </w:rPr>
            </w:pPr>
            <w:r w:rsidRPr="00AA1EAA">
              <w:rPr>
                <w:rFonts w:asciiTheme="minorHAnsi" w:hAnsiTheme="minorHAnsi"/>
                <w:color w:val="000000"/>
              </w:rPr>
              <w:t>69,28</w:t>
            </w:r>
          </w:p>
        </w:tc>
      </w:tr>
    </w:tbl>
    <w:p w:rsidR="00F5218B" w:rsidRPr="00AA1EAA" w:rsidRDefault="00F5218B" w:rsidP="00F5218B">
      <w:pPr>
        <w:tabs>
          <w:tab w:val="left" w:pos="851"/>
        </w:tabs>
        <w:spacing w:after="0" w:line="240" w:lineRule="auto"/>
        <w:ind w:left="786"/>
        <w:jc w:val="both"/>
        <w:rPr>
          <w:rFonts w:asciiTheme="minorHAnsi" w:hAnsiTheme="minorHAnsi"/>
          <w:color w:val="000000" w:themeColor="text1"/>
        </w:rPr>
      </w:pPr>
    </w:p>
    <w:p w:rsidR="009C1B59" w:rsidRPr="00AA1EAA" w:rsidRDefault="00F5218B" w:rsidP="00EC2958">
      <w:pPr>
        <w:rPr>
          <w:rFonts w:asciiTheme="minorHAnsi" w:hAnsiTheme="minorHAnsi"/>
          <w:color w:val="000000" w:themeColor="text1"/>
        </w:rPr>
      </w:pPr>
      <w:proofErr w:type="gramStart"/>
      <w:r w:rsidRPr="00AA1EAA">
        <w:rPr>
          <w:rFonts w:asciiTheme="minorHAnsi" w:hAnsiTheme="minorHAnsi"/>
          <w:color w:val="000000" w:themeColor="text1"/>
        </w:rPr>
        <w:t>o</w:t>
      </w:r>
      <w:proofErr w:type="gramEnd"/>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vanish/>
          <w:color w:val="000000" w:themeColor="text1"/>
        </w:rPr>
        <w:pgNum/>
      </w:r>
      <w:r w:rsidR="009C1B59" w:rsidRPr="00AA1EAA">
        <w:rPr>
          <w:rFonts w:asciiTheme="minorHAnsi" w:hAnsiTheme="minorHAnsi"/>
          <w:color w:val="000000" w:themeColor="text1"/>
        </w:rPr>
        <w:t>naylanmasına karar verilmiştir.</w:t>
      </w:r>
    </w:p>
    <w:p w:rsidR="001013E4" w:rsidRPr="00AA1EAA" w:rsidRDefault="001013E4" w:rsidP="009E2A4B">
      <w:pPr>
        <w:spacing w:after="0"/>
        <w:jc w:val="both"/>
        <w:rPr>
          <w:rFonts w:asciiTheme="minorHAnsi" w:hAnsiTheme="minorHAnsi"/>
        </w:rPr>
      </w:pPr>
      <w:proofErr w:type="gramStart"/>
      <w:r w:rsidRPr="00AA1EAA">
        <w:rPr>
          <w:rFonts w:asciiTheme="minorHAnsi" w:hAnsiTheme="minorHAnsi"/>
          <w:color w:val="000000" w:themeColor="text1"/>
        </w:rPr>
        <w:t>01/01/</w:t>
      </w:r>
      <w:r w:rsidRPr="00AA1EAA">
        <w:rPr>
          <w:rFonts w:asciiTheme="minorHAnsi" w:hAnsiTheme="minorHAnsi"/>
          <w:color w:val="000000"/>
        </w:rPr>
        <w:t>2015</w:t>
      </w:r>
      <w:proofErr w:type="gramEnd"/>
      <w:r w:rsidRPr="00AA1EAA">
        <w:rPr>
          <w:rFonts w:asciiTheme="minorHAnsi" w:hAnsiTheme="minorHAnsi"/>
          <w:color w:val="000000"/>
        </w:rPr>
        <w:t xml:space="preserve"> tarih</w:t>
      </w:r>
      <w:r w:rsidRPr="00AA1EAA">
        <w:rPr>
          <w:rFonts w:asciiTheme="minorHAnsi" w:hAnsiTheme="minorHAnsi"/>
          <w:color w:val="000000" w:themeColor="text1"/>
        </w:rPr>
        <w:t>li</w:t>
      </w:r>
      <w:r w:rsidRPr="00AA1EAA">
        <w:rPr>
          <w:rFonts w:asciiTheme="minorHAnsi" w:hAnsiTheme="minorHAnsi"/>
          <w:color w:val="000000"/>
        </w:rPr>
        <w:t xml:space="preserve"> ve 29223 sayılı Resmi </w:t>
      </w:r>
      <w:proofErr w:type="spellStart"/>
      <w:r w:rsidRPr="00AA1EAA">
        <w:rPr>
          <w:rFonts w:asciiTheme="minorHAnsi" w:hAnsiTheme="minorHAnsi"/>
          <w:color w:val="000000"/>
        </w:rPr>
        <w:t>Gazete</w:t>
      </w:r>
      <w:r w:rsidRPr="00AA1EAA">
        <w:rPr>
          <w:rFonts w:asciiTheme="minorHAnsi" w:hAnsiTheme="minorHAnsi"/>
          <w:color w:val="000000" w:themeColor="text1"/>
        </w:rPr>
        <w:t>’</w:t>
      </w:r>
      <w:r w:rsidRPr="00AA1EAA">
        <w:rPr>
          <w:rFonts w:asciiTheme="minorHAnsi" w:hAnsiTheme="minorHAnsi"/>
          <w:color w:val="000000"/>
        </w:rPr>
        <w:t>de</w:t>
      </w:r>
      <w:proofErr w:type="spellEnd"/>
      <w:r w:rsidRPr="00AA1EAA">
        <w:rPr>
          <w:rFonts w:asciiTheme="minorHAnsi" w:hAnsiTheme="minorHAnsi"/>
          <w:color w:val="000000"/>
        </w:rPr>
        <w:t xml:space="preserve"> yayımlan</w:t>
      </w:r>
      <w:r w:rsidRPr="00AA1EAA">
        <w:rPr>
          <w:rFonts w:asciiTheme="minorHAnsi" w:hAnsiTheme="minorHAnsi"/>
          <w:color w:val="000000" w:themeColor="text1"/>
        </w:rPr>
        <w:t xml:space="preserve">an </w:t>
      </w:r>
      <w:r w:rsidRPr="00AA1EAA">
        <w:rPr>
          <w:rFonts w:asciiTheme="minorHAnsi" w:hAnsiTheme="minorHAnsi"/>
          <w:color w:val="000000"/>
        </w:rPr>
        <w:t>30/12/2014</w:t>
      </w:r>
      <w:r w:rsidRPr="00AA1EAA">
        <w:rPr>
          <w:rFonts w:asciiTheme="minorHAnsi" w:hAnsiTheme="minorHAnsi"/>
          <w:color w:val="000000" w:themeColor="text1"/>
        </w:rPr>
        <w:t xml:space="preserve"> tarihli ve </w:t>
      </w:r>
      <w:r w:rsidRPr="00AA1EAA">
        <w:rPr>
          <w:rFonts w:asciiTheme="minorHAnsi" w:hAnsiTheme="minorHAnsi"/>
          <w:color w:val="000000"/>
        </w:rPr>
        <w:t>5398-1</w:t>
      </w:r>
      <w:r w:rsidRPr="00AA1EAA">
        <w:rPr>
          <w:rFonts w:asciiTheme="minorHAnsi" w:hAnsiTheme="minorHAnsi"/>
          <w:color w:val="000000" w:themeColor="text1"/>
        </w:rPr>
        <w:t xml:space="preserve"> sayılı Kurul</w:t>
      </w:r>
      <w:r w:rsidRPr="00AA1EAA">
        <w:rPr>
          <w:rFonts w:asciiTheme="minorHAnsi" w:hAnsiTheme="minorHAnsi"/>
        </w:rPr>
        <w:t xml:space="preserve"> Kararıyla, </w:t>
      </w:r>
      <w:r w:rsidR="00E55409" w:rsidRPr="00AA1EAA">
        <w:rPr>
          <w:rFonts w:asciiTheme="minorHAnsi" w:hAnsiTheme="minorHAnsi"/>
        </w:rPr>
        <w:t>TEİAŞ’ın</w:t>
      </w:r>
      <w:r w:rsidRPr="00AA1EAA">
        <w:rPr>
          <w:rFonts w:asciiTheme="minorHAnsi" w:hAnsiTheme="minorHAnsi"/>
        </w:rPr>
        <w:t xml:space="preserve"> iletim sistemi sistem kullanım ve sistem işletim tarifeleri Tablo</w:t>
      </w:r>
      <w:r w:rsidR="004802FA" w:rsidRPr="00AA1EAA">
        <w:rPr>
          <w:rFonts w:asciiTheme="minorHAnsi" w:hAnsiTheme="minorHAnsi"/>
        </w:rPr>
        <w:t xml:space="preserve"> 24’teki</w:t>
      </w:r>
      <w:r w:rsidRPr="00AA1EAA">
        <w:rPr>
          <w:rFonts w:asciiTheme="minorHAnsi" w:hAnsiTheme="minorHAnsi"/>
        </w:rPr>
        <w:t xml:space="preserve"> gibi belirlenmiştir.</w:t>
      </w:r>
    </w:p>
    <w:p w:rsidR="0082383B" w:rsidRPr="00AA1EAA" w:rsidRDefault="00170052" w:rsidP="005F2C1A">
      <w:pPr>
        <w:pStyle w:val="Balk5"/>
        <w:jc w:val="center"/>
        <w:rPr>
          <w:rFonts w:asciiTheme="minorHAnsi" w:hAnsiTheme="minorHAnsi"/>
          <w:b/>
        </w:rPr>
      </w:pPr>
      <w:bookmarkStart w:id="104" w:name="_Toc416447595"/>
      <w:bookmarkStart w:id="105" w:name="_Toc421874111"/>
      <w:r w:rsidRPr="00AA1EAA">
        <w:rPr>
          <w:rFonts w:asciiTheme="minorHAnsi" w:hAnsiTheme="minorHAnsi"/>
          <w:b/>
        </w:rPr>
        <w:t>Tablo 24:  İletim Sistemi Sistem Kullanım ve Sistem İşletim Tarifeleri (TL/MW-Yıl)</w:t>
      </w:r>
      <w:bookmarkEnd w:id="104"/>
      <w:bookmarkEnd w:id="10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6"/>
        <w:gridCol w:w="1657"/>
        <w:gridCol w:w="1457"/>
        <w:gridCol w:w="1641"/>
        <w:gridCol w:w="1464"/>
      </w:tblGrid>
      <w:tr w:rsidR="001013E4" w:rsidRPr="00AA1EAA" w:rsidTr="00904391">
        <w:trPr>
          <w:cantSplit/>
          <w:trHeight w:hRule="exact" w:val="397"/>
          <w:jc w:val="center"/>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rPr>
            </w:pPr>
            <w:r w:rsidRPr="00AA1EAA">
              <w:rPr>
                <w:rFonts w:asciiTheme="minorHAnsi" w:hAnsiTheme="minorHAnsi"/>
              </w:rPr>
              <w:t>Bölge</w:t>
            </w:r>
          </w:p>
        </w:tc>
        <w:tc>
          <w:tcPr>
            <w:tcW w:w="3114" w:type="dxa"/>
            <w:gridSpan w:val="2"/>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rPr>
            </w:pPr>
            <w:r w:rsidRPr="00AA1EAA">
              <w:rPr>
                <w:rFonts w:asciiTheme="minorHAnsi" w:hAnsiTheme="minorHAnsi"/>
                <w:bCs/>
              </w:rPr>
              <w:t>Üretim (*) (**)</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rPr>
            </w:pPr>
            <w:r w:rsidRPr="00AA1EAA">
              <w:rPr>
                <w:rFonts w:asciiTheme="minorHAnsi" w:hAnsiTheme="minorHAnsi"/>
                <w:bCs/>
              </w:rPr>
              <w:t>Tüketim (*)</w:t>
            </w:r>
          </w:p>
        </w:tc>
      </w:tr>
      <w:tr w:rsidR="001013E4" w:rsidRPr="00AA1EAA" w:rsidTr="00904391">
        <w:trPr>
          <w:cantSplit/>
          <w:trHeight w:hRule="exact" w:val="567"/>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rPr>
            </w:pPr>
          </w:p>
        </w:tc>
        <w:tc>
          <w:tcPr>
            <w:tcW w:w="1657" w:type="dxa"/>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bCs/>
              </w:rPr>
            </w:pPr>
            <w:r w:rsidRPr="00AA1EAA">
              <w:rPr>
                <w:rFonts w:asciiTheme="minorHAnsi" w:hAnsiTheme="minorHAnsi"/>
                <w:bCs/>
              </w:rPr>
              <w:t>Sistem Kullanım</w:t>
            </w:r>
          </w:p>
          <w:p w:rsidR="001013E4" w:rsidRPr="00AA1EAA" w:rsidRDefault="001013E4" w:rsidP="00904391">
            <w:pPr>
              <w:jc w:val="center"/>
              <w:rPr>
                <w:rFonts w:asciiTheme="minorHAnsi" w:hAnsiTheme="minorHAnsi"/>
              </w:rPr>
            </w:pPr>
            <w:r w:rsidRPr="00AA1EAA">
              <w:rPr>
                <w:rFonts w:asciiTheme="minorHAnsi" w:hAnsiTheme="minorHAnsi"/>
                <w:bCs/>
              </w:rPr>
              <w:t>Tarifesi</w:t>
            </w:r>
          </w:p>
        </w:tc>
        <w:tc>
          <w:tcPr>
            <w:tcW w:w="1457" w:type="dxa"/>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bCs/>
              </w:rPr>
            </w:pPr>
            <w:r w:rsidRPr="00AA1EAA">
              <w:rPr>
                <w:rFonts w:asciiTheme="minorHAnsi" w:hAnsiTheme="minorHAnsi"/>
                <w:bCs/>
              </w:rPr>
              <w:t>Sistem İşletim</w:t>
            </w:r>
          </w:p>
          <w:p w:rsidR="001013E4" w:rsidRPr="00AA1EAA" w:rsidRDefault="001013E4" w:rsidP="00904391">
            <w:pPr>
              <w:jc w:val="center"/>
              <w:rPr>
                <w:rFonts w:asciiTheme="minorHAnsi" w:hAnsiTheme="minorHAnsi"/>
              </w:rPr>
            </w:pPr>
            <w:r w:rsidRPr="00AA1EAA">
              <w:rPr>
                <w:rFonts w:asciiTheme="minorHAnsi" w:hAnsiTheme="minorHAnsi"/>
                <w:bCs/>
              </w:rPr>
              <w:t>Tarifesi</w:t>
            </w:r>
          </w:p>
        </w:tc>
        <w:tc>
          <w:tcPr>
            <w:tcW w:w="0" w:type="auto"/>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bCs/>
              </w:rPr>
            </w:pPr>
            <w:r w:rsidRPr="00AA1EAA">
              <w:rPr>
                <w:rFonts w:asciiTheme="minorHAnsi" w:hAnsiTheme="minorHAnsi"/>
                <w:bCs/>
              </w:rPr>
              <w:t>Sistem Kullanım</w:t>
            </w:r>
          </w:p>
          <w:p w:rsidR="001013E4" w:rsidRPr="00AA1EAA" w:rsidRDefault="001013E4" w:rsidP="00904391">
            <w:pPr>
              <w:jc w:val="center"/>
              <w:rPr>
                <w:rFonts w:asciiTheme="minorHAnsi" w:hAnsiTheme="minorHAnsi"/>
              </w:rPr>
            </w:pPr>
            <w:r w:rsidRPr="00AA1EAA">
              <w:rPr>
                <w:rFonts w:asciiTheme="minorHAnsi" w:hAnsiTheme="minorHAnsi"/>
                <w:bCs/>
              </w:rPr>
              <w:t>Tarifesi</w:t>
            </w:r>
          </w:p>
        </w:tc>
        <w:tc>
          <w:tcPr>
            <w:tcW w:w="0" w:type="auto"/>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bCs/>
              </w:rPr>
            </w:pPr>
            <w:r w:rsidRPr="00AA1EAA">
              <w:rPr>
                <w:rFonts w:asciiTheme="minorHAnsi" w:hAnsiTheme="minorHAnsi"/>
                <w:bCs/>
              </w:rPr>
              <w:t>Sistem İşletim</w:t>
            </w:r>
          </w:p>
          <w:p w:rsidR="001013E4" w:rsidRPr="00AA1EAA" w:rsidRDefault="001013E4" w:rsidP="00904391">
            <w:pPr>
              <w:jc w:val="center"/>
              <w:rPr>
                <w:rFonts w:asciiTheme="minorHAnsi" w:hAnsiTheme="minorHAnsi"/>
              </w:rPr>
            </w:pPr>
            <w:r w:rsidRPr="00AA1EAA">
              <w:rPr>
                <w:rFonts w:asciiTheme="minorHAnsi" w:hAnsiTheme="minorHAnsi"/>
                <w:bCs/>
              </w:rPr>
              <w:t>Tarifesi</w:t>
            </w:r>
          </w:p>
        </w:tc>
      </w:tr>
      <w:tr w:rsidR="001013E4" w:rsidRPr="00AA1EAA" w:rsidTr="00904391">
        <w:trPr>
          <w:cantSplit/>
          <w:trHeight w:hRule="exact" w:val="340"/>
          <w:jc w:val="center"/>
        </w:trPr>
        <w:tc>
          <w:tcPr>
            <w:tcW w:w="0" w:type="auto"/>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rPr>
            </w:pPr>
          </w:p>
        </w:tc>
        <w:tc>
          <w:tcPr>
            <w:tcW w:w="1657" w:type="dxa"/>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bCs/>
              </w:rPr>
            </w:pPr>
            <w:r w:rsidRPr="00AA1EAA">
              <w:rPr>
                <w:rFonts w:asciiTheme="minorHAnsi" w:hAnsiTheme="minorHAnsi"/>
                <w:bCs/>
              </w:rPr>
              <w:t>TL/MW-Yıl</w:t>
            </w:r>
          </w:p>
        </w:tc>
        <w:tc>
          <w:tcPr>
            <w:tcW w:w="1457" w:type="dxa"/>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bCs/>
              </w:rPr>
            </w:pPr>
            <w:r w:rsidRPr="00AA1EAA">
              <w:rPr>
                <w:rFonts w:asciiTheme="minorHAnsi" w:hAnsiTheme="minorHAnsi"/>
                <w:bCs/>
              </w:rPr>
              <w:t>TL/MW-Yıl</w:t>
            </w:r>
          </w:p>
        </w:tc>
        <w:tc>
          <w:tcPr>
            <w:tcW w:w="0" w:type="auto"/>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bCs/>
              </w:rPr>
            </w:pPr>
            <w:r w:rsidRPr="00AA1EAA">
              <w:rPr>
                <w:rFonts w:asciiTheme="minorHAnsi" w:hAnsiTheme="minorHAnsi"/>
                <w:bCs/>
              </w:rPr>
              <w:t>TL/MW-Yıl</w:t>
            </w:r>
          </w:p>
        </w:tc>
        <w:tc>
          <w:tcPr>
            <w:tcW w:w="0" w:type="auto"/>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bCs/>
              </w:rPr>
            </w:pPr>
            <w:r w:rsidRPr="00AA1EAA">
              <w:rPr>
                <w:rFonts w:asciiTheme="minorHAnsi" w:hAnsiTheme="minorHAnsi"/>
                <w:bCs/>
              </w:rPr>
              <w:t>TL/MW-Yıl</w:t>
            </w:r>
          </w:p>
        </w:tc>
      </w:tr>
      <w:tr w:rsidR="001013E4" w:rsidRPr="00AA1EAA" w:rsidTr="00904391">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rPr>
            </w:pPr>
            <w:r w:rsidRPr="00AA1EAA">
              <w:rPr>
                <w:rFonts w:asciiTheme="minorHAnsi" w:hAnsiTheme="minorHAnsi"/>
              </w:rPr>
              <w:t>1</w:t>
            </w:r>
          </w:p>
        </w:tc>
        <w:tc>
          <w:tcPr>
            <w:tcW w:w="16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9.898,94</w:t>
            </w:r>
          </w:p>
        </w:tc>
        <w:tc>
          <w:tcPr>
            <w:tcW w:w="14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37.495,20</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r>
      <w:tr w:rsidR="001013E4" w:rsidRPr="00AA1EAA" w:rsidTr="00904391">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rPr>
            </w:pPr>
            <w:r w:rsidRPr="00AA1EAA">
              <w:rPr>
                <w:rFonts w:asciiTheme="minorHAnsi" w:hAnsiTheme="minorHAnsi"/>
              </w:rPr>
              <w:t>2</w:t>
            </w:r>
          </w:p>
        </w:tc>
        <w:tc>
          <w:tcPr>
            <w:tcW w:w="16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11.620,52</w:t>
            </w:r>
          </w:p>
        </w:tc>
        <w:tc>
          <w:tcPr>
            <w:tcW w:w="14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35.975,87</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r>
      <w:tr w:rsidR="001013E4" w:rsidRPr="00AA1EAA" w:rsidTr="00904391">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rPr>
            </w:pPr>
            <w:r w:rsidRPr="00AA1EAA">
              <w:rPr>
                <w:rFonts w:asciiTheme="minorHAnsi" w:hAnsiTheme="minorHAnsi"/>
              </w:rPr>
              <w:t>3</w:t>
            </w:r>
          </w:p>
        </w:tc>
        <w:tc>
          <w:tcPr>
            <w:tcW w:w="16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11.810,56</w:t>
            </w:r>
          </w:p>
        </w:tc>
        <w:tc>
          <w:tcPr>
            <w:tcW w:w="14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36.084,27</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r>
      <w:tr w:rsidR="001013E4" w:rsidRPr="00AA1EAA" w:rsidTr="00904391">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rPr>
            </w:pPr>
            <w:r w:rsidRPr="00AA1EAA">
              <w:rPr>
                <w:rFonts w:asciiTheme="minorHAnsi" w:hAnsiTheme="minorHAnsi"/>
              </w:rPr>
              <w:t>4</w:t>
            </w:r>
          </w:p>
        </w:tc>
        <w:tc>
          <w:tcPr>
            <w:tcW w:w="16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12.082,28</w:t>
            </w:r>
          </w:p>
        </w:tc>
        <w:tc>
          <w:tcPr>
            <w:tcW w:w="14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35.541,83</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r>
      <w:tr w:rsidR="001013E4" w:rsidRPr="00AA1EAA" w:rsidTr="00904391">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rPr>
            </w:pPr>
            <w:r w:rsidRPr="00AA1EAA">
              <w:rPr>
                <w:rFonts w:asciiTheme="minorHAnsi" w:hAnsiTheme="minorHAnsi"/>
              </w:rPr>
              <w:t>5</w:t>
            </w:r>
          </w:p>
        </w:tc>
        <w:tc>
          <w:tcPr>
            <w:tcW w:w="16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13.007,14</w:t>
            </w:r>
          </w:p>
        </w:tc>
        <w:tc>
          <w:tcPr>
            <w:tcW w:w="14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34.733,87</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r>
      <w:tr w:rsidR="001013E4" w:rsidRPr="00AA1EAA" w:rsidTr="00904391">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rPr>
            </w:pPr>
            <w:r w:rsidRPr="00AA1EAA">
              <w:rPr>
                <w:rFonts w:asciiTheme="minorHAnsi" w:hAnsiTheme="minorHAnsi"/>
              </w:rPr>
              <w:t>6</w:t>
            </w:r>
          </w:p>
        </w:tc>
        <w:tc>
          <w:tcPr>
            <w:tcW w:w="16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14.135,67</w:t>
            </w:r>
          </w:p>
        </w:tc>
        <w:tc>
          <w:tcPr>
            <w:tcW w:w="14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33.381,57</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r>
      <w:tr w:rsidR="001013E4" w:rsidRPr="00AA1EAA" w:rsidTr="00904391">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rPr>
            </w:pPr>
            <w:r w:rsidRPr="00AA1EAA">
              <w:rPr>
                <w:rFonts w:asciiTheme="minorHAnsi" w:hAnsiTheme="minorHAnsi"/>
              </w:rPr>
              <w:t>7</w:t>
            </w:r>
          </w:p>
        </w:tc>
        <w:tc>
          <w:tcPr>
            <w:tcW w:w="16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14.269,50</w:t>
            </w:r>
          </w:p>
        </w:tc>
        <w:tc>
          <w:tcPr>
            <w:tcW w:w="14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32.181,88</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r>
      <w:tr w:rsidR="001013E4" w:rsidRPr="00AA1EAA" w:rsidTr="00904391">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rPr>
            </w:pPr>
            <w:r w:rsidRPr="00AA1EAA">
              <w:rPr>
                <w:rFonts w:asciiTheme="minorHAnsi" w:hAnsiTheme="minorHAnsi"/>
              </w:rPr>
              <w:t>8</w:t>
            </w:r>
          </w:p>
        </w:tc>
        <w:tc>
          <w:tcPr>
            <w:tcW w:w="16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16.649,88</w:t>
            </w:r>
          </w:p>
        </w:tc>
        <w:tc>
          <w:tcPr>
            <w:tcW w:w="14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30.741,91</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r>
      <w:tr w:rsidR="001013E4" w:rsidRPr="00AA1EAA" w:rsidTr="00904391">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rPr>
            </w:pPr>
            <w:r w:rsidRPr="00AA1EAA">
              <w:rPr>
                <w:rFonts w:asciiTheme="minorHAnsi" w:hAnsiTheme="minorHAnsi"/>
              </w:rPr>
              <w:t>9</w:t>
            </w:r>
          </w:p>
        </w:tc>
        <w:tc>
          <w:tcPr>
            <w:tcW w:w="16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17.664,91</w:t>
            </w:r>
          </w:p>
        </w:tc>
        <w:tc>
          <w:tcPr>
            <w:tcW w:w="14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29.166,57</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r>
      <w:tr w:rsidR="001013E4" w:rsidRPr="00AA1EAA" w:rsidTr="00904391">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rPr>
            </w:pPr>
            <w:r w:rsidRPr="00AA1EAA">
              <w:rPr>
                <w:rFonts w:asciiTheme="minorHAnsi" w:hAnsiTheme="minorHAnsi"/>
              </w:rPr>
              <w:t>10</w:t>
            </w:r>
          </w:p>
        </w:tc>
        <w:tc>
          <w:tcPr>
            <w:tcW w:w="16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20.629,57</w:t>
            </w:r>
          </w:p>
        </w:tc>
        <w:tc>
          <w:tcPr>
            <w:tcW w:w="14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27.032,48</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r>
      <w:tr w:rsidR="001013E4" w:rsidRPr="00AA1EAA" w:rsidTr="00904391">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rPr>
            </w:pPr>
            <w:r w:rsidRPr="00AA1EAA">
              <w:rPr>
                <w:rFonts w:asciiTheme="minorHAnsi" w:hAnsiTheme="minorHAnsi"/>
              </w:rPr>
              <w:t>11</w:t>
            </w:r>
          </w:p>
        </w:tc>
        <w:tc>
          <w:tcPr>
            <w:tcW w:w="16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22.217,91</w:t>
            </w:r>
          </w:p>
        </w:tc>
        <w:tc>
          <w:tcPr>
            <w:tcW w:w="14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25.413,57</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r>
      <w:tr w:rsidR="001013E4" w:rsidRPr="00AA1EAA" w:rsidTr="00904391">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rPr>
            </w:pPr>
            <w:r w:rsidRPr="00AA1EAA">
              <w:rPr>
                <w:rFonts w:asciiTheme="minorHAnsi" w:hAnsiTheme="minorHAnsi"/>
              </w:rPr>
              <w:t>12</w:t>
            </w:r>
          </w:p>
        </w:tc>
        <w:tc>
          <w:tcPr>
            <w:tcW w:w="16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23.560,03</w:t>
            </w:r>
          </w:p>
        </w:tc>
        <w:tc>
          <w:tcPr>
            <w:tcW w:w="14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23.950,11</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r>
      <w:tr w:rsidR="001013E4" w:rsidRPr="00AA1EAA" w:rsidTr="00904391">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rPr>
            </w:pPr>
            <w:r w:rsidRPr="00AA1EAA">
              <w:rPr>
                <w:rFonts w:asciiTheme="minorHAnsi" w:hAnsiTheme="minorHAnsi"/>
              </w:rPr>
              <w:t>13</w:t>
            </w:r>
          </w:p>
        </w:tc>
        <w:tc>
          <w:tcPr>
            <w:tcW w:w="16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24.963,63</w:t>
            </w:r>
          </w:p>
        </w:tc>
        <w:tc>
          <w:tcPr>
            <w:tcW w:w="14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22.928,25</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r>
      <w:tr w:rsidR="001013E4" w:rsidRPr="00AA1EAA" w:rsidTr="00904391">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1013E4" w:rsidRPr="00AA1EAA" w:rsidRDefault="001013E4" w:rsidP="00904391">
            <w:pPr>
              <w:jc w:val="center"/>
              <w:rPr>
                <w:rFonts w:asciiTheme="minorHAnsi" w:hAnsiTheme="minorHAnsi"/>
              </w:rPr>
            </w:pPr>
            <w:r w:rsidRPr="00AA1EAA">
              <w:rPr>
                <w:rFonts w:asciiTheme="minorHAnsi" w:hAnsiTheme="minorHAnsi"/>
              </w:rPr>
              <w:t>14</w:t>
            </w:r>
          </w:p>
        </w:tc>
        <w:tc>
          <w:tcPr>
            <w:tcW w:w="16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27.445,01</w:t>
            </w:r>
          </w:p>
        </w:tc>
        <w:tc>
          <w:tcPr>
            <w:tcW w:w="1457" w:type="dxa"/>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19.880,05</w:t>
            </w:r>
          </w:p>
        </w:tc>
        <w:tc>
          <w:tcPr>
            <w:tcW w:w="0" w:type="auto"/>
            <w:tcBorders>
              <w:top w:val="single" w:sz="4" w:space="0" w:color="auto"/>
              <w:left w:val="single" w:sz="4" w:space="0" w:color="auto"/>
              <w:bottom w:val="single" w:sz="4" w:space="0" w:color="auto"/>
              <w:right w:val="single" w:sz="4" w:space="0" w:color="auto"/>
            </w:tcBorders>
          </w:tcPr>
          <w:p w:rsidR="001013E4" w:rsidRPr="00AA1EAA" w:rsidRDefault="001013E4" w:rsidP="00904391">
            <w:pPr>
              <w:rPr>
                <w:rFonts w:asciiTheme="minorHAnsi" w:hAnsiTheme="minorHAnsi"/>
              </w:rPr>
            </w:pPr>
            <w:r w:rsidRPr="00AA1EAA">
              <w:rPr>
                <w:rFonts w:asciiTheme="minorHAnsi" w:hAnsiTheme="minorHAnsi"/>
              </w:rPr>
              <w:t>599,81</w:t>
            </w:r>
          </w:p>
        </w:tc>
      </w:tr>
    </w:tbl>
    <w:p w:rsidR="001013E4" w:rsidRPr="00AA1EAA" w:rsidRDefault="001013E4" w:rsidP="009E2A4B">
      <w:pPr>
        <w:spacing w:after="0"/>
        <w:ind w:left="709" w:firstLine="709"/>
        <w:jc w:val="both"/>
        <w:rPr>
          <w:rFonts w:asciiTheme="minorHAnsi" w:hAnsiTheme="minorHAnsi"/>
        </w:rPr>
      </w:pPr>
      <w:r w:rsidRPr="00AA1EAA">
        <w:rPr>
          <w:rFonts w:asciiTheme="minorHAnsi" w:hAnsiTheme="minorHAnsi"/>
        </w:rPr>
        <w:t xml:space="preserve">(*) İletim Ek Ücreti </w:t>
      </w:r>
      <w:proofErr w:type="gramStart"/>
      <w:r w:rsidRPr="00AA1EAA">
        <w:rPr>
          <w:rFonts w:asciiTheme="minorHAnsi" w:hAnsiTheme="minorHAnsi"/>
        </w:rPr>
        <w:t>dahil</w:t>
      </w:r>
      <w:proofErr w:type="gramEnd"/>
      <w:r w:rsidRPr="00AA1EAA">
        <w:rPr>
          <w:rFonts w:asciiTheme="minorHAnsi" w:hAnsiTheme="minorHAnsi"/>
        </w:rPr>
        <w:t xml:space="preserve"> edilmiştir.</w:t>
      </w:r>
    </w:p>
    <w:p w:rsidR="001013E4" w:rsidRPr="00AA1EAA" w:rsidRDefault="001013E4" w:rsidP="001013E4">
      <w:pPr>
        <w:ind w:left="1416"/>
        <w:jc w:val="both"/>
        <w:rPr>
          <w:rFonts w:asciiTheme="minorHAnsi" w:eastAsia="Batang" w:hAnsiTheme="minorHAnsi"/>
          <w:lang w:eastAsia="ko-KR"/>
        </w:rPr>
      </w:pPr>
      <w:r w:rsidRPr="00AA1EAA">
        <w:rPr>
          <w:rFonts w:asciiTheme="minorHAnsi" w:hAnsiTheme="minorHAnsi"/>
        </w:rPr>
        <w:t xml:space="preserve">(**) 6446 sayılı Elektrik Piyasası Kanununun Geçici 4 üncü maddesi kapsamındaki </w:t>
      </w:r>
      <w:r w:rsidRPr="00AA1EAA">
        <w:rPr>
          <w:rFonts w:asciiTheme="minorHAnsi" w:eastAsia="Batang" w:hAnsiTheme="minorHAnsi"/>
          <w:lang w:eastAsia="ko-KR"/>
        </w:rPr>
        <w:t>üretim bağlantılarına %50 indirim uygulanır.</w:t>
      </w:r>
    </w:p>
    <w:p w:rsidR="001013E4" w:rsidRPr="00AA1EAA" w:rsidRDefault="001013E4" w:rsidP="001013E4">
      <w:pPr>
        <w:spacing w:before="120" w:after="120"/>
        <w:jc w:val="both"/>
        <w:rPr>
          <w:rFonts w:asciiTheme="minorHAnsi" w:hAnsiTheme="minorHAnsi"/>
        </w:rPr>
      </w:pPr>
      <w:r w:rsidRPr="00AA1EAA">
        <w:rPr>
          <w:rFonts w:asciiTheme="minorHAnsi" w:eastAsia="Batang" w:hAnsiTheme="minorHAnsi"/>
          <w:lang w:eastAsia="ko-KR"/>
        </w:rPr>
        <w:t xml:space="preserve">Ayrıca </w:t>
      </w:r>
      <w:r w:rsidRPr="00AA1EAA">
        <w:rPr>
          <w:rFonts w:asciiTheme="minorHAnsi" w:hAnsiTheme="minorHAnsi"/>
        </w:rPr>
        <w:t>5398-1 sayılı Kurul Kararıyla</w:t>
      </w:r>
      <w:r w:rsidR="009E2A4B" w:rsidRPr="00AA1EAA">
        <w:rPr>
          <w:rFonts w:asciiTheme="minorHAnsi" w:hAnsiTheme="minorHAnsi"/>
        </w:rPr>
        <w:t>,</w:t>
      </w:r>
      <w:r w:rsidRPr="00AA1EAA">
        <w:rPr>
          <w:rFonts w:asciiTheme="minorHAnsi" w:hAnsiTheme="minorHAnsi"/>
        </w:rPr>
        <w:t xml:space="preserve"> piyasa işletim faaliyetinin EPİAŞ tarafından devralınacağı tarihe kadar piyasa işletim ücretinin; sabit ve değişken bileşenler olarak faturanın düzenlendiği ay içinde piyasa katılımcılarına </w:t>
      </w:r>
      <w:r w:rsidR="004802FA" w:rsidRPr="00AA1EAA">
        <w:rPr>
          <w:rFonts w:asciiTheme="minorHAnsi" w:hAnsiTheme="minorHAnsi"/>
        </w:rPr>
        <w:t>Tablo 25’teki</w:t>
      </w:r>
      <w:r w:rsidRPr="00AA1EAA">
        <w:rPr>
          <w:rFonts w:asciiTheme="minorHAnsi" w:hAnsiTheme="minorHAnsi"/>
        </w:rPr>
        <w:t xml:space="preserve"> </w:t>
      </w:r>
      <w:r w:rsidR="0023426B">
        <w:rPr>
          <w:rFonts w:asciiTheme="minorHAnsi" w:hAnsiTheme="minorHAnsi"/>
        </w:rPr>
        <w:t>uygulanması kararlaştırılmıştır.</w:t>
      </w:r>
    </w:p>
    <w:p w:rsidR="0082383B" w:rsidRPr="00AA1EAA" w:rsidRDefault="00170052" w:rsidP="005F2C1A">
      <w:pPr>
        <w:pStyle w:val="Balk5"/>
        <w:jc w:val="center"/>
        <w:rPr>
          <w:rFonts w:asciiTheme="minorHAnsi" w:hAnsiTheme="minorHAnsi"/>
          <w:b/>
        </w:rPr>
      </w:pPr>
      <w:bookmarkStart w:id="106" w:name="_Toc416447596"/>
      <w:bookmarkStart w:id="107" w:name="_Toc421874112"/>
      <w:r w:rsidRPr="00AA1EAA">
        <w:rPr>
          <w:rFonts w:asciiTheme="minorHAnsi" w:hAnsiTheme="minorHAnsi"/>
          <w:b/>
        </w:rPr>
        <w:t>Tablo 25: Piyasa İşletim Ücreti</w:t>
      </w:r>
      <w:bookmarkEnd w:id="106"/>
      <w:bookmarkEnd w:id="10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34"/>
        <w:gridCol w:w="1570"/>
        <w:gridCol w:w="1934"/>
      </w:tblGrid>
      <w:tr w:rsidR="001013E4" w:rsidRPr="00AA1EAA" w:rsidTr="00904391">
        <w:trPr>
          <w:trHeight w:hRule="exact" w:val="397"/>
          <w:jc w:val="center"/>
        </w:trPr>
        <w:tc>
          <w:tcPr>
            <w:tcW w:w="2734" w:type="dxa"/>
            <w:shd w:val="clear" w:color="auto" w:fill="auto"/>
            <w:noWrap/>
            <w:vAlign w:val="center"/>
            <w:hideMark/>
          </w:tcPr>
          <w:p w:rsidR="001013E4" w:rsidRPr="00AA1EAA" w:rsidRDefault="001013E4" w:rsidP="00904391">
            <w:pPr>
              <w:spacing w:before="120" w:after="120"/>
              <w:rPr>
                <w:rFonts w:asciiTheme="minorHAnsi" w:hAnsiTheme="minorHAnsi"/>
              </w:rPr>
            </w:pPr>
          </w:p>
        </w:tc>
        <w:tc>
          <w:tcPr>
            <w:tcW w:w="0" w:type="auto"/>
            <w:vAlign w:val="center"/>
          </w:tcPr>
          <w:p w:rsidR="001013E4" w:rsidRPr="00AA1EAA" w:rsidRDefault="001013E4" w:rsidP="00904391">
            <w:pPr>
              <w:spacing w:before="120" w:after="120"/>
              <w:jc w:val="center"/>
              <w:rPr>
                <w:rFonts w:asciiTheme="minorHAnsi" w:hAnsiTheme="minorHAnsi"/>
              </w:rPr>
            </w:pPr>
            <w:r w:rsidRPr="00AA1EAA">
              <w:rPr>
                <w:rFonts w:asciiTheme="minorHAnsi" w:hAnsiTheme="minorHAnsi"/>
              </w:rPr>
              <w:t>Sabit Bileşen (*)</w:t>
            </w:r>
          </w:p>
        </w:tc>
        <w:tc>
          <w:tcPr>
            <w:tcW w:w="0" w:type="auto"/>
            <w:vAlign w:val="center"/>
          </w:tcPr>
          <w:p w:rsidR="001013E4" w:rsidRPr="00AA1EAA" w:rsidRDefault="001013E4" w:rsidP="00904391">
            <w:pPr>
              <w:spacing w:before="120" w:after="120"/>
              <w:jc w:val="center"/>
              <w:rPr>
                <w:rFonts w:asciiTheme="minorHAnsi" w:hAnsiTheme="minorHAnsi"/>
              </w:rPr>
            </w:pPr>
            <w:r w:rsidRPr="00AA1EAA">
              <w:rPr>
                <w:rFonts w:asciiTheme="minorHAnsi" w:hAnsiTheme="minorHAnsi"/>
              </w:rPr>
              <w:t>Değişken Bileşen (*)</w:t>
            </w:r>
          </w:p>
        </w:tc>
      </w:tr>
      <w:tr w:rsidR="001013E4" w:rsidRPr="00AA1EAA" w:rsidTr="00904391">
        <w:trPr>
          <w:trHeight w:hRule="exact" w:val="397"/>
          <w:jc w:val="center"/>
        </w:trPr>
        <w:tc>
          <w:tcPr>
            <w:tcW w:w="2734" w:type="dxa"/>
            <w:shd w:val="clear" w:color="auto" w:fill="auto"/>
            <w:noWrap/>
            <w:vAlign w:val="center"/>
            <w:hideMark/>
          </w:tcPr>
          <w:p w:rsidR="001013E4" w:rsidRPr="00AA1EAA" w:rsidRDefault="001013E4" w:rsidP="00904391">
            <w:pPr>
              <w:spacing w:before="120" w:after="120"/>
              <w:rPr>
                <w:rFonts w:asciiTheme="minorHAnsi" w:hAnsiTheme="minorHAnsi"/>
              </w:rPr>
            </w:pPr>
          </w:p>
        </w:tc>
        <w:tc>
          <w:tcPr>
            <w:tcW w:w="0" w:type="auto"/>
            <w:vAlign w:val="center"/>
          </w:tcPr>
          <w:p w:rsidR="001013E4" w:rsidRPr="00AA1EAA" w:rsidRDefault="001013E4" w:rsidP="00904391">
            <w:pPr>
              <w:spacing w:before="120" w:after="120"/>
              <w:jc w:val="center"/>
              <w:rPr>
                <w:rFonts w:asciiTheme="minorHAnsi" w:hAnsiTheme="minorHAnsi"/>
              </w:rPr>
            </w:pPr>
            <w:r w:rsidRPr="00AA1EAA">
              <w:rPr>
                <w:rFonts w:asciiTheme="minorHAnsi" w:hAnsiTheme="minorHAnsi"/>
              </w:rPr>
              <w:t>TL/Katılımcı-Ay</w:t>
            </w:r>
          </w:p>
        </w:tc>
        <w:tc>
          <w:tcPr>
            <w:tcW w:w="0" w:type="auto"/>
            <w:vAlign w:val="center"/>
          </w:tcPr>
          <w:p w:rsidR="001013E4" w:rsidRPr="00AA1EAA" w:rsidRDefault="001013E4" w:rsidP="00904391">
            <w:pPr>
              <w:spacing w:before="120" w:after="120"/>
              <w:jc w:val="center"/>
              <w:rPr>
                <w:rFonts w:asciiTheme="minorHAnsi" w:hAnsiTheme="minorHAnsi"/>
              </w:rPr>
            </w:pPr>
            <w:r w:rsidRPr="00AA1EAA">
              <w:rPr>
                <w:rFonts w:asciiTheme="minorHAnsi" w:hAnsiTheme="minorHAnsi"/>
              </w:rPr>
              <w:t>TL/</w:t>
            </w:r>
            <w:proofErr w:type="spellStart"/>
            <w:r w:rsidRPr="00AA1EAA">
              <w:rPr>
                <w:rFonts w:asciiTheme="minorHAnsi" w:hAnsiTheme="minorHAnsi"/>
              </w:rPr>
              <w:t>MWh</w:t>
            </w:r>
            <w:proofErr w:type="spellEnd"/>
            <w:r w:rsidRPr="00AA1EAA">
              <w:rPr>
                <w:rFonts w:asciiTheme="minorHAnsi" w:hAnsiTheme="minorHAnsi"/>
              </w:rPr>
              <w:t>-Ay</w:t>
            </w:r>
          </w:p>
        </w:tc>
      </w:tr>
      <w:tr w:rsidR="001013E4" w:rsidRPr="00AA1EAA" w:rsidTr="00904391">
        <w:trPr>
          <w:trHeight w:hRule="exact" w:val="397"/>
          <w:jc w:val="center"/>
        </w:trPr>
        <w:tc>
          <w:tcPr>
            <w:tcW w:w="2734" w:type="dxa"/>
            <w:shd w:val="clear" w:color="auto" w:fill="auto"/>
            <w:noWrap/>
            <w:vAlign w:val="center"/>
            <w:hideMark/>
          </w:tcPr>
          <w:p w:rsidR="001013E4" w:rsidRPr="00AA1EAA" w:rsidRDefault="001013E4" w:rsidP="00904391">
            <w:pPr>
              <w:spacing w:before="120" w:after="120"/>
              <w:rPr>
                <w:rFonts w:asciiTheme="minorHAnsi" w:hAnsiTheme="minorHAnsi"/>
              </w:rPr>
            </w:pPr>
            <w:r w:rsidRPr="00AA1EAA">
              <w:rPr>
                <w:rFonts w:asciiTheme="minorHAnsi" w:hAnsiTheme="minorHAnsi"/>
              </w:rPr>
              <w:t>Gün Öncesi Piyasası</w:t>
            </w:r>
          </w:p>
        </w:tc>
        <w:tc>
          <w:tcPr>
            <w:tcW w:w="0" w:type="auto"/>
          </w:tcPr>
          <w:p w:rsidR="001013E4" w:rsidRPr="00AA1EAA" w:rsidRDefault="001013E4" w:rsidP="00230FF9">
            <w:pPr>
              <w:jc w:val="center"/>
              <w:rPr>
                <w:rFonts w:asciiTheme="minorHAnsi" w:hAnsiTheme="minorHAnsi"/>
              </w:rPr>
            </w:pPr>
            <w:r w:rsidRPr="00AA1EAA">
              <w:rPr>
                <w:rFonts w:asciiTheme="minorHAnsi" w:hAnsiTheme="minorHAnsi"/>
              </w:rPr>
              <w:t>178,91</w:t>
            </w:r>
          </w:p>
        </w:tc>
        <w:tc>
          <w:tcPr>
            <w:tcW w:w="0" w:type="auto"/>
          </w:tcPr>
          <w:p w:rsidR="001013E4" w:rsidRPr="00AA1EAA" w:rsidRDefault="001013E4" w:rsidP="00230FF9">
            <w:pPr>
              <w:jc w:val="center"/>
              <w:rPr>
                <w:rFonts w:asciiTheme="minorHAnsi" w:hAnsiTheme="minorHAnsi"/>
              </w:rPr>
            </w:pPr>
            <w:r w:rsidRPr="00AA1EAA">
              <w:rPr>
                <w:rFonts w:asciiTheme="minorHAnsi" w:hAnsiTheme="minorHAnsi"/>
              </w:rPr>
              <w:t>0,002093</w:t>
            </w:r>
          </w:p>
        </w:tc>
      </w:tr>
      <w:tr w:rsidR="001013E4" w:rsidRPr="00AA1EAA" w:rsidTr="00904391">
        <w:trPr>
          <w:trHeight w:hRule="exact" w:val="397"/>
          <w:jc w:val="center"/>
        </w:trPr>
        <w:tc>
          <w:tcPr>
            <w:tcW w:w="2734" w:type="dxa"/>
            <w:shd w:val="clear" w:color="auto" w:fill="auto"/>
            <w:noWrap/>
            <w:vAlign w:val="center"/>
            <w:hideMark/>
          </w:tcPr>
          <w:p w:rsidR="001013E4" w:rsidRPr="00AA1EAA" w:rsidRDefault="001013E4" w:rsidP="00904391">
            <w:pPr>
              <w:spacing w:before="120" w:after="120"/>
              <w:rPr>
                <w:rFonts w:asciiTheme="minorHAnsi" w:hAnsiTheme="minorHAnsi"/>
              </w:rPr>
            </w:pPr>
            <w:r w:rsidRPr="00AA1EAA">
              <w:rPr>
                <w:rFonts w:asciiTheme="minorHAnsi" w:hAnsiTheme="minorHAnsi"/>
              </w:rPr>
              <w:t>Dengeleme Güç Piyasası</w:t>
            </w:r>
          </w:p>
        </w:tc>
        <w:tc>
          <w:tcPr>
            <w:tcW w:w="0" w:type="auto"/>
          </w:tcPr>
          <w:p w:rsidR="001013E4" w:rsidRPr="00AA1EAA" w:rsidRDefault="001013E4" w:rsidP="00230FF9">
            <w:pPr>
              <w:jc w:val="center"/>
              <w:rPr>
                <w:rFonts w:asciiTheme="minorHAnsi" w:hAnsiTheme="minorHAnsi"/>
              </w:rPr>
            </w:pPr>
            <w:r w:rsidRPr="00AA1EAA">
              <w:rPr>
                <w:rFonts w:asciiTheme="minorHAnsi" w:hAnsiTheme="minorHAnsi"/>
              </w:rPr>
              <w:t>868,81</w:t>
            </w:r>
          </w:p>
        </w:tc>
        <w:tc>
          <w:tcPr>
            <w:tcW w:w="0" w:type="auto"/>
          </w:tcPr>
          <w:p w:rsidR="001013E4" w:rsidRPr="00AA1EAA" w:rsidRDefault="001013E4" w:rsidP="00230FF9">
            <w:pPr>
              <w:jc w:val="center"/>
              <w:rPr>
                <w:rFonts w:asciiTheme="minorHAnsi" w:hAnsiTheme="minorHAnsi"/>
              </w:rPr>
            </w:pPr>
            <w:r w:rsidRPr="00AA1EAA">
              <w:rPr>
                <w:rFonts w:asciiTheme="minorHAnsi" w:hAnsiTheme="minorHAnsi"/>
              </w:rPr>
              <w:t>0,020807</w:t>
            </w:r>
          </w:p>
        </w:tc>
      </w:tr>
      <w:tr w:rsidR="001013E4" w:rsidRPr="00AA1EAA" w:rsidTr="00904391">
        <w:trPr>
          <w:trHeight w:hRule="exact" w:val="397"/>
          <w:jc w:val="center"/>
        </w:trPr>
        <w:tc>
          <w:tcPr>
            <w:tcW w:w="2734" w:type="dxa"/>
            <w:shd w:val="clear" w:color="auto" w:fill="auto"/>
            <w:noWrap/>
            <w:vAlign w:val="center"/>
            <w:hideMark/>
          </w:tcPr>
          <w:p w:rsidR="001013E4" w:rsidRPr="00AA1EAA" w:rsidRDefault="001013E4" w:rsidP="00904391">
            <w:pPr>
              <w:spacing w:before="120" w:after="120"/>
              <w:rPr>
                <w:rFonts w:asciiTheme="minorHAnsi" w:hAnsiTheme="minorHAnsi"/>
              </w:rPr>
            </w:pPr>
            <w:r w:rsidRPr="00AA1EAA">
              <w:rPr>
                <w:rFonts w:asciiTheme="minorHAnsi" w:hAnsiTheme="minorHAnsi"/>
              </w:rPr>
              <w:t>Dengesizliklerin Uzlaştırılması</w:t>
            </w:r>
          </w:p>
        </w:tc>
        <w:tc>
          <w:tcPr>
            <w:tcW w:w="0" w:type="auto"/>
          </w:tcPr>
          <w:p w:rsidR="001013E4" w:rsidRPr="00AA1EAA" w:rsidRDefault="001013E4" w:rsidP="00230FF9">
            <w:pPr>
              <w:jc w:val="center"/>
              <w:rPr>
                <w:rFonts w:asciiTheme="minorHAnsi" w:hAnsiTheme="minorHAnsi"/>
              </w:rPr>
            </w:pPr>
            <w:r w:rsidRPr="00AA1EAA">
              <w:rPr>
                <w:rFonts w:asciiTheme="minorHAnsi" w:hAnsiTheme="minorHAnsi"/>
              </w:rPr>
              <w:t>184,68</w:t>
            </w:r>
          </w:p>
        </w:tc>
        <w:tc>
          <w:tcPr>
            <w:tcW w:w="0" w:type="auto"/>
          </w:tcPr>
          <w:p w:rsidR="001013E4" w:rsidRPr="00AA1EAA" w:rsidRDefault="001013E4" w:rsidP="00230FF9">
            <w:pPr>
              <w:jc w:val="center"/>
              <w:rPr>
                <w:rFonts w:asciiTheme="minorHAnsi" w:hAnsiTheme="minorHAnsi"/>
              </w:rPr>
            </w:pPr>
            <w:r w:rsidRPr="00AA1EAA">
              <w:rPr>
                <w:rFonts w:asciiTheme="minorHAnsi" w:hAnsiTheme="minorHAnsi"/>
              </w:rPr>
              <w:t>0,012937</w:t>
            </w:r>
          </w:p>
        </w:tc>
      </w:tr>
    </w:tbl>
    <w:p w:rsidR="001013E4" w:rsidRPr="00AA1EAA" w:rsidRDefault="001013E4" w:rsidP="001013E4">
      <w:pPr>
        <w:spacing w:before="120" w:after="120"/>
        <w:ind w:left="1842"/>
        <w:rPr>
          <w:rFonts w:asciiTheme="minorHAnsi" w:hAnsiTheme="minorHAnsi"/>
        </w:rPr>
      </w:pPr>
      <w:r w:rsidRPr="00AA1EAA">
        <w:rPr>
          <w:rFonts w:asciiTheme="minorHAnsi" w:hAnsiTheme="minorHAnsi"/>
        </w:rPr>
        <w:t xml:space="preserve">(*) İletim Ek Ücreti </w:t>
      </w:r>
      <w:proofErr w:type="gramStart"/>
      <w:r w:rsidRPr="00AA1EAA">
        <w:rPr>
          <w:rFonts w:asciiTheme="minorHAnsi" w:hAnsiTheme="minorHAnsi"/>
        </w:rPr>
        <w:t>dahil</w:t>
      </w:r>
      <w:proofErr w:type="gramEnd"/>
      <w:r w:rsidRPr="00AA1EAA">
        <w:rPr>
          <w:rFonts w:asciiTheme="minorHAnsi" w:hAnsiTheme="minorHAnsi"/>
        </w:rPr>
        <w:t xml:space="preserve"> edilmiştir.</w:t>
      </w:r>
    </w:p>
    <w:p w:rsidR="001E2F17" w:rsidRPr="00AA1EAA" w:rsidRDefault="001E2F17" w:rsidP="001E2F17">
      <w:pPr>
        <w:spacing w:after="0"/>
        <w:jc w:val="both"/>
        <w:rPr>
          <w:rFonts w:asciiTheme="minorHAnsi" w:hAnsiTheme="minorHAnsi"/>
        </w:rPr>
      </w:pPr>
    </w:p>
    <w:p w:rsidR="001E2F17" w:rsidRPr="00AA1EAA" w:rsidRDefault="001E2F17" w:rsidP="001E2F17">
      <w:pPr>
        <w:spacing w:after="0"/>
        <w:jc w:val="both"/>
        <w:rPr>
          <w:rFonts w:asciiTheme="minorHAnsi" w:hAnsiTheme="minorHAnsi"/>
        </w:rPr>
      </w:pPr>
      <w:r w:rsidRPr="00AA1EAA">
        <w:rPr>
          <w:rFonts w:asciiTheme="minorHAnsi" w:hAnsiTheme="minorHAnsi"/>
        </w:rPr>
        <w:t>TEİAŞ’ın</w:t>
      </w:r>
      <w:r w:rsidR="001013E4" w:rsidRPr="00AA1EAA">
        <w:rPr>
          <w:rFonts w:asciiTheme="minorHAnsi" w:hAnsiTheme="minorHAnsi"/>
        </w:rPr>
        <w:t>,</w:t>
      </w:r>
      <w:r w:rsidRPr="00AA1EAA">
        <w:rPr>
          <w:rFonts w:asciiTheme="minorHAnsi" w:hAnsiTheme="minorHAnsi"/>
        </w:rPr>
        <w:t xml:space="preserve"> 2013 yılı için</w:t>
      </w:r>
      <w:r w:rsidR="001013E4" w:rsidRPr="00AA1EAA">
        <w:rPr>
          <w:rFonts w:asciiTheme="minorHAnsi" w:hAnsiTheme="minorHAnsi"/>
        </w:rPr>
        <w:t xml:space="preserve"> </w:t>
      </w:r>
      <w:proofErr w:type="gramStart"/>
      <w:r w:rsidR="001013E4" w:rsidRPr="00AA1EAA">
        <w:rPr>
          <w:rFonts w:asciiTheme="minorHAnsi" w:hAnsiTheme="minorHAnsi"/>
        </w:rPr>
        <w:t>27/12/2012</w:t>
      </w:r>
      <w:proofErr w:type="gramEnd"/>
      <w:r w:rsidR="001013E4" w:rsidRPr="00AA1EAA">
        <w:rPr>
          <w:rFonts w:asciiTheme="minorHAnsi" w:hAnsiTheme="minorHAnsi"/>
        </w:rPr>
        <w:t xml:space="preserve"> tarihli ve 4211 sayılı Kurul Kararı ile onaylanan</w:t>
      </w:r>
      <w:r w:rsidRPr="00AA1EAA">
        <w:rPr>
          <w:rFonts w:asciiTheme="minorHAnsi" w:hAnsiTheme="minorHAnsi"/>
        </w:rPr>
        <w:t xml:space="preserve"> iletim</w:t>
      </w:r>
      <w:r w:rsidR="001013E4" w:rsidRPr="00AA1EAA">
        <w:rPr>
          <w:rFonts w:asciiTheme="minorHAnsi" w:hAnsiTheme="minorHAnsi"/>
        </w:rPr>
        <w:t xml:space="preserve"> sistemi sistem kullanım ve sistem işletim</w:t>
      </w:r>
      <w:r w:rsidRPr="00AA1EAA">
        <w:rPr>
          <w:rFonts w:asciiTheme="minorHAnsi" w:hAnsiTheme="minorHAnsi"/>
        </w:rPr>
        <w:t xml:space="preserve"> tarifeleri </w:t>
      </w:r>
      <w:r w:rsidR="001013E4" w:rsidRPr="00AA1EAA">
        <w:rPr>
          <w:rFonts w:asciiTheme="minorHAnsi" w:hAnsiTheme="minorHAnsi"/>
        </w:rPr>
        <w:t xml:space="preserve">ile </w:t>
      </w:r>
      <w:r w:rsidRPr="00AA1EAA">
        <w:rPr>
          <w:rFonts w:asciiTheme="minorHAnsi" w:hAnsiTheme="minorHAnsi"/>
        </w:rPr>
        <w:t xml:space="preserve">2014 yılı </w:t>
      </w:r>
      <w:r w:rsidR="001013E4" w:rsidRPr="00AA1EAA">
        <w:rPr>
          <w:rFonts w:asciiTheme="minorHAnsi" w:hAnsiTheme="minorHAnsi"/>
        </w:rPr>
        <w:t xml:space="preserve">için 31/12/2013 tarihli ve 4814 sayılı Kurul </w:t>
      </w:r>
      <w:r w:rsidR="0023426B">
        <w:rPr>
          <w:rFonts w:asciiTheme="minorHAnsi" w:hAnsiTheme="minorHAnsi"/>
        </w:rPr>
        <w:t>K</w:t>
      </w:r>
      <w:r w:rsidR="001013E4" w:rsidRPr="00AA1EAA">
        <w:rPr>
          <w:rFonts w:asciiTheme="minorHAnsi" w:hAnsiTheme="minorHAnsi"/>
        </w:rPr>
        <w:t>ararı ile onaylanan iletim sistemi sistem kullanım ve sistem işletim tarifeleri,</w:t>
      </w:r>
      <w:r w:rsidR="001013E4" w:rsidRPr="00AA1EAA" w:rsidDel="001013E4">
        <w:rPr>
          <w:rFonts w:asciiTheme="minorHAnsi" w:hAnsiTheme="minorHAnsi"/>
        </w:rPr>
        <w:t xml:space="preserve"> </w:t>
      </w:r>
      <w:r w:rsidR="004802FA" w:rsidRPr="00AA1EAA">
        <w:rPr>
          <w:rFonts w:asciiTheme="minorHAnsi" w:hAnsiTheme="minorHAnsi"/>
        </w:rPr>
        <w:t>Tablo 26 ve Tablo 27’de</w:t>
      </w:r>
      <w:r w:rsidR="0050607E" w:rsidRPr="00AA1EAA">
        <w:rPr>
          <w:rFonts w:asciiTheme="minorHAnsi" w:hAnsiTheme="minorHAnsi"/>
        </w:rPr>
        <w:t xml:space="preserve"> </w:t>
      </w:r>
      <w:r w:rsidRPr="00AA1EAA">
        <w:rPr>
          <w:rFonts w:asciiTheme="minorHAnsi" w:hAnsiTheme="minorHAnsi"/>
        </w:rPr>
        <w:t>gösterilmektedir.</w:t>
      </w:r>
    </w:p>
    <w:p w:rsidR="001E2F17" w:rsidRPr="00AA1EAA" w:rsidRDefault="001E2F17" w:rsidP="001E2F17">
      <w:pPr>
        <w:spacing w:after="0"/>
        <w:jc w:val="both"/>
        <w:rPr>
          <w:rFonts w:asciiTheme="minorHAnsi" w:hAnsiTheme="minorHAnsi"/>
        </w:rPr>
      </w:pPr>
    </w:p>
    <w:p w:rsidR="0082383B" w:rsidRPr="00AA1EAA" w:rsidRDefault="00170052" w:rsidP="005F2C1A">
      <w:pPr>
        <w:pStyle w:val="Balk5"/>
        <w:jc w:val="center"/>
        <w:rPr>
          <w:rFonts w:asciiTheme="minorHAnsi" w:hAnsiTheme="minorHAnsi"/>
          <w:b/>
        </w:rPr>
      </w:pPr>
      <w:bookmarkStart w:id="108" w:name="_Toc416447597"/>
      <w:bookmarkStart w:id="109" w:name="_Toc421874113"/>
      <w:r w:rsidRPr="00AA1EAA">
        <w:rPr>
          <w:rFonts w:asciiTheme="minorHAnsi" w:hAnsiTheme="minorHAnsi"/>
          <w:b/>
        </w:rPr>
        <w:t>Tablo 26: TEİAŞ Sistem Kullanım Tarifeleri (TL/MW-Yıl)</w:t>
      </w:r>
      <w:bookmarkEnd w:id="108"/>
      <w:bookmarkEnd w:id="109"/>
    </w:p>
    <w:tbl>
      <w:tblPr>
        <w:tblW w:w="8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52"/>
        <w:gridCol w:w="1701"/>
        <w:gridCol w:w="1701"/>
        <w:gridCol w:w="1701"/>
        <w:gridCol w:w="1635"/>
      </w:tblGrid>
      <w:tr w:rsidR="001E2F17" w:rsidRPr="00AA1EAA" w:rsidTr="00A319FC">
        <w:trPr>
          <w:jc w:val="center"/>
        </w:trPr>
        <w:tc>
          <w:tcPr>
            <w:tcW w:w="1352" w:type="dxa"/>
            <w:vMerge w:val="restart"/>
            <w:shd w:val="clear" w:color="auto" w:fill="auto"/>
            <w:noWrap/>
            <w:vAlign w:val="center"/>
            <w:hideMark/>
          </w:tcPr>
          <w:p w:rsidR="001E2F17" w:rsidRPr="00AA1EAA" w:rsidRDefault="001E2F17" w:rsidP="00A319FC">
            <w:pPr>
              <w:spacing w:after="0" w:line="240" w:lineRule="auto"/>
              <w:jc w:val="center"/>
              <w:rPr>
                <w:rFonts w:asciiTheme="minorHAnsi" w:hAnsiTheme="minorHAnsi"/>
                <w:noProof/>
                <w:color w:val="000000"/>
              </w:rPr>
            </w:pPr>
            <w:r w:rsidRPr="00AA1EAA">
              <w:rPr>
                <w:rFonts w:asciiTheme="minorHAnsi" w:hAnsiTheme="minorHAnsi"/>
                <w:b/>
                <w:noProof/>
                <w:color w:val="000000"/>
              </w:rPr>
              <w:t>Bölge</w:t>
            </w:r>
          </w:p>
        </w:tc>
        <w:tc>
          <w:tcPr>
            <w:tcW w:w="3402" w:type="dxa"/>
            <w:gridSpan w:val="2"/>
            <w:shd w:val="clear" w:color="auto" w:fill="auto"/>
            <w:noWrap/>
            <w:vAlign w:val="bottom"/>
            <w:hideMark/>
          </w:tcPr>
          <w:p w:rsidR="001E2F17" w:rsidRPr="00AA1EAA" w:rsidRDefault="001E2F17" w:rsidP="00A319FC">
            <w:pPr>
              <w:spacing w:after="0" w:line="240" w:lineRule="auto"/>
              <w:jc w:val="center"/>
              <w:rPr>
                <w:rFonts w:asciiTheme="minorHAnsi" w:hAnsiTheme="minorHAnsi"/>
                <w:b/>
                <w:noProof/>
                <w:color w:val="000000"/>
              </w:rPr>
            </w:pPr>
            <w:r w:rsidRPr="00AA1EAA">
              <w:rPr>
                <w:rFonts w:asciiTheme="minorHAnsi" w:hAnsiTheme="minorHAnsi"/>
                <w:b/>
                <w:noProof/>
                <w:color w:val="000000"/>
              </w:rPr>
              <w:t>2013</w:t>
            </w:r>
          </w:p>
        </w:tc>
        <w:tc>
          <w:tcPr>
            <w:tcW w:w="3336" w:type="dxa"/>
            <w:gridSpan w:val="2"/>
            <w:shd w:val="clear" w:color="auto" w:fill="auto"/>
            <w:noWrap/>
            <w:vAlign w:val="bottom"/>
            <w:hideMark/>
          </w:tcPr>
          <w:p w:rsidR="001E2F17" w:rsidRPr="00AA1EAA" w:rsidRDefault="001E2F17" w:rsidP="00A319FC">
            <w:pPr>
              <w:spacing w:after="0" w:line="240" w:lineRule="auto"/>
              <w:jc w:val="center"/>
              <w:rPr>
                <w:rFonts w:asciiTheme="minorHAnsi" w:hAnsiTheme="minorHAnsi"/>
                <w:b/>
                <w:noProof/>
                <w:color w:val="000000"/>
              </w:rPr>
            </w:pPr>
            <w:r w:rsidRPr="00AA1EAA">
              <w:rPr>
                <w:rFonts w:asciiTheme="minorHAnsi" w:hAnsiTheme="minorHAnsi"/>
                <w:b/>
                <w:noProof/>
                <w:color w:val="000000"/>
              </w:rPr>
              <w:t>2014</w:t>
            </w:r>
          </w:p>
        </w:tc>
      </w:tr>
      <w:tr w:rsidR="001E2F17" w:rsidRPr="00AA1EAA" w:rsidTr="00A319FC">
        <w:trPr>
          <w:jc w:val="center"/>
        </w:trPr>
        <w:tc>
          <w:tcPr>
            <w:tcW w:w="1352" w:type="dxa"/>
            <w:vMerge/>
            <w:shd w:val="clear" w:color="auto" w:fill="auto"/>
            <w:vAlign w:val="center"/>
            <w:hideMark/>
          </w:tcPr>
          <w:p w:rsidR="001E2F17" w:rsidRPr="00AA1EAA" w:rsidRDefault="001E2F17" w:rsidP="00A319FC">
            <w:pPr>
              <w:spacing w:after="0" w:line="240" w:lineRule="auto"/>
              <w:jc w:val="center"/>
              <w:rPr>
                <w:rFonts w:asciiTheme="minorHAnsi" w:hAnsiTheme="minorHAnsi"/>
                <w:b/>
                <w:noProof/>
                <w:color w:val="000000"/>
              </w:rPr>
            </w:pPr>
          </w:p>
        </w:tc>
        <w:tc>
          <w:tcPr>
            <w:tcW w:w="1701" w:type="dxa"/>
            <w:shd w:val="clear" w:color="auto" w:fill="auto"/>
            <w:vAlign w:val="center"/>
            <w:hideMark/>
          </w:tcPr>
          <w:p w:rsidR="001E2F17" w:rsidRPr="00AA1EAA" w:rsidRDefault="001E2F17" w:rsidP="00A319FC">
            <w:pPr>
              <w:spacing w:after="0" w:line="240" w:lineRule="auto"/>
              <w:jc w:val="center"/>
              <w:rPr>
                <w:rFonts w:asciiTheme="minorHAnsi" w:hAnsiTheme="minorHAnsi"/>
                <w:b/>
                <w:noProof/>
                <w:color w:val="000000"/>
              </w:rPr>
            </w:pPr>
            <w:r w:rsidRPr="00AA1EAA">
              <w:rPr>
                <w:rFonts w:asciiTheme="minorHAnsi" w:hAnsiTheme="minorHAnsi"/>
                <w:b/>
                <w:bCs/>
                <w:noProof/>
                <w:color w:val="000000"/>
              </w:rPr>
              <w:t>Üretim (*) (**)</w:t>
            </w:r>
          </w:p>
        </w:tc>
        <w:tc>
          <w:tcPr>
            <w:tcW w:w="1701" w:type="dxa"/>
            <w:shd w:val="clear" w:color="auto" w:fill="auto"/>
            <w:vAlign w:val="center"/>
            <w:hideMark/>
          </w:tcPr>
          <w:p w:rsidR="001E2F17" w:rsidRPr="00AA1EAA" w:rsidRDefault="001E2F17" w:rsidP="00A319FC">
            <w:pPr>
              <w:spacing w:after="0" w:line="240" w:lineRule="auto"/>
              <w:jc w:val="center"/>
              <w:rPr>
                <w:rFonts w:asciiTheme="minorHAnsi" w:hAnsiTheme="minorHAnsi"/>
                <w:b/>
                <w:noProof/>
                <w:color w:val="000000"/>
              </w:rPr>
            </w:pPr>
            <w:r w:rsidRPr="00AA1EAA">
              <w:rPr>
                <w:rFonts w:asciiTheme="minorHAnsi" w:hAnsiTheme="minorHAnsi"/>
                <w:b/>
                <w:bCs/>
                <w:noProof/>
                <w:color w:val="000000"/>
              </w:rPr>
              <w:t>Tüketim (*)</w:t>
            </w:r>
          </w:p>
        </w:tc>
        <w:tc>
          <w:tcPr>
            <w:tcW w:w="1701" w:type="dxa"/>
            <w:shd w:val="clear" w:color="auto" w:fill="auto"/>
            <w:vAlign w:val="center"/>
            <w:hideMark/>
          </w:tcPr>
          <w:p w:rsidR="001E2F17" w:rsidRPr="00AA1EAA" w:rsidRDefault="001E2F17" w:rsidP="00A319FC">
            <w:pPr>
              <w:spacing w:after="0" w:line="240" w:lineRule="auto"/>
              <w:jc w:val="center"/>
              <w:rPr>
                <w:rFonts w:asciiTheme="minorHAnsi" w:hAnsiTheme="minorHAnsi"/>
                <w:b/>
                <w:noProof/>
                <w:color w:val="000000"/>
              </w:rPr>
            </w:pPr>
            <w:r w:rsidRPr="00AA1EAA">
              <w:rPr>
                <w:rFonts w:asciiTheme="minorHAnsi" w:hAnsiTheme="minorHAnsi"/>
                <w:b/>
                <w:bCs/>
                <w:noProof/>
                <w:color w:val="000000"/>
              </w:rPr>
              <w:t>Üretim (*) (**)</w:t>
            </w:r>
          </w:p>
        </w:tc>
        <w:tc>
          <w:tcPr>
            <w:tcW w:w="1635" w:type="dxa"/>
            <w:shd w:val="clear" w:color="auto" w:fill="auto"/>
            <w:vAlign w:val="center"/>
            <w:hideMark/>
          </w:tcPr>
          <w:p w:rsidR="001E2F17" w:rsidRPr="00AA1EAA" w:rsidRDefault="001E2F17" w:rsidP="00A319FC">
            <w:pPr>
              <w:spacing w:after="0" w:line="240" w:lineRule="auto"/>
              <w:jc w:val="center"/>
              <w:rPr>
                <w:rFonts w:asciiTheme="minorHAnsi" w:hAnsiTheme="minorHAnsi"/>
                <w:b/>
                <w:noProof/>
                <w:color w:val="000000"/>
              </w:rPr>
            </w:pPr>
            <w:r w:rsidRPr="00AA1EAA">
              <w:rPr>
                <w:rFonts w:asciiTheme="minorHAnsi" w:hAnsiTheme="minorHAnsi"/>
                <w:b/>
                <w:bCs/>
                <w:noProof/>
                <w:color w:val="000000"/>
              </w:rPr>
              <w:t>Tüketim (*)</w:t>
            </w:r>
          </w:p>
        </w:tc>
      </w:tr>
      <w:tr w:rsidR="001E2F17" w:rsidRPr="00AA1EAA" w:rsidTr="00A319FC">
        <w:trPr>
          <w:jc w:val="center"/>
        </w:trPr>
        <w:tc>
          <w:tcPr>
            <w:tcW w:w="1352" w:type="dxa"/>
            <w:shd w:val="clear" w:color="auto" w:fill="auto"/>
            <w:vAlign w:val="center"/>
            <w:hideMark/>
          </w:tcPr>
          <w:p w:rsidR="001E2F17" w:rsidRPr="00AA1EAA" w:rsidRDefault="001E2F17" w:rsidP="00A319FC">
            <w:pPr>
              <w:spacing w:after="0" w:line="240" w:lineRule="auto"/>
              <w:jc w:val="center"/>
              <w:rPr>
                <w:rFonts w:asciiTheme="minorHAnsi" w:hAnsiTheme="minorHAnsi"/>
                <w:noProof/>
                <w:color w:val="000000"/>
              </w:rPr>
            </w:pPr>
            <w:r w:rsidRPr="00AA1EAA">
              <w:rPr>
                <w:rFonts w:asciiTheme="minorHAnsi" w:hAnsiTheme="minorHAnsi"/>
                <w:noProof/>
                <w:color w:val="000000"/>
              </w:rPr>
              <w:t>1</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5.245,37</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25.838,90</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5.647,95</w:t>
            </w:r>
          </w:p>
        </w:tc>
        <w:tc>
          <w:tcPr>
            <w:tcW w:w="1635"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27.822,03</w:t>
            </w:r>
          </w:p>
        </w:tc>
      </w:tr>
      <w:tr w:rsidR="001E2F17" w:rsidRPr="00AA1EAA" w:rsidTr="00A319FC">
        <w:trPr>
          <w:jc w:val="center"/>
        </w:trPr>
        <w:tc>
          <w:tcPr>
            <w:tcW w:w="1352" w:type="dxa"/>
            <w:shd w:val="clear" w:color="auto" w:fill="auto"/>
            <w:vAlign w:val="center"/>
            <w:hideMark/>
          </w:tcPr>
          <w:p w:rsidR="001E2F17" w:rsidRPr="00AA1EAA" w:rsidRDefault="001E2F17" w:rsidP="00A319FC">
            <w:pPr>
              <w:spacing w:after="0" w:line="240" w:lineRule="auto"/>
              <w:jc w:val="center"/>
              <w:rPr>
                <w:rFonts w:asciiTheme="minorHAnsi" w:hAnsiTheme="minorHAnsi"/>
                <w:noProof/>
                <w:color w:val="000000"/>
              </w:rPr>
            </w:pPr>
            <w:r w:rsidRPr="00AA1EAA">
              <w:rPr>
                <w:rFonts w:asciiTheme="minorHAnsi" w:hAnsiTheme="minorHAnsi"/>
                <w:noProof/>
                <w:color w:val="000000"/>
              </w:rPr>
              <w:t>2</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6.689,71</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25.393,41</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7.203,15</w:t>
            </w:r>
          </w:p>
        </w:tc>
        <w:tc>
          <w:tcPr>
            <w:tcW w:w="1635"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27.342,34</w:t>
            </w:r>
          </w:p>
        </w:tc>
      </w:tr>
      <w:tr w:rsidR="001E2F17" w:rsidRPr="00AA1EAA" w:rsidTr="00A319FC">
        <w:trPr>
          <w:jc w:val="center"/>
        </w:trPr>
        <w:tc>
          <w:tcPr>
            <w:tcW w:w="1352" w:type="dxa"/>
            <w:shd w:val="clear" w:color="auto" w:fill="auto"/>
            <w:vAlign w:val="center"/>
            <w:hideMark/>
          </w:tcPr>
          <w:p w:rsidR="001E2F17" w:rsidRPr="00AA1EAA" w:rsidRDefault="001E2F17" w:rsidP="00A319FC">
            <w:pPr>
              <w:spacing w:after="0" w:line="240" w:lineRule="auto"/>
              <w:jc w:val="center"/>
              <w:rPr>
                <w:rFonts w:asciiTheme="minorHAnsi" w:hAnsiTheme="minorHAnsi"/>
                <w:noProof/>
                <w:color w:val="000000"/>
              </w:rPr>
            </w:pPr>
            <w:r w:rsidRPr="00AA1EAA">
              <w:rPr>
                <w:rFonts w:asciiTheme="minorHAnsi" w:hAnsiTheme="minorHAnsi"/>
                <w:noProof/>
                <w:color w:val="000000"/>
              </w:rPr>
              <w:t>3</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7.648,63</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24.902,78</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8.235,66</w:t>
            </w:r>
          </w:p>
        </w:tc>
        <w:tc>
          <w:tcPr>
            <w:tcW w:w="1635"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26.814,06</w:t>
            </w:r>
          </w:p>
        </w:tc>
      </w:tr>
      <w:tr w:rsidR="001E2F17" w:rsidRPr="00AA1EAA" w:rsidTr="00A319FC">
        <w:trPr>
          <w:jc w:val="center"/>
        </w:trPr>
        <w:tc>
          <w:tcPr>
            <w:tcW w:w="1352" w:type="dxa"/>
            <w:shd w:val="clear" w:color="auto" w:fill="auto"/>
            <w:vAlign w:val="center"/>
            <w:hideMark/>
          </w:tcPr>
          <w:p w:rsidR="001E2F17" w:rsidRPr="00AA1EAA" w:rsidRDefault="001E2F17" w:rsidP="00A319FC">
            <w:pPr>
              <w:spacing w:after="0" w:line="240" w:lineRule="auto"/>
              <w:jc w:val="center"/>
              <w:rPr>
                <w:rFonts w:asciiTheme="minorHAnsi" w:hAnsiTheme="minorHAnsi"/>
                <w:noProof/>
                <w:color w:val="000000"/>
              </w:rPr>
            </w:pPr>
            <w:r w:rsidRPr="00AA1EAA">
              <w:rPr>
                <w:rFonts w:asciiTheme="minorHAnsi" w:hAnsiTheme="minorHAnsi"/>
                <w:noProof/>
                <w:color w:val="000000"/>
              </w:rPr>
              <w:t>4</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9.348,47</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23.678,87</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10.065,96</w:t>
            </w:r>
          </w:p>
        </w:tc>
        <w:tc>
          <w:tcPr>
            <w:tcW w:w="1635"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25.496,22</w:t>
            </w:r>
          </w:p>
        </w:tc>
      </w:tr>
      <w:tr w:rsidR="001E2F17" w:rsidRPr="00AA1EAA" w:rsidTr="00A319FC">
        <w:trPr>
          <w:jc w:val="center"/>
        </w:trPr>
        <w:tc>
          <w:tcPr>
            <w:tcW w:w="1352" w:type="dxa"/>
            <w:shd w:val="clear" w:color="auto" w:fill="auto"/>
            <w:vAlign w:val="center"/>
            <w:hideMark/>
          </w:tcPr>
          <w:p w:rsidR="001E2F17" w:rsidRPr="00AA1EAA" w:rsidRDefault="001E2F17" w:rsidP="00A319FC">
            <w:pPr>
              <w:spacing w:after="0" w:line="240" w:lineRule="auto"/>
              <w:jc w:val="center"/>
              <w:rPr>
                <w:rFonts w:asciiTheme="minorHAnsi" w:hAnsiTheme="minorHAnsi"/>
                <w:noProof/>
                <w:color w:val="000000"/>
              </w:rPr>
            </w:pPr>
            <w:r w:rsidRPr="00AA1EAA">
              <w:rPr>
                <w:rFonts w:asciiTheme="minorHAnsi" w:hAnsiTheme="minorHAnsi"/>
                <w:noProof/>
                <w:color w:val="000000"/>
              </w:rPr>
              <w:t>5</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9.518,92</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23.577,32</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10.249,50</w:t>
            </w:r>
          </w:p>
        </w:tc>
        <w:tc>
          <w:tcPr>
            <w:tcW w:w="1635"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25.386,86</w:t>
            </w:r>
          </w:p>
        </w:tc>
      </w:tr>
      <w:tr w:rsidR="001E2F17" w:rsidRPr="00AA1EAA" w:rsidTr="00A319FC">
        <w:trPr>
          <w:jc w:val="center"/>
        </w:trPr>
        <w:tc>
          <w:tcPr>
            <w:tcW w:w="1352" w:type="dxa"/>
            <w:shd w:val="clear" w:color="auto" w:fill="auto"/>
            <w:vAlign w:val="center"/>
            <w:hideMark/>
          </w:tcPr>
          <w:p w:rsidR="001E2F17" w:rsidRPr="00AA1EAA" w:rsidRDefault="001E2F17" w:rsidP="00A319FC">
            <w:pPr>
              <w:spacing w:after="0" w:line="240" w:lineRule="auto"/>
              <w:jc w:val="center"/>
              <w:rPr>
                <w:rFonts w:asciiTheme="minorHAnsi" w:hAnsiTheme="minorHAnsi"/>
                <w:noProof/>
                <w:color w:val="000000"/>
              </w:rPr>
            </w:pPr>
            <w:r w:rsidRPr="00AA1EAA">
              <w:rPr>
                <w:rFonts w:asciiTheme="minorHAnsi" w:hAnsiTheme="minorHAnsi"/>
                <w:noProof/>
                <w:color w:val="000000"/>
              </w:rPr>
              <w:t>6</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11.177,99</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22.803,27</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12.035,90</w:t>
            </w:r>
          </w:p>
        </w:tc>
        <w:tc>
          <w:tcPr>
            <w:tcW w:w="1635"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24.553,41</w:t>
            </w:r>
          </w:p>
        </w:tc>
      </w:tr>
      <w:tr w:rsidR="001E2F17" w:rsidRPr="00AA1EAA" w:rsidTr="00A319FC">
        <w:trPr>
          <w:jc w:val="center"/>
        </w:trPr>
        <w:tc>
          <w:tcPr>
            <w:tcW w:w="1352" w:type="dxa"/>
            <w:shd w:val="clear" w:color="auto" w:fill="auto"/>
            <w:vAlign w:val="center"/>
            <w:hideMark/>
          </w:tcPr>
          <w:p w:rsidR="001E2F17" w:rsidRPr="00AA1EAA" w:rsidRDefault="001E2F17" w:rsidP="00A319FC">
            <w:pPr>
              <w:spacing w:after="0" w:line="240" w:lineRule="auto"/>
              <w:jc w:val="center"/>
              <w:rPr>
                <w:rFonts w:asciiTheme="minorHAnsi" w:hAnsiTheme="minorHAnsi"/>
                <w:noProof/>
                <w:color w:val="000000"/>
              </w:rPr>
            </w:pPr>
            <w:r w:rsidRPr="00AA1EAA">
              <w:rPr>
                <w:rFonts w:asciiTheme="minorHAnsi" w:hAnsiTheme="minorHAnsi"/>
                <w:noProof/>
                <w:color w:val="000000"/>
              </w:rPr>
              <w:t>7</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14.562,97</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20.986,76</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15.680,67</w:t>
            </w:r>
          </w:p>
        </w:tc>
        <w:tc>
          <w:tcPr>
            <w:tcW w:w="1635"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22.597,49</w:t>
            </w:r>
          </w:p>
        </w:tc>
      </w:tr>
      <w:tr w:rsidR="001E2F17" w:rsidRPr="00AA1EAA" w:rsidTr="00A319FC">
        <w:trPr>
          <w:jc w:val="center"/>
        </w:trPr>
        <w:tc>
          <w:tcPr>
            <w:tcW w:w="1352" w:type="dxa"/>
            <w:shd w:val="clear" w:color="auto" w:fill="auto"/>
            <w:vAlign w:val="center"/>
            <w:hideMark/>
          </w:tcPr>
          <w:p w:rsidR="001E2F17" w:rsidRPr="00AA1EAA" w:rsidRDefault="001E2F17" w:rsidP="00A319FC">
            <w:pPr>
              <w:spacing w:after="0" w:line="240" w:lineRule="auto"/>
              <w:jc w:val="center"/>
              <w:rPr>
                <w:rFonts w:asciiTheme="minorHAnsi" w:hAnsiTheme="minorHAnsi"/>
                <w:noProof/>
                <w:color w:val="000000"/>
              </w:rPr>
            </w:pPr>
            <w:r w:rsidRPr="00AA1EAA">
              <w:rPr>
                <w:rFonts w:asciiTheme="minorHAnsi" w:hAnsiTheme="minorHAnsi"/>
                <w:noProof/>
                <w:color w:val="000000"/>
              </w:rPr>
              <w:t>8</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14.611,96</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21.182,72</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15.733,42</w:t>
            </w:r>
          </w:p>
        </w:tc>
        <w:tc>
          <w:tcPr>
            <w:tcW w:w="1635"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22.808,49</w:t>
            </w:r>
          </w:p>
        </w:tc>
      </w:tr>
      <w:tr w:rsidR="001E2F17" w:rsidRPr="00AA1EAA" w:rsidTr="00A319FC">
        <w:trPr>
          <w:jc w:val="center"/>
        </w:trPr>
        <w:tc>
          <w:tcPr>
            <w:tcW w:w="1352" w:type="dxa"/>
            <w:shd w:val="clear" w:color="auto" w:fill="auto"/>
            <w:vAlign w:val="center"/>
            <w:hideMark/>
          </w:tcPr>
          <w:p w:rsidR="001E2F17" w:rsidRPr="00AA1EAA" w:rsidRDefault="001E2F17" w:rsidP="00A319FC">
            <w:pPr>
              <w:spacing w:after="0" w:line="240" w:lineRule="auto"/>
              <w:jc w:val="center"/>
              <w:rPr>
                <w:rFonts w:asciiTheme="minorHAnsi" w:hAnsiTheme="minorHAnsi"/>
                <w:noProof/>
                <w:color w:val="000000"/>
              </w:rPr>
            </w:pPr>
            <w:r w:rsidRPr="00AA1EAA">
              <w:rPr>
                <w:rFonts w:asciiTheme="minorHAnsi" w:hAnsiTheme="minorHAnsi"/>
                <w:noProof/>
                <w:color w:val="000000"/>
              </w:rPr>
              <w:t>9</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15.288,86</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20.908,89</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16.462,28</w:t>
            </w:r>
          </w:p>
        </w:tc>
        <w:tc>
          <w:tcPr>
            <w:tcW w:w="1635"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22.513,65</w:t>
            </w:r>
          </w:p>
        </w:tc>
      </w:tr>
      <w:tr w:rsidR="001E2F17" w:rsidRPr="00AA1EAA" w:rsidTr="00A319FC">
        <w:trPr>
          <w:jc w:val="center"/>
        </w:trPr>
        <w:tc>
          <w:tcPr>
            <w:tcW w:w="1352" w:type="dxa"/>
            <w:shd w:val="clear" w:color="auto" w:fill="auto"/>
            <w:vAlign w:val="center"/>
            <w:hideMark/>
          </w:tcPr>
          <w:p w:rsidR="001E2F17" w:rsidRPr="00AA1EAA" w:rsidRDefault="001E2F17" w:rsidP="00A319FC">
            <w:pPr>
              <w:spacing w:after="0" w:line="240" w:lineRule="auto"/>
              <w:jc w:val="center"/>
              <w:rPr>
                <w:rFonts w:asciiTheme="minorHAnsi" w:hAnsiTheme="minorHAnsi"/>
                <w:noProof/>
                <w:color w:val="000000"/>
              </w:rPr>
            </w:pPr>
            <w:r w:rsidRPr="00AA1EAA">
              <w:rPr>
                <w:rFonts w:asciiTheme="minorHAnsi" w:hAnsiTheme="minorHAnsi"/>
                <w:noProof/>
                <w:color w:val="000000"/>
              </w:rPr>
              <w:t>10</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15.461,51</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20.298,62</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16.648,17</w:t>
            </w:r>
          </w:p>
        </w:tc>
        <w:tc>
          <w:tcPr>
            <w:tcW w:w="1635"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21.856,53</w:t>
            </w:r>
          </w:p>
        </w:tc>
      </w:tr>
      <w:tr w:rsidR="001E2F17" w:rsidRPr="00AA1EAA" w:rsidTr="00A319FC">
        <w:trPr>
          <w:jc w:val="center"/>
        </w:trPr>
        <w:tc>
          <w:tcPr>
            <w:tcW w:w="1352" w:type="dxa"/>
            <w:shd w:val="clear" w:color="auto" w:fill="auto"/>
            <w:vAlign w:val="center"/>
            <w:hideMark/>
          </w:tcPr>
          <w:p w:rsidR="001E2F17" w:rsidRPr="00AA1EAA" w:rsidRDefault="001E2F17" w:rsidP="00A319FC">
            <w:pPr>
              <w:spacing w:after="0" w:line="240" w:lineRule="auto"/>
              <w:jc w:val="center"/>
              <w:rPr>
                <w:rFonts w:asciiTheme="minorHAnsi" w:hAnsiTheme="minorHAnsi"/>
                <w:noProof/>
                <w:color w:val="000000"/>
              </w:rPr>
            </w:pPr>
            <w:r w:rsidRPr="00AA1EAA">
              <w:rPr>
                <w:rFonts w:asciiTheme="minorHAnsi" w:hAnsiTheme="minorHAnsi"/>
                <w:noProof/>
                <w:color w:val="000000"/>
              </w:rPr>
              <w:t>11</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16.347,67</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19.918,19</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17.602,34</w:t>
            </w:r>
          </w:p>
        </w:tc>
        <w:tc>
          <w:tcPr>
            <w:tcW w:w="1635"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21.446,90</w:t>
            </w:r>
          </w:p>
        </w:tc>
      </w:tr>
      <w:tr w:rsidR="001E2F17" w:rsidRPr="00AA1EAA" w:rsidTr="00A319FC">
        <w:trPr>
          <w:jc w:val="center"/>
        </w:trPr>
        <w:tc>
          <w:tcPr>
            <w:tcW w:w="1352" w:type="dxa"/>
            <w:shd w:val="clear" w:color="auto" w:fill="auto"/>
            <w:vAlign w:val="center"/>
            <w:hideMark/>
          </w:tcPr>
          <w:p w:rsidR="001E2F17" w:rsidRPr="00AA1EAA" w:rsidRDefault="001E2F17" w:rsidP="00A319FC">
            <w:pPr>
              <w:spacing w:after="0" w:line="240" w:lineRule="auto"/>
              <w:jc w:val="center"/>
              <w:rPr>
                <w:rFonts w:asciiTheme="minorHAnsi" w:hAnsiTheme="minorHAnsi"/>
                <w:noProof/>
                <w:color w:val="000000"/>
              </w:rPr>
            </w:pPr>
            <w:r w:rsidRPr="00AA1EAA">
              <w:rPr>
                <w:rFonts w:asciiTheme="minorHAnsi" w:hAnsiTheme="minorHAnsi"/>
                <w:noProof/>
                <w:color w:val="000000"/>
              </w:rPr>
              <w:t>12</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17.411,94</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19.638,63</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18.748,30</w:t>
            </w:r>
          </w:p>
        </w:tc>
        <w:tc>
          <w:tcPr>
            <w:tcW w:w="1635"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21.145,89</w:t>
            </w:r>
          </w:p>
        </w:tc>
      </w:tr>
      <w:tr w:rsidR="001E2F17" w:rsidRPr="00AA1EAA" w:rsidTr="00A319FC">
        <w:trPr>
          <w:jc w:val="center"/>
        </w:trPr>
        <w:tc>
          <w:tcPr>
            <w:tcW w:w="1352" w:type="dxa"/>
            <w:shd w:val="clear" w:color="auto" w:fill="auto"/>
            <w:vAlign w:val="center"/>
            <w:hideMark/>
          </w:tcPr>
          <w:p w:rsidR="001E2F17" w:rsidRPr="00AA1EAA" w:rsidRDefault="001E2F17" w:rsidP="00A319FC">
            <w:pPr>
              <w:spacing w:after="0" w:line="240" w:lineRule="auto"/>
              <w:jc w:val="center"/>
              <w:rPr>
                <w:rFonts w:asciiTheme="minorHAnsi" w:hAnsiTheme="minorHAnsi"/>
                <w:noProof/>
                <w:color w:val="000000"/>
              </w:rPr>
            </w:pPr>
            <w:r w:rsidRPr="00AA1EAA">
              <w:rPr>
                <w:rFonts w:asciiTheme="minorHAnsi" w:hAnsiTheme="minorHAnsi"/>
                <w:noProof/>
                <w:color w:val="000000"/>
              </w:rPr>
              <w:t>13</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18.890,80</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19.195,67</w:t>
            </w:r>
          </w:p>
        </w:tc>
        <w:tc>
          <w:tcPr>
            <w:tcW w:w="1701"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20.340,66</w:t>
            </w:r>
          </w:p>
        </w:tc>
        <w:tc>
          <w:tcPr>
            <w:tcW w:w="1635" w:type="dxa"/>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20.668,92</w:t>
            </w:r>
          </w:p>
        </w:tc>
      </w:tr>
      <w:tr w:rsidR="001E2F17" w:rsidRPr="00AA1EAA" w:rsidTr="00A319FC">
        <w:trPr>
          <w:jc w:val="center"/>
        </w:trPr>
        <w:tc>
          <w:tcPr>
            <w:tcW w:w="1352" w:type="dxa"/>
            <w:tcBorders>
              <w:bottom w:val="single" w:sz="4" w:space="0" w:color="auto"/>
            </w:tcBorders>
            <w:shd w:val="clear" w:color="auto" w:fill="auto"/>
            <w:vAlign w:val="center"/>
            <w:hideMark/>
          </w:tcPr>
          <w:p w:rsidR="001E2F17" w:rsidRPr="00AA1EAA" w:rsidRDefault="001E2F17" w:rsidP="00A319FC">
            <w:pPr>
              <w:spacing w:after="0" w:line="240" w:lineRule="auto"/>
              <w:jc w:val="center"/>
              <w:rPr>
                <w:rFonts w:asciiTheme="minorHAnsi" w:hAnsiTheme="minorHAnsi"/>
                <w:noProof/>
                <w:color w:val="000000"/>
              </w:rPr>
            </w:pPr>
            <w:r w:rsidRPr="00AA1EAA">
              <w:rPr>
                <w:rFonts w:asciiTheme="minorHAnsi" w:hAnsiTheme="minorHAnsi"/>
                <w:noProof/>
                <w:color w:val="000000"/>
              </w:rPr>
              <w:t>14</w:t>
            </w:r>
          </w:p>
        </w:tc>
        <w:tc>
          <w:tcPr>
            <w:tcW w:w="1701" w:type="dxa"/>
            <w:tcBorders>
              <w:bottom w:val="single" w:sz="4" w:space="0" w:color="auto"/>
            </w:tcBorders>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20.814,49</w:t>
            </w:r>
          </w:p>
        </w:tc>
        <w:tc>
          <w:tcPr>
            <w:tcW w:w="1701" w:type="dxa"/>
            <w:tcBorders>
              <w:bottom w:val="single" w:sz="4" w:space="0" w:color="auto"/>
            </w:tcBorders>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17.507,93</w:t>
            </w:r>
          </w:p>
        </w:tc>
        <w:tc>
          <w:tcPr>
            <w:tcW w:w="1701" w:type="dxa"/>
            <w:tcBorders>
              <w:bottom w:val="single" w:sz="4" w:space="0" w:color="auto"/>
            </w:tcBorders>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22.412,00</w:t>
            </w:r>
          </w:p>
        </w:tc>
        <w:tc>
          <w:tcPr>
            <w:tcW w:w="1635" w:type="dxa"/>
            <w:tcBorders>
              <w:bottom w:val="single" w:sz="4" w:space="0" w:color="auto"/>
            </w:tcBorders>
            <w:shd w:val="clear" w:color="auto" w:fill="auto"/>
            <w:vAlign w:val="center"/>
            <w:hideMark/>
          </w:tcPr>
          <w:p w:rsidR="001E2F17" w:rsidRPr="00AA1EAA" w:rsidRDefault="001E2F17" w:rsidP="00A319FC">
            <w:pPr>
              <w:spacing w:after="0" w:line="240" w:lineRule="auto"/>
              <w:jc w:val="right"/>
              <w:rPr>
                <w:rFonts w:asciiTheme="minorHAnsi" w:hAnsiTheme="minorHAnsi"/>
                <w:noProof/>
                <w:color w:val="000000"/>
              </w:rPr>
            </w:pPr>
            <w:r w:rsidRPr="00AA1EAA">
              <w:rPr>
                <w:rFonts w:asciiTheme="minorHAnsi" w:hAnsiTheme="minorHAnsi"/>
                <w:noProof/>
                <w:color w:val="000000"/>
              </w:rPr>
              <w:t>18.851,66</w:t>
            </w:r>
          </w:p>
        </w:tc>
      </w:tr>
      <w:tr w:rsidR="001E2F17" w:rsidRPr="00AA1EAA" w:rsidTr="00A319FC">
        <w:trPr>
          <w:trHeight w:val="136"/>
          <w:jc w:val="center"/>
        </w:trPr>
        <w:tc>
          <w:tcPr>
            <w:tcW w:w="8090" w:type="dxa"/>
            <w:gridSpan w:val="5"/>
            <w:tcBorders>
              <w:left w:val="nil"/>
              <w:bottom w:val="nil"/>
              <w:right w:val="nil"/>
            </w:tcBorders>
            <w:shd w:val="clear" w:color="auto" w:fill="auto"/>
            <w:vAlign w:val="center"/>
          </w:tcPr>
          <w:p w:rsidR="001E2F17" w:rsidRPr="00AA1EAA" w:rsidRDefault="001E2F17" w:rsidP="00A319FC">
            <w:pPr>
              <w:spacing w:after="0" w:line="240" w:lineRule="auto"/>
              <w:ind w:left="426" w:hanging="426"/>
              <w:jc w:val="both"/>
              <w:rPr>
                <w:rFonts w:asciiTheme="minorHAnsi" w:hAnsiTheme="minorHAnsi"/>
                <w:noProof/>
              </w:rPr>
            </w:pPr>
            <w:r w:rsidRPr="00AA1EAA">
              <w:rPr>
                <w:rFonts w:asciiTheme="minorHAnsi" w:hAnsiTheme="minorHAnsi"/>
                <w:noProof/>
              </w:rPr>
              <w:t>(*) İletim Ek Ücreti dahil edilmiştir.</w:t>
            </w:r>
          </w:p>
          <w:p w:rsidR="001E2F17" w:rsidRPr="00AA1EAA" w:rsidRDefault="001E2F17" w:rsidP="00A319FC">
            <w:pPr>
              <w:spacing w:after="0" w:line="240" w:lineRule="auto"/>
              <w:jc w:val="both"/>
              <w:rPr>
                <w:rFonts w:asciiTheme="minorHAnsi" w:hAnsiTheme="minorHAnsi"/>
                <w:noProof/>
                <w:color w:val="000000"/>
              </w:rPr>
            </w:pPr>
            <w:r w:rsidRPr="00AA1EAA">
              <w:rPr>
                <w:rFonts w:asciiTheme="minorHAnsi" w:hAnsiTheme="minorHAnsi"/>
                <w:noProof/>
              </w:rPr>
              <w:t xml:space="preserve">(**) 6446 sayılı Kanunun Geçici 4 üncü maddesi kapsamındaki </w:t>
            </w:r>
            <w:r w:rsidRPr="00AA1EAA">
              <w:rPr>
                <w:rFonts w:asciiTheme="minorHAnsi" w:eastAsia="Batang" w:hAnsiTheme="minorHAnsi"/>
                <w:noProof/>
                <w:lang w:eastAsia="ko-KR"/>
              </w:rPr>
              <w:t>üretim tesislerine %50 indirim uygulanmaktadır.</w:t>
            </w:r>
          </w:p>
        </w:tc>
      </w:tr>
    </w:tbl>
    <w:p w:rsidR="001E2F17" w:rsidRPr="00AA1EAA" w:rsidRDefault="001E2F17" w:rsidP="001E2F17">
      <w:pPr>
        <w:spacing w:after="0"/>
        <w:jc w:val="both"/>
        <w:rPr>
          <w:rFonts w:asciiTheme="minorHAnsi" w:hAnsiTheme="minorHAnsi"/>
        </w:rPr>
      </w:pPr>
    </w:p>
    <w:p w:rsidR="0082383B" w:rsidRPr="00AA1EAA" w:rsidRDefault="00170052" w:rsidP="005F2C1A">
      <w:pPr>
        <w:pStyle w:val="Balk5"/>
        <w:jc w:val="center"/>
        <w:rPr>
          <w:rFonts w:asciiTheme="minorHAnsi" w:hAnsiTheme="minorHAnsi"/>
          <w:b/>
        </w:rPr>
      </w:pPr>
      <w:bookmarkStart w:id="110" w:name="_Toc416447598"/>
      <w:bookmarkStart w:id="111" w:name="_Toc421874114"/>
      <w:r w:rsidRPr="00AA1EAA">
        <w:rPr>
          <w:rFonts w:asciiTheme="minorHAnsi" w:hAnsiTheme="minorHAnsi"/>
          <w:b/>
        </w:rPr>
        <w:t>Tablo 27: Sistem İşletim Tarifeleri (TL/MW-Yıl)</w:t>
      </w:r>
      <w:bookmarkEnd w:id="110"/>
      <w:bookmarkEnd w:id="111"/>
    </w:p>
    <w:tbl>
      <w:tblPr>
        <w:tblW w:w="63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6"/>
        <w:gridCol w:w="1597"/>
        <w:gridCol w:w="1597"/>
        <w:gridCol w:w="1597"/>
      </w:tblGrid>
      <w:tr w:rsidR="001E2F17" w:rsidRPr="00AA1EAA" w:rsidTr="00A319FC">
        <w:trPr>
          <w:trHeight w:val="315"/>
          <w:jc w:val="center"/>
        </w:trPr>
        <w:tc>
          <w:tcPr>
            <w:tcW w:w="3193" w:type="dxa"/>
            <w:gridSpan w:val="2"/>
            <w:shd w:val="clear" w:color="auto" w:fill="auto"/>
            <w:noWrap/>
            <w:hideMark/>
          </w:tcPr>
          <w:p w:rsidR="001E2F17" w:rsidRPr="00AA1EAA" w:rsidRDefault="001E2F17" w:rsidP="00A319FC">
            <w:pPr>
              <w:spacing w:after="0" w:line="240" w:lineRule="auto"/>
              <w:jc w:val="center"/>
              <w:rPr>
                <w:rFonts w:asciiTheme="minorHAnsi" w:eastAsia="Times New Roman" w:hAnsiTheme="minorHAnsi"/>
                <w:b/>
                <w:noProof/>
              </w:rPr>
            </w:pPr>
            <w:r w:rsidRPr="00AA1EAA">
              <w:rPr>
                <w:rFonts w:asciiTheme="minorHAnsi" w:eastAsia="Times New Roman" w:hAnsiTheme="minorHAnsi"/>
                <w:b/>
                <w:noProof/>
              </w:rPr>
              <w:t>2013</w:t>
            </w:r>
          </w:p>
        </w:tc>
        <w:tc>
          <w:tcPr>
            <w:tcW w:w="3194" w:type="dxa"/>
            <w:gridSpan w:val="2"/>
            <w:shd w:val="clear" w:color="auto" w:fill="auto"/>
            <w:noWrap/>
            <w:hideMark/>
          </w:tcPr>
          <w:p w:rsidR="001E2F17" w:rsidRPr="00AA1EAA" w:rsidRDefault="001E2F17" w:rsidP="00A319FC">
            <w:pPr>
              <w:spacing w:after="0" w:line="240" w:lineRule="auto"/>
              <w:jc w:val="center"/>
              <w:rPr>
                <w:rFonts w:asciiTheme="minorHAnsi" w:eastAsia="Times New Roman" w:hAnsiTheme="minorHAnsi"/>
                <w:b/>
                <w:noProof/>
              </w:rPr>
            </w:pPr>
            <w:r w:rsidRPr="00AA1EAA">
              <w:rPr>
                <w:rFonts w:asciiTheme="minorHAnsi" w:eastAsia="Times New Roman" w:hAnsiTheme="minorHAnsi"/>
                <w:b/>
                <w:noProof/>
              </w:rPr>
              <w:t>2014</w:t>
            </w:r>
          </w:p>
        </w:tc>
      </w:tr>
      <w:tr w:rsidR="001E2F17" w:rsidRPr="00AA1EAA" w:rsidTr="00A319FC">
        <w:trPr>
          <w:jc w:val="center"/>
        </w:trPr>
        <w:tc>
          <w:tcPr>
            <w:tcW w:w="1596" w:type="dxa"/>
            <w:shd w:val="clear" w:color="auto" w:fill="auto"/>
            <w:hideMark/>
          </w:tcPr>
          <w:p w:rsidR="001E2F17" w:rsidRPr="00AA1EAA" w:rsidRDefault="001E2F17" w:rsidP="00A319FC">
            <w:pPr>
              <w:spacing w:after="0" w:line="240" w:lineRule="auto"/>
              <w:jc w:val="center"/>
              <w:rPr>
                <w:rFonts w:asciiTheme="minorHAnsi" w:eastAsia="Times New Roman" w:hAnsiTheme="minorHAnsi"/>
                <w:b/>
                <w:noProof/>
              </w:rPr>
            </w:pPr>
            <w:r w:rsidRPr="00AA1EAA">
              <w:rPr>
                <w:rFonts w:asciiTheme="minorHAnsi" w:eastAsia="Times New Roman" w:hAnsiTheme="minorHAnsi"/>
                <w:b/>
                <w:bCs/>
                <w:noProof/>
              </w:rPr>
              <w:t xml:space="preserve">Üretim </w:t>
            </w:r>
          </w:p>
        </w:tc>
        <w:tc>
          <w:tcPr>
            <w:tcW w:w="1597" w:type="dxa"/>
            <w:shd w:val="clear" w:color="auto" w:fill="auto"/>
            <w:hideMark/>
          </w:tcPr>
          <w:p w:rsidR="001E2F17" w:rsidRPr="00AA1EAA" w:rsidRDefault="001E2F17" w:rsidP="00A319FC">
            <w:pPr>
              <w:spacing w:after="0" w:line="240" w:lineRule="auto"/>
              <w:jc w:val="center"/>
              <w:rPr>
                <w:rFonts w:asciiTheme="minorHAnsi" w:eastAsia="Times New Roman" w:hAnsiTheme="minorHAnsi"/>
                <w:b/>
                <w:noProof/>
              </w:rPr>
            </w:pPr>
            <w:r w:rsidRPr="00AA1EAA">
              <w:rPr>
                <w:rFonts w:asciiTheme="minorHAnsi" w:eastAsia="Times New Roman" w:hAnsiTheme="minorHAnsi"/>
                <w:b/>
                <w:bCs/>
                <w:noProof/>
              </w:rPr>
              <w:t xml:space="preserve">Tüketim </w:t>
            </w:r>
          </w:p>
        </w:tc>
        <w:tc>
          <w:tcPr>
            <w:tcW w:w="1597" w:type="dxa"/>
            <w:shd w:val="clear" w:color="auto" w:fill="auto"/>
            <w:hideMark/>
          </w:tcPr>
          <w:p w:rsidR="001E2F17" w:rsidRPr="00AA1EAA" w:rsidRDefault="001E2F17" w:rsidP="00A319FC">
            <w:pPr>
              <w:spacing w:after="0" w:line="240" w:lineRule="auto"/>
              <w:jc w:val="center"/>
              <w:rPr>
                <w:rFonts w:asciiTheme="minorHAnsi" w:eastAsia="Times New Roman" w:hAnsiTheme="minorHAnsi"/>
                <w:b/>
                <w:noProof/>
              </w:rPr>
            </w:pPr>
            <w:r w:rsidRPr="00AA1EAA">
              <w:rPr>
                <w:rFonts w:asciiTheme="minorHAnsi" w:eastAsia="Times New Roman" w:hAnsiTheme="minorHAnsi"/>
                <w:b/>
                <w:bCs/>
                <w:noProof/>
              </w:rPr>
              <w:t xml:space="preserve">Üretim </w:t>
            </w:r>
          </w:p>
        </w:tc>
        <w:tc>
          <w:tcPr>
            <w:tcW w:w="1597" w:type="dxa"/>
            <w:shd w:val="clear" w:color="auto" w:fill="auto"/>
            <w:hideMark/>
          </w:tcPr>
          <w:p w:rsidR="001E2F17" w:rsidRPr="00AA1EAA" w:rsidRDefault="001E2F17" w:rsidP="00A319FC">
            <w:pPr>
              <w:spacing w:after="0" w:line="240" w:lineRule="auto"/>
              <w:jc w:val="center"/>
              <w:rPr>
                <w:rFonts w:asciiTheme="minorHAnsi" w:eastAsia="Times New Roman" w:hAnsiTheme="minorHAnsi"/>
                <w:b/>
                <w:noProof/>
              </w:rPr>
            </w:pPr>
            <w:r w:rsidRPr="00AA1EAA">
              <w:rPr>
                <w:rFonts w:asciiTheme="minorHAnsi" w:eastAsia="Times New Roman" w:hAnsiTheme="minorHAnsi"/>
                <w:b/>
                <w:bCs/>
                <w:noProof/>
              </w:rPr>
              <w:t xml:space="preserve">Tüketim </w:t>
            </w:r>
          </w:p>
        </w:tc>
      </w:tr>
      <w:tr w:rsidR="001E2F17" w:rsidRPr="00AA1EAA" w:rsidTr="00A319FC">
        <w:trPr>
          <w:trHeight w:val="315"/>
          <w:jc w:val="center"/>
        </w:trPr>
        <w:tc>
          <w:tcPr>
            <w:tcW w:w="1596" w:type="dxa"/>
            <w:shd w:val="clear" w:color="auto" w:fill="auto"/>
            <w:hideMark/>
          </w:tcPr>
          <w:p w:rsidR="001E2F17" w:rsidRPr="00AA1EAA" w:rsidRDefault="001E2F17" w:rsidP="00A319FC">
            <w:pPr>
              <w:spacing w:after="0" w:line="240" w:lineRule="auto"/>
              <w:jc w:val="right"/>
              <w:rPr>
                <w:rFonts w:asciiTheme="minorHAnsi" w:eastAsia="Times New Roman" w:hAnsiTheme="minorHAnsi"/>
                <w:noProof/>
              </w:rPr>
            </w:pPr>
            <w:r w:rsidRPr="00AA1EAA">
              <w:rPr>
                <w:rFonts w:asciiTheme="minorHAnsi" w:eastAsia="Times New Roman" w:hAnsiTheme="minorHAnsi"/>
                <w:noProof/>
              </w:rPr>
              <w:t>392,86</w:t>
            </w:r>
          </w:p>
        </w:tc>
        <w:tc>
          <w:tcPr>
            <w:tcW w:w="1597" w:type="dxa"/>
            <w:shd w:val="clear" w:color="auto" w:fill="auto"/>
            <w:hideMark/>
          </w:tcPr>
          <w:p w:rsidR="001E2F17" w:rsidRPr="00AA1EAA" w:rsidRDefault="001E2F17" w:rsidP="00A319FC">
            <w:pPr>
              <w:spacing w:after="0" w:line="240" w:lineRule="auto"/>
              <w:jc w:val="right"/>
              <w:rPr>
                <w:rFonts w:asciiTheme="minorHAnsi" w:eastAsia="Times New Roman" w:hAnsiTheme="minorHAnsi"/>
                <w:noProof/>
              </w:rPr>
            </w:pPr>
            <w:r w:rsidRPr="00AA1EAA">
              <w:rPr>
                <w:rFonts w:asciiTheme="minorHAnsi" w:eastAsia="Times New Roman" w:hAnsiTheme="minorHAnsi"/>
                <w:noProof/>
              </w:rPr>
              <w:t>392,86</w:t>
            </w:r>
          </w:p>
        </w:tc>
        <w:tc>
          <w:tcPr>
            <w:tcW w:w="1597" w:type="dxa"/>
            <w:shd w:val="clear" w:color="auto" w:fill="auto"/>
            <w:hideMark/>
          </w:tcPr>
          <w:p w:rsidR="001E2F17" w:rsidRPr="00AA1EAA" w:rsidRDefault="001E2F17" w:rsidP="00A319FC">
            <w:pPr>
              <w:spacing w:after="0" w:line="240" w:lineRule="auto"/>
              <w:jc w:val="right"/>
              <w:rPr>
                <w:rFonts w:asciiTheme="minorHAnsi" w:eastAsia="Times New Roman" w:hAnsiTheme="minorHAnsi"/>
                <w:noProof/>
              </w:rPr>
            </w:pPr>
            <w:r w:rsidRPr="00AA1EAA">
              <w:rPr>
                <w:rFonts w:asciiTheme="minorHAnsi" w:eastAsia="Times New Roman" w:hAnsiTheme="minorHAnsi"/>
                <w:noProof/>
              </w:rPr>
              <w:t>451,66</w:t>
            </w:r>
          </w:p>
        </w:tc>
        <w:tc>
          <w:tcPr>
            <w:tcW w:w="1597" w:type="dxa"/>
            <w:shd w:val="clear" w:color="auto" w:fill="auto"/>
            <w:hideMark/>
          </w:tcPr>
          <w:p w:rsidR="001E2F17" w:rsidRPr="00AA1EAA" w:rsidRDefault="001E2F17" w:rsidP="00A319FC">
            <w:pPr>
              <w:spacing w:after="0" w:line="240" w:lineRule="auto"/>
              <w:jc w:val="right"/>
              <w:rPr>
                <w:rFonts w:asciiTheme="minorHAnsi" w:eastAsia="Times New Roman" w:hAnsiTheme="minorHAnsi"/>
                <w:noProof/>
              </w:rPr>
            </w:pPr>
            <w:r w:rsidRPr="00AA1EAA">
              <w:rPr>
                <w:rFonts w:asciiTheme="minorHAnsi" w:eastAsia="Times New Roman" w:hAnsiTheme="minorHAnsi"/>
                <w:noProof/>
              </w:rPr>
              <w:t>451,66</w:t>
            </w:r>
          </w:p>
        </w:tc>
      </w:tr>
    </w:tbl>
    <w:p w:rsidR="006658AA" w:rsidRPr="00AA1EAA" w:rsidRDefault="006658AA" w:rsidP="005F2C1A">
      <w:pPr>
        <w:pStyle w:val="Balk4"/>
        <w:rPr>
          <w:rFonts w:asciiTheme="minorHAnsi" w:hAnsiTheme="minorHAnsi"/>
          <w:i w:val="0"/>
          <w:color w:val="000000" w:themeColor="text1"/>
        </w:rPr>
      </w:pPr>
    </w:p>
    <w:p w:rsidR="001E2F17" w:rsidRPr="00AA1EAA" w:rsidRDefault="001142D0" w:rsidP="005F2C1A">
      <w:pPr>
        <w:pStyle w:val="Balk4"/>
        <w:rPr>
          <w:rFonts w:asciiTheme="minorHAnsi" w:hAnsiTheme="minorHAnsi"/>
          <w:i w:val="0"/>
          <w:color w:val="000000" w:themeColor="text1"/>
        </w:rPr>
      </w:pPr>
      <w:bookmarkStart w:id="112" w:name="_Toc421874015"/>
      <w:r w:rsidRPr="00AA1EAA">
        <w:rPr>
          <w:rFonts w:asciiTheme="minorHAnsi" w:hAnsiTheme="minorHAnsi"/>
          <w:i w:val="0"/>
          <w:color w:val="000000" w:themeColor="text1"/>
        </w:rPr>
        <w:t>4.1.</w:t>
      </w:r>
      <w:r w:rsidR="00260D9F" w:rsidRPr="00AA1EAA">
        <w:rPr>
          <w:rFonts w:asciiTheme="minorHAnsi" w:hAnsiTheme="minorHAnsi"/>
          <w:i w:val="0"/>
          <w:color w:val="000000" w:themeColor="text1"/>
        </w:rPr>
        <w:t>1.1</w:t>
      </w:r>
      <w:r w:rsidRPr="00AA1EAA">
        <w:rPr>
          <w:rFonts w:asciiTheme="minorHAnsi" w:hAnsiTheme="minorHAnsi"/>
          <w:i w:val="0"/>
          <w:color w:val="000000" w:themeColor="text1"/>
        </w:rPr>
        <w:t>.</w:t>
      </w:r>
      <w:r w:rsidR="00260D9F" w:rsidRPr="00AA1EAA">
        <w:rPr>
          <w:rFonts w:asciiTheme="minorHAnsi" w:hAnsiTheme="minorHAnsi"/>
          <w:i w:val="0"/>
          <w:color w:val="000000" w:themeColor="text1"/>
        </w:rPr>
        <w:t xml:space="preserve"> </w:t>
      </w:r>
      <w:proofErr w:type="spellStart"/>
      <w:r w:rsidR="001E2F17" w:rsidRPr="00AA1EAA">
        <w:rPr>
          <w:rFonts w:asciiTheme="minorHAnsi" w:hAnsiTheme="minorHAnsi"/>
          <w:i w:val="0"/>
          <w:color w:val="000000" w:themeColor="text1"/>
        </w:rPr>
        <w:t>Primer</w:t>
      </w:r>
      <w:proofErr w:type="spellEnd"/>
      <w:r w:rsidR="001E2F17" w:rsidRPr="00AA1EAA">
        <w:rPr>
          <w:rFonts w:asciiTheme="minorHAnsi" w:hAnsiTheme="minorHAnsi"/>
          <w:i w:val="0"/>
          <w:color w:val="000000" w:themeColor="text1"/>
        </w:rPr>
        <w:t xml:space="preserve"> Frekans Kontrol Birim Hizmet Bedeli</w:t>
      </w:r>
      <w:bookmarkEnd w:id="112"/>
    </w:p>
    <w:p w:rsidR="001E2F17" w:rsidRPr="00AA1EAA" w:rsidRDefault="001E2F17" w:rsidP="001E2F17">
      <w:pPr>
        <w:spacing w:after="0"/>
        <w:jc w:val="both"/>
        <w:rPr>
          <w:rFonts w:asciiTheme="minorHAnsi" w:hAnsiTheme="minorHAnsi"/>
          <w:color w:val="000000" w:themeColor="text1"/>
        </w:rPr>
      </w:pPr>
      <w:r w:rsidRPr="00AA1EAA">
        <w:rPr>
          <w:rFonts w:asciiTheme="minorHAnsi" w:hAnsiTheme="minorHAnsi"/>
          <w:color w:val="000000" w:themeColor="text1"/>
        </w:rPr>
        <w:t xml:space="preserve">Elektrik Piyasası Yan Hizmetler Yönetmeliğinin 14 üncü maddesi gereğince </w:t>
      </w:r>
      <w:proofErr w:type="spellStart"/>
      <w:r w:rsidRPr="00AA1EAA">
        <w:rPr>
          <w:rFonts w:asciiTheme="minorHAnsi" w:hAnsiTheme="minorHAnsi"/>
          <w:color w:val="000000" w:themeColor="text1"/>
        </w:rPr>
        <w:t>Primer</w:t>
      </w:r>
      <w:proofErr w:type="spellEnd"/>
      <w:r w:rsidRPr="00AA1EAA">
        <w:rPr>
          <w:rFonts w:asciiTheme="minorHAnsi" w:hAnsiTheme="minorHAnsi"/>
          <w:color w:val="000000" w:themeColor="text1"/>
        </w:rPr>
        <w:t xml:space="preserve"> Frekans Kontrol Birim Hizmet Bedeli Kurumca onaylanmaktadır. Bu kapsamda 201</w:t>
      </w:r>
      <w:r w:rsidR="00D008A6" w:rsidRPr="00AA1EAA">
        <w:rPr>
          <w:rFonts w:asciiTheme="minorHAnsi" w:hAnsiTheme="minorHAnsi"/>
          <w:color w:val="000000" w:themeColor="text1"/>
        </w:rPr>
        <w:t>4</w:t>
      </w:r>
      <w:r w:rsidRPr="00AA1EAA">
        <w:rPr>
          <w:rFonts w:asciiTheme="minorHAnsi" w:hAnsiTheme="minorHAnsi"/>
          <w:color w:val="000000" w:themeColor="text1"/>
        </w:rPr>
        <w:t xml:space="preserve"> yılı için onaylanan birim bedeller Tablo</w:t>
      </w:r>
      <w:r w:rsidR="004802FA" w:rsidRPr="00AA1EAA">
        <w:rPr>
          <w:rFonts w:asciiTheme="minorHAnsi" w:hAnsiTheme="minorHAnsi"/>
          <w:color w:val="000000" w:themeColor="text1"/>
        </w:rPr>
        <w:t xml:space="preserve"> 28’de</w:t>
      </w:r>
      <w:r w:rsidR="0050607E" w:rsidRPr="00AA1EAA">
        <w:rPr>
          <w:rFonts w:asciiTheme="minorHAnsi" w:hAnsiTheme="minorHAnsi"/>
          <w:color w:val="000000" w:themeColor="text1"/>
        </w:rPr>
        <w:t xml:space="preserve"> </w:t>
      </w:r>
      <w:r w:rsidRPr="00AA1EAA">
        <w:rPr>
          <w:rFonts w:asciiTheme="minorHAnsi" w:hAnsiTheme="minorHAnsi"/>
          <w:color w:val="000000" w:themeColor="text1"/>
        </w:rPr>
        <w:t>yer almaktadır.</w:t>
      </w:r>
    </w:p>
    <w:p w:rsidR="0082383B" w:rsidRPr="00AA1EAA" w:rsidRDefault="00170052" w:rsidP="005F2C1A">
      <w:pPr>
        <w:pStyle w:val="Balk5"/>
        <w:jc w:val="center"/>
        <w:rPr>
          <w:rFonts w:asciiTheme="minorHAnsi" w:hAnsiTheme="minorHAnsi"/>
          <w:b/>
        </w:rPr>
      </w:pPr>
      <w:bookmarkStart w:id="113" w:name="_Toc416447599"/>
      <w:bookmarkStart w:id="114" w:name="_Toc421874115"/>
      <w:r w:rsidRPr="00AA1EAA">
        <w:rPr>
          <w:rFonts w:asciiTheme="minorHAnsi" w:hAnsiTheme="minorHAnsi"/>
          <w:b/>
        </w:rPr>
        <w:t xml:space="preserve">Tablo 28: </w:t>
      </w:r>
      <w:proofErr w:type="spellStart"/>
      <w:r w:rsidRPr="00AA1EAA">
        <w:rPr>
          <w:rFonts w:asciiTheme="minorHAnsi" w:hAnsiTheme="minorHAnsi"/>
          <w:b/>
        </w:rPr>
        <w:t>Primer</w:t>
      </w:r>
      <w:proofErr w:type="spellEnd"/>
      <w:r w:rsidRPr="00AA1EAA">
        <w:rPr>
          <w:rFonts w:asciiTheme="minorHAnsi" w:hAnsiTheme="minorHAnsi"/>
          <w:b/>
        </w:rPr>
        <w:t xml:space="preserve"> Frekans Kontrol Hizmet Bedelleri</w:t>
      </w:r>
      <w:bookmarkEnd w:id="113"/>
      <w:bookmarkEnd w:id="114"/>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67"/>
        <w:gridCol w:w="1983"/>
        <w:gridCol w:w="2275"/>
        <w:gridCol w:w="2275"/>
      </w:tblGrid>
      <w:tr w:rsidR="006D0D29" w:rsidRPr="00AA1EAA" w:rsidTr="006D0D29">
        <w:trPr>
          <w:jc w:val="center"/>
        </w:trPr>
        <w:tc>
          <w:tcPr>
            <w:tcW w:w="2967" w:type="dxa"/>
            <w:noWrap/>
            <w:vAlign w:val="bottom"/>
          </w:tcPr>
          <w:p w:rsidR="006D0D29" w:rsidRPr="00AA1EAA" w:rsidRDefault="006D0D29" w:rsidP="00A319FC">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Kurul Karar</w:t>
            </w:r>
          </w:p>
          <w:p w:rsidR="006D0D29" w:rsidRPr="00AA1EAA" w:rsidRDefault="006D0D29" w:rsidP="00A319FC">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Tarih ve Sayısı</w:t>
            </w:r>
          </w:p>
        </w:tc>
        <w:tc>
          <w:tcPr>
            <w:tcW w:w="1983" w:type="dxa"/>
          </w:tcPr>
          <w:p w:rsidR="006D0D29" w:rsidRPr="00AA1EAA" w:rsidRDefault="006D0D29" w:rsidP="00A319FC">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Yürürlük</w:t>
            </w:r>
          </w:p>
          <w:p w:rsidR="006D0D29" w:rsidRPr="00AA1EAA" w:rsidRDefault="006D0D29" w:rsidP="00A319FC">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Tarihi</w:t>
            </w:r>
          </w:p>
        </w:tc>
        <w:tc>
          <w:tcPr>
            <w:tcW w:w="2275" w:type="dxa"/>
          </w:tcPr>
          <w:p w:rsidR="006D0D29" w:rsidRPr="00AA1EAA" w:rsidRDefault="006D0D29" w:rsidP="006B15E7">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Yayımlandığı Resmi Gazete Tarih ve Sayısı</w:t>
            </w:r>
          </w:p>
        </w:tc>
        <w:tc>
          <w:tcPr>
            <w:tcW w:w="2275" w:type="dxa"/>
            <w:noWrap/>
            <w:vAlign w:val="bottom"/>
          </w:tcPr>
          <w:p w:rsidR="006D0D29" w:rsidRPr="00AA1EAA" w:rsidRDefault="006D0D29" w:rsidP="006B15E7">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Birim Hizmet Bedeli TL/MWh</w:t>
            </w:r>
          </w:p>
        </w:tc>
      </w:tr>
      <w:tr w:rsidR="006D0D29" w:rsidRPr="00AA1EAA" w:rsidTr="006D0D29">
        <w:trPr>
          <w:jc w:val="center"/>
        </w:trPr>
        <w:tc>
          <w:tcPr>
            <w:tcW w:w="2967" w:type="dxa"/>
            <w:noWrap/>
            <w:vAlign w:val="bottom"/>
          </w:tcPr>
          <w:p w:rsidR="006D0D29" w:rsidRPr="00AA1EAA" w:rsidRDefault="006D0D29" w:rsidP="00A319FC">
            <w:pPr>
              <w:spacing w:after="0" w:line="240" w:lineRule="auto"/>
              <w:jc w:val="both"/>
              <w:rPr>
                <w:rFonts w:asciiTheme="minorHAnsi" w:hAnsiTheme="minorHAnsi"/>
                <w:noProof/>
                <w:color w:val="000000" w:themeColor="text1"/>
              </w:rPr>
            </w:pPr>
            <w:proofErr w:type="gramStart"/>
            <w:r w:rsidRPr="00AA1EAA">
              <w:rPr>
                <w:rFonts w:asciiTheme="minorHAnsi" w:hAnsiTheme="minorHAnsi"/>
                <w:color w:val="000000" w:themeColor="text1"/>
              </w:rPr>
              <w:t>28/11/2013</w:t>
            </w:r>
            <w:r w:rsidRPr="00AA1EAA">
              <w:rPr>
                <w:rFonts w:asciiTheme="minorHAnsi" w:hAnsiTheme="minorHAnsi"/>
                <w:noProof/>
                <w:color w:val="000000" w:themeColor="text1"/>
              </w:rPr>
              <w:t>/</w:t>
            </w:r>
            <w:r w:rsidRPr="00AA1EAA">
              <w:rPr>
                <w:rFonts w:asciiTheme="minorHAnsi" w:hAnsiTheme="minorHAnsi"/>
                <w:color w:val="000000" w:themeColor="text1"/>
              </w:rPr>
              <w:t>4733</w:t>
            </w:r>
            <w:proofErr w:type="gramEnd"/>
          </w:p>
        </w:tc>
        <w:tc>
          <w:tcPr>
            <w:tcW w:w="1983" w:type="dxa"/>
            <w:vAlign w:val="bottom"/>
          </w:tcPr>
          <w:p w:rsidR="006D0D29" w:rsidRPr="00AA1EAA" w:rsidRDefault="006538DB" w:rsidP="006538DB">
            <w:pPr>
              <w:spacing w:after="0" w:line="240" w:lineRule="auto"/>
              <w:jc w:val="center"/>
              <w:rPr>
                <w:rFonts w:asciiTheme="minorHAnsi" w:hAnsiTheme="minorHAnsi"/>
                <w:noProof/>
                <w:color w:val="000000" w:themeColor="text1"/>
              </w:rPr>
            </w:pPr>
            <w:r w:rsidRPr="00AA1EAA">
              <w:rPr>
                <w:rFonts w:asciiTheme="minorHAnsi" w:hAnsiTheme="minorHAnsi"/>
                <w:noProof/>
                <w:color w:val="000000" w:themeColor="text1"/>
              </w:rPr>
              <w:t>0</w:t>
            </w:r>
            <w:r w:rsidR="006D0D29" w:rsidRPr="00AA1EAA">
              <w:rPr>
                <w:rFonts w:asciiTheme="minorHAnsi" w:hAnsiTheme="minorHAnsi"/>
                <w:noProof/>
                <w:color w:val="000000" w:themeColor="text1"/>
              </w:rPr>
              <w:t>1</w:t>
            </w:r>
            <w:r w:rsidRPr="00AA1EAA">
              <w:rPr>
                <w:rFonts w:asciiTheme="minorHAnsi" w:hAnsiTheme="minorHAnsi"/>
                <w:noProof/>
                <w:color w:val="000000" w:themeColor="text1"/>
              </w:rPr>
              <w:t>/0</w:t>
            </w:r>
            <w:r w:rsidR="006D0D29" w:rsidRPr="00AA1EAA">
              <w:rPr>
                <w:rFonts w:asciiTheme="minorHAnsi" w:hAnsiTheme="minorHAnsi"/>
                <w:noProof/>
                <w:color w:val="000000" w:themeColor="text1"/>
              </w:rPr>
              <w:t>1</w:t>
            </w:r>
            <w:r w:rsidRPr="00AA1EAA">
              <w:rPr>
                <w:rFonts w:asciiTheme="minorHAnsi" w:hAnsiTheme="minorHAnsi"/>
                <w:noProof/>
                <w:color w:val="000000" w:themeColor="text1"/>
              </w:rPr>
              <w:t>/</w:t>
            </w:r>
            <w:r w:rsidR="006D0D29" w:rsidRPr="00AA1EAA">
              <w:rPr>
                <w:rFonts w:asciiTheme="minorHAnsi" w:hAnsiTheme="minorHAnsi"/>
                <w:noProof/>
                <w:color w:val="000000" w:themeColor="text1"/>
              </w:rPr>
              <w:t>2014</w:t>
            </w:r>
          </w:p>
        </w:tc>
        <w:tc>
          <w:tcPr>
            <w:tcW w:w="2275" w:type="dxa"/>
          </w:tcPr>
          <w:p w:rsidR="006D0D29" w:rsidRPr="00AA1EAA" w:rsidRDefault="006D0D29" w:rsidP="006D0D29">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11/12/2013</w:t>
            </w:r>
            <w:proofErr w:type="gramEnd"/>
            <w:r w:rsidRPr="00AA1EAA">
              <w:rPr>
                <w:rFonts w:asciiTheme="minorHAnsi" w:hAnsiTheme="minorHAnsi"/>
                <w:color w:val="000000" w:themeColor="text1"/>
              </w:rPr>
              <w:t xml:space="preserve"> - 28848</w:t>
            </w:r>
          </w:p>
        </w:tc>
        <w:tc>
          <w:tcPr>
            <w:tcW w:w="2275" w:type="dxa"/>
            <w:noWrap/>
            <w:vAlign w:val="bottom"/>
          </w:tcPr>
          <w:p w:rsidR="006D0D29" w:rsidRPr="00AA1EAA" w:rsidRDefault="006D0D29" w:rsidP="006B15E7">
            <w:pPr>
              <w:spacing w:after="0" w:line="240" w:lineRule="auto"/>
              <w:jc w:val="center"/>
              <w:rPr>
                <w:rFonts w:asciiTheme="minorHAnsi" w:hAnsiTheme="minorHAnsi"/>
                <w:noProof/>
                <w:color w:val="000000" w:themeColor="text1"/>
              </w:rPr>
            </w:pPr>
            <w:r w:rsidRPr="00AA1EAA">
              <w:rPr>
                <w:rFonts w:asciiTheme="minorHAnsi" w:hAnsiTheme="minorHAnsi"/>
                <w:color w:val="000000" w:themeColor="text1"/>
              </w:rPr>
              <w:t>2,76</w:t>
            </w:r>
          </w:p>
        </w:tc>
      </w:tr>
      <w:tr w:rsidR="006D0D29" w:rsidRPr="00AA1EAA" w:rsidTr="006D0D29">
        <w:trPr>
          <w:jc w:val="center"/>
        </w:trPr>
        <w:tc>
          <w:tcPr>
            <w:tcW w:w="2967" w:type="dxa"/>
            <w:noWrap/>
            <w:vAlign w:val="bottom"/>
          </w:tcPr>
          <w:p w:rsidR="006D0D29" w:rsidRPr="00AA1EAA" w:rsidRDefault="006D0D29" w:rsidP="00A319FC">
            <w:pPr>
              <w:spacing w:after="0" w:line="240" w:lineRule="auto"/>
              <w:jc w:val="both"/>
              <w:rPr>
                <w:rFonts w:asciiTheme="minorHAnsi" w:hAnsiTheme="minorHAnsi"/>
                <w:noProof/>
                <w:color w:val="000000" w:themeColor="text1"/>
              </w:rPr>
            </w:pPr>
            <w:proofErr w:type="gramStart"/>
            <w:r w:rsidRPr="00AA1EAA">
              <w:rPr>
                <w:rFonts w:asciiTheme="minorHAnsi" w:hAnsiTheme="minorHAnsi"/>
                <w:color w:val="000000" w:themeColor="text1"/>
              </w:rPr>
              <w:t>20/03/2014</w:t>
            </w:r>
            <w:r w:rsidRPr="00AA1EAA">
              <w:rPr>
                <w:rFonts w:asciiTheme="minorHAnsi" w:hAnsiTheme="minorHAnsi"/>
                <w:noProof/>
                <w:color w:val="000000" w:themeColor="text1"/>
              </w:rPr>
              <w:t>/</w:t>
            </w:r>
            <w:r w:rsidRPr="00AA1EAA">
              <w:rPr>
                <w:rFonts w:asciiTheme="minorHAnsi" w:hAnsiTheme="minorHAnsi"/>
                <w:color w:val="000000" w:themeColor="text1"/>
              </w:rPr>
              <w:t>4926</w:t>
            </w:r>
            <w:proofErr w:type="gramEnd"/>
            <w:r w:rsidRPr="00AA1EAA">
              <w:rPr>
                <w:rFonts w:asciiTheme="minorHAnsi" w:hAnsiTheme="minorHAnsi"/>
                <w:color w:val="000000" w:themeColor="text1"/>
              </w:rPr>
              <w:t>-5</w:t>
            </w:r>
          </w:p>
        </w:tc>
        <w:tc>
          <w:tcPr>
            <w:tcW w:w="1983" w:type="dxa"/>
            <w:vAlign w:val="bottom"/>
          </w:tcPr>
          <w:p w:rsidR="006D0D29" w:rsidRPr="00AA1EAA" w:rsidRDefault="006538DB" w:rsidP="006538DB">
            <w:pPr>
              <w:spacing w:after="0" w:line="240" w:lineRule="auto"/>
              <w:jc w:val="center"/>
              <w:rPr>
                <w:rFonts w:asciiTheme="minorHAnsi" w:hAnsiTheme="minorHAnsi"/>
                <w:noProof/>
                <w:color w:val="000000" w:themeColor="text1"/>
              </w:rPr>
            </w:pPr>
            <w:r w:rsidRPr="00AA1EAA">
              <w:rPr>
                <w:rFonts w:asciiTheme="minorHAnsi" w:hAnsiTheme="minorHAnsi"/>
                <w:noProof/>
                <w:color w:val="000000" w:themeColor="text1"/>
              </w:rPr>
              <w:t>0</w:t>
            </w:r>
            <w:r w:rsidR="006D0D29" w:rsidRPr="00AA1EAA">
              <w:rPr>
                <w:rFonts w:asciiTheme="minorHAnsi" w:hAnsiTheme="minorHAnsi"/>
                <w:noProof/>
                <w:color w:val="000000" w:themeColor="text1"/>
              </w:rPr>
              <w:t>1</w:t>
            </w:r>
            <w:r w:rsidRPr="00AA1EAA">
              <w:rPr>
                <w:rFonts w:asciiTheme="minorHAnsi" w:hAnsiTheme="minorHAnsi"/>
                <w:noProof/>
                <w:color w:val="000000" w:themeColor="text1"/>
              </w:rPr>
              <w:t>/0</w:t>
            </w:r>
            <w:r w:rsidR="006D0D29" w:rsidRPr="00AA1EAA">
              <w:rPr>
                <w:rFonts w:asciiTheme="minorHAnsi" w:hAnsiTheme="minorHAnsi"/>
                <w:noProof/>
                <w:color w:val="000000" w:themeColor="text1"/>
              </w:rPr>
              <w:t>4</w:t>
            </w:r>
            <w:r w:rsidRPr="00AA1EAA">
              <w:rPr>
                <w:rFonts w:asciiTheme="minorHAnsi" w:hAnsiTheme="minorHAnsi"/>
                <w:noProof/>
                <w:color w:val="000000" w:themeColor="text1"/>
              </w:rPr>
              <w:t>/</w:t>
            </w:r>
            <w:r w:rsidR="006D0D29" w:rsidRPr="00AA1EAA">
              <w:rPr>
                <w:rFonts w:asciiTheme="minorHAnsi" w:hAnsiTheme="minorHAnsi"/>
                <w:noProof/>
                <w:color w:val="000000" w:themeColor="text1"/>
              </w:rPr>
              <w:t>2014</w:t>
            </w:r>
          </w:p>
        </w:tc>
        <w:tc>
          <w:tcPr>
            <w:tcW w:w="2275" w:type="dxa"/>
          </w:tcPr>
          <w:p w:rsidR="006D0D29" w:rsidRPr="00AA1EAA" w:rsidRDefault="006D0D29" w:rsidP="006D0D29">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28/03/2014</w:t>
            </w:r>
            <w:proofErr w:type="gramEnd"/>
            <w:r w:rsidRPr="00AA1EAA">
              <w:rPr>
                <w:rFonts w:asciiTheme="minorHAnsi" w:hAnsiTheme="minorHAnsi"/>
                <w:color w:val="000000" w:themeColor="text1"/>
              </w:rPr>
              <w:t xml:space="preserve"> - 28955</w:t>
            </w:r>
          </w:p>
        </w:tc>
        <w:tc>
          <w:tcPr>
            <w:tcW w:w="2275" w:type="dxa"/>
            <w:noWrap/>
            <w:vAlign w:val="bottom"/>
          </w:tcPr>
          <w:p w:rsidR="006D0D29" w:rsidRPr="00AA1EAA" w:rsidRDefault="006D0D29" w:rsidP="006B15E7">
            <w:pPr>
              <w:spacing w:after="0" w:line="240" w:lineRule="auto"/>
              <w:jc w:val="center"/>
              <w:rPr>
                <w:rFonts w:asciiTheme="minorHAnsi" w:hAnsiTheme="minorHAnsi"/>
                <w:noProof/>
                <w:color w:val="000000" w:themeColor="text1"/>
              </w:rPr>
            </w:pPr>
            <w:r w:rsidRPr="00AA1EAA">
              <w:rPr>
                <w:rFonts w:asciiTheme="minorHAnsi" w:hAnsiTheme="minorHAnsi"/>
                <w:color w:val="000000" w:themeColor="text1"/>
              </w:rPr>
              <w:t>9,42</w:t>
            </w:r>
          </w:p>
        </w:tc>
      </w:tr>
      <w:tr w:rsidR="006D0D29" w:rsidRPr="00AA1EAA" w:rsidTr="006D0D29">
        <w:trPr>
          <w:jc w:val="center"/>
        </w:trPr>
        <w:tc>
          <w:tcPr>
            <w:tcW w:w="2967" w:type="dxa"/>
            <w:noWrap/>
            <w:vAlign w:val="bottom"/>
          </w:tcPr>
          <w:p w:rsidR="006D0D29" w:rsidRPr="00AA1EAA" w:rsidRDefault="006D0D29" w:rsidP="00A319FC">
            <w:pPr>
              <w:spacing w:after="0" w:line="240" w:lineRule="auto"/>
              <w:jc w:val="both"/>
              <w:rPr>
                <w:rFonts w:asciiTheme="minorHAnsi" w:hAnsiTheme="minorHAnsi"/>
                <w:noProof/>
                <w:color w:val="000000" w:themeColor="text1"/>
              </w:rPr>
            </w:pPr>
            <w:proofErr w:type="gramStart"/>
            <w:r w:rsidRPr="00AA1EAA">
              <w:rPr>
                <w:rFonts w:asciiTheme="minorHAnsi" w:hAnsiTheme="minorHAnsi"/>
                <w:color w:val="000000" w:themeColor="text1"/>
              </w:rPr>
              <w:t>11/06/2014</w:t>
            </w:r>
            <w:r w:rsidRPr="00AA1EAA">
              <w:rPr>
                <w:rFonts w:asciiTheme="minorHAnsi" w:hAnsiTheme="minorHAnsi"/>
                <w:noProof/>
                <w:color w:val="000000" w:themeColor="text1"/>
              </w:rPr>
              <w:t>/</w:t>
            </w:r>
            <w:r w:rsidRPr="00AA1EAA">
              <w:rPr>
                <w:rFonts w:asciiTheme="minorHAnsi" w:hAnsiTheme="minorHAnsi"/>
                <w:color w:val="000000" w:themeColor="text1"/>
              </w:rPr>
              <w:t>5055</w:t>
            </w:r>
            <w:proofErr w:type="gramEnd"/>
          </w:p>
        </w:tc>
        <w:tc>
          <w:tcPr>
            <w:tcW w:w="1983" w:type="dxa"/>
            <w:vAlign w:val="bottom"/>
          </w:tcPr>
          <w:p w:rsidR="006D0D29" w:rsidRPr="00AA1EAA" w:rsidRDefault="006538DB" w:rsidP="00A319FC">
            <w:pPr>
              <w:spacing w:after="0" w:line="240" w:lineRule="auto"/>
              <w:jc w:val="center"/>
              <w:rPr>
                <w:rFonts w:asciiTheme="minorHAnsi" w:hAnsiTheme="minorHAnsi"/>
                <w:noProof/>
                <w:color w:val="000000" w:themeColor="text1"/>
              </w:rPr>
            </w:pPr>
            <w:r w:rsidRPr="00AA1EAA">
              <w:rPr>
                <w:rFonts w:asciiTheme="minorHAnsi" w:hAnsiTheme="minorHAnsi"/>
                <w:noProof/>
                <w:color w:val="000000" w:themeColor="text1"/>
              </w:rPr>
              <w:t>0</w:t>
            </w:r>
            <w:r w:rsidR="006D0D29" w:rsidRPr="00AA1EAA">
              <w:rPr>
                <w:rFonts w:asciiTheme="minorHAnsi" w:hAnsiTheme="minorHAnsi"/>
                <w:noProof/>
                <w:color w:val="000000" w:themeColor="text1"/>
              </w:rPr>
              <w:t>1</w:t>
            </w:r>
            <w:r w:rsidRPr="00AA1EAA">
              <w:rPr>
                <w:rFonts w:asciiTheme="minorHAnsi" w:hAnsiTheme="minorHAnsi"/>
                <w:noProof/>
                <w:color w:val="000000" w:themeColor="text1"/>
              </w:rPr>
              <w:t>/0</w:t>
            </w:r>
            <w:r w:rsidR="006D0D29" w:rsidRPr="00AA1EAA">
              <w:rPr>
                <w:rFonts w:asciiTheme="minorHAnsi" w:hAnsiTheme="minorHAnsi"/>
                <w:noProof/>
                <w:color w:val="000000" w:themeColor="text1"/>
              </w:rPr>
              <w:t>7</w:t>
            </w:r>
            <w:r w:rsidRPr="00AA1EAA">
              <w:rPr>
                <w:rFonts w:asciiTheme="minorHAnsi" w:hAnsiTheme="minorHAnsi"/>
                <w:noProof/>
                <w:color w:val="000000" w:themeColor="text1"/>
              </w:rPr>
              <w:t>/</w:t>
            </w:r>
            <w:r w:rsidR="006D0D29" w:rsidRPr="00AA1EAA">
              <w:rPr>
                <w:rFonts w:asciiTheme="minorHAnsi" w:hAnsiTheme="minorHAnsi"/>
                <w:noProof/>
                <w:color w:val="000000" w:themeColor="text1"/>
              </w:rPr>
              <w:t>2014</w:t>
            </w:r>
          </w:p>
        </w:tc>
        <w:tc>
          <w:tcPr>
            <w:tcW w:w="2275" w:type="dxa"/>
          </w:tcPr>
          <w:p w:rsidR="006D0D29" w:rsidRPr="00AA1EAA" w:rsidRDefault="006D0D29" w:rsidP="006D0D29">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29/06/2014</w:t>
            </w:r>
            <w:proofErr w:type="gramEnd"/>
            <w:r w:rsidRPr="00AA1EAA">
              <w:rPr>
                <w:rFonts w:asciiTheme="minorHAnsi" w:hAnsiTheme="minorHAnsi"/>
                <w:color w:val="000000" w:themeColor="text1"/>
              </w:rPr>
              <w:t xml:space="preserve"> -29045</w:t>
            </w:r>
          </w:p>
        </w:tc>
        <w:tc>
          <w:tcPr>
            <w:tcW w:w="2275" w:type="dxa"/>
            <w:noWrap/>
            <w:vAlign w:val="bottom"/>
          </w:tcPr>
          <w:p w:rsidR="006D0D29" w:rsidRPr="00AA1EAA" w:rsidRDefault="006D0D29" w:rsidP="006B15E7">
            <w:pPr>
              <w:spacing w:after="0" w:line="240" w:lineRule="auto"/>
              <w:jc w:val="center"/>
              <w:rPr>
                <w:rFonts w:asciiTheme="minorHAnsi" w:hAnsiTheme="minorHAnsi"/>
                <w:noProof/>
                <w:color w:val="000000" w:themeColor="text1"/>
              </w:rPr>
            </w:pPr>
            <w:r w:rsidRPr="00AA1EAA">
              <w:rPr>
                <w:rFonts w:asciiTheme="minorHAnsi" w:hAnsiTheme="minorHAnsi"/>
                <w:color w:val="000000" w:themeColor="text1"/>
              </w:rPr>
              <w:t>6,31</w:t>
            </w:r>
          </w:p>
        </w:tc>
      </w:tr>
      <w:tr w:rsidR="006D0D29" w:rsidRPr="00AA1EAA" w:rsidTr="006D0D29">
        <w:trPr>
          <w:jc w:val="center"/>
        </w:trPr>
        <w:tc>
          <w:tcPr>
            <w:tcW w:w="2967" w:type="dxa"/>
            <w:noWrap/>
            <w:vAlign w:val="bottom"/>
          </w:tcPr>
          <w:p w:rsidR="006D0D29" w:rsidRPr="00AA1EAA" w:rsidRDefault="006D0D29" w:rsidP="00A319FC">
            <w:pPr>
              <w:spacing w:after="0" w:line="240" w:lineRule="auto"/>
              <w:jc w:val="both"/>
              <w:rPr>
                <w:rFonts w:asciiTheme="minorHAnsi" w:hAnsiTheme="minorHAnsi"/>
                <w:noProof/>
                <w:color w:val="000000" w:themeColor="text1"/>
              </w:rPr>
            </w:pPr>
            <w:proofErr w:type="gramStart"/>
            <w:r w:rsidRPr="00AA1EAA">
              <w:rPr>
                <w:rFonts w:asciiTheme="minorHAnsi" w:hAnsiTheme="minorHAnsi"/>
                <w:color w:val="000000"/>
              </w:rPr>
              <w:t>18/09/2014</w:t>
            </w:r>
            <w:r w:rsidRPr="00AA1EAA">
              <w:rPr>
                <w:rFonts w:asciiTheme="minorHAnsi" w:hAnsiTheme="minorHAnsi"/>
                <w:noProof/>
                <w:color w:val="000000" w:themeColor="text1"/>
              </w:rPr>
              <w:t>/</w:t>
            </w:r>
            <w:r w:rsidRPr="00AA1EAA">
              <w:rPr>
                <w:rFonts w:asciiTheme="minorHAnsi" w:hAnsiTheme="minorHAnsi"/>
                <w:color w:val="000000"/>
              </w:rPr>
              <w:t>5223</w:t>
            </w:r>
            <w:proofErr w:type="gramEnd"/>
          </w:p>
        </w:tc>
        <w:tc>
          <w:tcPr>
            <w:tcW w:w="1983" w:type="dxa"/>
            <w:vAlign w:val="bottom"/>
          </w:tcPr>
          <w:p w:rsidR="006D0D29" w:rsidRPr="00AA1EAA" w:rsidRDefault="006538DB" w:rsidP="006538DB">
            <w:pPr>
              <w:spacing w:after="0" w:line="240" w:lineRule="auto"/>
              <w:jc w:val="center"/>
              <w:rPr>
                <w:rFonts w:asciiTheme="minorHAnsi" w:hAnsiTheme="minorHAnsi"/>
                <w:noProof/>
                <w:color w:val="000000" w:themeColor="text1"/>
              </w:rPr>
            </w:pPr>
            <w:r w:rsidRPr="00AA1EAA">
              <w:rPr>
                <w:rFonts w:asciiTheme="minorHAnsi" w:hAnsiTheme="minorHAnsi"/>
                <w:noProof/>
                <w:color w:val="000000" w:themeColor="text1"/>
              </w:rPr>
              <w:t>0</w:t>
            </w:r>
            <w:r w:rsidR="006D0D29" w:rsidRPr="00AA1EAA">
              <w:rPr>
                <w:rFonts w:asciiTheme="minorHAnsi" w:hAnsiTheme="minorHAnsi"/>
                <w:noProof/>
                <w:color w:val="000000" w:themeColor="text1"/>
              </w:rPr>
              <w:t>1</w:t>
            </w:r>
            <w:r w:rsidRPr="00AA1EAA">
              <w:rPr>
                <w:rFonts w:asciiTheme="minorHAnsi" w:hAnsiTheme="minorHAnsi"/>
                <w:noProof/>
                <w:color w:val="000000" w:themeColor="text1"/>
              </w:rPr>
              <w:t>/</w:t>
            </w:r>
            <w:r w:rsidR="006D0D29" w:rsidRPr="00AA1EAA">
              <w:rPr>
                <w:rFonts w:asciiTheme="minorHAnsi" w:hAnsiTheme="minorHAnsi"/>
                <w:noProof/>
                <w:color w:val="000000" w:themeColor="text1"/>
              </w:rPr>
              <w:t>10</w:t>
            </w:r>
            <w:r w:rsidRPr="00AA1EAA">
              <w:rPr>
                <w:rFonts w:asciiTheme="minorHAnsi" w:hAnsiTheme="minorHAnsi"/>
                <w:noProof/>
                <w:color w:val="000000" w:themeColor="text1"/>
              </w:rPr>
              <w:t>/</w:t>
            </w:r>
            <w:r w:rsidR="006D0D29" w:rsidRPr="00AA1EAA">
              <w:rPr>
                <w:rFonts w:asciiTheme="minorHAnsi" w:hAnsiTheme="minorHAnsi"/>
                <w:noProof/>
                <w:color w:val="000000" w:themeColor="text1"/>
              </w:rPr>
              <w:t>2014</w:t>
            </w:r>
          </w:p>
        </w:tc>
        <w:tc>
          <w:tcPr>
            <w:tcW w:w="2275" w:type="dxa"/>
          </w:tcPr>
          <w:p w:rsidR="006D0D29" w:rsidRPr="00AA1EAA" w:rsidRDefault="006D0D29" w:rsidP="006D0D29">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26/09/2014</w:t>
            </w:r>
            <w:proofErr w:type="gramEnd"/>
            <w:r w:rsidRPr="00AA1EAA">
              <w:rPr>
                <w:rFonts w:asciiTheme="minorHAnsi" w:hAnsiTheme="minorHAnsi"/>
                <w:color w:val="000000" w:themeColor="text1"/>
              </w:rPr>
              <w:t xml:space="preserve"> - 29131</w:t>
            </w:r>
          </w:p>
        </w:tc>
        <w:tc>
          <w:tcPr>
            <w:tcW w:w="2275" w:type="dxa"/>
            <w:noWrap/>
            <w:vAlign w:val="bottom"/>
          </w:tcPr>
          <w:p w:rsidR="006D0D29" w:rsidRPr="00AA1EAA" w:rsidRDefault="006D0D29" w:rsidP="006B15E7">
            <w:pPr>
              <w:spacing w:after="0" w:line="240" w:lineRule="auto"/>
              <w:jc w:val="center"/>
              <w:rPr>
                <w:rFonts w:asciiTheme="minorHAnsi" w:hAnsiTheme="minorHAnsi"/>
                <w:noProof/>
                <w:color w:val="000000" w:themeColor="text1"/>
              </w:rPr>
            </w:pPr>
            <w:r w:rsidRPr="00AA1EAA">
              <w:rPr>
                <w:rFonts w:asciiTheme="minorHAnsi" w:hAnsiTheme="minorHAnsi"/>
                <w:color w:val="000000"/>
              </w:rPr>
              <w:t>15,81</w:t>
            </w:r>
          </w:p>
        </w:tc>
      </w:tr>
    </w:tbl>
    <w:p w:rsidR="001E2F17" w:rsidRPr="00AA1EAA" w:rsidRDefault="001E2F17" w:rsidP="001E2F17">
      <w:pPr>
        <w:spacing w:after="0"/>
        <w:jc w:val="both"/>
        <w:rPr>
          <w:rFonts w:asciiTheme="minorHAnsi" w:hAnsiTheme="minorHAnsi"/>
        </w:rPr>
      </w:pPr>
    </w:p>
    <w:p w:rsidR="00260D9F" w:rsidRPr="00AA1EAA" w:rsidRDefault="00260D9F" w:rsidP="005F2C1A">
      <w:pPr>
        <w:pStyle w:val="Balk4"/>
        <w:jc w:val="both"/>
        <w:rPr>
          <w:rFonts w:asciiTheme="minorHAnsi" w:hAnsiTheme="minorHAnsi"/>
          <w:i w:val="0"/>
          <w:color w:val="000000" w:themeColor="text1"/>
        </w:rPr>
      </w:pPr>
      <w:bookmarkStart w:id="115" w:name="_Toc421874016"/>
      <w:r w:rsidRPr="00AA1EAA">
        <w:rPr>
          <w:rFonts w:asciiTheme="minorHAnsi" w:hAnsiTheme="minorHAnsi"/>
          <w:i w:val="0"/>
          <w:color w:val="000000" w:themeColor="text1"/>
        </w:rPr>
        <w:lastRenderedPageBreak/>
        <w:t>4.1.1.2. İletim Ek Ücreti</w:t>
      </w:r>
      <w:bookmarkEnd w:id="115"/>
    </w:p>
    <w:p w:rsidR="00260D9F" w:rsidRPr="00AA1EAA" w:rsidRDefault="00260D9F" w:rsidP="00D0515C">
      <w:pPr>
        <w:pStyle w:val="stbilgi"/>
        <w:jc w:val="both"/>
        <w:rPr>
          <w:rFonts w:asciiTheme="minorHAnsi" w:hAnsiTheme="minorHAnsi"/>
        </w:rPr>
      </w:pPr>
      <w:bookmarkStart w:id="116" w:name="_top"/>
      <w:bookmarkEnd w:id="116"/>
      <w:proofErr w:type="gramStart"/>
      <w:r w:rsidRPr="00AA1EAA">
        <w:rPr>
          <w:rFonts w:asciiTheme="minorHAnsi" w:hAnsiTheme="minorHAnsi" w:cs="Arial"/>
        </w:rPr>
        <w:t>18/10/2014</w:t>
      </w:r>
      <w:proofErr w:type="gramEnd"/>
      <w:r w:rsidRPr="00AA1EAA">
        <w:rPr>
          <w:rFonts w:asciiTheme="minorHAnsi" w:hAnsiTheme="minorHAnsi" w:cs="Arial"/>
        </w:rPr>
        <w:t xml:space="preserve"> tarihli ve 29149 sayılı Resmi </w:t>
      </w:r>
      <w:proofErr w:type="spellStart"/>
      <w:r w:rsidRPr="00AA1EAA">
        <w:rPr>
          <w:rFonts w:asciiTheme="minorHAnsi" w:hAnsiTheme="minorHAnsi" w:cs="Arial"/>
        </w:rPr>
        <w:t>Gazete’de</w:t>
      </w:r>
      <w:proofErr w:type="spellEnd"/>
      <w:r w:rsidRPr="00AA1EAA">
        <w:rPr>
          <w:rFonts w:asciiTheme="minorHAnsi" w:hAnsiTheme="minorHAnsi" w:cs="Arial"/>
        </w:rPr>
        <w:t xml:space="preserve"> yayımlanan </w:t>
      </w:r>
      <w:r w:rsidRPr="00AA1EAA">
        <w:rPr>
          <w:rFonts w:asciiTheme="minorHAnsi" w:hAnsiTheme="minorHAnsi"/>
        </w:rPr>
        <w:t>02/10/2014 tarihli ve 5252 sayılı Kurul Kararıyla,</w:t>
      </w:r>
      <w:r w:rsidR="00D0515C" w:rsidRPr="00AA1EAA">
        <w:rPr>
          <w:rFonts w:asciiTheme="minorHAnsi" w:hAnsiTheme="minorHAnsi"/>
        </w:rPr>
        <w:t xml:space="preserve"> </w:t>
      </w:r>
      <w:r w:rsidRPr="00AA1EAA">
        <w:rPr>
          <w:rFonts w:asciiTheme="minorHAnsi" w:hAnsiTheme="minorHAnsi"/>
        </w:rPr>
        <w:t>4628 sayılı Kanunun 5 inci maddesinin yedinci fıkrasının (h) bendi ve</w:t>
      </w:r>
      <w:r w:rsidR="00D0515C" w:rsidRPr="00AA1EAA">
        <w:rPr>
          <w:rFonts w:asciiTheme="minorHAnsi" w:hAnsiTheme="minorHAnsi"/>
        </w:rPr>
        <w:t xml:space="preserve"> aynı Kanunun</w:t>
      </w:r>
      <w:r w:rsidRPr="00AA1EAA">
        <w:rPr>
          <w:rFonts w:asciiTheme="minorHAnsi" w:hAnsiTheme="minorHAnsi"/>
        </w:rPr>
        <w:t xml:space="preserve"> 10 uncu maddesinin (1-A) fıkrasının (e ) bendi uyarınca 2015 yılında uygulanacak iletim ek ücreti, </w:t>
      </w:r>
      <w:r w:rsidR="00E55409" w:rsidRPr="00AA1EAA">
        <w:rPr>
          <w:rFonts w:asciiTheme="minorHAnsi" w:hAnsiTheme="minorHAnsi"/>
        </w:rPr>
        <w:t>TEİAŞ’ın</w:t>
      </w:r>
      <w:r w:rsidRPr="00AA1EAA">
        <w:rPr>
          <w:rFonts w:asciiTheme="minorHAnsi" w:hAnsiTheme="minorHAnsi"/>
        </w:rPr>
        <w:t xml:space="preserve"> iletim tarifesinin % 0,5 (binde beş)’ i oranında belirlenmiştir.</w:t>
      </w:r>
    </w:p>
    <w:p w:rsidR="001E2F17" w:rsidRPr="00AA1EAA" w:rsidRDefault="00344300" w:rsidP="005F2C1A">
      <w:pPr>
        <w:pStyle w:val="Balk3"/>
        <w:rPr>
          <w:rFonts w:asciiTheme="minorHAnsi" w:hAnsiTheme="minorHAnsi"/>
          <w:color w:val="auto"/>
        </w:rPr>
      </w:pPr>
      <w:bookmarkStart w:id="117" w:name="_Toc421874017"/>
      <w:r w:rsidRPr="00AA1EAA">
        <w:rPr>
          <w:rFonts w:asciiTheme="minorHAnsi" w:hAnsiTheme="minorHAnsi"/>
          <w:color w:val="auto"/>
        </w:rPr>
        <w:t>4.1.2.</w:t>
      </w:r>
      <w:r w:rsidR="001E2F17" w:rsidRPr="00AA1EAA">
        <w:rPr>
          <w:rFonts w:asciiTheme="minorHAnsi" w:hAnsiTheme="minorHAnsi"/>
          <w:color w:val="auto"/>
        </w:rPr>
        <w:t>Dağıtım ve Perakende Satış Tarifeleri</w:t>
      </w:r>
      <w:bookmarkEnd w:id="117"/>
    </w:p>
    <w:p w:rsidR="00E548F6" w:rsidRPr="00AA1EAA" w:rsidRDefault="00E548F6" w:rsidP="00E548F6">
      <w:pPr>
        <w:jc w:val="both"/>
        <w:rPr>
          <w:rFonts w:asciiTheme="minorHAnsi" w:hAnsiTheme="minorHAnsi"/>
        </w:rPr>
      </w:pPr>
      <w:r w:rsidRPr="00AA1EAA">
        <w:rPr>
          <w:rFonts w:asciiTheme="minorHAnsi" w:hAnsiTheme="minorHAnsi"/>
          <w:bCs/>
          <w:spacing w:val="4"/>
        </w:rPr>
        <w:t>Dağıtım şirketleri</w:t>
      </w:r>
      <w:r w:rsidRPr="00AA1EAA">
        <w:rPr>
          <w:rFonts w:asciiTheme="minorHAnsi" w:hAnsiTheme="minorHAnsi"/>
          <w:noProof/>
          <w:spacing w:val="4"/>
        </w:rPr>
        <w:t xml:space="preserve"> tarafından, dağıtım sistemi kullanıcılarına ve </w:t>
      </w:r>
      <w:r w:rsidRPr="00AA1EAA">
        <w:rPr>
          <w:rFonts w:asciiTheme="minorHAnsi" w:hAnsiTheme="minorHAnsi"/>
        </w:rPr>
        <w:t>genel aydınlatma alt abone grubundaki tüketicilere;</w:t>
      </w:r>
      <w:r w:rsidRPr="00AA1EAA">
        <w:rPr>
          <w:rFonts w:asciiTheme="minorHAnsi" w:hAnsiTheme="minorHAnsi"/>
          <w:noProof/>
          <w:spacing w:val="4"/>
        </w:rPr>
        <w:t xml:space="preserve">  </w:t>
      </w:r>
      <w:r w:rsidRPr="00AA1EAA">
        <w:rPr>
          <w:rFonts w:asciiTheme="minorHAnsi" w:hAnsiTheme="minorHAnsi"/>
        </w:rPr>
        <w:t>görevli tedarik şirketleri tarafından, serbest olmayan tüketiciler ile serbest tüketici olmasına rağmen tedarikçisini seçmeyen tüketicilere 2014 yılında uygulanan tarife tablolarının onaylanmasına</w:t>
      </w:r>
      <w:r w:rsidR="008466CA" w:rsidRPr="00AA1EAA">
        <w:rPr>
          <w:rFonts w:asciiTheme="minorHAnsi" w:hAnsiTheme="minorHAnsi"/>
        </w:rPr>
        <w:t xml:space="preserve"> dair alınan Kurul Kararları Tablo</w:t>
      </w:r>
      <w:r w:rsidR="003528E3" w:rsidRPr="00AA1EAA">
        <w:rPr>
          <w:rFonts w:asciiTheme="minorHAnsi" w:hAnsiTheme="minorHAnsi"/>
        </w:rPr>
        <w:t xml:space="preserve"> 29</w:t>
      </w:r>
      <w:r w:rsidR="008466CA" w:rsidRPr="00AA1EAA">
        <w:rPr>
          <w:rFonts w:asciiTheme="minorHAnsi" w:hAnsiTheme="minorHAnsi"/>
        </w:rPr>
        <w:t>’da gösterilmektedir.</w:t>
      </w:r>
    </w:p>
    <w:p w:rsidR="0082383B" w:rsidRPr="00AA1EAA" w:rsidRDefault="008466CA" w:rsidP="005F2C1A">
      <w:pPr>
        <w:pStyle w:val="Balk5"/>
        <w:jc w:val="center"/>
        <w:rPr>
          <w:rFonts w:asciiTheme="minorHAnsi" w:hAnsiTheme="minorHAnsi"/>
          <w:b/>
        </w:rPr>
      </w:pPr>
      <w:bookmarkStart w:id="118" w:name="_Toc416447600"/>
      <w:bookmarkStart w:id="119" w:name="_Toc421874116"/>
      <w:r w:rsidRPr="00AA1EAA">
        <w:rPr>
          <w:rFonts w:asciiTheme="minorHAnsi" w:hAnsiTheme="minorHAnsi"/>
          <w:b/>
        </w:rPr>
        <w:t xml:space="preserve">Tablo </w:t>
      </w:r>
      <w:r w:rsidR="00A7617F" w:rsidRPr="00AA1EAA">
        <w:rPr>
          <w:rFonts w:asciiTheme="minorHAnsi" w:hAnsiTheme="minorHAnsi"/>
          <w:b/>
        </w:rPr>
        <w:t>29</w:t>
      </w:r>
      <w:r w:rsidRPr="00AA1EAA">
        <w:rPr>
          <w:rFonts w:asciiTheme="minorHAnsi" w:hAnsiTheme="minorHAnsi"/>
          <w:b/>
        </w:rPr>
        <w:t>: Dağıtım ve Görevli Tedarik Şirketleri Tarife Tablolarına Dair Kurul Kararları</w:t>
      </w:r>
      <w:bookmarkEnd w:id="118"/>
      <w:bookmarkEnd w:id="119"/>
    </w:p>
    <w:tbl>
      <w:tblPr>
        <w:tblW w:w="9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251"/>
        <w:gridCol w:w="2211"/>
        <w:gridCol w:w="2211"/>
        <w:gridCol w:w="2211"/>
      </w:tblGrid>
      <w:tr w:rsidR="006D0D29" w:rsidRPr="00AA1EAA" w:rsidTr="006D0D29">
        <w:trPr>
          <w:trHeight w:val="548"/>
          <w:jc w:val="center"/>
        </w:trPr>
        <w:tc>
          <w:tcPr>
            <w:tcW w:w="3251" w:type="dxa"/>
            <w:vAlign w:val="center"/>
          </w:tcPr>
          <w:p w:rsidR="006D0D29" w:rsidRPr="00AA1EAA" w:rsidRDefault="006D0D29" w:rsidP="006D0D29">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Kurul Karar Tarihi</w:t>
            </w:r>
          </w:p>
        </w:tc>
        <w:tc>
          <w:tcPr>
            <w:tcW w:w="2211" w:type="dxa"/>
            <w:vAlign w:val="center"/>
          </w:tcPr>
          <w:p w:rsidR="006D0D29" w:rsidRPr="00AA1EAA" w:rsidRDefault="006D0D29" w:rsidP="006D0D29">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Kurul Karar Sayısı</w:t>
            </w:r>
          </w:p>
        </w:tc>
        <w:tc>
          <w:tcPr>
            <w:tcW w:w="2211" w:type="dxa"/>
            <w:vAlign w:val="center"/>
          </w:tcPr>
          <w:p w:rsidR="006D0D29" w:rsidRPr="00AA1EAA" w:rsidRDefault="006D0D29" w:rsidP="006D0D29">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Yürürlük Tarihi</w:t>
            </w:r>
          </w:p>
        </w:tc>
        <w:tc>
          <w:tcPr>
            <w:tcW w:w="2211" w:type="dxa"/>
          </w:tcPr>
          <w:p w:rsidR="006D0D29" w:rsidRPr="00AA1EAA" w:rsidRDefault="006D0D29" w:rsidP="006D0D29">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Yayımlandığı Resmi Gazete Tarih ve Sayısı</w:t>
            </w:r>
          </w:p>
        </w:tc>
      </w:tr>
      <w:tr w:rsidR="006D0D29" w:rsidRPr="00AA1EAA" w:rsidTr="006D0D29">
        <w:trPr>
          <w:jc w:val="center"/>
        </w:trPr>
        <w:tc>
          <w:tcPr>
            <w:tcW w:w="3251" w:type="dxa"/>
            <w:noWrap/>
            <w:vAlign w:val="bottom"/>
          </w:tcPr>
          <w:p w:rsidR="006D0D29" w:rsidRPr="00AA1EAA" w:rsidRDefault="006D0D29" w:rsidP="006D0D29">
            <w:pPr>
              <w:spacing w:after="0" w:line="240" w:lineRule="auto"/>
              <w:jc w:val="center"/>
              <w:rPr>
                <w:rFonts w:asciiTheme="minorHAnsi" w:hAnsiTheme="minorHAnsi"/>
                <w:noProof/>
                <w:color w:val="000000" w:themeColor="text1"/>
              </w:rPr>
            </w:pPr>
            <w:proofErr w:type="gramStart"/>
            <w:r w:rsidRPr="00AA1EAA">
              <w:rPr>
                <w:rFonts w:asciiTheme="minorHAnsi" w:hAnsiTheme="minorHAnsi"/>
                <w:color w:val="000000" w:themeColor="text1"/>
              </w:rPr>
              <w:t>31/12/2013</w:t>
            </w:r>
            <w:proofErr w:type="gramEnd"/>
          </w:p>
        </w:tc>
        <w:tc>
          <w:tcPr>
            <w:tcW w:w="2211" w:type="dxa"/>
          </w:tcPr>
          <w:p w:rsidR="006D0D29" w:rsidRPr="00AA1EAA" w:rsidRDefault="006D0D29" w:rsidP="006D0D29">
            <w:pPr>
              <w:spacing w:after="0" w:line="240" w:lineRule="auto"/>
              <w:jc w:val="center"/>
              <w:rPr>
                <w:rFonts w:asciiTheme="minorHAnsi" w:hAnsiTheme="minorHAnsi"/>
                <w:noProof/>
                <w:color w:val="000000" w:themeColor="text1"/>
              </w:rPr>
            </w:pPr>
            <w:r w:rsidRPr="00AA1EAA">
              <w:rPr>
                <w:rFonts w:asciiTheme="minorHAnsi" w:hAnsiTheme="minorHAnsi"/>
                <w:color w:val="000000" w:themeColor="text1"/>
              </w:rPr>
              <w:t>4816</w:t>
            </w:r>
          </w:p>
        </w:tc>
        <w:tc>
          <w:tcPr>
            <w:tcW w:w="2211" w:type="dxa"/>
            <w:noWrap/>
            <w:vAlign w:val="bottom"/>
          </w:tcPr>
          <w:p w:rsidR="006D0D29" w:rsidRPr="00AA1EAA" w:rsidRDefault="006D0D29" w:rsidP="006D0D29">
            <w:pPr>
              <w:spacing w:after="0" w:line="240" w:lineRule="auto"/>
              <w:jc w:val="center"/>
              <w:rPr>
                <w:rFonts w:asciiTheme="minorHAnsi" w:hAnsiTheme="minorHAnsi"/>
                <w:noProof/>
                <w:color w:val="000000" w:themeColor="text1"/>
              </w:rPr>
            </w:pPr>
            <w:proofErr w:type="gramStart"/>
            <w:r w:rsidRPr="00AA1EAA">
              <w:rPr>
                <w:rFonts w:asciiTheme="minorHAnsi" w:hAnsiTheme="minorHAnsi"/>
                <w:color w:val="000000" w:themeColor="text1"/>
              </w:rPr>
              <w:t>01/01/2014</w:t>
            </w:r>
            <w:proofErr w:type="gramEnd"/>
          </w:p>
        </w:tc>
        <w:tc>
          <w:tcPr>
            <w:tcW w:w="2211" w:type="dxa"/>
          </w:tcPr>
          <w:p w:rsidR="006D0D29" w:rsidRPr="00AA1EAA" w:rsidRDefault="006538DB" w:rsidP="006538DB">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01/01/2014</w:t>
            </w:r>
            <w:proofErr w:type="gramEnd"/>
            <w:r w:rsidRPr="00AA1EAA">
              <w:rPr>
                <w:rFonts w:asciiTheme="minorHAnsi" w:hAnsiTheme="minorHAnsi"/>
                <w:color w:val="000000" w:themeColor="text1"/>
              </w:rPr>
              <w:t xml:space="preserve"> -28869</w:t>
            </w:r>
          </w:p>
        </w:tc>
      </w:tr>
      <w:tr w:rsidR="006D0D29" w:rsidRPr="00AA1EAA" w:rsidTr="006D0D29">
        <w:trPr>
          <w:jc w:val="center"/>
        </w:trPr>
        <w:tc>
          <w:tcPr>
            <w:tcW w:w="3251" w:type="dxa"/>
            <w:noWrap/>
            <w:vAlign w:val="bottom"/>
          </w:tcPr>
          <w:p w:rsidR="006D0D29" w:rsidRPr="00AA1EAA" w:rsidRDefault="006D0D29" w:rsidP="006D0D29">
            <w:pPr>
              <w:spacing w:after="0" w:line="240" w:lineRule="auto"/>
              <w:jc w:val="center"/>
              <w:rPr>
                <w:rFonts w:asciiTheme="minorHAnsi" w:hAnsiTheme="minorHAnsi"/>
                <w:noProof/>
                <w:color w:val="000000" w:themeColor="text1"/>
              </w:rPr>
            </w:pPr>
            <w:proofErr w:type="gramStart"/>
            <w:r w:rsidRPr="00AA1EAA">
              <w:rPr>
                <w:rFonts w:asciiTheme="minorHAnsi" w:hAnsiTheme="minorHAnsi"/>
                <w:color w:val="000000" w:themeColor="text1"/>
              </w:rPr>
              <w:t>31/03/2014</w:t>
            </w:r>
            <w:proofErr w:type="gramEnd"/>
          </w:p>
        </w:tc>
        <w:tc>
          <w:tcPr>
            <w:tcW w:w="2211" w:type="dxa"/>
          </w:tcPr>
          <w:p w:rsidR="006D0D29" w:rsidRPr="00AA1EAA" w:rsidRDefault="006D0D29" w:rsidP="006D0D29">
            <w:pPr>
              <w:spacing w:after="0" w:line="240" w:lineRule="auto"/>
              <w:jc w:val="center"/>
              <w:rPr>
                <w:rFonts w:asciiTheme="minorHAnsi" w:hAnsiTheme="minorHAnsi"/>
                <w:noProof/>
                <w:color w:val="000000" w:themeColor="text1"/>
              </w:rPr>
            </w:pPr>
            <w:r w:rsidRPr="00AA1EAA">
              <w:rPr>
                <w:rFonts w:asciiTheme="minorHAnsi" w:hAnsiTheme="minorHAnsi"/>
                <w:color w:val="000000" w:themeColor="text1"/>
              </w:rPr>
              <w:t>4950</w:t>
            </w:r>
          </w:p>
        </w:tc>
        <w:tc>
          <w:tcPr>
            <w:tcW w:w="2211" w:type="dxa"/>
            <w:noWrap/>
            <w:vAlign w:val="bottom"/>
          </w:tcPr>
          <w:p w:rsidR="006D0D29" w:rsidRPr="00AA1EAA" w:rsidRDefault="006D0D29" w:rsidP="006D0D29">
            <w:pPr>
              <w:spacing w:after="0" w:line="240" w:lineRule="auto"/>
              <w:jc w:val="center"/>
              <w:rPr>
                <w:rFonts w:asciiTheme="minorHAnsi" w:hAnsiTheme="minorHAnsi"/>
                <w:noProof/>
                <w:color w:val="000000" w:themeColor="text1"/>
              </w:rPr>
            </w:pPr>
            <w:proofErr w:type="gramStart"/>
            <w:r w:rsidRPr="00AA1EAA">
              <w:rPr>
                <w:rFonts w:asciiTheme="minorHAnsi" w:hAnsiTheme="minorHAnsi"/>
                <w:color w:val="000000" w:themeColor="text1"/>
              </w:rPr>
              <w:t>01/04/2014</w:t>
            </w:r>
            <w:proofErr w:type="gramEnd"/>
          </w:p>
        </w:tc>
        <w:tc>
          <w:tcPr>
            <w:tcW w:w="2211" w:type="dxa"/>
          </w:tcPr>
          <w:p w:rsidR="006D0D29" w:rsidRPr="00AA1EAA" w:rsidRDefault="006538DB" w:rsidP="006538DB">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01/04/2014</w:t>
            </w:r>
            <w:proofErr w:type="gramEnd"/>
            <w:r w:rsidRPr="00AA1EAA">
              <w:rPr>
                <w:rFonts w:asciiTheme="minorHAnsi" w:hAnsiTheme="minorHAnsi"/>
                <w:color w:val="000000" w:themeColor="text1"/>
              </w:rPr>
              <w:t xml:space="preserve"> -28959</w:t>
            </w:r>
          </w:p>
        </w:tc>
      </w:tr>
      <w:tr w:rsidR="006D0D29" w:rsidRPr="00AA1EAA" w:rsidTr="006D0D29">
        <w:trPr>
          <w:jc w:val="center"/>
        </w:trPr>
        <w:tc>
          <w:tcPr>
            <w:tcW w:w="3251" w:type="dxa"/>
            <w:noWrap/>
            <w:vAlign w:val="bottom"/>
          </w:tcPr>
          <w:p w:rsidR="006D0D29" w:rsidRPr="00AA1EAA" w:rsidRDefault="006D0D29" w:rsidP="006D0D29">
            <w:pPr>
              <w:spacing w:after="0" w:line="240" w:lineRule="auto"/>
              <w:jc w:val="center"/>
              <w:rPr>
                <w:rFonts w:asciiTheme="minorHAnsi" w:hAnsiTheme="minorHAnsi"/>
                <w:noProof/>
                <w:color w:val="000000" w:themeColor="text1"/>
              </w:rPr>
            </w:pPr>
            <w:proofErr w:type="gramStart"/>
            <w:r w:rsidRPr="00AA1EAA">
              <w:rPr>
                <w:rFonts w:asciiTheme="minorHAnsi" w:hAnsiTheme="minorHAnsi"/>
                <w:color w:val="000000" w:themeColor="text1"/>
              </w:rPr>
              <w:t>26/06/2014</w:t>
            </w:r>
            <w:proofErr w:type="gramEnd"/>
          </w:p>
        </w:tc>
        <w:tc>
          <w:tcPr>
            <w:tcW w:w="2211" w:type="dxa"/>
          </w:tcPr>
          <w:p w:rsidR="006D0D29" w:rsidRPr="00AA1EAA" w:rsidRDefault="006D0D29" w:rsidP="006D0D29">
            <w:pPr>
              <w:spacing w:after="0" w:line="240" w:lineRule="auto"/>
              <w:jc w:val="center"/>
              <w:rPr>
                <w:rFonts w:asciiTheme="minorHAnsi" w:hAnsiTheme="minorHAnsi"/>
                <w:noProof/>
                <w:color w:val="000000" w:themeColor="text1"/>
              </w:rPr>
            </w:pPr>
            <w:r w:rsidRPr="00AA1EAA">
              <w:rPr>
                <w:rFonts w:asciiTheme="minorHAnsi" w:hAnsiTheme="minorHAnsi"/>
                <w:color w:val="000000" w:themeColor="text1"/>
              </w:rPr>
              <w:t>5095-2</w:t>
            </w:r>
          </w:p>
        </w:tc>
        <w:tc>
          <w:tcPr>
            <w:tcW w:w="2211" w:type="dxa"/>
            <w:noWrap/>
            <w:vAlign w:val="bottom"/>
          </w:tcPr>
          <w:p w:rsidR="006D0D29" w:rsidRPr="00AA1EAA" w:rsidRDefault="006D0D29" w:rsidP="006D0D29">
            <w:pPr>
              <w:spacing w:after="0" w:line="240" w:lineRule="auto"/>
              <w:jc w:val="center"/>
              <w:rPr>
                <w:rFonts w:asciiTheme="minorHAnsi" w:hAnsiTheme="minorHAnsi"/>
                <w:noProof/>
                <w:color w:val="000000" w:themeColor="text1"/>
              </w:rPr>
            </w:pPr>
            <w:proofErr w:type="gramStart"/>
            <w:r w:rsidRPr="00AA1EAA">
              <w:rPr>
                <w:rFonts w:asciiTheme="minorHAnsi" w:hAnsiTheme="minorHAnsi"/>
                <w:color w:val="000000" w:themeColor="text1"/>
              </w:rPr>
              <w:t>01/07/2014</w:t>
            </w:r>
            <w:proofErr w:type="gramEnd"/>
          </w:p>
        </w:tc>
        <w:tc>
          <w:tcPr>
            <w:tcW w:w="2211" w:type="dxa"/>
          </w:tcPr>
          <w:p w:rsidR="006D0D29" w:rsidRPr="00AA1EAA" w:rsidRDefault="006538DB" w:rsidP="006538DB">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01/07/2014</w:t>
            </w:r>
            <w:proofErr w:type="gramEnd"/>
            <w:r w:rsidRPr="00AA1EAA">
              <w:rPr>
                <w:rFonts w:asciiTheme="minorHAnsi" w:hAnsiTheme="minorHAnsi"/>
                <w:color w:val="000000" w:themeColor="text1"/>
              </w:rPr>
              <w:t xml:space="preserve"> -29047</w:t>
            </w:r>
          </w:p>
        </w:tc>
      </w:tr>
      <w:tr w:rsidR="006D0D29" w:rsidRPr="00AA1EAA" w:rsidTr="006D0D29">
        <w:trPr>
          <w:jc w:val="center"/>
        </w:trPr>
        <w:tc>
          <w:tcPr>
            <w:tcW w:w="3251" w:type="dxa"/>
            <w:noWrap/>
            <w:vAlign w:val="bottom"/>
          </w:tcPr>
          <w:p w:rsidR="006D0D29" w:rsidRPr="00AA1EAA" w:rsidRDefault="006D0D29" w:rsidP="006D0D29">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30/09/2014</w:t>
            </w:r>
            <w:proofErr w:type="gramEnd"/>
          </w:p>
        </w:tc>
        <w:tc>
          <w:tcPr>
            <w:tcW w:w="2211" w:type="dxa"/>
          </w:tcPr>
          <w:p w:rsidR="006D0D29" w:rsidRPr="00AA1EAA" w:rsidRDefault="006D0D29" w:rsidP="006D0D29">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5246</w:t>
            </w:r>
          </w:p>
        </w:tc>
        <w:tc>
          <w:tcPr>
            <w:tcW w:w="2211" w:type="dxa"/>
            <w:noWrap/>
            <w:vAlign w:val="bottom"/>
          </w:tcPr>
          <w:p w:rsidR="006D0D29" w:rsidRPr="00AA1EAA" w:rsidRDefault="006D0D29" w:rsidP="006D0D29">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01/10/2014</w:t>
            </w:r>
            <w:proofErr w:type="gramEnd"/>
          </w:p>
        </w:tc>
        <w:tc>
          <w:tcPr>
            <w:tcW w:w="2211" w:type="dxa"/>
          </w:tcPr>
          <w:p w:rsidR="006D0D29" w:rsidRPr="00AA1EAA" w:rsidRDefault="006538DB" w:rsidP="006538DB">
            <w:pPr>
              <w:spacing w:after="0" w:line="240" w:lineRule="auto"/>
              <w:jc w:val="center"/>
              <w:rPr>
                <w:rFonts w:asciiTheme="minorHAnsi" w:hAnsiTheme="minorHAnsi"/>
                <w:color w:val="000000" w:themeColor="text1"/>
              </w:rPr>
            </w:pPr>
            <w:proofErr w:type="gramStart"/>
            <w:r w:rsidRPr="00AA1EAA">
              <w:rPr>
                <w:rFonts w:asciiTheme="minorHAnsi" w:hAnsiTheme="minorHAnsi" w:cs="Arial"/>
                <w:bCs/>
                <w:color w:val="000000" w:themeColor="text1"/>
              </w:rPr>
              <w:t>01/10/</w:t>
            </w:r>
            <w:r w:rsidRPr="00AA1EAA">
              <w:rPr>
                <w:rFonts w:asciiTheme="minorHAnsi" w:hAnsiTheme="minorHAnsi" w:cs="Arial"/>
                <w:bCs/>
                <w:color w:val="000000"/>
              </w:rPr>
              <w:t>2014</w:t>
            </w:r>
            <w:proofErr w:type="gramEnd"/>
            <w:r w:rsidRPr="00AA1EAA">
              <w:rPr>
                <w:rFonts w:asciiTheme="minorHAnsi" w:hAnsiTheme="minorHAnsi" w:cs="Arial"/>
                <w:bCs/>
                <w:color w:val="000000"/>
              </w:rPr>
              <w:t xml:space="preserve"> </w:t>
            </w:r>
            <w:r w:rsidRPr="00AA1EAA">
              <w:rPr>
                <w:rFonts w:asciiTheme="minorHAnsi" w:hAnsiTheme="minorHAnsi" w:cs="Arial"/>
                <w:bCs/>
                <w:color w:val="000000" w:themeColor="text1"/>
              </w:rPr>
              <w:t>-</w:t>
            </w:r>
            <w:r w:rsidRPr="00AA1EAA">
              <w:rPr>
                <w:rFonts w:asciiTheme="minorHAnsi" w:hAnsiTheme="minorHAnsi" w:cs="Arial"/>
                <w:bCs/>
                <w:color w:val="000000"/>
              </w:rPr>
              <w:t xml:space="preserve"> 29136</w:t>
            </w:r>
          </w:p>
        </w:tc>
      </w:tr>
    </w:tbl>
    <w:p w:rsidR="00E548F6" w:rsidRPr="00AA1EAA" w:rsidRDefault="00E548F6" w:rsidP="001E2F17">
      <w:pPr>
        <w:spacing w:after="0"/>
        <w:jc w:val="both"/>
        <w:rPr>
          <w:rFonts w:asciiTheme="minorHAnsi" w:hAnsiTheme="minorHAnsi"/>
        </w:rPr>
      </w:pPr>
    </w:p>
    <w:p w:rsidR="00ED098A" w:rsidRPr="00AA1EAA" w:rsidRDefault="00ED098A" w:rsidP="001E2F17">
      <w:pPr>
        <w:spacing w:after="0"/>
        <w:jc w:val="both"/>
        <w:rPr>
          <w:rFonts w:asciiTheme="minorHAnsi" w:hAnsiTheme="minorHAnsi"/>
        </w:rPr>
      </w:pPr>
    </w:p>
    <w:p w:rsidR="00ED098A" w:rsidRPr="00AA1EAA" w:rsidRDefault="00ED098A" w:rsidP="001E2F17">
      <w:pPr>
        <w:spacing w:after="0"/>
        <w:jc w:val="both"/>
        <w:rPr>
          <w:rFonts w:asciiTheme="minorHAnsi" w:hAnsiTheme="minorHAnsi"/>
          <w:color w:val="000000" w:themeColor="text1"/>
        </w:rPr>
      </w:pPr>
      <w:r w:rsidRPr="00AA1EAA">
        <w:rPr>
          <w:rFonts w:asciiTheme="minorHAnsi" w:hAnsiTheme="minorHAnsi"/>
          <w:color w:val="000000" w:themeColor="text1"/>
        </w:rPr>
        <w:t>Ayrıca 30/12/</w:t>
      </w:r>
      <w:r w:rsidRPr="00AA1EAA">
        <w:rPr>
          <w:color w:val="000000"/>
        </w:rPr>
        <w:t>2014 tarih</w:t>
      </w:r>
      <w:r w:rsidRPr="00AA1EAA">
        <w:rPr>
          <w:rFonts w:asciiTheme="minorHAnsi" w:hAnsiTheme="minorHAnsi"/>
          <w:color w:val="000000" w:themeColor="text1"/>
        </w:rPr>
        <w:t>li</w:t>
      </w:r>
      <w:r w:rsidRPr="00AA1EAA">
        <w:rPr>
          <w:color w:val="000000"/>
        </w:rPr>
        <w:t xml:space="preserve"> ve 29221 sayılı Resmi </w:t>
      </w:r>
      <w:proofErr w:type="spellStart"/>
      <w:r w:rsidRPr="00AA1EAA">
        <w:rPr>
          <w:color w:val="000000"/>
        </w:rPr>
        <w:t>Gazete</w:t>
      </w:r>
      <w:r w:rsidRPr="00AA1EAA">
        <w:rPr>
          <w:rFonts w:asciiTheme="minorHAnsi" w:hAnsiTheme="minorHAnsi"/>
          <w:color w:val="000000" w:themeColor="text1"/>
        </w:rPr>
        <w:t>’</w:t>
      </w:r>
      <w:r w:rsidRPr="00AA1EAA">
        <w:rPr>
          <w:color w:val="000000"/>
        </w:rPr>
        <w:t>de</w:t>
      </w:r>
      <w:proofErr w:type="spellEnd"/>
      <w:r w:rsidRPr="00AA1EAA">
        <w:rPr>
          <w:color w:val="000000"/>
        </w:rPr>
        <w:t xml:space="preserve"> yayımlan</w:t>
      </w:r>
      <w:r w:rsidRPr="00AA1EAA">
        <w:rPr>
          <w:rFonts w:asciiTheme="minorHAnsi" w:hAnsiTheme="minorHAnsi"/>
          <w:color w:val="000000" w:themeColor="text1"/>
        </w:rPr>
        <w:t xml:space="preserve">an </w:t>
      </w:r>
      <w:r w:rsidRPr="00AA1EAA">
        <w:rPr>
          <w:color w:val="000000"/>
        </w:rPr>
        <w:t>25/12/2014</w:t>
      </w:r>
      <w:r w:rsidRPr="00AA1EAA">
        <w:rPr>
          <w:rFonts w:asciiTheme="minorHAnsi" w:hAnsiTheme="minorHAnsi"/>
          <w:color w:val="000000" w:themeColor="text1"/>
        </w:rPr>
        <w:t xml:space="preserve"> tarihli ve </w:t>
      </w:r>
      <w:r w:rsidRPr="00AA1EAA">
        <w:rPr>
          <w:color w:val="000000"/>
        </w:rPr>
        <w:t>5374-1</w:t>
      </w:r>
      <w:r w:rsidRPr="00AA1EAA">
        <w:rPr>
          <w:rFonts w:asciiTheme="minorHAnsi" w:hAnsiTheme="minorHAnsi"/>
          <w:color w:val="000000" w:themeColor="text1"/>
        </w:rPr>
        <w:t>(</w:t>
      </w:r>
      <w:proofErr w:type="gramStart"/>
      <w:r w:rsidRPr="00AA1EAA">
        <w:rPr>
          <w:rFonts w:asciiTheme="minorHAnsi" w:hAnsiTheme="minorHAnsi"/>
          <w:color w:val="000000" w:themeColor="text1"/>
        </w:rPr>
        <w:t>dahil</w:t>
      </w:r>
      <w:proofErr w:type="gramEnd"/>
      <w:r w:rsidRPr="00AA1EAA">
        <w:rPr>
          <w:rFonts w:asciiTheme="minorHAnsi" w:hAnsiTheme="minorHAnsi"/>
          <w:color w:val="000000" w:themeColor="text1"/>
        </w:rPr>
        <w:t>) sayılı ve 5374/21 (dahil) sayılı Kurul Kararı arasında yer alan Kurul Kararlarıyla</w:t>
      </w:r>
    </w:p>
    <w:p w:rsidR="00ED098A" w:rsidRPr="00AA1EAA" w:rsidRDefault="00ED098A" w:rsidP="00ED098A">
      <w:pPr>
        <w:pStyle w:val="ListeParagraf"/>
        <w:numPr>
          <w:ilvl w:val="0"/>
          <w:numId w:val="31"/>
        </w:numPr>
        <w:spacing w:after="0"/>
        <w:jc w:val="both"/>
        <w:rPr>
          <w:rFonts w:asciiTheme="minorHAnsi" w:hAnsiTheme="minorHAnsi"/>
          <w:color w:val="000000" w:themeColor="text1"/>
        </w:rPr>
      </w:pPr>
      <w:r w:rsidRPr="00AA1EAA">
        <w:rPr>
          <w:rFonts w:asciiTheme="minorHAnsi" w:hAnsiTheme="minorHAnsi"/>
          <w:color w:val="000000" w:themeColor="text1"/>
        </w:rPr>
        <w:t xml:space="preserve">Dağıtım şirketlerinin, </w:t>
      </w:r>
      <w:r w:rsidRPr="00AA1EAA">
        <w:rPr>
          <w:color w:val="000000"/>
        </w:rPr>
        <w:t>2015 yılı dağıtım, iletim ve sayaç okuma gelir tavanları</w:t>
      </w:r>
      <w:r w:rsidRPr="00AA1EAA">
        <w:rPr>
          <w:rFonts w:asciiTheme="minorHAnsi" w:hAnsiTheme="minorHAnsi"/>
          <w:color w:val="000000" w:themeColor="text1"/>
        </w:rPr>
        <w:t>,</w:t>
      </w:r>
    </w:p>
    <w:p w:rsidR="00ED098A" w:rsidRPr="00AA1EAA" w:rsidRDefault="00ED098A" w:rsidP="00ED098A">
      <w:pPr>
        <w:pStyle w:val="ListeParagraf"/>
        <w:numPr>
          <w:ilvl w:val="0"/>
          <w:numId w:val="31"/>
        </w:numPr>
        <w:spacing w:after="0"/>
        <w:jc w:val="both"/>
        <w:rPr>
          <w:rFonts w:asciiTheme="minorHAnsi" w:hAnsiTheme="minorHAnsi"/>
          <w:color w:val="000000" w:themeColor="text1"/>
        </w:rPr>
      </w:pPr>
      <w:r w:rsidRPr="00AA1EAA">
        <w:rPr>
          <w:rFonts w:asciiTheme="minorHAnsi" w:hAnsiTheme="minorHAnsi"/>
          <w:color w:val="000000" w:themeColor="text1"/>
        </w:rPr>
        <w:t xml:space="preserve">Görevli tedarik şirketlerinin, </w:t>
      </w:r>
      <w:r w:rsidRPr="00AA1EAA">
        <w:rPr>
          <w:color w:val="000000"/>
        </w:rPr>
        <w:t>2015 yılı perakende satış hizmeti gelir tavan</w:t>
      </w:r>
      <w:r w:rsidRPr="00AA1EAA">
        <w:rPr>
          <w:rFonts w:asciiTheme="minorHAnsi" w:hAnsiTheme="minorHAnsi"/>
          <w:color w:val="000000" w:themeColor="text1"/>
        </w:rPr>
        <w:t>ları,</w:t>
      </w:r>
    </w:p>
    <w:p w:rsidR="00ED098A" w:rsidRPr="00AA1EAA" w:rsidRDefault="00ED098A" w:rsidP="00ED098A">
      <w:pPr>
        <w:spacing w:after="0"/>
        <w:jc w:val="both"/>
        <w:rPr>
          <w:rFonts w:asciiTheme="minorHAnsi" w:hAnsiTheme="minorHAnsi"/>
          <w:color w:val="000000" w:themeColor="text1"/>
        </w:rPr>
      </w:pPr>
      <w:proofErr w:type="gramStart"/>
      <w:r w:rsidRPr="00AA1EAA">
        <w:rPr>
          <w:rFonts w:asciiTheme="minorHAnsi" w:hAnsiTheme="minorHAnsi"/>
          <w:color w:val="000000" w:themeColor="text1"/>
        </w:rPr>
        <w:t>onaylanmıştır</w:t>
      </w:r>
      <w:proofErr w:type="gramEnd"/>
      <w:r w:rsidRPr="00AA1EAA">
        <w:rPr>
          <w:rFonts w:asciiTheme="minorHAnsi" w:hAnsiTheme="minorHAnsi"/>
          <w:color w:val="000000" w:themeColor="text1"/>
        </w:rPr>
        <w:t xml:space="preserve">. </w:t>
      </w:r>
    </w:p>
    <w:p w:rsidR="00ED098A" w:rsidRPr="00AA1EAA" w:rsidRDefault="00ED098A" w:rsidP="00ED098A">
      <w:pPr>
        <w:spacing w:after="0"/>
        <w:jc w:val="both"/>
        <w:rPr>
          <w:rFonts w:asciiTheme="minorHAnsi" w:hAnsiTheme="minorHAnsi"/>
          <w:color w:val="000000" w:themeColor="text1"/>
        </w:rPr>
      </w:pPr>
    </w:p>
    <w:p w:rsidR="00A83DA5" w:rsidRPr="00AA1EAA" w:rsidRDefault="00FC6845" w:rsidP="001E2F17">
      <w:pPr>
        <w:spacing w:after="0"/>
        <w:jc w:val="both"/>
        <w:rPr>
          <w:rFonts w:asciiTheme="minorHAnsi" w:hAnsiTheme="minorHAnsi"/>
          <w:bCs/>
        </w:rPr>
      </w:pPr>
      <w:r w:rsidRPr="00AA1EAA">
        <w:rPr>
          <w:rFonts w:asciiTheme="minorHAnsi" w:hAnsiTheme="minorHAnsi"/>
          <w:color w:val="000000" w:themeColor="text1"/>
        </w:rPr>
        <w:t xml:space="preserve">Diğer yandan </w:t>
      </w:r>
      <w:r w:rsidR="00A83DA5" w:rsidRPr="00AA1EAA">
        <w:rPr>
          <w:rFonts w:asciiTheme="minorHAnsi" w:hAnsiTheme="minorHAnsi"/>
          <w:color w:val="000000" w:themeColor="text1"/>
        </w:rPr>
        <w:t xml:space="preserve">aşağıdaki Tabloda belirtilen dağıtım şirketlerinin, </w:t>
      </w:r>
      <w:r w:rsidR="00A83DA5" w:rsidRPr="00AA1EAA">
        <w:rPr>
          <w:rFonts w:asciiTheme="minorHAnsi" w:hAnsiTheme="minorHAnsi"/>
          <w:bCs/>
          <w:color w:val="000000" w:themeColor="text1"/>
        </w:rPr>
        <w:t>2011-2015 uygulama dönemi yatırım planını</w:t>
      </w:r>
      <w:r w:rsidR="00A83DA5" w:rsidRPr="00AA1EAA">
        <w:rPr>
          <w:rFonts w:asciiTheme="minorHAnsi" w:hAnsiTheme="minorHAnsi"/>
          <w:bCs/>
        </w:rPr>
        <w:t xml:space="preserve"> teşkil eden "Elektrik Piyasası Dağıtım Sistemi Düzenlemeye Esas Yatırım Harcamalarının Belirlenmesi ve Gerçekleşmesinin İzlenmesine İlişkin Usul ve Esaslar" eki/ekleri revize edilmiştir.</w:t>
      </w:r>
    </w:p>
    <w:p w:rsidR="00A83DA5" w:rsidRPr="00AA1EAA" w:rsidRDefault="00A83DA5" w:rsidP="001E2F17">
      <w:pPr>
        <w:spacing w:after="0"/>
        <w:jc w:val="both"/>
        <w:rPr>
          <w:rFonts w:asciiTheme="minorHAnsi" w:hAnsiTheme="minorHAnsi"/>
          <w:bCs/>
        </w:rPr>
      </w:pPr>
    </w:p>
    <w:p w:rsidR="0082383B" w:rsidRPr="00AA1EAA" w:rsidRDefault="00A83DA5" w:rsidP="005F2C1A">
      <w:pPr>
        <w:pStyle w:val="Balk5"/>
        <w:jc w:val="center"/>
        <w:rPr>
          <w:rFonts w:asciiTheme="minorHAnsi" w:hAnsiTheme="minorHAnsi"/>
          <w:b/>
        </w:rPr>
      </w:pPr>
      <w:bookmarkStart w:id="120" w:name="_Toc416447601"/>
      <w:bookmarkStart w:id="121" w:name="_Toc421874117"/>
      <w:r w:rsidRPr="00AA1EAA">
        <w:rPr>
          <w:rFonts w:asciiTheme="minorHAnsi" w:hAnsiTheme="minorHAnsi"/>
          <w:b/>
        </w:rPr>
        <w:t xml:space="preserve">Tablo </w:t>
      </w:r>
      <w:r w:rsidR="00A7617F" w:rsidRPr="00AA1EAA">
        <w:rPr>
          <w:rFonts w:asciiTheme="minorHAnsi" w:hAnsiTheme="minorHAnsi"/>
          <w:b/>
        </w:rPr>
        <w:t>30</w:t>
      </w:r>
      <w:r w:rsidRPr="00AA1EAA">
        <w:rPr>
          <w:rFonts w:asciiTheme="minorHAnsi" w:hAnsiTheme="minorHAnsi"/>
          <w:b/>
        </w:rPr>
        <w:t xml:space="preserve">: </w:t>
      </w:r>
      <w:r w:rsidR="009615C3" w:rsidRPr="00AA1EAA">
        <w:rPr>
          <w:rFonts w:asciiTheme="minorHAnsi" w:hAnsiTheme="minorHAnsi"/>
          <w:b/>
        </w:rPr>
        <w:t>Düzenlemeye Esas Yatırım Harcamaları Revizyonuna</w:t>
      </w:r>
      <w:r w:rsidRPr="00AA1EAA">
        <w:rPr>
          <w:rFonts w:asciiTheme="minorHAnsi" w:hAnsiTheme="minorHAnsi"/>
          <w:b/>
        </w:rPr>
        <w:t xml:space="preserve"> Dair Kurul Kararları</w:t>
      </w:r>
      <w:bookmarkEnd w:id="120"/>
      <w:bookmarkEnd w:id="121"/>
    </w:p>
    <w:tbl>
      <w:tblPr>
        <w:tblW w:w="10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4323"/>
        <w:gridCol w:w="1701"/>
        <w:gridCol w:w="1701"/>
        <w:gridCol w:w="2337"/>
      </w:tblGrid>
      <w:tr w:rsidR="00C2284B" w:rsidRPr="00AA1EAA" w:rsidTr="00C2284B">
        <w:trPr>
          <w:trHeight w:val="548"/>
          <w:jc w:val="center"/>
        </w:trPr>
        <w:tc>
          <w:tcPr>
            <w:tcW w:w="4323" w:type="dxa"/>
          </w:tcPr>
          <w:p w:rsidR="009615C3" w:rsidRPr="00AA1EAA" w:rsidRDefault="009615C3" w:rsidP="00C2284B">
            <w:pPr>
              <w:spacing w:after="0" w:line="240" w:lineRule="auto"/>
              <w:rPr>
                <w:rFonts w:asciiTheme="minorHAnsi" w:hAnsiTheme="minorHAnsi"/>
                <w:b/>
                <w:bCs/>
                <w:noProof/>
                <w:color w:val="000000" w:themeColor="text1"/>
              </w:rPr>
            </w:pPr>
            <w:r w:rsidRPr="00AA1EAA">
              <w:rPr>
                <w:rFonts w:asciiTheme="minorHAnsi" w:hAnsiTheme="minorHAnsi"/>
                <w:b/>
                <w:bCs/>
                <w:noProof/>
                <w:color w:val="000000" w:themeColor="text1"/>
              </w:rPr>
              <w:t>Dağıtım Şirketi Unvanı</w:t>
            </w:r>
          </w:p>
        </w:tc>
        <w:tc>
          <w:tcPr>
            <w:tcW w:w="1701" w:type="dxa"/>
            <w:vAlign w:val="center"/>
          </w:tcPr>
          <w:p w:rsidR="009615C3" w:rsidRPr="00AA1EAA" w:rsidRDefault="009615C3" w:rsidP="00EB3F99">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Kurul Karar Tarihi</w:t>
            </w:r>
          </w:p>
        </w:tc>
        <w:tc>
          <w:tcPr>
            <w:tcW w:w="1701" w:type="dxa"/>
            <w:vAlign w:val="center"/>
          </w:tcPr>
          <w:p w:rsidR="009615C3" w:rsidRPr="00AA1EAA" w:rsidRDefault="009615C3" w:rsidP="00EB3F99">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Kurul Karar Sayısı</w:t>
            </w:r>
          </w:p>
        </w:tc>
        <w:tc>
          <w:tcPr>
            <w:tcW w:w="2337" w:type="dxa"/>
          </w:tcPr>
          <w:p w:rsidR="009615C3" w:rsidRPr="00AA1EAA" w:rsidRDefault="009615C3" w:rsidP="00EB3F99">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Yayımlandığı Resmi Gazete Tarih ve Sayısı</w:t>
            </w:r>
          </w:p>
        </w:tc>
      </w:tr>
      <w:tr w:rsidR="00C2284B" w:rsidRPr="00AA1EAA" w:rsidTr="00C2284B">
        <w:trPr>
          <w:jc w:val="center"/>
        </w:trPr>
        <w:tc>
          <w:tcPr>
            <w:tcW w:w="4323" w:type="dxa"/>
          </w:tcPr>
          <w:p w:rsidR="009615C3" w:rsidRPr="00AA1EAA" w:rsidRDefault="009615C3" w:rsidP="00C2284B">
            <w:pPr>
              <w:spacing w:after="0" w:line="240" w:lineRule="auto"/>
              <w:rPr>
                <w:rFonts w:asciiTheme="minorHAnsi" w:hAnsiTheme="minorHAnsi"/>
                <w:color w:val="000000" w:themeColor="text1"/>
              </w:rPr>
            </w:pPr>
            <w:r w:rsidRPr="00AA1EAA">
              <w:rPr>
                <w:rFonts w:asciiTheme="minorHAnsi" w:hAnsiTheme="minorHAnsi"/>
                <w:bCs/>
                <w:color w:val="000000" w:themeColor="text1"/>
              </w:rPr>
              <w:t>Gediz Elektrik Dağıtım A.Ş.</w:t>
            </w:r>
          </w:p>
        </w:tc>
        <w:tc>
          <w:tcPr>
            <w:tcW w:w="1701" w:type="dxa"/>
            <w:noWrap/>
            <w:vAlign w:val="bottom"/>
          </w:tcPr>
          <w:p w:rsidR="009615C3" w:rsidRPr="00AA1EAA" w:rsidRDefault="009615C3" w:rsidP="00EB3F99">
            <w:pPr>
              <w:spacing w:after="0" w:line="240" w:lineRule="auto"/>
              <w:jc w:val="center"/>
              <w:rPr>
                <w:rFonts w:asciiTheme="minorHAnsi" w:hAnsiTheme="minorHAnsi"/>
                <w:noProof/>
                <w:color w:val="000000" w:themeColor="text1"/>
              </w:rPr>
            </w:pPr>
            <w:proofErr w:type="gramStart"/>
            <w:r w:rsidRPr="00AA1EAA">
              <w:rPr>
                <w:rFonts w:asciiTheme="minorHAnsi" w:hAnsiTheme="minorHAnsi"/>
                <w:color w:val="000000" w:themeColor="text1"/>
              </w:rPr>
              <w:t>25/11/2014</w:t>
            </w:r>
            <w:proofErr w:type="gramEnd"/>
          </w:p>
        </w:tc>
        <w:tc>
          <w:tcPr>
            <w:tcW w:w="1701" w:type="dxa"/>
          </w:tcPr>
          <w:p w:rsidR="009615C3" w:rsidRPr="00AA1EAA" w:rsidRDefault="009615C3" w:rsidP="00EB3F99">
            <w:pPr>
              <w:spacing w:after="0" w:line="240" w:lineRule="auto"/>
              <w:jc w:val="center"/>
              <w:rPr>
                <w:rFonts w:asciiTheme="minorHAnsi" w:hAnsiTheme="minorHAnsi"/>
                <w:noProof/>
                <w:color w:val="000000" w:themeColor="text1"/>
              </w:rPr>
            </w:pPr>
            <w:r w:rsidRPr="00AA1EAA">
              <w:rPr>
                <w:rFonts w:asciiTheme="minorHAnsi" w:hAnsiTheme="minorHAnsi"/>
                <w:color w:val="000000" w:themeColor="text1"/>
              </w:rPr>
              <w:t>5322-5</w:t>
            </w:r>
          </w:p>
        </w:tc>
        <w:tc>
          <w:tcPr>
            <w:tcW w:w="2337" w:type="dxa"/>
          </w:tcPr>
          <w:p w:rsidR="009615C3" w:rsidRPr="00AA1EAA" w:rsidRDefault="009615C3" w:rsidP="009615C3">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03/12/2014</w:t>
            </w:r>
            <w:proofErr w:type="gramEnd"/>
            <w:r w:rsidRPr="00AA1EAA">
              <w:rPr>
                <w:rFonts w:asciiTheme="minorHAnsi" w:hAnsiTheme="minorHAnsi"/>
                <w:color w:val="000000" w:themeColor="text1"/>
              </w:rPr>
              <w:t xml:space="preserve"> - 29194</w:t>
            </w:r>
          </w:p>
        </w:tc>
      </w:tr>
      <w:tr w:rsidR="00C2284B" w:rsidRPr="00AA1EAA" w:rsidTr="00C2284B">
        <w:trPr>
          <w:jc w:val="center"/>
        </w:trPr>
        <w:tc>
          <w:tcPr>
            <w:tcW w:w="4323" w:type="dxa"/>
          </w:tcPr>
          <w:p w:rsidR="009615C3" w:rsidRPr="00AA1EAA" w:rsidRDefault="009615C3" w:rsidP="00C2284B">
            <w:pPr>
              <w:spacing w:after="0" w:line="240" w:lineRule="auto"/>
              <w:rPr>
                <w:rFonts w:asciiTheme="minorHAnsi" w:hAnsiTheme="minorHAnsi"/>
                <w:color w:val="000000" w:themeColor="text1"/>
              </w:rPr>
            </w:pPr>
            <w:r w:rsidRPr="00AA1EAA">
              <w:rPr>
                <w:rFonts w:asciiTheme="minorHAnsi" w:hAnsiTheme="minorHAnsi"/>
                <w:bCs/>
                <w:color w:val="000000" w:themeColor="text1"/>
              </w:rPr>
              <w:t>Çoruh Elektrik Dağıtım A.Ş.</w:t>
            </w:r>
          </w:p>
        </w:tc>
        <w:tc>
          <w:tcPr>
            <w:tcW w:w="1701" w:type="dxa"/>
            <w:noWrap/>
            <w:vAlign w:val="bottom"/>
          </w:tcPr>
          <w:p w:rsidR="009615C3" w:rsidRPr="00AA1EAA" w:rsidRDefault="009615C3" w:rsidP="00EB3F99">
            <w:pPr>
              <w:spacing w:after="0" w:line="240" w:lineRule="auto"/>
              <w:jc w:val="center"/>
              <w:rPr>
                <w:rFonts w:asciiTheme="minorHAnsi" w:hAnsiTheme="minorHAnsi"/>
                <w:noProof/>
                <w:color w:val="000000" w:themeColor="text1"/>
              </w:rPr>
            </w:pPr>
            <w:proofErr w:type="gramStart"/>
            <w:r w:rsidRPr="00AA1EAA">
              <w:rPr>
                <w:rFonts w:asciiTheme="minorHAnsi" w:hAnsiTheme="minorHAnsi"/>
                <w:color w:val="000000" w:themeColor="text1"/>
              </w:rPr>
              <w:t>25/11/2014</w:t>
            </w:r>
            <w:proofErr w:type="gramEnd"/>
          </w:p>
        </w:tc>
        <w:tc>
          <w:tcPr>
            <w:tcW w:w="1701" w:type="dxa"/>
          </w:tcPr>
          <w:p w:rsidR="009615C3" w:rsidRPr="00AA1EAA" w:rsidRDefault="009615C3" w:rsidP="00EB3F99">
            <w:pPr>
              <w:spacing w:after="0" w:line="240" w:lineRule="auto"/>
              <w:jc w:val="center"/>
              <w:rPr>
                <w:rFonts w:asciiTheme="minorHAnsi" w:hAnsiTheme="minorHAnsi"/>
                <w:noProof/>
                <w:color w:val="000000" w:themeColor="text1"/>
              </w:rPr>
            </w:pPr>
            <w:r w:rsidRPr="00AA1EAA">
              <w:rPr>
                <w:rFonts w:asciiTheme="minorHAnsi" w:hAnsiTheme="minorHAnsi"/>
                <w:color w:val="000000" w:themeColor="text1"/>
              </w:rPr>
              <w:t>5322-3</w:t>
            </w:r>
          </w:p>
        </w:tc>
        <w:tc>
          <w:tcPr>
            <w:tcW w:w="2337" w:type="dxa"/>
          </w:tcPr>
          <w:p w:rsidR="009615C3" w:rsidRPr="00AA1EAA" w:rsidRDefault="009615C3" w:rsidP="00EB3F99">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03/12/2014</w:t>
            </w:r>
            <w:proofErr w:type="gramEnd"/>
            <w:r w:rsidRPr="00AA1EAA">
              <w:rPr>
                <w:rFonts w:asciiTheme="minorHAnsi" w:hAnsiTheme="minorHAnsi"/>
                <w:color w:val="000000" w:themeColor="text1"/>
              </w:rPr>
              <w:t xml:space="preserve"> - 29194</w:t>
            </w:r>
          </w:p>
        </w:tc>
      </w:tr>
      <w:tr w:rsidR="00C2284B" w:rsidRPr="00AA1EAA" w:rsidTr="00C2284B">
        <w:trPr>
          <w:jc w:val="center"/>
        </w:trPr>
        <w:tc>
          <w:tcPr>
            <w:tcW w:w="4323" w:type="dxa"/>
          </w:tcPr>
          <w:p w:rsidR="009615C3" w:rsidRPr="00AA1EAA" w:rsidRDefault="009615C3" w:rsidP="00C2284B">
            <w:pPr>
              <w:spacing w:after="0" w:line="240" w:lineRule="auto"/>
              <w:rPr>
                <w:rFonts w:asciiTheme="minorHAnsi" w:hAnsiTheme="minorHAnsi"/>
                <w:color w:val="000000" w:themeColor="text1"/>
              </w:rPr>
            </w:pPr>
            <w:r w:rsidRPr="00AA1EAA">
              <w:rPr>
                <w:rFonts w:asciiTheme="minorHAnsi" w:hAnsiTheme="minorHAnsi"/>
                <w:bCs/>
                <w:color w:val="000000" w:themeColor="text1"/>
              </w:rPr>
              <w:t>İstanbul Anadolu Yakası Elektrik Dağıtım A.Ş.</w:t>
            </w:r>
          </w:p>
        </w:tc>
        <w:tc>
          <w:tcPr>
            <w:tcW w:w="1701" w:type="dxa"/>
            <w:noWrap/>
            <w:vAlign w:val="bottom"/>
          </w:tcPr>
          <w:p w:rsidR="009615C3" w:rsidRPr="00AA1EAA" w:rsidRDefault="009615C3" w:rsidP="00EB3F99">
            <w:pPr>
              <w:spacing w:after="0" w:line="240" w:lineRule="auto"/>
              <w:jc w:val="center"/>
              <w:rPr>
                <w:rFonts w:asciiTheme="minorHAnsi" w:hAnsiTheme="minorHAnsi"/>
                <w:noProof/>
                <w:color w:val="000000" w:themeColor="text1"/>
              </w:rPr>
            </w:pPr>
            <w:proofErr w:type="gramStart"/>
            <w:r w:rsidRPr="00AA1EAA">
              <w:rPr>
                <w:rFonts w:asciiTheme="minorHAnsi" w:hAnsiTheme="minorHAnsi"/>
                <w:color w:val="000000" w:themeColor="text1"/>
              </w:rPr>
              <w:t>20/11/2014</w:t>
            </w:r>
            <w:proofErr w:type="gramEnd"/>
          </w:p>
        </w:tc>
        <w:tc>
          <w:tcPr>
            <w:tcW w:w="1701" w:type="dxa"/>
          </w:tcPr>
          <w:p w:rsidR="009615C3" w:rsidRPr="00AA1EAA" w:rsidRDefault="009615C3" w:rsidP="00EB3F99">
            <w:pPr>
              <w:spacing w:after="0" w:line="240" w:lineRule="auto"/>
              <w:jc w:val="center"/>
              <w:rPr>
                <w:rFonts w:asciiTheme="minorHAnsi" w:hAnsiTheme="minorHAnsi"/>
                <w:noProof/>
                <w:color w:val="000000" w:themeColor="text1"/>
              </w:rPr>
            </w:pPr>
            <w:r w:rsidRPr="00AA1EAA">
              <w:rPr>
                <w:rFonts w:asciiTheme="minorHAnsi" w:hAnsiTheme="minorHAnsi"/>
                <w:color w:val="000000" w:themeColor="text1"/>
              </w:rPr>
              <w:t>5311-5</w:t>
            </w:r>
          </w:p>
        </w:tc>
        <w:tc>
          <w:tcPr>
            <w:tcW w:w="2337" w:type="dxa"/>
          </w:tcPr>
          <w:p w:rsidR="009615C3" w:rsidRPr="00AA1EAA" w:rsidRDefault="009615C3" w:rsidP="00EB3F99">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03/12/2014</w:t>
            </w:r>
            <w:proofErr w:type="gramEnd"/>
            <w:r w:rsidRPr="00AA1EAA">
              <w:rPr>
                <w:rFonts w:asciiTheme="minorHAnsi" w:hAnsiTheme="minorHAnsi"/>
                <w:color w:val="000000" w:themeColor="text1"/>
              </w:rPr>
              <w:t xml:space="preserve"> - 29194</w:t>
            </w:r>
          </w:p>
        </w:tc>
      </w:tr>
      <w:tr w:rsidR="00C2284B" w:rsidRPr="00AA1EAA" w:rsidTr="00C2284B">
        <w:trPr>
          <w:jc w:val="center"/>
        </w:trPr>
        <w:tc>
          <w:tcPr>
            <w:tcW w:w="4323" w:type="dxa"/>
          </w:tcPr>
          <w:p w:rsidR="009615C3" w:rsidRPr="00AA1EAA" w:rsidRDefault="009615C3" w:rsidP="00C2284B">
            <w:pPr>
              <w:spacing w:after="0" w:line="240" w:lineRule="auto"/>
              <w:rPr>
                <w:rFonts w:asciiTheme="minorHAnsi" w:hAnsiTheme="minorHAnsi"/>
                <w:color w:val="000000" w:themeColor="text1"/>
              </w:rPr>
            </w:pPr>
            <w:r w:rsidRPr="00AA1EAA">
              <w:rPr>
                <w:rFonts w:asciiTheme="minorHAnsi" w:hAnsiTheme="minorHAnsi"/>
                <w:bCs/>
                <w:color w:val="000000" w:themeColor="text1"/>
              </w:rPr>
              <w:t>Başkent Elektrik Dağıtım A.Ş.</w:t>
            </w:r>
          </w:p>
        </w:tc>
        <w:tc>
          <w:tcPr>
            <w:tcW w:w="1701" w:type="dxa"/>
            <w:noWrap/>
            <w:vAlign w:val="bottom"/>
          </w:tcPr>
          <w:p w:rsidR="009615C3" w:rsidRPr="00AA1EAA" w:rsidRDefault="009615C3" w:rsidP="00EB3F99">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20/11/2014</w:t>
            </w:r>
            <w:proofErr w:type="gramEnd"/>
          </w:p>
        </w:tc>
        <w:tc>
          <w:tcPr>
            <w:tcW w:w="1701" w:type="dxa"/>
          </w:tcPr>
          <w:p w:rsidR="009615C3" w:rsidRPr="00AA1EAA" w:rsidRDefault="009615C3" w:rsidP="00EB3F99">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5311-1</w:t>
            </w:r>
          </w:p>
        </w:tc>
        <w:tc>
          <w:tcPr>
            <w:tcW w:w="2337" w:type="dxa"/>
          </w:tcPr>
          <w:p w:rsidR="009615C3" w:rsidRPr="00AA1EAA" w:rsidRDefault="009615C3" w:rsidP="00EB3F99">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03/12/2014</w:t>
            </w:r>
            <w:proofErr w:type="gramEnd"/>
            <w:r w:rsidRPr="00AA1EAA">
              <w:rPr>
                <w:rFonts w:asciiTheme="minorHAnsi" w:hAnsiTheme="minorHAnsi"/>
                <w:color w:val="000000" w:themeColor="text1"/>
              </w:rPr>
              <w:t xml:space="preserve"> – 29194</w:t>
            </w:r>
          </w:p>
        </w:tc>
      </w:tr>
      <w:tr w:rsidR="00C2284B" w:rsidRPr="00AA1EAA" w:rsidTr="00C2284B">
        <w:trPr>
          <w:jc w:val="center"/>
        </w:trPr>
        <w:tc>
          <w:tcPr>
            <w:tcW w:w="4323" w:type="dxa"/>
          </w:tcPr>
          <w:p w:rsidR="00C2284B" w:rsidRPr="00AA1EAA" w:rsidRDefault="00C2284B" w:rsidP="00C2284B">
            <w:pPr>
              <w:spacing w:after="0" w:line="240" w:lineRule="auto"/>
              <w:rPr>
                <w:rFonts w:asciiTheme="minorHAnsi" w:hAnsiTheme="minorHAnsi"/>
                <w:bCs/>
                <w:color w:val="000000" w:themeColor="text1"/>
              </w:rPr>
            </w:pPr>
            <w:r w:rsidRPr="00AA1EAA">
              <w:rPr>
                <w:rFonts w:asciiTheme="minorHAnsi" w:hAnsiTheme="minorHAnsi"/>
                <w:bCs/>
                <w:color w:val="000000" w:themeColor="text1"/>
              </w:rPr>
              <w:t>Fırat Elektrik Dağıtım A.Ş.</w:t>
            </w:r>
          </w:p>
        </w:tc>
        <w:tc>
          <w:tcPr>
            <w:tcW w:w="1701" w:type="dxa"/>
            <w:noWrap/>
            <w:vAlign w:val="bottom"/>
          </w:tcPr>
          <w:p w:rsidR="00C2284B" w:rsidRPr="00AA1EAA" w:rsidRDefault="00C2284B" w:rsidP="00EB3F99">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20/11/2014</w:t>
            </w:r>
            <w:proofErr w:type="gramEnd"/>
          </w:p>
        </w:tc>
        <w:tc>
          <w:tcPr>
            <w:tcW w:w="1701" w:type="dxa"/>
          </w:tcPr>
          <w:p w:rsidR="00C2284B" w:rsidRPr="00AA1EAA" w:rsidRDefault="00C2284B" w:rsidP="00EB3F99">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5311-4</w:t>
            </w:r>
          </w:p>
        </w:tc>
        <w:tc>
          <w:tcPr>
            <w:tcW w:w="2337" w:type="dxa"/>
          </w:tcPr>
          <w:p w:rsidR="00C2284B" w:rsidRPr="00AA1EAA" w:rsidRDefault="00C2284B" w:rsidP="00EB3F99">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03/12/2014</w:t>
            </w:r>
            <w:proofErr w:type="gramEnd"/>
            <w:r w:rsidRPr="00AA1EAA">
              <w:rPr>
                <w:rFonts w:asciiTheme="minorHAnsi" w:hAnsiTheme="minorHAnsi"/>
                <w:color w:val="000000" w:themeColor="text1"/>
              </w:rPr>
              <w:t xml:space="preserve"> – 29194</w:t>
            </w:r>
          </w:p>
        </w:tc>
      </w:tr>
      <w:tr w:rsidR="00C2284B" w:rsidRPr="00AA1EAA" w:rsidTr="00C2284B">
        <w:trPr>
          <w:jc w:val="center"/>
        </w:trPr>
        <w:tc>
          <w:tcPr>
            <w:tcW w:w="4323" w:type="dxa"/>
          </w:tcPr>
          <w:p w:rsidR="00C2284B" w:rsidRPr="00AA1EAA" w:rsidRDefault="00C2284B" w:rsidP="00C2284B">
            <w:pPr>
              <w:spacing w:after="0" w:line="240" w:lineRule="auto"/>
              <w:rPr>
                <w:rFonts w:asciiTheme="minorHAnsi" w:hAnsiTheme="minorHAnsi"/>
                <w:bCs/>
                <w:color w:val="000000" w:themeColor="text1"/>
              </w:rPr>
            </w:pPr>
            <w:r w:rsidRPr="00AA1EAA">
              <w:rPr>
                <w:rFonts w:asciiTheme="minorHAnsi" w:hAnsiTheme="minorHAnsi"/>
                <w:bCs/>
                <w:color w:val="000000" w:themeColor="text1"/>
              </w:rPr>
              <w:t>Kayseri ve Civarı Elektrik Türk A.Ş.</w:t>
            </w:r>
          </w:p>
        </w:tc>
        <w:tc>
          <w:tcPr>
            <w:tcW w:w="1701" w:type="dxa"/>
            <w:noWrap/>
            <w:vAlign w:val="bottom"/>
          </w:tcPr>
          <w:p w:rsidR="00C2284B" w:rsidRPr="00AA1EAA" w:rsidRDefault="00C2284B" w:rsidP="00EB3F99">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25/11/2014</w:t>
            </w:r>
            <w:proofErr w:type="gramEnd"/>
          </w:p>
        </w:tc>
        <w:tc>
          <w:tcPr>
            <w:tcW w:w="1701" w:type="dxa"/>
          </w:tcPr>
          <w:p w:rsidR="00C2284B" w:rsidRPr="00AA1EAA" w:rsidRDefault="00C2284B" w:rsidP="00EB3F99">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5322-4</w:t>
            </w:r>
          </w:p>
        </w:tc>
        <w:tc>
          <w:tcPr>
            <w:tcW w:w="2337" w:type="dxa"/>
          </w:tcPr>
          <w:p w:rsidR="00C2284B" w:rsidRPr="00AA1EAA" w:rsidRDefault="00C2284B" w:rsidP="00EB3F99">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03/12/2014</w:t>
            </w:r>
            <w:proofErr w:type="gramEnd"/>
            <w:r w:rsidRPr="00AA1EAA">
              <w:rPr>
                <w:rFonts w:asciiTheme="minorHAnsi" w:hAnsiTheme="minorHAnsi"/>
                <w:color w:val="000000" w:themeColor="text1"/>
              </w:rPr>
              <w:t xml:space="preserve"> – 29194</w:t>
            </w:r>
          </w:p>
        </w:tc>
      </w:tr>
      <w:tr w:rsidR="00C2284B" w:rsidRPr="00AA1EAA" w:rsidTr="00C2284B">
        <w:trPr>
          <w:jc w:val="center"/>
        </w:trPr>
        <w:tc>
          <w:tcPr>
            <w:tcW w:w="4323" w:type="dxa"/>
          </w:tcPr>
          <w:p w:rsidR="00C2284B" w:rsidRPr="00AA1EAA" w:rsidRDefault="00C2284B" w:rsidP="00C2284B">
            <w:pPr>
              <w:spacing w:after="0" w:line="240" w:lineRule="auto"/>
              <w:rPr>
                <w:rFonts w:asciiTheme="minorHAnsi" w:hAnsiTheme="minorHAnsi"/>
                <w:bCs/>
                <w:color w:val="000000" w:themeColor="text1"/>
              </w:rPr>
            </w:pPr>
            <w:r w:rsidRPr="00AA1EAA">
              <w:rPr>
                <w:rFonts w:asciiTheme="minorHAnsi" w:hAnsiTheme="minorHAnsi"/>
                <w:bCs/>
                <w:color w:val="000000" w:themeColor="text1"/>
              </w:rPr>
              <w:t>AKEDAŞ Elektrik Dağıtım A.Ş.</w:t>
            </w:r>
          </w:p>
        </w:tc>
        <w:tc>
          <w:tcPr>
            <w:tcW w:w="1701" w:type="dxa"/>
            <w:noWrap/>
            <w:vAlign w:val="bottom"/>
          </w:tcPr>
          <w:p w:rsidR="00C2284B" w:rsidRPr="00AA1EAA" w:rsidRDefault="00C2284B" w:rsidP="00EB3F99">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25/11/2014</w:t>
            </w:r>
            <w:proofErr w:type="gramEnd"/>
          </w:p>
        </w:tc>
        <w:tc>
          <w:tcPr>
            <w:tcW w:w="1701" w:type="dxa"/>
          </w:tcPr>
          <w:p w:rsidR="00C2284B" w:rsidRPr="00AA1EAA" w:rsidRDefault="00C2284B" w:rsidP="00EB3F99">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5322-6</w:t>
            </w:r>
          </w:p>
        </w:tc>
        <w:tc>
          <w:tcPr>
            <w:tcW w:w="2337" w:type="dxa"/>
          </w:tcPr>
          <w:p w:rsidR="00C2284B" w:rsidRPr="00AA1EAA" w:rsidRDefault="00C2284B" w:rsidP="00EB3F99">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03/12/2014</w:t>
            </w:r>
            <w:proofErr w:type="gramEnd"/>
            <w:r w:rsidRPr="00AA1EAA">
              <w:rPr>
                <w:rFonts w:asciiTheme="minorHAnsi" w:hAnsiTheme="minorHAnsi"/>
                <w:color w:val="000000" w:themeColor="text1"/>
              </w:rPr>
              <w:t xml:space="preserve"> – 29194</w:t>
            </w:r>
          </w:p>
        </w:tc>
      </w:tr>
      <w:tr w:rsidR="00C2284B" w:rsidRPr="00AA1EAA" w:rsidTr="00C2284B">
        <w:trPr>
          <w:jc w:val="center"/>
        </w:trPr>
        <w:tc>
          <w:tcPr>
            <w:tcW w:w="4323" w:type="dxa"/>
          </w:tcPr>
          <w:p w:rsidR="00C2284B" w:rsidRPr="00AA1EAA" w:rsidRDefault="00C2284B" w:rsidP="00C2284B">
            <w:pPr>
              <w:spacing w:after="0" w:line="240" w:lineRule="auto"/>
              <w:rPr>
                <w:rFonts w:asciiTheme="minorHAnsi" w:hAnsiTheme="minorHAnsi"/>
                <w:bCs/>
                <w:color w:val="000000" w:themeColor="text1"/>
              </w:rPr>
            </w:pPr>
            <w:r w:rsidRPr="00AA1EAA">
              <w:rPr>
                <w:rFonts w:asciiTheme="minorHAnsi" w:hAnsiTheme="minorHAnsi"/>
                <w:color w:val="000000"/>
              </w:rPr>
              <w:t>Dicle</w:t>
            </w:r>
            <w:r w:rsidRPr="00AA1EAA">
              <w:rPr>
                <w:rFonts w:asciiTheme="minorHAnsi" w:hAnsiTheme="minorHAnsi"/>
                <w:color w:val="000000" w:themeColor="text1"/>
              </w:rPr>
              <w:t xml:space="preserve"> </w:t>
            </w:r>
            <w:r w:rsidRPr="00AA1EAA">
              <w:rPr>
                <w:rFonts w:asciiTheme="minorHAnsi" w:hAnsiTheme="minorHAnsi"/>
                <w:bCs/>
                <w:color w:val="000000" w:themeColor="text1"/>
              </w:rPr>
              <w:t>Elektrik Dağıtım A.Ş.</w:t>
            </w:r>
          </w:p>
        </w:tc>
        <w:tc>
          <w:tcPr>
            <w:tcW w:w="1701" w:type="dxa"/>
            <w:noWrap/>
            <w:vAlign w:val="bottom"/>
          </w:tcPr>
          <w:p w:rsidR="00C2284B" w:rsidRPr="00AA1EAA" w:rsidRDefault="00C2284B" w:rsidP="00EB3F99">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rPr>
              <w:t>30/12/2014</w:t>
            </w:r>
            <w:proofErr w:type="gramEnd"/>
          </w:p>
        </w:tc>
        <w:tc>
          <w:tcPr>
            <w:tcW w:w="1701" w:type="dxa"/>
          </w:tcPr>
          <w:p w:rsidR="00C2284B" w:rsidRPr="00AA1EAA" w:rsidRDefault="00C2284B" w:rsidP="00EB3F99">
            <w:pPr>
              <w:spacing w:after="0" w:line="240" w:lineRule="auto"/>
              <w:jc w:val="center"/>
              <w:rPr>
                <w:rFonts w:asciiTheme="minorHAnsi" w:hAnsiTheme="minorHAnsi"/>
                <w:color w:val="000000" w:themeColor="text1"/>
              </w:rPr>
            </w:pPr>
            <w:r w:rsidRPr="00AA1EAA">
              <w:rPr>
                <w:rFonts w:asciiTheme="minorHAnsi" w:hAnsiTheme="minorHAnsi"/>
                <w:color w:val="000000"/>
              </w:rPr>
              <w:t>5398-4</w:t>
            </w:r>
          </w:p>
        </w:tc>
        <w:tc>
          <w:tcPr>
            <w:tcW w:w="2337" w:type="dxa"/>
          </w:tcPr>
          <w:p w:rsidR="00C2284B" w:rsidRPr="00AA1EAA" w:rsidRDefault="00C2284B" w:rsidP="00C2284B">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01/</w:t>
            </w:r>
            <w:r w:rsidRPr="00AA1EAA">
              <w:rPr>
                <w:rFonts w:asciiTheme="minorHAnsi" w:hAnsiTheme="minorHAnsi"/>
                <w:color w:val="000000"/>
              </w:rPr>
              <w:t>01</w:t>
            </w:r>
            <w:r w:rsidRPr="00AA1EAA">
              <w:rPr>
                <w:rFonts w:asciiTheme="minorHAnsi" w:hAnsiTheme="minorHAnsi"/>
                <w:color w:val="000000" w:themeColor="text1"/>
              </w:rPr>
              <w:t>/</w:t>
            </w:r>
            <w:r w:rsidRPr="00AA1EAA">
              <w:rPr>
                <w:rFonts w:asciiTheme="minorHAnsi" w:hAnsiTheme="minorHAnsi"/>
                <w:color w:val="000000"/>
              </w:rPr>
              <w:t>2015</w:t>
            </w:r>
            <w:proofErr w:type="gramEnd"/>
            <w:r w:rsidRPr="00AA1EAA">
              <w:rPr>
                <w:rFonts w:asciiTheme="minorHAnsi" w:hAnsiTheme="minorHAnsi"/>
                <w:color w:val="000000"/>
              </w:rPr>
              <w:t xml:space="preserve"> </w:t>
            </w:r>
            <w:r w:rsidRPr="00AA1EAA">
              <w:rPr>
                <w:rFonts w:asciiTheme="minorHAnsi" w:hAnsiTheme="minorHAnsi"/>
                <w:color w:val="000000" w:themeColor="text1"/>
              </w:rPr>
              <w:t>-</w:t>
            </w:r>
            <w:r w:rsidRPr="00AA1EAA">
              <w:rPr>
                <w:rFonts w:asciiTheme="minorHAnsi" w:hAnsiTheme="minorHAnsi"/>
                <w:color w:val="000000"/>
              </w:rPr>
              <w:t xml:space="preserve"> 29223</w:t>
            </w:r>
          </w:p>
        </w:tc>
      </w:tr>
    </w:tbl>
    <w:p w:rsidR="00A83DA5" w:rsidRPr="00AA1EAA" w:rsidRDefault="00A83DA5" w:rsidP="001E2F17">
      <w:pPr>
        <w:spacing w:after="0"/>
        <w:jc w:val="both"/>
        <w:rPr>
          <w:rFonts w:asciiTheme="minorHAnsi" w:hAnsiTheme="minorHAnsi"/>
          <w:bCs/>
        </w:rPr>
      </w:pPr>
    </w:p>
    <w:p w:rsidR="00FC6845" w:rsidRPr="00AA1EAA" w:rsidRDefault="00A83DA5" w:rsidP="001E2F17">
      <w:pPr>
        <w:spacing w:after="0"/>
        <w:jc w:val="both"/>
        <w:rPr>
          <w:rFonts w:asciiTheme="minorHAnsi" w:hAnsiTheme="minorHAnsi"/>
        </w:rPr>
      </w:pPr>
      <w:r w:rsidRPr="00AA1EAA">
        <w:rPr>
          <w:rFonts w:asciiTheme="minorHAnsi" w:hAnsiTheme="minorHAnsi"/>
          <w:bCs/>
        </w:rPr>
        <w:t xml:space="preserve"> </w:t>
      </w:r>
    </w:p>
    <w:p w:rsidR="00A026EF" w:rsidRPr="00AA1EAA" w:rsidRDefault="00A026EF" w:rsidP="001E2F17">
      <w:pPr>
        <w:spacing w:after="0"/>
        <w:jc w:val="both"/>
        <w:rPr>
          <w:rFonts w:asciiTheme="minorHAnsi" w:hAnsiTheme="minorHAnsi"/>
        </w:rPr>
      </w:pPr>
    </w:p>
    <w:p w:rsidR="00A026EF" w:rsidRPr="00AA1EAA" w:rsidRDefault="00A026EF" w:rsidP="005F2C1A">
      <w:pPr>
        <w:pStyle w:val="Balk4"/>
        <w:rPr>
          <w:rFonts w:asciiTheme="minorHAnsi" w:hAnsiTheme="minorHAnsi"/>
          <w:i w:val="0"/>
          <w:color w:val="000000" w:themeColor="text1"/>
        </w:rPr>
      </w:pPr>
      <w:bookmarkStart w:id="122" w:name="_Toc421874018"/>
      <w:r w:rsidRPr="00AA1EAA">
        <w:rPr>
          <w:rFonts w:asciiTheme="minorHAnsi" w:hAnsiTheme="minorHAnsi"/>
          <w:i w:val="0"/>
          <w:color w:val="000000" w:themeColor="text1"/>
        </w:rPr>
        <w:lastRenderedPageBreak/>
        <w:t>4.1.</w:t>
      </w:r>
      <w:r w:rsidR="000B08EE" w:rsidRPr="00AA1EAA">
        <w:rPr>
          <w:rFonts w:asciiTheme="minorHAnsi" w:hAnsiTheme="minorHAnsi"/>
          <w:i w:val="0"/>
          <w:color w:val="000000" w:themeColor="text1"/>
        </w:rPr>
        <w:t>2</w:t>
      </w:r>
      <w:r w:rsidRPr="00AA1EAA">
        <w:rPr>
          <w:rFonts w:asciiTheme="minorHAnsi" w:hAnsiTheme="minorHAnsi"/>
          <w:i w:val="0"/>
          <w:color w:val="000000" w:themeColor="text1"/>
        </w:rPr>
        <w:t>.1. Dağıtım Sistemi Bağlantı Bedeli</w:t>
      </w:r>
      <w:bookmarkEnd w:id="122"/>
    </w:p>
    <w:p w:rsidR="00A026EF" w:rsidRPr="00AA1EAA" w:rsidRDefault="00A026EF" w:rsidP="00286576">
      <w:pPr>
        <w:spacing w:after="0"/>
        <w:jc w:val="both"/>
        <w:rPr>
          <w:rFonts w:asciiTheme="minorHAnsi" w:hAnsiTheme="minorHAnsi"/>
          <w:color w:val="000000" w:themeColor="text1"/>
        </w:rPr>
      </w:pPr>
      <w:proofErr w:type="gramStart"/>
      <w:r w:rsidRPr="00AA1EAA">
        <w:rPr>
          <w:rFonts w:asciiTheme="minorHAnsi" w:hAnsiTheme="minorHAnsi"/>
          <w:color w:val="000000" w:themeColor="text1"/>
        </w:rPr>
        <w:t>13/12/2014</w:t>
      </w:r>
      <w:proofErr w:type="gramEnd"/>
      <w:r w:rsidRPr="00AA1EAA">
        <w:rPr>
          <w:rFonts w:asciiTheme="minorHAnsi" w:hAnsiTheme="minorHAnsi"/>
          <w:color w:val="000000" w:themeColor="text1"/>
        </w:rPr>
        <w:t xml:space="preserve"> tarihli ve 29204 sayılı Resmi </w:t>
      </w:r>
      <w:proofErr w:type="spellStart"/>
      <w:r w:rsidRPr="00AA1EAA">
        <w:rPr>
          <w:rFonts w:asciiTheme="minorHAnsi" w:hAnsiTheme="minorHAnsi"/>
          <w:color w:val="000000" w:themeColor="text1"/>
        </w:rPr>
        <w:t>Gazete’de</w:t>
      </w:r>
      <w:proofErr w:type="spellEnd"/>
      <w:r w:rsidRPr="00AA1EAA">
        <w:rPr>
          <w:rFonts w:asciiTheme="minorHAnsi" w:hAnsiTheme="minorHAnsi"/>
          <w:color w:val="000000" w:themeColor="text1"/>
        </w:rPr>
        <w:t xml:space="preserve"> yayımlanan 04/12/2014 tarihli ve 5335-2 sayılı Kurul Kararıyla, 01/01/2015 tarihinden itibaren </w:t>
      </w:r>
      <w:r w:rsidR="004802FA" w:rsidRPr="00AA1EAA">
        <w:rPr>
          <w:rFonts w:asciiTheme="minorHAnsi" w:hAnsiTheme="minorHAnsi"/>
          <w:color w:val="000000" w:themeColor="text1"/>
        </w:rPr>
        <w:t>Tablo 31’de</w:t>
      </w:r>
      <w:r w:rsidRPr="00AA1EAA">
        <w:rPr>
          <w:rFonts w:asciiTheme="minorHAnsi" w:hAnsiTheme="minorHAnsi"/>
          <w:color w:val="000000" w:themeColor="text1"/>
        </w:rPr>
        <w:t xml:space="preserve"> yer alan sabit bağlantı bedellerinin uygulanmasına karar verilmiştir.</w:t>
      </w:r>
    </w:p>
    <w:p w:rsidR="006658AA" w:rsidRPr="00AA1EAA" w:rsidRDefault="006658AA" w:rsidP="00286576">
      <w:pPr>
        <w:spacing w:after="0"/>
        <w:jc w:val="both"/>
        <w:rPr>
          <w:rFonts w:asciiTheme="minorHAnsi" w:hAnsiTheme="minorHAnsi"/>
          <w:color w:val="000000" w:themeColor="text1"/>
        </w:rPr>
      </w:pPr>
    </w:p>
    <w:p w:rsidR="0082383B" w:rsidRPr="00AA1EAA" w:rsidRDefault="00EB3F99" w:rsidP="00286576">
      <w:pPr>
        <w:pStyle w:val="Balk5"/>
        <w:spacing w:before="0"/>
        <w:jc w:val="center"/>
        <w:rPr>
          <w:rFonts w:asciiTheme="minorHAnsi" w:hAnsiTheme="minorHAnsi"/>
          <w:b/>
        </w:rPr>
      </w:pPr>
      <w:bookmarkStart w:id="123" w:name="_Toc416447602"/>
      <w:bookmarkStart w:id="124" w:name="_Toc421874118"/>
      <w:r w:rsidRPr="00AA1EAA">
        <w:rPr>
          <w:rFonts w:asciiTheme="minorHAnsi" w:hAnsiTheme="minorHAnsi"/>
          <w:b/>
        </w:rPr>
        <w:t xml:space="preserve">Tablo </w:t>
      </w:r>
      <w:r w:rsidR="00A7617F" w:rsidRPr="00AA1EAA">
        <w:rPr>
          <w:rFonts w:asciiTheme="minorHAnsi" w:hAnsiTheme="minorHAnsi"/>
          <w:b/>
        </w:rPr>
        <w:t>31</w:t>
      </w:r>
      <w:r w:rsidRPr="00AA1EAA">
        <w:rPr>
          <w:rFonts w:asciiTheme="minorHAnsi" w:hAnsiTheme="minorHAnsi"/>
          <w:b/>
        </w:rPr>
        <w:t>: Dağıtım Sistemi Bağlantı Bedelleri</w:t>
      </w:r>
      <w:bookmarkEnd w:id="123"/>
      <w:bookmarkEnd w:id="12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3"/>
        <w:gridCol w:w="2314"/>
      </w:tblGrid>
      <w:tr w:rsidR="00A026EF" w:rsidRPr="00AA1EAA" w:rsidTr="00286576">
        <w:trPr>
          <w:jc w:val="center"/>
        </w:trPr>
        <w:tc>
          <w:tcPr>
            <w:tcW w:w="6423" w:type="dxa"/>
            <w:hideMark/>
          </w:tcPr>
          <w:p w:rsidR="00A026EF" w:rsidRPr="00AA1EAA" w:rsidRDefault="00A026EF" w:rsidP="00286576">
            <w:pPr>
              <w:spacing w:after="0"/>
              <w:jc w:val="both"/>
              <w:rPr>
                <w:rFonts w:asciiTheme="minorHAnsi" w:hAnsiTheme="minorHAnsi"/>
                <w:b/>
                <w:color w:val="000000" w:themeColor="text1"/>
              </w:rPr>
            </w:pPr>
            <w:r w:rsidRPr="00AA1EAA">
              <w:rPr>
                <w:rFonts w:asciiTheme="minorHAnsi" w:hAnsiTheme="minorHAnsi"/>
                <w:b/>
                <w:color w:val="000000" w:themeColor="text1"/>
              </w:rPr>
              <w:t>Kurulu güç</w:t>
            </w:r>
          </w:p>
        </w:tc>
        <w:tc>
          <w:tcPr>
            <w:tcW w:w="2314" w:type="dxa"/>
            <w:hideMark/>
          </w:tcPr>
          <w:p w:rsidR="00A026EF" w:rsidRPr="00AA1EAA" w:rsidRDefault="00A026EF" w:rsidP="00286576">
            <w:pPr>
              <w:spacing w:after="0"/>
              <w:jc w:val="center"/>
              <w:rPr>
                <w:rFonts w:asciiTheme="minorHAnsi" w:hAnsiTheme="minorHAnsi"/>
                <w:b/>
                <w:color w:val="000000" w:themeColor="text1"/>
              </w:rPr>
            </w:pPr>
            <w:r w:rsidRPr="00AA1EAA">
              <w:rPr>
                <w:rFonts w:asciiTheme="minorHAnsi" w:hAnsiTheme="minorHAnsi"/>
                <w:b/>
                <w:color w:val="000000" w:themeColor="text1"/>
              </w:rPr>
              <w:t>(TL)</w:t>
            </w:r>
          </w:p>
        </w:tc>
      </w:tr>
      <w:tr w:rsidR="00A026EF" w:rsidRPr="00AA1EAA" w:rsidTr="00286576">
        <w:trPr>
          <w:trHeight w:val="271"/>
          <w:jc w:val="center"/>
        </w:trPr>
        <w:tc>
          <w:tcPr>
            <w:tcW w:w="6423" w:type="dxa"/>
            <w:hideMark/>
          </w:tcPr>
          <w:p w:rsidR="00A026EF" w:rsidRPr="00AA1EAA" w:rsidRDefault="00A026EF" w:rsidP="00286576">
            <w:pPr>
              <w:spacing w:after="0"/>
              <w:jc w:val="both"/>
              <w:rPr>
                <w:rFonts w:asciiTheme="minorHAnsi" w:hAnsiTheme="minorHAnsi"/>
                <w:b/>
                <w:color w:val="000000" w:themeColor="text1"/>
              </w:rPr>
            </w:pPr>
            <w:r w:rsidRPr="00AA1EAA">
              <w:rPr>
                <w:rFonts w:asciiTheme="minorHAnsi" w:hAnsiTheme="minorHAnsi"/>
                <w:b/>
                <w:color w:val="000000" w:themeColor="text1"/>
              </w:rPr>
              <w:t>AG</w:t>
            </w:r>
          </w:p>
        </w:tc>
        <w:tc>
          <w:tcPr>
            <w:tcW w:w="2314" w:type="dxa"/>
          </w:tcPr>
          <w:p w:rsidR="00A026EF" w:rsidRPr="00AA1EAA" w:rsidRDefault="00A026EF" w:rsidP="00286576">
            <w:pPr>
              <w:spacing w:after="0"/>
              <w:jc w:val="center"/>
              <w:rPr>
                <w:rFonts w:asciiTheme="minorHAnsi" w:hAnsiTheme="minorHAnsi"/>
                <w:color w:val="000000" w:themeColor="text1"/>
              </w:rPr>
            </w:pPr>
          </w:p>
        </w:tc>
      </w:tr>
      <w:tr w:rsidR="00A026EF" w:rsidRPr="00AA1EAA" w:rsidTr="00286576">
        <w:trPr>
          <w:trHeight w:val="321"/>
          <w:jc w:val="center"/>
        </w:trPr>
        <w:tc>
          <w:tcPr>
            <w:tcW w:w="6423" w:type="dxa"/>
            <w:hideMark/>
          </w:tcPr>
          <w:p w:rsidR="00A026EF" w:rsidRPr="00AA1EAA" w:rsidRDefault="00A026EF" w:rsidP="00286576">
            <w:pPr>
              <w:spacing w:after="0"/>
              <w:jc w:val="both"/>
              <w:rPr>
                <w:rFonts w:asciiTheme="minorHAnsi" w:hAnsiTheme="minorHAnsi"/>
                <w:color w:val="000000" w:themeColor="text1"/>
              </w:rPr>
            </w:pPr>
            <w:r w:rsidRPr="00AA1EAA">
              <w:rPr>
                <w:rFonts w:asciiTheme="minorHAnsi" w:hAnsiTheme="minorHAnsi"/>
                <w:color w:val="000000" w:themeColor="text1"/>
              </w:rPr>
              <w:t>0-15 kW (</w:t>
            </w:r>
            <w:proofErr w:type="gramStart"/>
            <w:r w:rsidRPr="00AA1EAA">
              <w:rPr>
                <w:rFonts w:asciiTheme="minorHAnsi" w:hAnsiTheme="minorHAnsi"/>
                <w:color w:val="000000" w:themeColor="text1"/>
              </w:rPr>
              <w:t>dahil</w:t>
            </w:r>
            <w:proofErr w:type="gramEnd"/>
            <w:r w:rsidRPr="00AA1EAA">
              <w:rPr>
                <w:rFonts w:asciiTheme="minorHAnsi" w:hAnsiTheme="minorHAnsi"/>
                <w:color w:val="000000" w:themeColor="text1"/>
              </w:rPr>
              <w:t>)</w:t>
            </w:r>
          </w:p>
        </w:tc>
        <w:tc>
          <w:tcPr>
            <w:tcW w:w="2314" w:type="dxa"/>
            <w:hideMark/>
          </w:tcPr>
          <w:p w:rsidR="00A026EF" w:rsidRPr="00AA1EAA" w:rsidRDefault="00A026EF" w:rsidP="00286576">
            <w:pPr>
              <w:spacing w:after="0"/>
              <w:jc w:val="center"/>
              <w:rPr>
                <w:rFonts w:asciiTheme="minorHAnsi" w:hAnsiTheme="minorHAnsi"/>
                <w:color w:val="000000" w:themeColor="text1"/>
              </w:rPr>
            </w:pPr>
            <w:r w:rsidRPr="00AA1EAA">
              <w:rPr>
                <w:rFonts w:asciiTheme="minorHAnsi" w:hAnsiTheme="minorHAnsi"/>
                <w:color w:val="000000" w:themeColor="text1"/>
              </w:rPr>
              <w:t>69,8</w:t>
            </w:r>
          </w:p>
        </w:tc>
      </w:tr>
      <w:tr w:rsidR="00A026EF" w:rsidRPr="00AA1EAA" w:rsidTr="00286576">
        <w:trPr>
          <w:trHeight w:val="229"/>
          <w:jc w:val="center"/>
        </w:trPr>
        <w:tc>
          <w:tcPr>
            <w:tcW w:w="6423" w:type="dxa"/>
            <w:hideMark/>
          </w:tcPr>
          <w:p w:rsidR="00A026EF" w:rsidRPr="00AA1EAA" w:rsidRDefault="00A026EF" w:rsidP="00286576">
            <w:pPr>
              <w:spacing w:after="0"/>
              <w:jc w:val="both"/>
              <w:rPr>
                <w:rFonts w:asciiTheme="minorHAnsi" w:hAnsiTheme="minorHAnsi"/>
                <w:color w:val="000000" w:themeColor="text1"/>
              </w:rPr>
            </w:pPr>
            <w:r w:rsidRPr="00AA1EAA">
              <w:rPr>
                <w:rFonts w:asciiTheme="minorHAnsi" w:hAnsiTheme="minorHAnsi"/>
                <w:color w:val="000000" w:themeColor="text1"/>
              </w:rPr>
              <w:t>15-100 kW (</w:t>
            </w:r>
            <w:proofErr w:type="gramStart"/>
            <w:r w:rsidRPr="00AA1EAA">
              <w:rPr>
                <w:rFonts w:asciiTheme="minorHAnsi" w:hAnsiTheme="minorHAnsi"/>
                <w:color w:val="000000" w:themeColor="text1"/>
              </w:rPr>
              <w:t>dahil</w:t>
            </w:r>
            <w:proofErr w:type="gramEnd"/>
            <w:r w:rsidRPr="00AA1EAA">
              <w:rPr>
                <w:rFonts w:asciiTheme="minorHAnsi" w:hAnsiTheme="minorHAnsi"/>
                <w:color w:val="000000" w:themeColor="text1"/>
              </w:rPr>
              <w:t>)</w:t>
            </w:r>
          </w:p>
        </w:tc>
        <w:tc>
          <w:tcPr>
            <w:tcW w:w="2314" w:type="dxa"/>
            <w:hideMark/>
          </w:tcPr>
          <w:p w:rsidR="00A026EF" w:rsidRPr="00AA1EAA" w:rsidRDefault="00A026EF" w:rsidP="00286576">
            <w:pPr>
              <w:spacing w:after="0"/>
              <w:jc w:val="center"/>
              <w:rPr>
                <w:rFonts w:asciiTheme="minorHAnsi" w:hAnsiTheme="minorHAnsi"/>
                <w:color w:val="000000" w:themeColor="text1"/>
              </w:rPr>
            </w:pPr>
            <w:r w:rsidRPr="00AA1EAA">
              <w:rPr>
                <w:rFonts w:asciiTheme="minorHAnsi" w:hAnsiTheme="minorHAnsi"/>
                <w:color w:val="000000" w:themeColor="text1"/>
              </w:rPr>
              <w:t>159,6</w:t>
            </w:r>
          </w:p>
        </w:tc>
      </w:tr>
      <w:tr w:rsidR="00A026EF" w:rsidRPr="00AA1EAA" w:rsidTr="00286576">
        <w:trPr>
          <w:trHeight w:val="265"/>
          <w:jc w:val="center"/>
        </w:trPr>
        <w:tc>
          <w:tcPr>
            <w:tcW w:w="6423" w:type="dxa"/>
            <w:hideMark/>
          </w:tcPr>
          <w:p w:rsidR="00A026EF" w:rsidRPr="00AA1EAA" w:rsidRDefault="00A026EF" w:rsidP="00286576">
            <w:pPr>
              <w:spacing w:after="0"/>
              <w:jc w:val="both"/>
              <w:rPr>
                <w:rFonts w:asciiTheme="minorHAnsi" w:hAnsiTheme="minorHAnsi"/>
                <w:color w:val="000000" w:themeColor="text1"/>
              </w:rPr>
            </w:pPr>
            <w:r w:rsidRPr="00AA1EAA">
              <w:rPr>
                <w:rFonts w:asciiTheme="minorHAnsi" w:hAnsiTheme="minorHAnsi"/>
                <w:color w:val="000000" w:themeColor="text1"/>
              </w:rPr>
              <w:t>100 kW üzeri</w:t>
            </w:r>
          </w:p>
        </w:tc>
        <w:tc>
          <w:tcPr>
            <w:tcW w:w="2314" w:type="dxa"/>
            <w:hideMark/>
          </w:tcPr>
          <w:p w:rsidR="00A026EF" w:rsidRPr="00AA1EAA" w:rsidRDefault="00A026EF" w:rsidP="00286576">
            <w:pPr>
              <w:spacing w:after="0"/>
              <w:jc w:val="center"/>
              <w:rPr>
                <w:rFonts w:asciiTheme="minorHAnsi" w:hAnsiTheme="minorHAnsi"/>
                <w:color w:val="000000" w:themeColor="text1"/>
              </w:rPr>
            </w:pPr>
            <w:r w:rsidRPr="00AA1EAA">
              <w:rPr>
                <w:rFonts w:asciiTheme="minorHAnsi" w:hAnsiTheme="minorHAnsi"/>
                <w:color w:val="000000" w:themeColor="text1"/>
              </w:rPr>
              <w:t>202,8</w:t>
            </w:r>
          </w:p>
        </w:tc>
      </w:tr>
      <w:tr w:rsidR="00A026EF" w:rsidRPr="00AA1EAA" w:rsidTr="00286576">
        <w:trPr>
          <w:trHeight w:val="188"/>
          <w:jc w:val="center"/>
        </w:trPr>
        <w:tc>
          <w:tcPr>
            <w:tcW w:w="6423" w:type="dxa"/>
            <w:hideMark/>
          </w:tcPr>
          <w:p w:rsidR="00A026EF" w:rsidRPr="00AA1EAA" w:rsidRDefault="00A026EF" w:rsidP="00286576">
            <w:pPr>
              <w:spacing w:after="0"/>
              <w:jc w:val="both"/>
              <w:rPr>
                <w:rFonts w:asciiTheme="minorHAnsi" w:hAnsiTheme="minorHAnsi"/>
                <w:b/>
                <w:color w:val="000000" w:themeColor="text1"/>
              </w:rPr>
            </w:pPr>
            <w:r w:rsidRPr="00AA1EAA">
              <w:rPr>
                <w:rFonts w:asciiTheme="minorHAnsi" w:hAnsiTheme="minorHAnsi"/>
                <w:b/>
                <w:color w:val="000000" w:themeColor="text1"/>
              </w:rPr>
              <w:t>OG</w:t>
            </w:r>
          </w:p>
        </w:tc>
        <w:tc>
          <w:tcPr>
            <w:tcW w:w="2314" w:type="dxa"/>
          </w:tcPr>
          <w:p w:rsidR="00A026EF" w:rsidRPr="00AA1EAA" w:rsidRDefault="00A026EF" w:rsidP="00286576">
            <w:pPr>
              <w:spacing w:after="0"/>
              <w:jc w:val="center"/>
              <w:rPr>
                <w:rFonts w:asciiTheme="minorHAnsi" w:hAnsiTheme="minorHAnsi"/>
                <w:color w:val="000000" w:themeColor="text1"/>
              </w:rPr>
            </w:pPr>
          </w:p>
        </w:tc>
      </w:tr>
      <w:tr w:rsidR="00A026EF" w:rsidRPr="00AA1EAA" w:rsidTr="00286576">
        <w:trPr>
          <w:trHeight w:val="365"/>
          <w:jc w:val="center"/>
        </w:trPr>
        <w:tc>
          <w:tcPr>
            <w:tcW w:w="6423" w:type="dxa"/>
            <w:hideMark/>
          </w:tcPr>
          <w:p w:rsidR="00A026EF" w:rsidRPr="00AA1EAA" w:rsidRDefault="00A026EF" w:rsidP="00286576">
            <w:pPr>
              <w:spacing w:after="0"/>
              <w:jc w:val="both"/>
              <w:rPr>
                <w:rFonts w:asciiTheme="minorHAnsi" w:hAnsiTheme="minorHAnsi"/>
                <w:color w:val="000000" w:themeColor="text1"/>
              </w:rPr>
            </w:pPr>
            <w:r w:rsidRPr="00AA1EAA">
              <w:rPr>
                <w:rFonts w:asciiTheme="minorHAnsi" w:hAnsiTheme="minorHAnsi"/>
                <w:color w:val="000000" w:themeColor="text1"/>
              </w:rPr>
              <w:t xml:space="preserve">0-400 </w:t>
            </w:r>
            <w:proofErr w:type="spellStart"/>
            <w:r w:rsidRPr="00AA1EAA">
              <w:rPr>
                <w:rFonts w:asciiTheme="minorHAnsi" w:hAnsiTheme="minorHAnsi"/>
                <w:color w:val="000000" w:themeColor="text1"/>
              </w:rPr>
              <w:t>kVA</w:t>
            </w:r>
            <w:proofErr w:type="spellEnd"/>
            <w:r w:rsidRPr="00AA1EAA">
              <w:rPr>
                <w:rFonts w:asciiTheme="minorHAnsi" w:hAnsiTheme="minorHAnsi"/>
                <w:color w:val="000000" w:themeColor="text1"/>
              </w:rPr>
              <w:t xml:space="preserve"> (</w:t>
            </w:r>
            <w:proofErr w:type="gramStart"/>
            <w:r w:rsidRPr="00AA1EAA">
              <w:rPr>
                <w:rFonts w:asciiTheme="minorHAnsi" w:hAnsiTheme="minorHAnsi"/>
                <w:color w:val="000000" w:themeColor="text1"/>
              </w:rPr>
              <w:t>dahil</w:t>
            </w:r>
            <w:proofErr w:type="gramEnd"/>
            <w:r w:rsidRPr="00AA1EAA">
              <w:rPr>
                <w:rFonts w:asciiTheme="minorHAnsi" w:hAnsiTheme="minorHAnsi"/>
                <w:color w:val="000000" w:themeColor="text1"/>
              </w:rPr>
              <w:t>)</w:t>
            </w:r>
          </w:p>
        </w:tc>
        <w:tc>
          <w:tcPr>
            <w:tcW w:w="2314" w:type="dxa"/>
            <w:hideMark/>
          </w:tcPr>
          <w:p w:rsidR="00A026EF" w:rsidRPr="00AA1EAA" w:rsidRDefault="00A026EF" w:rsidP="00286576">
            <w:pPr>
              <w:spacing w:after="0"/>
              <w:jc w:val="center"/>
              <w:rPr>
                <w:rFonts w:asciiTheme="minorHAnsi" w:hAnsiTheme="minorHAnsi"/>
                <w:color w:val="000000" w:themeColor="text1"/>
              </w:rPr>
            </w:pPr>
            <w:r w:rsidRPr="00AA1EAA">
              <w:rPr>
                <w:rFonts w:asciiTheme="minorHAnsi" w:hAnsiTheme="minorHAnsi"/>
                <w:color w:val="000000" w:themeColor="text1"/>
              </w:rPr>
              <w:t>660,8</w:t>
            </w:r>
          </w:p>
        </w:tc>
      </w:tr>
      <w:tr w:rsidR="00A026EF" w:rsidRPr="00AA1EAA" w:rsidTr="00286576">
        <w:trPr>
          <w:trHeight w:val="287"/>
          <w:jc w:val="center"/>
        </w:trPr>
        <w:tc>
          <w:tcPr>
            <w:tcW w:w="6423" w:type="dxa"/>
            <w:hideMark/>
          </w:tcPr>
          <w:p w:rsidR="00A026EF" w:rsidRPr="00AA1EAA" w:rsidRDefault="00A026EF" w:rsidP="00286576">
            <w:pPr>
              <w:spacing w:after="0"/>
              <w:jc w:val="both"/>
              <w:rPr>
                <w:rFonts w:asciiTheme="minorHAnsi" w:hAnsiTheme="minorHAnsi"/>
                <w:color w:val="000000" w:themeColor="text1"/>
              </w:rPr>
            </w:pPr>
            <w:r w:rsidRPr="00AA1EAA">
              <w:rPr>
                <w:rFonts w:asciiTheme="minorHAnsi" w:hAnsiTheme="minorHAnsi"/>
                <w:color w:val="000000" w:themeColor="text1"/>
              </w:rPr>
              <w:t xml:space="preserve">400 </w:t>
            </w:r>
            <w:proofErr w:type="spellStart"/>
            <w:r w:rsidRPr="00AA1EAA">
              <w:rPr>
                <w:rFonts w:asciiTheme="minorHAnsi" w:hAnsiTheme="minorHAnsi"/>
                <w:color w:val="000000" w:themeColor="text1"/>
              </w:rPr>
              <w:t>kVA</w:t>
            </w:r>
            <w:proofErr w:type="spellEnd"/>
            <w:r w:rsidRPr="00AA1EAA">
              <w:rPr>
                <w:rFonts w:asciiTheme="minorHAnsi" w:hAnsiTheme="minorHAnsi"/>
                <w:color w:val="000000" w:themeColor="text1"/>
              </w:rPr>
              <w:t xml:space="preserve"> üzeri</w:t>
            </w:r>
          </w:p>
        </w:tc>
        <w:tc>
          <w:tcPr>
            <w:tcW w:w="2314" w:type="dxa"/>
            <w:hideMark/>
          </w:tcPr>
          <w:p w:rsidR="00A026EF" w:rsidRPr="00AA1EAA" w:rsidRDefault="00A026EF" w:rsidP="00286576">
            <w:pPr>
              <w:spacing w:after="0"/>
              <w:jc w:val="center"/>
              <w:rPr>
                <w:rFonts w:asciiTheme="minorHAnsi" w:hAnsiTheme="minorHAnsi"/>
                <w:color w:val="000000" w:themeColor="text1"/>
              </w:rPr>
            </w:pPr>
            <w:r w:rsidRPr="00AA1EAA">
              <w:rPr>
                <w:rFonts w:asciiTheme="minorHAnsi" w:hAnsiTheme="minorHAnsi"/>
                <w:color w:val="000000" w:themeColor="text1"/>
              </w:rPr>
              <w:t>821,2</w:t>
            </w:r>
          </w:p>
        </w:tc>
      </w:tr>
    </w:tbl>
    <w:p w:rsidR="00A026EF" w:rsidRPr="00AA1EAA" w:rsidRDefault="00A026EF" w:rsidP="00286576">
      <w:pPr>
        <w:spacing w:after="0"/>
        <w:rPr>
          <w:rFonts w:asciiTheme="minorHAnsi" w:hAnsiTheme="minorHAnsi"/>
          <w:color w:val="000000" w:themeColor="text1"/>
        </w:rPr>
      </w:pPr>
    </w:p>
    <w:p w:rsidR="00EB3F99" w:rsidRPr="00AA1EAA" w:rsidRDefault="00EB3F99" w:rsidP="00286576">
      <w:pPr>
        <w:pStyle w:val="Balk4"/>
        <w:spacing w:before="0"/>
        <w:rPr>
          <w:rFonts w:asciiTheme="minorHAnsi" w:hAnsiTheme="minorHAnsi"/>
          <w:i w:val="0"/>
          <w:color w:val="000000" w:themeColor="text1"/>
        </w:rPr>
      </w:pPr>
      <w:bookmarkStart w:id="125" w:name="_Toc421874019"/>
      <w:r w:rsidRPr="00AA1EAA">
        <w:rPr>
          <w:rFonts w:asciiTheme="minorHAnsi" w:hAnsiTheme="minorHAnsi"/>
          <w:i w:val="0"/>
          <w:color w:val="000000" w:themeColor="text1"/>
        </w:rPr>
        <w:t>4.1.</w:t>
      </w:r>
      <w:r w:rsidR="000B08EE" w:rsidRPr="00AA1EAA">
        <w:rPr>
          <w:rFonts w:asciiTheme="minorHAnsi" w:hAnsiTheme="minorHAnsi"/>
          <w:i w:val="0"/>
          <w:color w:val="000000" w:themeColor="text1"/>
        </w:rPr>
        <w:t>2</w:t>
      </w:r>
      <w:r w:rsidRPr="00AA1EAA">
        <w:rPr>
          <w:rFonts w:asciiTheme="minorHAnsi" w:hAnsiTheme="minorHAnsi"/>
          <w:i w:val="0"/>
          <w:color w:val="000000" w:themeColor="text1"/>
        </w:rPr>
        <w:t xml:space="preserve">.2. </w:t>
      </w:r>
      <w:r w:rsidR="00CF4834" w:rsidRPr="00AA1EAA">
        <w:rPr>
          <w:rFonts w:asciiTheme="minorHAnsi" w:hAnsiTheme="minorHAnsi"/>
          <w:i w:val="0"/>
          <w:color w:val="000000" w:themeColor="text1"/>
        </w:rPr>
        <w:t>Kesme-</w:t>
      </w:r>
      <w:r w:rsidRPr="00AA1EAA">
        <w:rPr>
          <w:rFonts w:asciiTheme="minorHAnsi" w:hAnsiTheme="minorHAnsi"/>
          <w:i w:val="0"/>
          <w:color w:val="000000" w:themeColor="text1"/>
        </w:rPr>
        <w:t>Bağlama Bedeli</w:t>
      </w:r>
      <w:bookmarkEnd w:id="125"/>
    </w:p>
    <w:p w:rsidR="00EB3F99" w:rsidRPr="00AA1EAA" w:rsidRDefault="00EB3F99" w:rsidP="006658AA">
      <w:pPr>
        <w:spacing w:after="0"/>
        <w:jc w:val="both"/>
        <w:rPr>
          <w:rFonts w:asciiTheme="minorHAnsi" w:hAnsiTheme="minorHAnsi"/>
          <w:color w:val="000000" w:themeColor="text1"/>
        </w:rPr>
      </w:pPr>
      <w:proofErr w:type="gramStart"/>
      <w:r w:rsidRPr="00AA1EAA">
        <w:rPr>
          <w:rFonts w:asciiTheme="minorHAnsi" w:hAnsiTheme="minorHAnsi"/>
          <w:color w:val="000000" w:themeColor="text1"/>
        </w:rPr>
        <w:t>13/12/2014</w:t>
      </w:r>
      <w:proofErr w:type="gramEnd"/>
      <w:r w:rsidRPr="00AA1EAA">
        <w:rPr>
          <w:rFonts w:asciiTheme="minorHAnsi" w:hAnsiTheme="minorHAnsi"/>
          <w:color w:val="000000" w:themeColor="text1"/>
        </w:rPr>
        <w:t xml:space="preserve"> tarihli ve 29204 sayılı Resmi </w:t>
      </w:r>
      <w:proofErr w:type="spellStart"/>
      <w:r w:rsidRPr="00AA1EAA">
        <w:rPr>
          <w:rFonts w:asciiTheme="minorHAnsi" w:hAnsiTheme="minorHAnsi"/>
          <w:color w:val="000000" w:themeColor="text1"/>
        </w:rPr>
        <w:t>Gazete’de</w:t>
      </w:r>
      <w:proofErr w:type="spellEnd"/>
      <w:r w:rsidRPr="00AA1EAA">
        <w:rPr>
          <w:rFonts w:asciiTheme="minorHAnsi" w:hAnsiTheme="minorHAnsi"/>
          <w:color w:val="000000" w:themeColor="text1"/>
        </w:rPr>
        <w:t xml:space="preserve"> yayımlanan 04/12/2014 tarihli ve 5335-3 sayılı Kurul Kararıyla, 01/01/2015 tarihinden itibaren aşağıdaki </w:t>
      </w:r>
      <w:r w:rsidR="004802FA" w:rsidRPr="00AA1EAA">
        <w:rPr>
          <w:rFonts w:asciiTheme="minorHAnsi" w:hAnsiTheme="minorHAnsi"/>
          <w:color w:val="000000" w:themeColor="text1"/>
        </w:rPr>
        <w:t xml:space="preserve">Tablo 32’de </w:t>
      </w:r>
      <w:r w:rsidRPr="00AA1EAA">
        <w:rPr>
          <w:rFonts w:asciiTheme="minorHAnsi" w:hAnsiTheme="minorHAnsi"/>
          <w:color w:val="000000" w:themeColor="text1"/>
        </w:rPr>
        <w:t>yer alan kesme-bağlama bedellerinin uygulanmasına karar verilmiştir.</w:t>
      </w:r>
    </w:p>
    <w:p w:rsidR="006658AA" w:rsidRPr="00AA1EAA" w:rsidRDefault="006658AA" w:rsidP="006658AA">
      <w:pPr>
        <w:spacing w:after="0"/>
        <w:jc w:val="both"/>
        <w:rPr>
          <w:rFonts w:asciiTheme="minorHAnsi" w:hAnsiTheme="minorHAnsi"/>
          <w:color w:val="000000" w:themeColor="text1"/>
        </w:rPr>
      </w:pPr>
    </w:p>
    <w:p w:rsidR="0082383B" w:rsidRPr="00AA1EAA" w:rsidRDefault="00EB3F99" w:rsidP="006658AA">
      <w:pPr>
        <w:pStyle w:val="Balk5"/>
        <w:spacing w:before="0"/>
        <w:jc w:val="center"/>
        <w:rPr>
          <w:rFonts w:asciiTheme="minorHAnsi" w:hAnsiTheme="minorHAnsi"/>
          <w:b/>
        </w:rPr>
      </w:pPr>
      <w:bookmarkStart w:id="126" w:name="_Toc416447603"/>
      <w:bookmarkStart w:id="127" w:name="_Toc421874119"/>
      <w:r w:rsidRPr="00AA1EAA">
        <w:rPr>
          <w:rFonts w:asciiTheme="minorHAnsi" w:hAnsiTheme="minorHAnsi"/>
          <w:b/>
        </w:rPr>
        <w:t xml:space="preserve">Tablo </w:t>
      </w:r>
      <w:r w:rsidR="00A7617F" w:rsidRPr="00AA1EAA">
        <w:rPr>
          <w:rFonts w:asciiTheme="minorHAnsi" w:hAnsiTheme="minorHAnsi"/>
          <w:b/>
        </w:rPr>
        <w:t>32</w:t>
      </w:r>
      <w:r w:rsidRPr="00AA1EAA">
        <w:rPr>
          <w:rFonts w:asciiTheme="minorHAnsi" w:hAnsiTheme="minorHAnsi"/>
          <w:b/>
        </w:rPr>
        <w:t>: Kesme-Bağlama Bedelleri</w:t>
      </w:r>
      <w:bookmarkEnd w:id="126"/>
      <w:bookmarkEnd w:id="127"/>
    </w:p>
    <w:tbl>
      <w:tblPr>
        <w:tblW w:w="0" w:type="auto"/>
        <w:jc w:val="center"/>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4"/>
        <w:gridCol w:w="1503"/>
      </w:tblGrid>
      <w:tr w:rsidR="00EB3F99" w:rsidRPr="00AA1EAA" w:rsidTr="00CF4834">
        <w:trPr>
          <w:jc w:val="center"/>
        </w:trPr>
        <w:tc>
          <w:tcPr>
            <w:tcW w:w="3314" w:type="dxa"/>
            <w:tcBorders>
              <w:top w:val="single" w:sz="4" w:space="0" w:color="auto"/>
              <w:left w:val="single" w:sz="4" w:space="0" w:color="auto"/>
              <w:bottom w:val="single" w:sz="4" w:space="0" w:color="auto"/>
              <w:right w:val="single" w:sz="4" w:space="0" w:color="auto"/>
            </w:tcBorders>
            <w:hideMark/>
          </w:tcPr>
          <w:p w:rsidR="00EB3F99" w:rsidRPr="00AA1EAA" w:rsidRDefault="00EB3F99" w:rsidP="006658AA">
            <w:pPr>
              <w:spacing w:after="0"/>
              <w:jc w:val="both"/>
              <w:rPr>
                <w:rFonts w:asciiTheme="minorHAnsi" w:hAnsiTheme="minorHAnsi"/>
                <w:b/>
                <w:color w:val="000000" w:themeColor="text1"/>
              </w:rPr>
            </w:pPr>
            <w:r w:rsidRPr="00AA1EAA">
              <w:rPr>
                <w:rFonts w:asciiTheme="minorHAnsi" w:hAnsiTheme="minorHAnsi"/>
                <w:b/>
                <w:color w:val="000000" w:themeColor="text1"/>
              </w:rPr>
              <w:t>Kesme-bağlama</w:t>
            </w:r>
          </w:p>
        </w:tc>
        <w:tc>
          <w:tcPr>
            <w:tcW w:w="1503" w:type="dxa"/>
            <w:tcBorders>
              <w:top w:val="single" w:sz="4" w:space="0" w:color="auto"/>
              <w:left w:val="single" w:sz="4" w:space="0" w:color="auto"/>
              <w:bottom w:val="single" w:sz="4" w:space="0" w:color="auto"/>
              <w:right w:val="single" w:sz="4" w:space="0" w:color="auto"/>
            </w:tcBorders>
            <w:hideMark/>
          </w:tcPr>
          <w:p w:rsidR="00EB3F99" w:rsidRPr="00AA1EAA" w:rsidRDefault="00EB3F99" w:rsidP="006658AA">
            <w:pPr>
              <w:spacing w:after="0"/>
              <w:jc w:val="center"/>
              <w:rPr>
                <w:rFonts w:asciiTheme="minorHAnsi" w:hAnsiTheme="minorHAnsi"/>
                <w:b/>
                <w:color w:val="000000" w:themeColor="text1"/>
              </w:rPr>
            </w:pPr>
            <w:r w:rsidRPr="00AA1EAA">
              <w:rPr>
                <w:rFonts w:asciiTheme="minorHAnsi" w:hAnsiTheme="minorHAnsi"/>
                <w:b/>
                <w:color w:val="000000" w:themeColor="text1"/>
              </w:rPr>
              <w:t>(TL)</w:t>
            </w:r>
          </w:p>
        </w:tc>
      </w:tr>
      <w:tr w:rsidR="00EB3F99" w:rsidRPr="00AA1EAA" w:rsidTr="00CF4834">
        <w:trPr>
          <w:jc w:val="center"/>
        </w:trPr>
        <w:tc>
          <w:tcPr>
            <w:tcW w:w="3314" w:type="dxa"/>
            <w:tcBorders>
              <w:top w:val="single" w:sz="4" w:space="0" w:color="auto"/>
              <w:left w:val="single" w:sz="4" w:space="0" w:color="auto"/>
              <w:bottom w:val="single" w:sz="4" w:space="0" w:color="auto"/>
              <w:right w:val="single" w:sz="4" w:space="0" w:color="auto"/>
            </w:tcBorders>
            <w:hideMark/>
          </w:tcPr>
          <w:p w:rsidR="00EB3F99" w:rsidRPr="00AA1EAA" w:rsidRDefault="00EB3F99" w:rsidP="006658AA">
            <w:pPr>
              <w:spacing w:after="0"/>
              <w:jc w:val="both"/>
              <w:rPr>
                <w:rFonts w:asciiTheme="minorHAnsi" w:hAnsiTheme="minorHAnsi"/>
                <w:color w:val="000000" w:themeColor="text1"/>
              </w:rPr>
            </w:pPr>
            <w:r w:rsidRPr="00AA1EAA">
              <w:rPr>
                <w:rFonts w:asciiTheme="minorHAnsi" w:hAnsiTheme="minorHAnsi"/>
                <w:color w:val="000000" w:themeColor="text1"/>
              </w:rPr>
              <w:t>AG</w:t>
            </w:r>
          </w:p>
        </w:tc>
        <w:tc>
          <w:tcPr>
            <w:tcW w:w="1503" w:type="dxa"/>
            <w:tcBorders>
              <w:top w:val="single" w:sz="4" w:space="0" w:color="auto"/>
              <w:left w:val="single" w:sz="4" w:space="0" w:color="auto"/>
              <w:bottom w:val="single" w:sz="4" w:space="0" w:color="auto"/>
              <w:right w:val="single" w:sz="4" w:space="0" w:color="auto"/>
            </w:tcBorders>
            <w:hideMark/>
          </w:tcPr>
          <w:p w:rsidR="00EB3F99" w:rsidRPr="00AA1EAA" w:rsidRDefault="00EB3F99" w:rsidP="006658AA">
            <w:pPr>
              <w:spacing w:after="0"/>
              <w:jc w:val="center"/>
              <w:rPr>
                <w:rFonts w:asciiTheme="minorHAnsi" w:hAnsiTheme="minorHAnsi"/>
                <w:color w:val="000000" w:themeColor="text1"/>
              </w:rPr>
            </w:pPr>
            <w:r w:rsidRPr="00AA1EAA">
              <w:rPr>
                <w:rFonts w:asciiTheme="minorHAnsi" w:hAnsiTheme="minorHAnsi"/>
                <w:color w:val="000000" w:themeColor="text1"/>
              </w:rPr>
              <w:t>20,7</w:t>
            </w:r>
          </w:p>
        </w:tc>
      </w:tr>
      <w:tr w:rsidR="00EB3F99" w:rsidRPr="00AA1EAA" w:rsidTr="00CF4834">
        <w:trPr>
          <w:jc w:val="center"/>
        </w:trPr>
        <w:tc>
          <w:tcPr>
            <w:tcW w:w="3314" w:type="dxa"/>
            <w:tcBorders>
              <w:top w:val="single" w:sz="4" w:space="0" w:color="auto"/>
              <w:left w:val="single" w:sz="4" w:space="0" w:color="auto"/>
              <w:bottom w:val="single" w:sz="4" w:space="0" w:color="auto"/>
              <w:right w:val="single" w:sz="4" w:space="0" w:color="auto"/>
            </w:tcBorders>
            <w:hideMark/>
          </w:tcPr>
          <w:p w:rsidR="00EB3F99" w:rsidRPr="00AA1EAA" w:rsidRDefault="00EB3F99" w:rsidP="006658AA">
            <w:pPr>
              <w:spacing w:after="0"/>
              <w:jc w:val="both"/>
              <w:rPr>
                <w:rFonts w:asciiTheme="minorHAnsi" w:hAnsiTheme="minorHAnsi"/>
                <w:color w:val="000000" w:themeColor="text1"/>
              </w:rPr>
            </w:pPr>
            <w:r w:rsidRPr="00AA1EAA">
              <w:rPr>
                <w:rFonts w:asciiTheme="minorHAnsi" w:hAnsiTheme="minorHAnsi"/>
                <w:color w:val="000000" w:themeColor="text1"/>
              </w:rPr>
              <w:t>OG</w:t>
            </w:r>
          </w:p>
        </w:tc>
        <w:tc>
          <w:tcPr>
            <w:tcW w:w="1503" w:type="dxa"/>
            <w:tcBorders>
              <w:top w:val="single" w:sz="4" w:space="0" w:color="auto"/>
              <w:left w:val="single" w:sz="4" w:space="0" w:color="auto"/>
              <w:bottom w:val="single" w:sz="4" w:space="0" w:color="auto"/>
              <w:right w:val="single" w:sz="4" w:space="0" w:color="auto"/>
            </w:tcBorders>
            <w:hideMark/>
          </w:tcPr>
          <w:p w:rsidR="00EB3F99" w:rsidRPr="00AA1EAA" w:rsidRDefault="00EB3F99" w:rsidP="006658AA">
            <w:pPr>
              <w:spacing w:after="0"/>
              <w:jc w:val="center"/>
              <w:rPr>
                <w:rFonts w:asciiTheme="minorHAnsi" w:hAnsiTheme="minorHAnsi"/>
                <w:color w:val="000000" w:themeColor="text1"/>
              </w:rPr>
            </w:pPr>
            <w:r w:rsidRPr="00AA1EAA">
              <w:rPr>
                <w:rFonts w:asciiTheme="minorHAnsi" w:hAnsiTheme="minorHAnsi"/>
                <w:color w:val="000000" w:themeColor="text1"/>
              </w:rPr>
              <w:t>105,3</w:t>
            </w:r>
          </w:p>
        </w:tc>
      </w:tr>
    </w:tbl>
    <w:p w:rsidR="006658AA" w:rsidRPr="00AA1EAA" w:rsidRDefault="006658AA" w:rsidP="006658AA">
      <w:pPr>
        <w:pStyle w:val="Balk4"/>
        <w:spacing w:before="0"/>
        <w:rPr>
          <w:rFonts w:asciiTheme="minorHAnsi" w:hAnsiTheme="minorHAnsi"/>
          <w:i w:val="0"/>
          <w:color w:val="000000" w:themeColor="text1"/>
        </w:rPr>
      </w:pPr>
    </w:p>
    <w:p w:rsidR="006658AA" w:rsidRPr="00AA1EAA" w:rsidRDefault="006658AA" w:rsidP="006658AA">
      <w:pPr>
        <w:pStyle w:val="Balk4"/>
        <w:spacing w:before="0"/>
        <w:rPr>
          <w:rFonts w:asciiTheme="minorHAnsi" w:hAnsiTheme="minorHAnsi"/>
          <w:i w:val="0"/>
          <w:color w:val="000000" w:themeColor="text1"/>
        </w:rPr>
      </w:pPr>
    </w:p>
    <w:p w:rsidR="00EB3F99" w:rsidRPr="00AA1EAA" w:rsidRDefault="00EB3F99" w:rsidP="006658AA">
      <w:pPr>
        <w:pStyle w:val="Balk4"/>
        <w:spacing w:before="0"/>
        <w:rPr>
          <w:rFonts w:asciiTheme="minorHAnsi" w:hAnsiTheme="minorHAnsi"/>
          <w:i w:val="0"/>
          <w:color w:val="000000" w:themeColor="text1"/>
        </w:rPr>
      </w:pPr>
      <w:bookmarkStart w:id="128" w:name="_Toc421874020"/>
      <w:r w:rsidRPr="00AA1EAA">
        <w:rPr>
          <w:rFonts w:asciiTheme="minorHAnsi" w:hAnsiTheme="minorHAnsi"/>
          <w:i w:val="0"/>
          <w:color w:val="000000" w:themeColor="text1"/>
        </w:rPr>
        <w:t>4.1.</w:t>
      </w:r>
      <w:r w:rsidR="000B08EE" w:rsidRPr="00AA1EAA">
        <w:rPr>
          <w:rFonts w:asciiTheme="minorHAnsi" w:hAnsiTheme="minorHAnsi"/>
          <w:i w:val="0"/>
          <w:color w:val="000000" w:themeColor="text1"/>
        </w:rPr>
        <w:t>2</w:t>
      </w:r>
      <w:r w:rsidRPr="00AA1EAA">
        <w:rPr>
          <w:rFonts w:asciiTheme="minorHAnsi" w:hAnsiTheme="minorHAnsi"/>
          <w:i w:val="0"/>
          <w:color w:val="000000" w:themeColor="text1"/>
        </w:rPr>
        <w:t>.3. Güvence Bedeli</w:t>
      </w:r>
      <w:bookmarkEnd w:id="128"/>
    </w:p>
    <w:p w:rsidR="00EB3F99" w:rsidRPr="00AA1EAA" w:rsidRDefault="00EB3F99" w:rsidP="006658AA">
      <w:pPr>
        <w:spacing w:after="0"/>
        <w:jc w:val="both"/>
        <w:rPr>
          <w:rFonts w:asciiTheme="minorHAnsi" w:hAnsiTheme="minorHAnsi"/>
          <w:color w:val="000000" w:themeColor="text1"/>
        </w:rPr>
      </w:pPr>
      <w:proofErr w:type="gramStart"/>
      <w:r w:rsidRPr="00AA1EAA">
        <w:rPr>
          <w:rFonts w:asciiTheme="minorHAnsi" w:hAnsiTheme="minorHAnsi"/>
          <w:color w:val="000000" w:themeColor="text1"/>
        </w:rPr>
        <w:t>13/12/2014</w:t>
      </w:r>
      <w:proofErr w:type="gramEnd"/>
      <w:r w:rsidRPr="00AA1EAA">
        <w:rPr>
          <w:rFonts w:asciiTheme="minorHAnsi" w:hAnsiTheme="minorHAnsi"/>
          <w:color w:val="000000" w:themeColor="text1"/>
        </w:rPr>
        <w:t xml:space="preserve"> tarihli ve 29204 sayılı Resmi </w:t>
      </w:r>
      <w:proofErr w:type="spellStart"/>
      <w:r w:rsidRPr="00AA1EAA">
        <w:rPr>
          <w:rFonts w:asciiTheme="minorHAnsi" w:hAnsiTheme="minorHAnsi"/>
          <w:color w:val="000000" w:themeColor="text1"/>
        </w:rPr>
        <w:t>Gazete’de</w:t>
      </w:r>
      <w:proofErr w:type="spellEnd"/>
      <w:r w:rsidRPr="00AA1EAA">
        <w:rPr>
          <w:rFonts w:asciiTheme="minorHAnsi" w:hAnsiTheme="minorHAnsi"/>
          <w:color w:val="000000" w:themeColor="text1"/>
        </w:rPr>
        <w:t xml:space="preserve"> yayımlanan 04/12/2014 tarihli ve 5335-1 sayılı Kurul Kararıyla, 01/01/2015 tarihinden itibaren </w:t>
      </w:r>
      <w:r w:rsidR="004802FA" w:rsidRPr="00AA1EAA">
        <w:rPr>
          <w:rFonts w:asciiTheme="minorHAnsi" w:hAnsiTheme="minorHAnsi"/>
          <w:color w:val="000000" w:themeColor="text1"/>
        </w:rPr>
        <w:t>Tablo 33’te</w:t>
      </w:r>
      <w:r w:rsidRPr="00AA1EAA">
        <w:rPr>
          <w:rFonts w:asciiTheme="minorHAnsi" w:hAnsiTheme="minorHAnsi"/>
          <w:color w:val="000000" w:themeColor="text1"/>
        </w:rPr>
        <w:t xml:space="preserve"> yer alan güvence bedellerinin uygulanmasına karar verilmiştir.</w:t>
      </w:r>
    </w:p>
    <w:p w:rsidR="006658AA" w:rsidRPr="00AA1EAA" w:rsidRDefault="006658AA" w:rsidP="006658AA">
      <w:pPr>
        <w:spacing w:after="0"/>
        <w:jc w:val="both"/>
        <w:rPr>
          <w:rFonts w:asciiTheme="minorHAnsi" w:hAnsiTheme="minorHAnsi"/>
          <w:color w:val="000000" w:themeColor="text1"/>
        </w:rPr>
      </w:pPr>
    </w:p>
    <w:p w:rsidR="0082383B" w:rsidRPr="00AA1EAA" w:rsidRDefault="00EB3F99" w:rsidP="006658AA">
      <w:pPr>
        <w:pStyle w:val="Balk5"/>
        <w:spacing w:before="0"/>
        <w:jc w:val="center"/>
        <w:rPr>
          <w:rFonts w:asciiTheme="minorHAnsi" w:hAnsiTheme="minorHAnsi"/>
          <w:b/>
        </w:rPr>
      </w:pPr>
      <w:bookmarkStart w:id="129" w:name="_Toc416447604"/>
      <w:bookmarkStart w:id="130" w:name="_Toc421874120"/>
      <w:r w:rsidRPr="00AA1EAA">
        <w:rPr>
          <w:rFonts w:asciiTheme="minorHAnsi" w:hAnsiTheme="minorHAnsi"/>
          <w:b/>
        </w:rPr>
        <w:t xml:space="preserve">Tablo </w:t>
      </w:r>
      <w:r w:rsidR="00A7617F" w:rsidRPr="00AA1EAA">
        <w:rPr>
          <w:rFonts w:asciiTheme="minorHAnsi" w:hAnsiTheme="minorHAnsi"/>
          <w:b/>
        </w:rPr>
        <w:t>33</w:t>
      </w:r>
      <w:r w:rsidRPr="00AA1EAA">
        <w:rPr>
          <w:rFonts w:asciiTheme="minorHAnsi" w:hAnsiTheme="minorHAnsi"/>
          <w:b/>
        </w:rPr>
        <w:t>: Güvence Bedelleri</w:t>
      </w:r>
      <w:bookmarkEnd w:id="129"/>
      <w:bookmarkEnd w:id="130"/>
    </w:p>
    <w:tbl>
      <w:tblPr>
        <w:tblW w:w="0" w:type="auto"/>
        <w:jc w:val="center"/>
        <w:tblInd w:w="-2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4"/>
        <w:gridCol w:w="2886"/>
      </w:tblGrid>
      <w:tr w:rsidR="00EB3F99" w:rsidRPr="00AA1EAA" w:rsidTr="00286576">
        <w:trPr>
          <w:trHeight w:val="505"/>
          <w:jc w:val="center"/>
        </w:trPr>
        <w:tc>
          <w:tcPr>
            <w:tcW w:w="4844" w:type="dxa"/>
          </w:tcPr>
          <w:p w:rsidR="00EB3F99" w:rsidRPr="00AA1EAA" w:rsidRDefault="00EB3F99" w:rsidP="006658AA">
            <w:pPr>
              <w:spacing w:after="0"/>
              <w:jc w:val="both"/>
              <w:rPr>
                <w:rFonts w:asciiTheme="minorHAnsi" w:hAnsiTheme="minorHAnsi"/>
                <w:b/>
                <w:color w:val="000000" w:themeColor="text1"/>
              </w:rPr>
            </w:pPr>
            <w:r w:rsidRPr="00AA1EAA">
              <w:rPr>
                <w:rFonts w:asciiTheme="minorHAnsi" w:hAnsiTheme="minorHAnsi"/>
                <w:b/>
                <w:color w:val="000000" w:themeColor="text1"/>
              </w:rPr>
              <w:t>Abone Grupları</w:t>
            </w:r>
          </w:p>
        </w:tc>
        <w:tc>
          <w:tcPr>
            <w:tcW w:w="2886" w:type="dxa"/>
          </w:tcPr>
          <w:p w:rsidR="00EB3F99" w:rsidRPr="00AA1EAA" w:rsidRDefault="00CF4834" w:rsidP="006658AA">
            <w:pPr>
              <w:spacing w:after="0"/>
              <w:jc w:val="center"/>
              <w:rPr>
                <w:rFonts w:asciiTheme="minorHAnsi" w:hAnsiTheme="minorHAnsi"/>
                <w:b/>
                <w:color w:val="000000" w:themeColor="text1"/>
              </w:rPr>
            </w:pPr>
            <w:r w:rsidRPr="00AA1EAA">
              <w:rPr>
                <w:rFonts w:asciiTheme="minorHAnsi" w:hAnsiTheme="minorHAnsi"/>
                <w:b/>
                <w:color w:val="000000" w:themeColor="text1"/>
              </w:rPr>
              <w:t>Güvence Birim Be</w:t>
            </w:r>
            <w:r w:rsidR="00EB3F99" w:rsidRPr="00AA1EAA">
              <w:rPr>
                <w:rFonts w:asciiTheme="minorHAnsi" w:hAnsiTheme="minorHAnsi"/>
                <w:b/>
                <w:color w:val="000000" w:themeColor="text1"/>
              </w:rPr>
              <w:t xml:space="preserve">deli </w:t>
            </w:r>
            <w:r w:rsidRPr="00AA1EAA">
              <w:rPr>
                <w:rFonts w:asciiTheme="minorHAnsi" w:hAnsiTheme="minorHAnsi"/>
                <w:b/>
                <w:color w:val="000000" w:themeColor="text1"/>
              </w:rPr>
              <w:t>(</w:t>
            </w:r>
            <w:r w:rsidR="00EB3F99" w:rsidRPr="00AA1EAA">
              <w:rPr>
                <w:rFonts w:asciiTheme="minorHAnsi" w:hAnsiTheme="minorHAnsi"/>
                <w:b/>
                <w:color w:val="000000" w:themeColor="text1"/>
              </w:rPr>
              <w:t>TL/kW</w:t>
            </w:r>
            <w:r w:rsidRPr="00AA1EAA">
              <w:rPr>
                <w:rFonts w:asciiTheme="minorHAnsi" w:hAnsiTheme="minorHAnsi"/>
                <w:b/>
                <w:color w:val="000000" w:themeColor="text1"/>
              </w:rPr>
              <w:t>)</w:t>
            </w:r>
          </w:p>
        </w:tc>
      </w:tr>
      <w:tr w:rsidR="00EB3F99" w:rsidRPr="00AA1EAA" w:rsidTr="00CF4834">
        <w:trPr>
          <w:jc w:val="center"/>
        </w:trPr>
        <w:tc>
          <w:tcPr>
            <w:tcW w:w="4844" w:type="dxa"/>
          </w:tcPr>
          <w:p w:rsidR="00EB3F99" w:rsidRPr="00AA1EAA" w:rsidRDefault="00EB3F99" w:rsidP="006658AA">
            <w:pPr>
              <w:spacing w:after="0"/>
              <w:jc w:val="both"/>
              <w:rPr>
                <w:rFonts w:asciiTheme="minorHAnsi" w:hAnsiTheme="minorHAnsi"/>
                <w:color w:val="000000" w:themeColor="text1"/>
              </w:rPr>
            </w:pPr>
            <w:r w:rsidRPr="00AA1EAA">
              <w:rPr>
                <w:rFonts w:asciiTheme="minorHAnsi" w:hAnsiTheme="minorHAnsi"/>
                <w:color w:val="000000" w:themeColor="text1"/>
              </w:rPr>
              <w:t>Sanayi ve Ticarethane</w:t>
            </w:r>
          </w:p>
        </w:tc>
        <w:tc>
          <w:tcPr>
            <w:tcW w:w="2886" w:type="dxa"/>
          </w:tcPr>
          <w:p w:rsidR="00EB3F99" w:rsidRPr="00AA1EAA" w:rsidRDefault="00EB3F99" w:rsidP="006658AA">
            <w:pPr>
              <w:spacing w:after="0"/>
              <w:jc w:val="center"/>
              <w:rPr>
                <w:rFonts w:asciiTheme="minorHAnsi" w:hAnsiTheme="minorHAnsi"/>
                <w:color w:val="000000" w:themeColor="text1"/>
              </w:rPr>
            </w:pPr>
            <w:r w:rsidRPr="00AA1EAA">
              <w:rPr>
                <w:rFonts w:asciiTheme="minorHAnsi" w:hAnsiTheme="minorHAnsi"/>
                <w:color w:val="000000" w:themeColor="text1"/>
              </w:rPr>
              <w:t>52,0</w:t>
            </w:r>
          </w:p>
        </w:tc>
      </w:tr>
      <w:tr w:rsidR="00EB3F99" w:rsidRPr="00AA1EAA" w:rsidTr="00CF4834">
        <w:trPr>
          <w:jc w:val="center"/>
        </w:trPr>
        <w:tc>
          <w:tcPr>
            <w:tcW w:w="4844" w:type="dxa"/>
          </w:tcPr>
          <w:p w:rsidR="00EB3F99" w:rsidRPr="00AA1EAA" w:rsidRDefault="00EB3F99" w:rsidP="006658AA">
            <w:pPr>
              <w:spacing w:after="0"/>
              <w:jc w:val="both"/>
              <w:rPr>
                <w:rFonts w:asciiTheme="minorHAnsi" w:hAnsiTheme="minorHAnsi"/>
                <w:color w:val="000000" w:themeColor="text1"/>
              </w:rPr>
            </w:pPr>
            <w:r w:rsidRPr="00AA1EAA">
              <w:rPr>
                <w:rFonts w:asciiTheme="minorHAnsi" w:hAnsiTheme="minorHAnsi"/>
                <w:color w:val="000000" w:themeColor="text1"/>
              </w:rPr>
              <w:t>Mesken, Şehit Aileleri ve Muharip Gaziler</w:t>
            </w:r>
          </w:p>
        </w:tc>
        <w:tc>
          <w:tcPr>
            <w:tcW w:w="2886" w:type="dxa"/>
          </w:tcPr>
          <w:p w:rsidR="00EB3F99" w:rsidRPr="00AA1EAA" w:rsidRDefault="00EB3F99" w:rsidP="006658AA">
            <w:pPr>
              <w:spacing w:after="0"/>
              <w:jc w:val="center"/>
              <w:rPr>
                <w:rFonts w:asciiTheme="minorHAnsi" w:hAnsiTheme="minorHAnsi"/>
                <w:color w:val="000000" w:themeColor="text1"/>
              </w:rPr>
            </w:pPr>
            <w:r w:rsidRPr="00AA1EAA">
              <w:rPr>
                <w:rFonts w:asciiTheme="minorHAnsi" w:hAnsiTheme="minorHAnsi"/>
                <w:color w:val="000000" w:themeColor="text1"/>
              </w:rPr>
              <w:t>18,3</w:t>
            </w:r>
          </w:p>
        </w:tc>
      </w:tr>
      <w:tr w:rsidR="00EB3F99" w:rsidRPr="00AA1EAA" w:rsidTr="00CF4834">
        <w:trPr>
          <w:jc w:val="center"/>
        </w:trPr>
        <w:tc>
          <w:tcPr>
            <w:tcW w:w="4844" w:type="dxa"/>
          </w:tcPr>
          <w:p w:rsidR="00EB3F99" w:rsidRPr="00AA1EAA" w:rsidRDefault="00EB3F99" w:rsidP="006658AA">
            <w:pPr>
              <w:spacing w:after="0"/>
              <w:jc w:val="both"/>
              <w:rPr>
                <w:rFonts w:asciiTheme="minorHAnsi" w:hAnsiTheme="minorHAnsi"/>
                <w:color w:val="000000" w:themeColor="text1"/>
              </w:rPr>
            </w:pPr>
            <w:r w:rsidRPr="00AA1EAA">
              <w:rPr>
                <w:rFonts w:asciiTheme="minorHAnsi" w:hAnsiTheme="minorHAnsi"/>
                <w:color w:val="000000" w:themeColor="text1"/>
              </w:rPr>
              <w:t>Tarımsal Sulama, Aydınlatma ve Diğer</w:t>
            </w:r>
          </w:p>
        </w:tc>
        <w:tc>
          <w:tcPr>
            <w:tcW w:w="2886" w:type="dxa"/>
          </w:tcPr>
          <w:p w:rsidR="00EB3F99" w:rsidRPr="00AA1EAA" w:rsidRDefault="00EB3F99" w:rsidP="006658AA">
            <w:pPr>
              <w:spacing w:after="0"/>
              <w:jc w:val="center"/>
              <w:rPr>
                <w:rFonts w:asciiTheme="minorHAnsi" w:hAnsiTheme="minorHAnsi"/>
                <w:color w:val="000000" w:themeColor="text1"/>
              </w:rPr>
            </w:pPr>
            <w:r w:rsidRPr="00AA1EAA">
              <w:rPr>
                <w:rFonts w:asciiTheme="minorHAnsi" w:hAnsiTheme="minorHAnsi"/>
                <w:color w:val="000000" w:themeColor="text1"/>
              </w:rPr>
              <w:t>24,6</w:t>
            </w:r>
          </w:p>
        </w:tc>
      </w:tr>
    </w:tbl>
    <w:p w:rsidR="00EB3F99" w:rsidRPr="00AA1EAA" w:rsidRDefault="00EB3F99" w:rsidP="006658AA">
      <w:pPr>
        <w:spacing w:after="0"/>
        <w:rPr>
          <w:rFonts w:asciiTheme="minorHAnsi" w:hAnsiTheme="minorHAnsi"/>
          <w:color w:val="000000" w:themeColor="text1"/>
        </w:rPr>
      </w:pPr>
    </w:p>
    <w:p w:rsidR="006658AA" w:rsidRPr="00AA1EAA" w:rsidRDefault="006658AA" w:rsidP="005F2C1A">
      <w:pPr>
        <w:pStyle w:val="Balk3"/>
        <w:rPr>
          <w:rFonts w:asciiTheme="minorHAnsi" w:hAnsiTheme="minorHAnsi"/>
          <w:color w:val="000000" w:themeColor="text1"/>
        </w:rPr>
      </w:pPr>
    </w:p>
    <w:p w:rsidR="006658AA" w:rsidRPr="00AA1EAA" w:rsidRDefault="006658AA" w:rsidP="005F2C1A">
      <w:pPr>
        <w:pStyle w:val="Balk3"/>
        <w:rPr>
          <w:rFonts w:asciiTheme="minorHAnsi" w:hAnsiTheme="minorHAnsi"/>
          <w:color w:val="000000" w:themeColor="text1"/>
        </w:rPr>
      </w:pPr>
    </w:p>
    <w:p w:rsidR="00DC7478" w:rsidRPr="00AA1EAA" w:rsidRDefault="00344300" w:rsidP="005F2C1A">
      <w:pPr>
        <w:pStyle w:val="Balk3"/>
        <w:rPr>
          <w:rFonts w:asciiTheme="minorHAnsi" w:hAnsiTheme="minorHAnsi"/>
          <w:color w:val="000000" w:themeColor="text1"/>
        </w:rPr>
      </w:pPr>
      <w:bookmarkStart w:id="131" w:name="_Toc421874021"/>
      <w:r w:rsidRPr="00AA1EAA">
        <w:rPr>
          <w:rFonts w:asciiTheme="minorHAnsi" w:hAnsiTheme="minorHAnsi"/>
          <w:color w:val="000000" w:themeColor="text1"/>
        </w:rPr>
        <w:t>4.1.3.</w:t>
      </w:r>
      <w:r w:rsidR="00DC7478" w:rsidRPr="00AA1EAA">
        <w:rPr>
          <w:rFonts w:asciiTheme="minorHAnsi" w:hAnsiTheme="minorHAnsi"/>
          <w:color w:val="000000" w:themeColor="text1"/>
        </w:rPr>
        <w:t>OSB Dağıtım Bedeli</w:t>
      </w:r>
      <w:bookmarkEnd w:id="131"/>
    </w:p>
    <w:p w:rsidR="00DC7478" w:rsidRPr="00AA1EAA" w:rsidRDefault="00DC7478" w:rsidP="00DC7478">
      <w:pPr>
        <w:spacing w:after="0"/>
        <w:jc w:val="both"/>
        <w:rPr>
          <w:rFonts w:asciiTheme="minorHAnsi" w:hAnsiTheme="minorHAnsi"/>
          <w:color w:val="000000" w:themeColor="text1"/>
        </w:rPr>
      </w:pPr>
      <w:r w:rsidRPr="00AA1EAA">
        <w:rPr>
          <w:rFonts w:asciiTheme="minorHAnsi" w:hAnsiTheme="minorHAnsi"/>
          <w:color w:val="000000" w:themeColor="text1"/>
        </w:rPr>
        <w:t>Dağıtım lisansı sahibi Organize Sanayi Bölgelerinin 201</w:t>
      </w:r>
      <w:r w:rsidR="00D666DD" w:rsidRPr="00AA1EAA">
        <w:rPr>
          <w:rFonts w:asciiTheme="minorHAnsi" w:hAnsiTheme="minorHAnsi"/>
          <w:color w:val="000000" w:themeColor="text1"/>
        </w:rPr>
        <w:t>5</w:t>
      </w:r>
      <w:r w:rsidRPr="00AA1EAA">
        <w:rPr>
          <w:rFonts w:asciiTheme="minorHAnsi" w:hAnsiTheme="minorHAnsi"/>
          <w:color w:val="000000" w:themeColor="text1"/>
        </w:rPr>
        <w:t xml:space="preserve"> yılında onaylı sınırları içerisindeki katılımcılarına uygulayacağı dağıtım bedelleri</w:t>
      </w:r>
      <w:r w:rsidR="00D666DD" w:rsidRPr="00AA1EAA">
        <w:rPr>
          <w:rFonts w:asciiTheme="minorHAnsi" w:hAnsiTheme="minorHAnsi"/>
          <w:color w:val="000000" w:themeColor="text1"/>
        </w:rPr>
        <w:t xml:space="preserve">, 30/12/2014 tarihli ve 29221 sayılı Resmi </w:t>
      </w:r>
      <w:proofErr w:type="spellStart"/>
      <w:r w:rsidR="00D666DD" w:rsidRPr="00AA1EAA">
        <w:rPr>
          <w:rFonts w:asciiTheme="minorHAnsi" w:hAnsiTheme="minorHAnsi"/>
          <w:color w:val="000000" w:themeColor="text1"/>
        </w:rPr>
        <w:t>Gazete’de</w:t>
      </w:r>
      <w:proofErr w:type="spellEnd"/>
      <w:r w:rsidR="00D666DD" w:rsidRPr="00AA1EAA">
        <w:rPr>
          <w:rFonts w:asciiTheme="minorHAnsi" w:hAnsiTheme="minorHAnsi"/>
          <w:color w:val="000000" w:themeColor="text1"/>
        </w:rPr>
        <w:t xml:space="preserve"> yayımlanan</w:t>
      </w:r>
      <w:r w:rsidRPr="00AA1EAA">
        <w:rPr>
          <w:rFonts w:asciiTheme="minorHAnsi" w:hAnsiTheme="minorHAnsi"/>
          <w:color w:val="000000" w:themeColor="text1"/>
        </w:rPr>
        <w:t xml:space="preserve"> </w:t>
      </w:r>
      <w:r w:rsidR="00D666DD" w:rsidRPr="00AA1EAA">
        <w:rPr>
          <w:rFonts w:asciiTheme="minorHAnsi" w:hAnsiTheme="minorHAnsi"/>
          <w:color w:val="000000" w:themeColor="text1"/>
        </w:rPr>
        <w:t>25/12/2014</w:t>
      </w:r>
      <w:r w:rsidRPr="00AA1EAA">
        <w:rPr>
          <w:rFonts w:asciiTheme="minorHAnsi" w:hAnsiTheme="minorHAnsi"/>
          <w:color w:val="000000" w:themeColor="text1"/>
        </w:rPr>
        <w:t xml:space="preserve"> tarihli ve </w:t>
      </w:r>
      <w:r w:rsidR="00D666DD" w:rsidRPr="00AA1EAA">
        <w:rPr>
          <w:rFonts w:asciiTheme="minorHAnsi" w:hAnsiTheme="minorHAnsi"/>
          <w:color w:val="000000" w:themeColor="text1"/>
        </w:rPr>
        <w:t>5375/1(</w:t>
      </w:r>
      <w:proofErr w:type="gramStart"/>
      <w:r w:rsidR="00D666DD" w:rsidRPr="00AA1EAA">
        <w:rPr>
          <w:rFonts w:asciiTheme="minorHAnsi" w:hAnsiTheme="minorHAnsi"/>
          <w:color w:val="000000" w:themeColor="text1"/>
        </w:rPr>
        <w:t>dahil</w:t>
      </w:r>
      <w:proofErr w:type="gramEnd"/>
      <w:r w:rsidR="00D666DD" w:rsidRPr="00AA1EAA">
        <w:rPr>
          <w:rFonts w:asciiTheme="minorHAnsi" w:hAnsiTheme="minorHAnsi"/>
          <w:color w:val="000000" w:themeColor="text1"/>
        </w:rPr>
        <w:t>)</w:t>
      </w:r>
      <w:r w:rsidR="00A026EF" w:rsidRPr="00AA1EAA">
        <w:rPr>
          <w:rFonts w:asciiTheme="minorHAnsi" w:hAnsiTheme="minorHAnsi"/>
          <w:color w:val="000000" w:themeColor="text1"/>
        </w:rPr>
        <w:t xml:space="preserve"> sayılı</w:t>
      </w:r>
      <w:r w:rsidRPr="00AA1EAA">
        <w:rPr>
          <w:rFonts w:asciiTheme="minorHAnsi" w:hAnsiTheme="minorHAnsi"/>
          <w:color w:val="000000" w:themeColor="text1"/>
        </w:rPr>
        <w:t xml:space="preserve"> </w:t>
      </w:r>
      <w:r w:rsidR="00A026EF" w:rsidRPr="00AA1EAA">
        <w:rPr>
          <w:rFonts w:asciiTheme="minorHAnsi" w:hAnsiTheme="minorHAnsi"/>
          <w:color w:val="000000" w:themeColor="text1"/>
        </w:rPr>
        <w:t>ve</w:t>
      </w:r>
      <w:r w:rsidRPr="00AA1EAA">
        <w:rPr>
          <w:rFonts w:asciiTheme="minorHAnsi" w:hAnsiTheme="minorHAnsi"/>
          <w:color w:val="000000" w:themeColor="text1"/>
        </w:rPr>
        <w:t xml:space="preserve"> </w:t>
      </w:r>
      <w:r w:rsidR="00D666DD" w:rsidRPr="00AA1EAA">
        <w:rPr>
          <w:rFonts w:asciiTheme="minorHAnsi" w:hAnsiTheme="minorHAnsi"/>
          <w:color w:val="000000" w:themeColor="text1"/>
        </w:rPr>
        <w:t>5375/152 (dahil)</w:t>
      </w:r>
      <w:r w:rsidR="00A026EF" w:rsidRPr="00AA1EAA">
        <w:rPr>
          <w:rFonts w:asciiTheme="minorHAnsi" w:hAnsiTheme="minorHAnsi"/>
          <w:color w:val="000000" w:themeColor="text1"/>
        </w:rPr>
        <w:t xml:space="preserve"> sayılı Kurul Kararı arasında yer</w:t>
      </w:r>
      <w:r w:rsidRPr="00AA1EAA">
        <w:rPr>
          <w:rFonts w:asciiTheme="minorHAnsi" w:hAnsiTheme="minorHAnsi"/>
          <w:color w:val="000000" w:themeColor="text1"/>
        </w:rPr>
        <w:t xml:space="preserve"> </w:t>
      </w:r>
      <w:r w:rsidR="00A026EF" w:rsidRPr="00AA1EAA">
        <w:rPr>
          <w:rFonts w:asciiTheme="minorHAnsi" w:hAnsiTheme="minorHAnsi"/>
          <w:color w:val="000000" w:themeColor="text1"/>
        </w:rPr>
        <w:t xml:space="preserve">alan </w:t>
      </w:r>
      <w:r w:rsidRPr="00AA1EAA">
        <w:rPr>
          <w:rFonts w:asciiTheme="minorHAnsi" w:hAnsiTheme="minorHAnsi"/>
          <w:color w:val="000000" w:themeColor="text1"/>
        </w:rPr>
        <w:t xml:space="preserve">Kurul </w:t>
      </w:r>
      <w:r w:rsidR="00D666DD" w:rsidRPr="00AA1EAA">
        <w:rPr>
          <w:rFonts w:asciiTheme="minorHAnsi" w:hAnsiTheme="minorHAnsi"/>
          <w:color w:val="000000" w:themeColor="text1"/>
        </w:rPr>
        <w:t>K</w:t>
      </w:r>
      <w:r w:rsidRPr="00AA1EAA">
        <w:rPr>
          <w:rFonts w:asciiTheme="minorHAnsi" w:hAnsiTheme="minorHAnsi"/>
          <w:color w:val="000000" w:themeColor="text1"/>
        </w:rPr>
        <w:t>ara</w:t>
      </w:r>
      <w:r w:rsidR="00D666DD" w:rsidRPr="00AA1EAA">
        <w:rPr>
          <w:rFonts w:asciiTheme="minorHAnsi" w:hAnsiTheme="minorHAnsi"/>
          <w:color w:val="000000" w:themeColor="text1"/>
        </w:rPr>
        <w:t>r</w:t>
      </w:r>
      <w:r w:rsidRPr="00AA1EAA">
        <w:rPr>
          <w:rFonts w:asciiTheme="minorHAnsi" w:hAnsiTheme="minorHAnsi"/>
          <w:color w:val="000000" w:themeColor="text1"/>
        </w:rPr>
        <w:t xml:space="preserve">ları ile onaylanmıştır. </w:t>
      </w:r>
    </w:p>
    <w:p w:rsidR="00DC7478" w:rsidRPr="00AA1EAA" w:rsidRDefault="00DC7478" w:rsidP="00DC7478">
      <w:pPr>
        <w:spacing w:after="0"/>
        <w:jc w:val="both"/>
        <w:rPr>
          <w:rFonts w:asciiTheme="minorHAnsi" w:hAnsiTheme="minorHAnsi"/>
        </w:rPr>
      </w:pPr>
    </w:p>
    <w:p w:rsidR="00DC7478" w:rsidRPr="00AA1EAA" w:rsidRDefault="00DC7478" w:rsidP="00DC7478">
      <w:pPr>
        <w:spacing w:after="0"/>
        <w:jc w:val="both"/>
        <w:rPr>
          <w:rFonts w:asciiTheme="minorHAnsi" w:hAnsiTheme="minorHAnsi"/>
        </w:rPr>
      </w:pPr>
      <w:r w:rsidRPr="00AA1EAA">
        <w:rPr>
          <w:rFonts w:asciiTheme="minorHAnsi" w:hAnsiTheme="minorHAnsi"/>
        </w:rPr>
        <w:t>OSB yönetimleri Organize Sanayi Bölgelerinin Elektrik Piyasası Faaliyetlerine İlişkin Yönetmelik çerçevesinde dağıtım bedeli tekliflerini orta gerilim (OG), alçak gerilim (AG), tek terimli ve çift terimli olarak sunabilmektedirler. Dağıtım bedeli değerlendirmeleri OSB’lerin birim enerji maliyet tahminleri, yatırım giderleri, işletme giderleri, kayıp enerji giderleri ve içinde bulundukları dağıtım bölgeleri için öngörülen dağıtım tarife öngörüleri göz önüne alınarak “kıyaslama modeli” çerçevesinde yapılmaktadır.</w:t>
      </w:r>
    </w:p>
    <w:p w:rsidR="00DC7478" w:rsidRPr="00AA1EAA" w:rsidRDefault="00DC7478" w:rsidP="00DC7478">
      <w:pPr>
        <w:spacing w:after="0"/>
        <w:jc w:val="both"/>
        <w:rPr>
          <w:rFonts w:asciiTheme="minorHAnsi" w:hAnsiTheme="minorHAnsi"/>
        </w:rPr>
      </w:pPr>
    </w:p>
    <w:p w:rsidR="001E2F17" w:rsidRPr="00AA1EAA" w:rsidRDefault="00DC7478" w:rsidP="005F2C1A">
      <w:pPr>
        <w:pStyle w:val="Balk3"/>
        <w:rPr>
          <w:rFonts w:asciiTheme="minorHAnsi" w:hAnsiTheme="minorHAnsi"/>
          <w:color w:val="auto"/>
        </w:rPr>
      </w:pPr>
      <w:bookmarkStart w:id="132" w:name="_Toc421874022"/>
      <w:r w:rsidRPr="00AA1EAA">
        <w:rPr>
          <w:rFonts w:asciiTheme="minorHAnsi" w:hAnsiTheme="minorHAnsi"/>
          <w:color w:val="auto"/>
        </w:rPr>
        <w:t>4.1.</w:t>
      </w:r>
      <w:r w:rsidR="000B08EE" w:rsidRPr="00AA1EAA">
        <w:rPr>
          <w:rFonts w:asciiTheme="minorHAnsi" w:hAnsiTheme="minorHAnsi"/>
          <w:color w:val="auto"/>
        </w:rPr>
        <w:t>4</w:t>
      </w:r>
      <w:r w:rsidRPr="00AA1EAA">
        <w:rPr>
          <w:rFonts w:asciiTheme="minorHAnsi" w:hAnsiTheme="minorHAnsi"/>
          <w:color w:val="auto"/>
        </w:rPr>
        <w:t xml:space="preserve">. </w:t>
      </w:r>
      <w:r w:rsidR="001E2F17" w:rsidRPr="00AA1EAA">
        <w:rPr>
          <w:rFonts w:asciiTheme="minorHAnsi" w:hAnsiTheme="minorHAnsi"/>
          <w:color w:val="auto"/>
        </w:rPr>
        <w:t>TETAŞ Toptan Satış Tarifesi</w:t>
      </w:r>
      <w:bookmarkEnd w:id="132"/>
    </w:p>
    <w:p w:rsidR="001E2F17" w:rsidRPr="00AA1EAA" w:rsidRDefault="001E2F17" w:rsidP="001E2F17">
      <w:pPr>
        <w:spacing w:after="0"/>
        <w:jc w:val="both"/>
        <w:rPr>
          <w:rFonts w:asciiTheme="minorHAnsi" w:hAnsiTheme="minorHAnsi"/>
          <w:color w:val="000000" w:themeColor="text1"/>
        </w:rPr>
      </w:pPr>
      <w:r w:rsidRPr="00AA1EAA">
        <w:rPr>
          <w:rFonts w:asciiTheme="minorHAnsi" w:hAnsiTheme="minorHAnsi"/>
        </w:rPr>
        <w:t>Türkiye Elektrik Ticaret Taahhüt Anonim Şirketinin (TETAŞ) 201</w:t>
      </w:r>
      <w:r w:rsidR="009E2A4B" w:rsidRPr="00AA1EAA">
        <w:rPr>
          <w:rFonts w:asciiTheme="minorHAnsi" w:hAnsiTheme="minorHAnsi"/>
        </w:rPr>
        <w:t>4</w:t>
      </w:r>
      <w:r w:rsidRPr="00AA1EAA">
        <w:rPr>
          <w:rFonts w:asciiTheme="minorHAnsi" w:hAnsiTheme="minorHAnsi"/>
        </w:rPr>
        <w:t xml:space="preserve"> yılı için onaylanan toptan satış tarifeleri Tablo </w:t>
      </w:r>
      <w:r w:rsidR="004802FA" w:rsidRPr="00AA1EAA">
        <w:rPr>
          <w:rFonts w:asciiTheme="minorHAnsi" w:hAnsiTheme="minorHAnsi"/>
          <w:color w:val="000000" w:themeColor="text1"/>
        </w:rPr>
        <w:t xml:space="preserve">34’te </w:t>
      </w:r>
      <w:r w:rsidRPr="00AA1EAA">
        <w:rPr>
          <w:rFonts w:asciiTheme="minorHAnsi" w:hAnsiTheme="minorHAnsi"/>
          <w:color w:val="000000" w:themeColor="text1"/>
        </w:rPr>
        <w:t>yer almaktadır.</w:t>
      </w:r>
    </w:p>
    <w:p w:rsidR="001E2F17" w:rsidRPr="00AA1EAA" w:rsidRDefault="001E2F17" w:rsidP="001E2F17">
      <w:pPr>
        <w:spacing w:after="0"/>
        <w:jc w:val="both"/>
        <w:rPr>
          <w:rFonts w:asciiTheme="minorHAnsi" w:hAnsiTheme="minorHAnsi"/>
          <w:color w:val="000000" w:themeColor="text1"/>
        </w:rPr>
      </w:pPr>
    </w:p>
    <w:p w:rsidR="0082383B" w:rsidRPr="00AA1EAA" w:rsidRDefault="00170052" w:rsidP="005F2C1A">
      <w:pPr>
        <w:pStyle w:val="Balk5"/>
        <w:jc w:val="center"/>
        <w:rPr>
          <w:rFonts w:asciiTheme="minorHAnsi" w:hAnsiTheme="minorHAnsi"/>
          <w:b/>
        </w:rPr>
      </w:pPr>
      <w:bookmarkStart w:id="133" w:name="_Toc416447605"/>
      <w:bookmarkStart w:id="134" w:name="_Toc421874121"/>
      <w:r w:rsidRPr="00AA1EAA">
        <w:rPr>
          <w:rFonts w:asciiTheme="minorHAnsi" w:hAnsiTheme="minorHAnsi"/>
          <w:b/>
        </w:rPr>
        <w:t>Tablo 34: TETAŞ Toptan Satış Tarifeleri</w:t>
      </w:r>
      <w:bookmarkEnd w:id="133"/>
      <w:bookmarkEnd w:id="134"/>
    </w:p>
    <w:tbl>
      <w:tblPr>
        <w:tblW w:w="10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055"/>
        <w:gridCol w:w="1843"/>
        <w:gridCol w:w="1842"/>
        <w:gridCol w:w="2143"/>
        <w:gridCol w:w="2179"/>
      </w:tblGrid>
      <w:tr w:rsidR="006538DB" w:rsidRPr="00AA1EAA" w:rsidTr="00E55409">
        <w:trPr>
          <w:trHeight w:val="548"/>
          <w:jc w:val="center"/>
        </w:trPr>
        <w:tc>
          <w:tcPr>
            <w:tcW w:w="2055" w:type="dxa"/>
            <w:vAlign w:val="center"/>
          </w:tcPr>
          <w:p w:rsidR="006538DB" w:rsidRPr="00AA1EAA" w:rsidRDefault="006538DB" w:rsidP="00AD06E1">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Kurul Karar Tarihi</w:t>
            </w:r>
          </w:p>
        </w:tc>
        <w:tc>
          <w:tcPr>
            <w:tcW w:w="1843" w:type="dxa"/>
            <w:vAlign w:val="center"/>
          </w:tcPr>
          <w:p w:rsidR="006538DB" w:rsidRPr="00AA1EAA" w:rsidRDefault="006538DB" w:rsidP="00311777">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Kurul Karar Sayısı</w:t>
            </w:r>
          </w:p>
        </w:tc>
        <w:tc>
          <w:tcPr>
            <w:tcW w:w="1842" w:type="dxa"/>
            <w:vAlign w:val="center"/>
          </w:tcPr>
          <w:p w:rsidR="006538DB" w:rsidRPr="00AA1EAA" w:rsidRDefault="006538DB" w:rsidP="00A319FC">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Yürürlük Tarihi</w:t>
            </w:r>
          </w:p>
        </w:tc>
        <w:tc>
          <w:tcPr>
            <w:tcW w:w="2143" w:type="dxa"/>
          </w:tcPr>
          <w:p w:rsidR="006538DB" w:rsidRPr="00AA1EAA" w:rsidRDefault="006538DB" w:rsidP="00AD06E1">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Yayımlandığı Resmi Gazete Tarih ve Sayısı</w:t>
            </w:r>
          </w:p>
        </w:tc>
        <w:tc>
          <w:tcPr>
            <w:tcW w:w="2179" w:type="dxa"/>
            <w:vAlign w:val="center"/>
          </w:tcPr>
          <w:p w:rsidR="006538DB" w:rsidRPr="00AA1EAA" w:rsidRDefault="006538DB" w:rsidP="00AD06E1">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Aktif Elektrik Enerjisi Bedeli( kr./kWh)</w:t>
            </w:r>
          </w:p>
        </w:tc>
      </w:tr>
      <w:tr w:rsidR="006538DB" w:rsidRPr="00AA1EAA" w:rsidTr="00E55409">
        <w:trPr>
          <w:jc w:val="center"/>
        </w:trPr>
        <w:tc>
          <w:tcPr>
            <w:tcW w:w="2055" w:type="dxa"/>
            <w:noWrap/>
            <w:vAlign w:val="bottom"/>
          </w:tcPr>
          <w:p w:rsidR="006538DB" w:rsidRPr="00AA1EAA" w:rsidRDefault="006538DB" w:rsidP="00AD06E1">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31/12/2013</w:t>
            </w:r>
            <w:proofErr w:type="gramEnd"/>
          </w:p>
        </w:tc>
        <w:tc>
          <w:tcPr>
            <w:tcW w:w="1843" w:type="dxa"/>
          </w:tcPr>
          <w:p w:rsidR="006538DB" w:rsidRPr="00AA1EAA" w:rsidRDefault="006538DB" w:rsidP="00A319FC">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4815</w:t>
            </w:r>
          </w:p>
        </w:tc>
        <w:tc>
          <w:tcPr>
            <w:tcW w:w="1842" w:type="dxa"/>
            <w:noWrap/>
            <w:vAlign w:val="bottom"/>
          </w:tcPr>
          <w:p w:rsidR="006538DB" w:rsidRPr="00AA1EAA" w:rsidRDefault="006538DB" w:rsidP="00A319FC">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01/01/2014</w:t>
            </w:r>
            <w:proofErr w:type="gramEnd"/>
          </w:p>
        </w:tc>
        <w:tc>
          <w:tcPr>
            <w:tcW w:w="2143" w:type="dxa"/>
          </w:tcPr>
          <w:p w:rsidR="006538DB" w:rsidRPr="00AA1EAA" w:rsidRDefault="006538DB" w:rsidP="006538DB">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01/01/2014</w:t>
            </w:r>
            <w:proofErr w:type="gramEnd"/>
            <w:r w:rsidRPr="00AA1EAA">
              <w:rPr>
                <w:rFonts w:asciiTheme="minorHAnsi" w:hAnsiTheme="minorHAnsi"/>
                <w:color w:val="000000" w:themeColor="text1"/>
              </w:rPr>
              <w:t xml:space="preserve"> - 28869</w:t>
            </w:r>
          </w:p>
        </w:tc>
        <w:tc>
          <w:tcPr>
            <w:tcW w:w="2179" w:type="dxa"/>
            <w:noWrap/>
            <w:vAlign w:val="bottom"/>
          </w:tcPr>
          <w:p w:rsidR="006538DB" w:rsidRPr="00AA1EAA" w:rsidRDefault="006538DB" w:rsidP="00AD06E1">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16,32</w:t>
            </w:r>
          </w:p>
        </w:tc>
      </w:tr>
      <w:tr w:rsidR="006538DB" w:rsidRPr="00AA1EAA" w:rsidTr="00E55409">
        <w:trPr>
          <w:jc w:val="center"/>
        </w:trPr>
        <w:tc>
          <w:tcPr>
            <w:tcW w:w="2055" w:type="dxa"/>
            <w:noWrap/>
            <w:vAlign w:val="bottom"/>
          </w:tcPr>
          <w:p w:rsidR="006538DB" w:rsidRPr="00AA1EAA" w:rsidRDefault="006538DB" w:rsidP="00AD06E1">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31/03/2014</w:t>
            </w:r>
            <w:proofErr w:type="gramEnd"/>
          </w:p>
        </w:tc>
        <w:tc>
          <w:tcPr>
            <w:tcW w:w="1843" w:type="dxa"/>
          </w:tcPr>
          <w:p w:rsidR="006538DB" w:rsidRPr="00AA1EAA" w:rsidRDefault="006538DB" w:rsidP="00A319FC">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4949</w:t>
            </w:r>
          </w:p>
        </w:tc>
        <w:tc>
          <w:tcPr>
            <w:tcW w:w="1842" w:type="dxa"/>
            <w:noWrap/>
            <w:vAlign w:val="bottom"/>
          </w:tcPr>
          <w:p w:rsidR="006538DB" w:rsidRPr="00AA1EAA" w:rsidRDefault="006538DB" w:rsidP="00A319FC">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01/04/2014</w:t>
            </w:r>
            <w:proofErr w:type="gramEnd"/>
          </w:p>
        </w:tc>
        <w:tc>
          <w:tcPr>
            <w:tcW w:w="2143" w:type="dxa"/>
          </w:tcPr>
          <w:p w:rsidR="006538DB" w:rsidRPr="00AA1EAA" w:rsidRDefault="00FC6845" w:rsidP="00FC6845">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01/04/</w:t>
            </w:r>
            <w:r w:rsidR="006538DB" w:rsidRPr="00AA1EAA">
              <w:rPr>
                <w:rFonts w:asciiTheme="minorHAnsi" w:hAnsiTheme="minorHAnsi"/>
                <w:color w:val="000000" w:themeColor="text1"/>
              </w:rPr>
              <w:t>2014</w:t>
            </w:r>
            <w:proofErr w:type="gramEnd"/>
            <w:r w:rsidR="006538DB" w:rsidRPr="00AA1EAA">
              <w:rPr>
                <w:rFonts w:asciiTheme="minorHAnsi" w:hAnsiTheme="minorHAnsi"/>
                <w:color w:val="000000" w:themeColor="text1"/>
              </w:rPr>
              <w:t xml:space="preserve"> </w:t>
            </w:r>
            <w:r w:rsidRPr="00AA1EAA">
              <w:rPr>
                <w:rFonts w:asciiTheme="minorHAnsi" w:hAnsiTheme="minorHAnsi"/>
                <w:color w:val="000000" w:themeColor="text1"/>
              </w:rPr>
              <w:t>-</w:t>
            </w:r>
            <w:r w:rsidR="006538DB" w:rsidRPr="00AA1EAA">
              <w:rPr>
                <w:rFonts w:asciiTheme="minorHAnsi" w:hAnsiTheme="minorHAnsi"/>
                <w:color w:val="000000" w:themeColor="text1"/>
              </w:rPr>
              <w:t>28959</w:t>
            </w:r>
          </w:p>
        </w:tc>
        <w:tc>
          <w:tcPr>
            <w:tcW w:w="2179" w:type="dxa"/>
            <w:noWrap/>
            <w:vAlign w:val="bottom"/>
          </w:tcPr>
          <w:p w:rsidR="006538DB" w:rsidRPr="00AA1EAA" w:rsidRDefault="006538DB" w:rsidP="00AD06E1">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17,32</w:t>
            </w:r>
          </w:p>
        </w:tc>
      </w:tr>
      <w:tr w:rsidR="006538DB" w:rsidRPr="00AA1EAA" w:rsidTr="00E55409">
        <w:trPr>
          <w:jc w:val="center"/>
        </w:trPr>
        <w:tc>
          <w:tcPr>
            <w:tcW w:w="2055" w:type="dxa"/>
            <w:noWrap/>
            <w:vAlign w:val="bottom"/>
          </w:tcPr>
          <w:p w:rsidR="006538DB" w:rsidRPr="00AA1EAA" w:rsidRDefault="006538DB" w:rsidP="00AD06E1">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26/06/2014</w:t>
            </w:r>
            <w:proofErr w:type="gramEnd"/>
          </w:p>
        </w:tc>
        <w:tc>
          <w:tcPr>
            <w:tcW w:w="1843" w:type="dxa"/>
          </w:tcPr>
          <w:p w:rsidR="006538DB" w:rsidRPr="00AA1EAA" w:rsidRDefault="006538DB" w:rsidP="00A319FC">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5095-1</w:t>
            </w:r>
          </w:p>
        </w:tc>
        <w:tc>
          <w:tcPr>
            <w:tcW w:w="1842" w:type="dxa"/>
            <w:noWrap/>
            <w:vAlign w:val="bottom"/>
          </w:tcPr>
          <w:p w:rsidR="006538DB" w:rsidRPr="00AA1EAA" w:rsidRDefault="006538DB" w:rsidP="00A319FC">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01/07/2014</w:t>
            </w:r>
            <w:proofErr w:type="gramEnd"/>
          </w:p>
        </w:tc>
        <w:tc>
          <w:tcPr>
            <w:tcW w:w="2143" w:type="dxa"/>
          </w:tcPr>
          <w:p w:rsidR="006538DB" w:rsidRPr="00AA1EAA" w:rsidRDefault="00FC6845" w:rsidP="00FC6845">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01/07/2014</w:t>
            </w:r>
            <w:proofErr w:type="gramEnd"/>
            <w:r w:rsidRPr="00AA1EAA">
              <w:rPr>
                <w:rFonts w:asciiTheme="minorHAnsi" w:hAnsiTheme="minorHAnsi"/>
                <w:color w:val="000000" w:themeColor="text1"/>
              </w:rPr>
              <w:t xml:space="preserve"> -29047</w:t>
            </w:r>
          </w:p>
        </w:tc>
        <w:tc>
          <w:tcPr>
            <w:tcW w:w="2179" w:type="dxa"/>
            <w:noWrap/>
            <w:vAlign w:val="bottom"/>
          </w:tcPr>
          <w:p w:rsidR="006538DB" w:rsidRPr="00AA1EAA" w:rsidRDefault="006538DB" w:rsidP="00AD06E1">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17,12</w:t>
            </w:r>
          </w:p>
        </w:tc>
      </w:tr>
      <w:tr w:rsidR="006538DB" w:rsidRPr="00AA1EAA" w:rsidTr="00E55409">
        <w:trPr>
          <w:jc w:val="center"/>
        </w:trPr>
        <w:tc>
          <w:tcPr>
            <w:tcW w:w="2055" w:type="dxa"/>
            <w:noWrap/>
            <w:vAlign w:val="bottom"/>
          </w:tcPr>
          <w:p w:rsidR="006538DB" w:rsidRPr="00AA1EAA" w:rsidRDefault="006538DB" w:rsidP="00AD06E1">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30/09/2014</w:t>
            </w:r>
            <w:proofErr w:type="gramEnd"/>
          </w:p>
        </w:tc>
        <w:tc>
          <w:tcPr>
            <w:tcW w:w="1843" w:type="dxa"/>
          </w:tcPr>
          <w:p w:rsidR="006538DB" w:rsidRPr="00AA1EAA" w:rsidRDefault="006538DB" w:rsidP="00A319FC">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5245</w:t>
            </w:r>
          </w:p>
        </w:tc>
        <w:tc>
          <w:tcPr>
            <w:tcW w:w="1842" w:type="dxa"/>
            <w:noWrap/>
            <w:vAlign w:val="bottom"/>
          </w:tcPr>
          <w:p w:rsidR="006538DB" w:rsidRPr="00AA1EAA" w:rsidRDefault="006538DB" w:rsidP="00A319FC">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01/10/2014</w:t>
            </w:r>
            <w:proofErr w:type="gramEnd"/>
          </w:p>
        </w:tc>
        <w:tc>
          <w:tcPr>
            <w:tcW w:w="2143" w:type="dxa"/>
          </w:tcPr>
          <w:p w:rsidR="006538DB" w:rsidRPr="00AA1EAA" w:rsidRDefault="00FC6845" w:rsidP="00FC6845">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01/10/</w:t>
            </w:r>
            <w:r w:rsidRPr="00AA1EAA">
              <w:rPr>
                <w:rFonts w:asciiTheme="minorHAnsi" w:hAnsiTheme="minorHAnsi"/>
                <w:color w:val="000000"/>
              </w:rPr>
              <w:t>2014</w:t>
            </w:r>
            <w:proofErr w:type="gramEnd"/>
            <w:r w:rsidRPr="00AA1EAA">
              <w:rPr>
                <w:rFonts w:asciiTheme="minorHAnsi" w:hAnsiTheme="minorHAnsi"/>
                <w:color w:val="000000"/>
              </w:rPr>
              <w:t xml:space="preserve"> </w:t>
            </w:r>
            <w:r w:rsidRPr="00AA1EAA">
              <w:rPr>
                <w:rFonts w:asciiTheme="minorHAnsi" w:hAnsiTheme="minorHAnsi"/>
                <w:color w:val="000000" w:themeColor="text1"/>
              </w:rPr>
              <w:t>-</w:t>
            </w:r>
            <w:r w:rsidRPr="00AA1EAA">
              <w:rPr>
                <w:rFonts w:asciiTheme="minorHAnsi" w:hAnsiTheme="minorHAnsi"/>
                <w:color w:val="000000"/>
              </w:rPr>
              <w:t xml:space="preserve"> 29136</w:t>
            </w:r>
          </w:p>
        </w:tc>
        <w:tc>
          <w:tcPr>
            <w:tcW w:w="2179" w:type="dxa"/>
            <w:noWrap/>
            <w:vAlign w:val="bottom"/>
          </w:tcPr>
          <w:p w:rsidR="006538DB" w:rsidRPr="00AA1EAA" w:rsidRDefault="006538DB" w:rsidP="00AD06E1">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18,03</w:t>
            </w:r>
          </w:p>
        </w:tc>
      </w:tr>
    </w:tbl>
    <w:p w:rsidR="00DC7478" w:rsidRPr="00AA1EAA" w:rsidRDefault="00DC7478" w:rsidP="00DC7478">
      <w:pPr>
        <w:spacing w:after="0"/>
        <w:jc w:val="both"/>
        <w:rPr>
          <w:rFonts w:asciiTheme="minorHAnsi" w:hAnsiTheme="minorHAnsi"/>
        </w:rPr>
      </w:pPr>
    </w:p>
    <w:p w:rsidR="00AD06E1" w:rsidRPr="00AA1EAA" w:rsidRDefault="00AD06E1" w:rsidP="005F2C1A">
      <w:pPr>
        <w:pStyle w:val="Balk3"/>
        <w:rPr>
          <w:rFonts w:asciiTheme="minorHAnsi" w:hAnsiTheme="minorHAnsi"/>
          <w:color w:val="000000" w:themeColor="text1"/>
        </w:rPr>
      </w:pPr>
      <w:bookmarkStart w:id="135" w:name="_Toc421874023"/>
      <w:r w:rsidRPr="00AA1EAA">
        <w:rPr>
          <w:rFonts w:asciiTheme="minorHAnsi" w:hAnsiTheme="minorHAnsi"/>
          <w:color w:val="000000" w:themeColor="text1"/>
        </w:rPr>
        <w:t>4.1.</w:t>
      </w:r>
      <w:r w:rsidR="000B08EE" w:rsidRPr="00AA1EAA">
        <w:rPr>
          <w:rFonts w:asciiTheme="minorHAnsi" w:hAnsiTheme="minorHAnsi"/>
          <w:color w:val="000000" w:themeColor="text1"/>
        </w:rPr>
        <w:t>5</w:t>
      </w:r>
      <w:r w:rsidRPr="00AA1EAA">
        <w:rPr>
          <w:rFonts w:asciiTheme="minorHAnsi" w:hAnsiTheme="minorHAnsi"/>
          <w:color w:val="000000" w:themeColor="text1"/>
        </w:rPr>
        <w:t xml:space="preserve">. </w:t>
      </w:r>
      <w:r w:rsidRPr="00AA1EAA">
        <w:rPr>
          <w:rFonts w:asciiTheme="minorHAnsi" w:eastAsia="Times New Roman" w:hAnsiTheme="minorHAnsi" w:cs="Times New Roman"/>
          <w:color w:val="000000"/>
        </w:rPr>
        <w:t>Türkiye Ortalama Elektrik Toptan Satış Fiyatı</w:t>
      </w:r>
      <w:bookmarkEnd w:id="135"/>
    </w:p>
    <w:p w:rsidR="00AD06E1" w:rsidRPr="00AA1EAA" w:rsidRDefault="00AD06E1" w:rsidP="00DC7478">
      <w:pPr>
        <w:spacing w:after="0"/>
        <w:jc w:val="both"/>
        <w:rPr>
          <w:rFonts w:asciiTheme="minorHAnsi" w:hAnsiTheme="minorHAnsi"/>
          <w:color w:val="000000" w:themeColor="text1"/>
        </w:rPr>
      </w:pPr>
      <w:r w:rsidRPr="00AA1EAA">
        <w:rPr>
          <w:rFonts w:asciiTheme="minorHAnsi" w:hAnsiTheme="minorHAnsi"/>
          <w:color w:val="000000" w:themeColor="text1"/>
        </w:rPr>
        <w:t>1</w:t>
      </w:r>
      <w:r w:rsidR="00D0515C" w:rsidRPr="00AA1EAA">
        <w:rPr>
          <w:rFonts w:asciiTheme="minorHAnsi" w:hAnsiTheme="minorHAnsi"/>
          <w:color w:val="000000" w:themeColor="text1"/>
        </w:rPr>
        <w:t>3</w:t>
      </w:r>
      <w:r w:rsidRPr="00AA1EAA">
        <w:rPr>
          <w:rFonts w:asciiTheme="minorHAnsi" w:hAnsiTheme="minorHAnsi"/>
          <w:color w:val="000000" w:themeColor="text1"/>
        </w:rPr>
        <w:t>/12/</w:t>
      </w:r>
      <w:r w:rsidRPr="00AA1EAA">
        <w:rPr>
          <w:rFonts w:asciiTheme="minorHAnsi" w:hAnsiTheme="minorHAnsi"/>
          <w:color w:val="000000"/>
        </w:rPr>
        <w:t>201</w:t>
      </w:r>
      <w:r w:rsidR="00D0515C" w:rsidRPr="00AA1EAA">
        <w:rPr>
          <w:rFonts w:asciiTheme="minorHAnsi" w:hAnsiTheme="minorHAnsi"/>
          <w:color w:val="000000"/>
        </w:rPr>
        <w:t>4</w:t>
      </w:r>
      <w:r w:rsidRPr="00AA1EAA">
        <w:rPr>
          <w:rFonts w:asciiTheme="minorHAnsi" w:hAnsiTheme="minorHAnsi"/>
          <w:color w:val="000000"/>
        </w:rPr>
        <w:t xml:space="preserve"> tarihli ve </w:t>
      </w:r>
      <w:r w:rsidR="00D0515C" w:rsidRPr="00AA1EAA">
        <w:rPr>
          <w:rFonts w:asciiTheme="minorHAnsi" w:hAnsiTheme="minorHAnsi"/>
          <w:color w:val="000000"/>
        </w:rPr>
        <w:t xml:space="preserve">29204 </w:t>
      </w:r>
      <w:r w:rsidRPr="00AA1EAA">
        <w:rPr>
          <w:rFonts w:asciiTheme="minorHAnsi" w:hAnsiTheme="minorHAnsi"/>
          <w:color w:val="000000"/>
        </w:rPr>
        <w:t xml:space="preserve">sayılı Resmi </w:t>
      </w:r>
      <w:proofErr w:type="spellStart"/>
      <w:r w:rsidRPr="00AA1EAA">
        <w:rPr>
          <w:rFonts w:asciiTheme="minorHAnsi" w:hAnsiTheme="minorHAnsi"/>
          <w:color w:val="000000"/>
        </w:rPr>
        <w:t>Gazete</w:t>
      </w:r>
      <w:r w:rsidRPr="00AA1EAA">
        <w:rPr>
          <w:rFonts w:asciiTheme="minorHAnsi" w:hAnsiTheme="minorHAnsi"/>
          <w:color w:val="000000" w:themeColor="text1"/>
        </w:rPr>
        <w:t>’</w:t>
      </w:r>
      <w:r w:rsidRPr="00AA1EAA">
        <w:rPr>
          <w:rFonts w:asciiTheme="minorHAnsi" w:hAnsiTheme="minorHAnsi"/>
          <w:color w:val="000000"/>
        </w:rPr>
        <w:t>de</w:t>
      </w:r>
      <w:proofErr w:type="spellEnd"/>
      <w:r w:rsidRPr="00AA1EAA">
        <w:rPr>
          <w:rFonts w:asciiTheme="minorHAnsi" w:hAnsiTheme="minorHAnsi"/>
          <w:color w:val="000000"/>
        </w:rPr>
        <w:t xml:space="preserve"> </w:t>
      </w:r>
      <w:r w:rsidRPr="00AA1EAA">
        <w:rPr>
          <w:rFonts w:asciiTheme="minorHAnsi" w:hAnsiTheme="minorHAnsi"/>
          <w:color w:val="000000" w:themeColor="text1"/>
        </w:rPr>
        <w:t xml:space="preserve">yayımlanan </w:t>
      </w:r>
      <w:r w:rsidR="00D0515C" w:rsidRPr="00AA1EAA">
        <w:rPr>
          <w:rFonts w:asciiTheme="minorHAnsi" w:hAnsiTheme="minorHAnsi"/>
        </w:rPr>
        <w:t>04/12/2014</w:t>
      </w:r>
      <w:r w:rsidRPr="00AA1EAA">
        <w:rPr>
          <w:rFonts w:asciiTheme="minorHAnsi" w:hAnsiTheme="minorHAnsi"/>
          <w:color w:val="000000" w:themeColor="text1"/>
        </w:rPr>
        <w:t xml:space="preserve"> tarihli ve </w:t>
      </w:r>
      <w:r w:rsidR="00D0515C" w:rsidRPr="00AA1EAA">
        <w:rPr>
          <w:rFonts w:asciiTheme="minorHAnsi" w:hAnsiTheme="minorHAnsi"/>
        </w:rPr>
        <w:t>5335-4</w:t>
      </w:r>
      <w:r w:rsidR="00D0515C" w:rsidRPr="00AA1EAA">
        <w:rPr>
          <w:rFonts w:asciiTheme="minorHAnsi" w:hAnsiTheme="minorHAnsi"/>
          <w:b/>
        </w:rPr>
        <w:t xml:space="preserve"> </w:t>
      </w:r>
      <w:r w:rsidRPr="00AA1EAA">
        <w:rPr>
          <w:rFonts w:asciiTheme="minorHAnsi" w:hAnsiTheme="minorHAnsi"/>
          <w:color w:val="000000" w:themeColor="text1"/>
        </w:rPr>
        <w:t xml:space="preserve">sayılı Kurul Kararıyla, </w:t>
      </w:r>
      <w:r w:rsidRPr="00AA1EAA">
        <w:rPr>
          <w:rFonts w:asciiTheme="minorHAnsi" w:hAnsiTheme="minorHAnsi"/>
          <w:color w:val="000000"/>
        </w:rPr>
        <w:t>5346</w:t>
      </w:r>
      <w:r w:rsidRPr="00AA1EAA">
        <w:rPr>
          <w:rFonts w:asciiTheme="minorHAnsi" w:hAnsiTheme="minorHAnsi"/>
          <w:color w:val="000000"/>
          <w:spacing w:val="-1"/>
        </w:rPr>
        <w:t xml:space="preserve"> </w:t>
      </w:r>
      <w:r w:rsidRPr="00AA1EAA">
        <w:rPr>
          <w:rFonts w:asciiTheme="minorHAnsi" w:hAnsiTheme="minorHAnsi"/>
          <w:color w:val="000000"/>
        </w:rPr>
        <w:t>sayılı</w:t>
      </w:r>
      <w:r w:rsidRPr="00AA1EAA">
        <w:rPr>
          <w:rFonts w:asciiTheme="minorHAnsi" w:hAnsiTheme="minorHAnsi"/>
          <w:color w:val="000000"/>
          <w:spacing w:val="-1"/>
        </w:rPr>
        <w:t xml:space="preserve"> </w:t>
      </w:r>
      <w:r w:rsidRPr="00AA1EAA">
        <w:rPr>
          <w:rFonts w:asciiTheme="minorHAnsi" w:hAnsiTheme="minorHAnsi"/>
          <w:color w:val="000000" w:themeColor="text1"/>
          <w:spacing w:val="-1"/>
        </w:rPr>
        <w:t>“</w:t>
      </w:r>
      <w:r w:rsidRPr="00AA1EAA">
        <w:rPr>
          <w:rFonts w:asciiTheme="minorHAnsi" w:hAnsiTheme="minorHAnsi"/>
          <w:color w:val="000000"/>
          <w:spacing w:val="-1"/>
        </w:rPr>
        <w:t xml:space="preserve">Yenilenebilir Enerji Kaynaklarının Elektrik Enerjisi Üretimi Amaçlı Kullanımına </w:t>
      </w:r>
      <w:r w:rsidRPr="00AA1EAA">
        <w:rPr>
          <w:rFonts w:asciiTheme="minorHAnsi" w:hAnsiTheme="minorHAnsi"/>
          <w:color w:val="000000"/>
        </w:rPr>
        <w:t>İlişkin Kanun</w:t>
      </w:r>
      <w:r w:rsidRPr="00AA1EAA">
        <w:rPr>
          <w:rFonts w:asciiTheme="minorHAnsi" w:hAnsiTheme="minorHAnsi"/>
          <w:color w:val="000000" w:themeColor="text1"/>
        </w:rPr>
        <w:t>”</w:t>
      </w:r>
      <w:r w:rsidRPr="00AA1EAA">
        <w:rPr>
          <w:rFonts w:asciiTheme="minorHAnsi" w:hAnsiTheme="minorHAnsi"/>
          <w:color w:val="000000"/>
        </w:rPr>
        <w:t xml:space="preserve"> kapsamında; 201</w:t>
      </w:r>
      <w:r w:rsidR="00D0515C" w:rsidRPr="00AA1EAA">
        <w:rPr>
          <w:rFonts w:asciiTheme="minorHAnsi" w:hAnsiTheme="minorHAnsi"/>
          <w:color w:val="000000"/>
        </w:rPr>
        <w:t>5</w:t>
      </w:r>
      <w:r w:rsidRPr="00AA1EAA">
        <w:rPr>
          <w:rFonts w:asciiTheme="minorHAnsi" w:hAnsiTheme="minorHAnsi"/>
          <w:color w:val="000000"/>
        </w:rPr>
        <w:t xml:space="preserve"> yılında geçerli olmak üzere, Türkiye Ortalama Elektrik Toptan Satış Fiyatı</w:t>
      </w:r>
      <w:r w:rsidR="00FE3F1C" w:rsidRPr="00AA1EAA">
        <w:rPr>
          <w:rFonts w:asciiTheme="minorHAnsi" w:hAnsiTheme="minorHAnsi"/>
          <w:color w:val="000000" w:themeColor="text1"/>
        </w:rPr>
        <w:t>nın</w:t>
      </w:r>
      <w:r w:rsidRPr="00AA1EAA">
        <w:rPr>
          <w:rFonts w:asciiTheme="minorHAnsi" w:hAnsiTheme="minorHAnsi"/>
          <w:color w:val="000000"/>
        </w:rPr>
        <w:t xml:space="preserve"> </w:t>
      </w:r>
      <w:r w:rsidR="00D0515C" w:rsidRPr="00AA1EAA">
        <w:rPr>
          <w:rFonts w:asciiTheme="minorHAnsi" w:hAnsiTheme="minorHAnsi"/>
          <w:spacing w:val="-1"/>
        </w:rPr>
        <w:t>16,</w:t>
      </w:r>
      <w:proofErr w:type="gramStart"/>
      <w:r w:rsidR="00D0515C" w:rsidRPr="00AA1EAA">
        <w:rPr>
          <w:rFonts w:asciiTheme="minorHAnsi" w:hAnsiTheme="minorHAnsi"/>
          <w:spacing w:val="-1"/>
        </w:rPr>
        <w:t xml:space="preserve">56 </w:t>
      </w:r>
      <w:r w:rsidR="00FE3F1C" w:rsidRPr="00AA1EAA">
        <w:rPr>
          <w:rFonts w:asciiTheme="minorHAnsi" w:hAnsiTheme="minorHAnsi"/>
          <w:color w:val="000000" w:themeColor="text1"/>
          <w:spacing w:val="-1"/>
        </w:rPr>
        <w:t xml:space="preserve"> </w:t>
      </w:r>
      <w:proofErr w:type="spellStart"/>
      <w:r w:rsidR="00FE3F1C" w:rsidRPr="00AA1EAA">
        <w:rPr>
          <w:rFonts w:asciiTheme="minorHAnsi" w:hAnsiTheme="minorHAnsi"/>
          <w:color w:val="000000" w:themeColor="text1"/>
          <w:spacing w:val="-1"/>
        </w:rPr>
        <w:t>kr</w:t>
      </w:r>
      <w:proofErr w:type="spellEnd"/>
      <w:proofErr w:type="gramEnd"/>
      <w:r w:rsidR="00FE3F1C" w:rsidRPr="00AA1EAA">
        <w:rPr>
          <w:rFonts w:asciiTheme="minorHAnsi" w:hAnsiTheme="minorHAnsi"/>
          <w:color w:val="000000" w:themeColor="text1"/>
          <w:spacing w:val="-1"/>
        </w:rPr>
        <w:t>.</w:t>
      </w:r>
      <w:r w:rsidRPr="00AA1EAA">
        <w:rPr>
          <w:rFonts w:asciiTheme="minorHAnsi" w:hAnsiTheme="minorHAnsi"/>
          <w:color w:val="000000"/>
          <w:spacing w:val="-1"/>
        </w:rPr>
        <w:t>/</w:t>
      </w:r>
      <w:proofErr w:type="spellStart"/>
      <w:r w:rsidRPr="00AA1EAA">
        <w:rPr>
          <w:rFonts w:asciiTheme="minorHAnsi" w:hAnsiTheme="minorHAnsi"/>
          <w:color w:val="000000"/>
          <w:spacing w:val="-1"/>
        </w:rPr>
        <w:t>kWh</w:t>
      </w:r>
      <w:proofErr w:type="spellEnd"/>
      <w:r w:rsidR="00FE3F1C" w:rsidRPr="00AA1EAA">
        <w:rPr>
          <w:rFonts w:asciiTheme="minorHAnsi" w:hAnsiTheme="minorHAnsi"/>
          <w:color w:val="000000" w:themeColor="text1"/>
          <w:spacing w:val="-1"/>
        </w:rPr>
        <w:t xml:space="preserve"> olarak</w:t>
      </w:r>
      <w:r w:rsidRPr="00AA1EAA">
        <w:rPr>
          <w:rFonts w:asciiTheme="minorHAnsi" w:hAnsiTheme="minorHAnsi"/>
          <w:color w:val="000000"/>
          <w:spacing w:val="-1"/>
        </w:rPr>
        <w:t xml:space="preserve"> </w:t>
      </w:r>
      <w:r w:rsidRPr="00AA1EAA">
        <w:rPr>
          <w:rFonts w:asciiTheme="minorHAnsi" w:hAnsiTheme="minorHAnsi"/>
          <w:color w:val="000000"/>
        </w:rPr>
        <w:t>esas alınmasına</w:t>
      </w:r>
      <w:r w:rsidRPr="00AA1EAA">
        <w:rPr>
          <w:rFonts w:asciiTheme="minorHAnsi" w:hAnsiTheme="minorHAnsi"/>
          <w:color w:val="000000" w:themeColor="text1"/>
        </w:rPr>
        <w:t xml:space="preserve"> karar verilmiştir.</w:t>
      </w:r>
    </w:p>
    <w:p w:rsidR="00597300" w:rsidRPr="00AA1EAA" w:rsidRDefault="00DC7478" w:rsidP="005F2C1A">
      <w:pPr>
        <w:pStyle w:val="Balk3"/>
        <w:rPr>
          <w:rFonts w:asciiTheme="minorHAnsi" w:hAnsiTheme="minorHAnsi"/>
          <w:color w:val="auto"/>
        </w:rPr>
      </w:pPr>
      <w:bookmarkStart w:id="136" w:name="_Toc421874024"/>
      <w:r w:rsidRPr="00AA1EAA">
        <w:rPr>
          <w:rFonts w:asciiTheme="minorHAnsi" w:hAnsiTheme="minorHAnsi"/>
          <w:color w:val="auto"/>
        </w:rPr>
        <w:t>4.1.6.</w:t>
      </w:r>
      <w:r w:rsidR="004B12EC" w:rsidRPr="00AA1EAA">
        <w:rPr>
          <w:rFonts w:asciiTheme="minorHAnsi" w:hAnsiTheme="minorHAnsi"/>
          <w:color w:val="auto"/>
        </w:rPr>
        <w:t xml:space="preserve"> </w:t>
      </w:r>
      <w:r w:rsidR="00597300" w:rsidRPr="00AA1EAA">
        <w:rPr>
          <w:rFonts w:asciiTheme="minorHAnsi" w:hAnsiTheme="minorHAnsi"/>
          <w:color w:val="auto"/>
        </w:rPr>
        <w:t>Lisans Bedelleri</w:t>
      </w:r>
      <w:bookmarkEnd w:id="136"/>
      <w:r w:rsidR="00597300" w:rsidRPr="00AA1EAA">
        <w:rPr>
          <w:rFonts w:asciiTheme="minorHAnsi" w:hAnsiTheme="minorHAnsi"/>
          <w:color w:val="auto"/>
        </w:rPr>
        <w:t xml:space="preserve"> </w:t>
      </w:r>
    </w:p>
    <w:p w:rsidR="00597300" w:rsidRPr="00AA1EAA" w:rsidRDefault="00597300" w:rsidP="00597300">
      <w:pPr>
        <w:jc w:val="both"/>
        <w:rPr>
          <w:rFonts w:asciiTheme="minorHAnsi" w:hAnsiTheme="minorHAnsi"/>
          <w:color w:val="000000" w:themeColor="text1"/>
        </w:rPr>
      </w:pPr>
      <w:proofErr w:type="gramStart"/>
      <w:r w:rsidRPr="00AA1EAA">
        <w:rPr>
          <w:rFonts w:asciiTheme="minorHAnsi" w:hAnsiTheme="minorHAnsi" w:cs="Arial"/>
          <w:color w:val="000000" w:themeColor="text1"/>
        </w:rPr>
        <w:t>30/12/2014</w:t>
      </w:r>
      <w:proofErr w:type="gramEnd"/>
      <w:r w:rsidRPr="00AA1EAA">
        <w:rPr>
          <w:rFonts w:asciiTheme="minorHAnsi" w:hAnsiTheme="minorHAnsi" w:cs="Arial"/>
          <w:color w:val="000000" w:themeColor="text1"/>
        </w:rPr>
        <w:t xml:space="preserve"> tarihli ve 29221 s</w:t>
      </w:r>
      <w:r w:rsidRPr="00AA1EAA">
        <w:rPr>
          <w:rFonts w:asciiTheme="minorHAnsi" w:hAnsiTheme="minorHAnsi" w:cs="Arial"/>
          <w:color w:val="000000"/>
        </w:rPr>
        <w:t xml:space="preserve">ayılı Resmi </w:t>
      </w:r>
      <w:proofErr w:type="spellStart"/>
      <w:r w:rsidRPr="00AA1EAA">
        <w:rPr>
          <w:rFonts w:asciiTheme="minorHAnsi" w:hAnsiTheme="minorHAnsi" w:cs="Arial"/>
          <w:color w:val="000000"/>
        </w:rPr>
        <w:t>Gazete</w:t>
      </w:r>
      <w:r w:rsidRPr="00AA1EAA">
        <w:rPr>
          <w:rFonts w:asciiTheme="minorHAnsi" w:hAnsiTheme="minorHAnsi" w:cs="Arial"/>
          <w:color w:val="000000" w:themeColor="text1"/>
        </w:rPr>
        <w:t>’de</w:t>
      </w:r>
      <w:proofErr w:type="spellEnd"/>
      <w:r w:rsidRPr="00AA1EAA">
        <w:rPr>
          <w:rFonts w:asciiTheme="minorHAnsi" w:hAnsiTheme="minorHAnsi" w:cs="Arial"/>
          <w:color w:val="000000" w:themeColor="text1"/>
        </w:rPr>
        <w:t xml:space="preserve"> yayımlanan </w:t>
      </w:r>
      <w:r w:rsidRPr="00AA1EAA">
        <w:rPr>
          <w:rFonts w:asciiTheme="minorHAnsi" w:hAnsiTheme="minorHAnsi"/>
          <w:color w:val="000000"/>
        </w:rPr>
        <w:t>25/12/2014</w:t>
      </w:r>
      <w:r w:rsidRPr="00AA1EAA">
        <w:rPr>
          <w:rFonts w:asciiTheme="minorHAnsi" w:hAnsiTheme="minorHAnsi"/>
          <w:color w:val="000000" w:themeColor="text1"/>
        </w:rPr>
        <w:t xml:space="preserve"> tarihli ve </w:t>
      </w:r>
      <w:r w:rsidRPr="00AA1EAA">
        <w:rPr>
          <w:rFonts w:asciiTheme="minorHAnsi" w:hAnsiTheme="minorHAnsi"/>
          <w:color w:val="000000"/>
        </w:rPr>
        <w:t>5379</w:t>
      </w:r>
      <w:r w:rsidRPr="00AA1EAA">
        <w:rPr>
          <w:rFonts w:asciiTheme="minorHAnsi" w:hAnsiTheme="minorHAnsi"/>
          <w:color w:val="000000" w:themeColor="text1"/>
        </w:rPr>
        <w:t xml:space="preserve"> sayılı Kurul Kararıyla, 02/</w:t>
      </w:r>
      <w:r w:rsidRPr="00AA1EAA">
        <w:rPr>
          <w:rFonts w:asciiTheme="minorHAnsi" w:hAnsiTheme="minorHAnsi"/>
          <w:color w:val="000000"/>
        </w:rPr>
        <w:t>11</w:t>
      </w:r>
      <w:r w:rsidRPr="00AA1EAA">
        <w:rPr>
          <w:rFonts w:asciiTheme="minorHAnsi" w:hAnsiTheme="minorHAnsi"/>
          <w:color w:val="000000" w:themeColor="text1"/>
        </w:rPr>
        <w:t>/</w:t>
      </w:r>
      <w:r w:rsidRPr="00AA1EAA">
        <w:rPr>
          <w:rFonts w:asciiTheme="minorHAnsi" w:hAnsiTheme="minorHAnsi"/>
          <w:color w:val="000000"/>
        </w:rPr>
        <w:t xml:space="preserve">2013 tarihli ve 28809 sayılı Resmi </w:t>
      </w:r>
      <w:proofErr w:type="spellStart"/>
      <w:r w:rsidRPr="00AA1EAA">
        <w:rPr>
          <w:rFonts w:asciiTheme="minorHAnsi" w:hAnsiTheme="minorHAnsi"/>
          <w:color w:val="000000"/>
        </w:rPr>
        <w:t>Gazete</w:t>
      </w:r>
      <w:r w:rsidRPr="00AA1EAA">
        <w:rPr>
          <w:rFonts w:asciiTheme="minorHAnsi" w:hAnsiTheme="minorHAnsi"/>
          <w:color w:val="000000" w:themeColor="text1"/>
        </w:rPr>
        <w:t>’</w:t>
      </w:r>
      <w:r w:rsidRPr="00AA1EAA">
        <w:rPr>
          <w:rFonts w:asciiTheme="minorHAnsi" w:hAnsiTheme="minorHAnsi"/>
          <w:color w:val="000000"/>
        </w:rPr>
        <w:t>de</w:t>
      </w:r>
      <w:proofErr w:type="spellEnd"/>
      <w:r w:rsidRPr="00AA1EAA">
        <w:rPr>
          <w:rFonts w:asciiTheme="minorHAnsi" w:hAnsiTheme="minorHAnsi"/>
          <w:color w:val="000000"/>
        </w:rPr>
        <w:t xml:space="preserve"> yayımlanarak yürürlüğe giren Elektrik Piyasası Lisans Yönetmeliğinin 43 üncü maddesi uyarınca 2015 yılında uygulanacak olan </w:t>
      </w:r>
      <w:proofErr w:type="spellStart"/>
      <w:r w:rsidRPr="00AA1EAA">
        <w:rPr>
          <w:rFonts w:asciiTheme="minorHAnsi" w:hAnsiTheme="minorHAnsi"/>
          <w:color w:val="000000"/>
        </w:rPr>
        <w:t>önlisans</w:t>
      </w:r>
      <w:proofErr w:type="spellEnd"/>
      <w:r w:rsidRPr="00AA1EAA">
        <w:rPr>
          <w:rFonts w:asciiTheme="minorHAnsi" w:hAnsiTheme="minorHAnsi"/>
          <w:color w:val="000000"/>
        </w:rPr>
        <w:t xml:space="preserve"> ve lisans alma, yıllık lisans, lisans yenileme, </w:t>
      </w:r>
      <w:proofErr w:type="spellStart"/>
      <w:r w:rsidRPr="00AA1EAA">
        <w:rPr>
          <w:rFonts w:asciiTheme="minorHAnsi" w:hAnsiTheme="minorHAnsi"/>
          <w:color w:val="000000"/>
        </w:rPr>
        <w:t>önlisans</w:t>
      </w:r>
      <w:proofErr w:type="spellEnd"/>
      <w:r w:rsidRPr="00AA1EAA">
        <w:rPr>
          <w:rFonts w:asciiTheme="minorHAnsi" w:hAnsiTheme="minorHAnsi"/>
          <w:color w:val="000000"/>
        </w:rPr>
        <w:t xml:space="preserve"> ve lisans tadili, </w:t>
      </w:r>
      <w:proofErr w:type="spellStart"/>
      <w:r w:rsidRPr="00AA1EAA">
        <w:rPr>
          <w:rFonts w:asciiTheme="minorHAnsi" w:hAnsiTheme="minorHAnsi"/>
          <w:color w:val="000000"/>
        </w:rPr>
        <w:t>önlisans</w:t>
      </w:r>
      <w:proofErr w:type="spellEnd"/>
      <w:r w:rsidRPr="00AA1EAA">
        <w:rPr>
          <w:rFonts w:asciiTheme="minorHAnsi" w:hAnsiTheme="minorHAnsi"/>
          <w:color w:val="000000"/>
        </w:rPr>
        <w:t xml:space="preserve"> ve lisans sureti çıkartma bedelleri belirlenmiştir.</w:t>
      </w:r>
      <w:r w:rsidRPr="00AA1EAA">
        <w:rPr>
          <w:rFonts w:asciiTheme="minorHAnsi" w:hAnsiTheme="minorHAnsi"/>
          <w:color w:val="000000" w:themeColor="text1"/>
        </w:rPr>
        <w:t xml:space="preserve"> </w:t>
      </w:r>
    </w:p>
    <w:p w:rsidR="0082383B" w:rsidRPr="00AA1EAA" w:rsidRDefault="00DC7478" w:rsidP="005F2C1A">
      <w:pPr>
        <w:pStyle w:val="Balk2"/>
        <w:tabs>
          <w:tab w:val="left" w:pos="7200"/>
        </w:tabs>
        <w:rPr>
          <w:rFonts w:asciiTheme="minorHAnsi" w:hAnsiTheme="minorHAnsi"/>
          <w:color w:val="auto"/>
          <w:sz w:val="22"/>
          <w:szCs w:val="22"/>
        </w:rPr>
      </w:pPr>
      <w:bookmarkStart w:id="137" w:name="_Toc421874025"/>
      <w:r w:rsidRPr="00AA1EAA">
        <w:rPr>
          <w:rFonts w:asciiTheme="minorHAnsi" w:hAnsiTheme="minorHAnsi"/>
          <w:color w:val="auto"/>
          <w:sz w:val="22"/>
          <w:szCs w:val="22"/>
        </w:rPr>
        <w:t>4.2.</w:t>
      </w:r>
      <w:r w:rsidR="004B12EC" w:rsidRPr="00AA1EAA">
        <w:rPr>
          <w:rFonts w:asciiTheme="minorHAnsi" w:hAnsiTheme="minorHAnsi"/>
          <w:color w:val="auto"/>
          <w:sz w:val="22"/>
          <w:szCs w:val="22"/>
        </w:rPr>
        <w:t xml:space="preserve"> </w:t>
      </w:r>
      <w:r w:rsidRPr="00AA1EAA">
        <w:rPr>
          <w:rFonts w:asciiTheme="minorHAnsi" w:hAnsiTheme="minorHAnsi"/>
          <w:color w:val="auto"/>
          <w:sz w:val="22"/>
          <w:szCs w:val="22"/>
        </w:rPr>
        <w:t>Doğal Gaz Piyasası Tarifeleri</w:t>
      </w:r>
      <w:bookmarkEnd w:id="137"/>
      <w:r w:rsidR="000B13C1" w:rsidRPr="00AA1EAA">
        <w:rPr>
          <w:rFonts w:asciiTheme="minorHAnsi" w:hAnsiTheme="minorHAnsi"/>
          <w:color w:val="auto"/>
          <w:sz w:val="22"/>
          <w:szCs w:val="22"/>
        </w:rPr>
        <w:tab/>
      </w:r>
    </w:p>
    <w:p w:rsidR="00DC7478" w:rsidRPr="00AA1EAA" w:rsidRDefault="00DC7478" w:rsidP="00DC7478">
      <w:pPr>
        <w:spacing w:after="0"/>
        <w:jc w:val="both"/>
        <w:rPr>
          <w:rFonts w:asciiTheme="minorHAnsi" w:hAnsiTheme="minorHAnsi"/>
        </w:rPr>
      </w:pPr>
      <w:r w:rsidRPr="00AA1EAA">
        <w:rPr>
          <w:rFonts w:asciiTheme="minorHAnsi" w:hAnsiTheme="minorHAnsi"/>
        </w:rPr>
        <w:t xml:space="preserve">Doğal gaz piyasası tarifelerine ilişkin düzenlemeler, 4646 sayılı Doğal Gaz Piyasası Kanunu ve bu Kanuna dayanılarak hazırlanan Doğal Gaz Piyasası Tarifeler Yönetmeliği kapsamında yapılmaktadır. </w:t>
      </w:r>
    </w:p>
    <w:p w:rsidR="00DC7478" w:rsidRPr="00AA1EAA" w:rsidRDefault="00DC7478" w:rsidP="00DC7478">
      <w:pPr>
        <w:spacing w:after="0"/>
        <w:jc w:val="both"/>
        <w:rPr>
          <w:rFonts w:asciiTheme="minorHAnsi" w:hAnsiTheme="minorHAnsi"/>
        </w:rPr>
      </w:pPr>
    </w:p>
    <w:p w:rsidR="00DC7478" w:rsidRPr="00AA1EAA" w:rsidRDefault="00DC7478" w:rsidP="00DC7478">
      <w:pPr>
        <w:spacing w:after="0"/>
        <w:jc w:val="both"/>
        <w:rPr>
          <w:rFonts w:asciiTheme="minorHAnsi" w:hAnsiTheme="minorHAnsi"/>
        </w:rPr>
      </w:pPr>
      <w:r w:rsidRPr="00AA1EAA">
        <w:rPr>
          <w:rFonts w:asciiTheme="minorHAnsi" w:hAnsiTheme="minorHAnsi"/>
        </w:rPr>
        <w:lastRenderedPageBreak/>
        <w:t>201</w:t>
      </w:r>
      <w:r w:rsidR="00A44665" w:rsidRPr="00AA1EAA">
        <w:rPr>
          <w:rFonts w:asciiTheme="minorHAnsi" w:hAnsiTheme="minorHAnsi"/>
        </w:rPr>
        <w:t>4</w:t>
      </w:r>
      <w:r w:rsidRPr="00AA1EAA">
        <w:rPr>
          <w:rFonts w:asciiTheme="minorHAnsi" w:hAnsiTheme="minorHAnsi"/>
        </w:rPr>
        <w:t xml:space="preserve"> yılında tarifelerin hazırlanması, incelenmesi, değerlendirilmesi, onaylanması ve </w:t>
      </w:r>
      <w:proofErr w:type="gramStart"/>
      <w:r w:rsidRPr="00AA1EAA">
        <w:rPr>
          <w:rFonts w:asciiTheme="minorHAnsi" w:hAnsiTheme="minorHAnsi"/>
        </w:rPr>
        <w:t>revizyonu</w:t>
      </w:r>
      <w:proofErr w:type="gramEnd"/>
      <w:r w:rsidRPr="00AA1EAA">
        <w:rPr>
          <w:rFonts w:asciiTheme="minorHAnsi" w:hAnsiTheme="minorHAnsi"/>
        </w:rPr>
        <w:t xml:space="preserve"> ile etkin bir tarife izleme altyapısı oluşturulması amacıyla, doğal gaz piyasasında faaliyet gösteren tüzel kişilerden bilgi ve belgeler temin edilerek düzenli bir veri akışı sağlanmış, ayrıca yetkililerle çeşitli toplantılar gerçekleştirilmiştir.</w:t>
      </w:r>
    </w:p>
    <w:p w:rsidR="00DC7478" w:rsidRPr="00AA1EAA" w:rsidRDefault="00DC7478" w:rsidP="00DC7478">
      <w:pPr>
        <w:spacing w:after="0"/>
        <w:jc w:val="both"/>
        <w:rPr>
          <w:rFonts w:asciiTheme="minorHAnsi" w:hAnsiTheme="minorHAnsi"/>
        </w:rPr>
      </w:pPr>
    </w:p>
    <w:p w:rsidR="00DC7478" w:rsidRPr="00AA1EAA" w:rsidRDefault="00DC7478" w:rsidP="00DC7478">
      <w:pPr>
        <w:spacing w:after="0"/>
        <w:jc w:val="both"/>
        <w:rPr>
          <w:rFonts w:asciiTheme="minorHAnsi" w:hAnsiTheme="minorHAnsi"/>
        </w:rPr>
      </w:pPr>
      <w:r w:rsidRPr="00AA1EAA">
        <w:rPr>
          <w:rFonts w:asciiTheme="minorHAnsi" w:hAnsiTheme="minorHAnsi"/>
        </w:rPr>
        <w:t xml:space="preserve">Gerek tarife düzenlemelerinde şeffaflığın sağlanması, gerekse tarifelerdeki fiyatların rasyonel kriterlere bağlanması amacıyla objektif ve formüllere dayalı bir </w:t>
      </w:r>
      <w:proofErr w:type="gramStart"/>
      <w:r w:rsidRPr="00AA1EAA">
        <w:rPr>
          <w:rFonts w:asciiTheme="minorHAnsi" w:hAnsiTheme="minorHAnsi"/>
        </w:rPr>
        <w:t>metodoloji</w:t>
      </w:r>
      <w:proofErr w:type="gramEnd"/>
      <w:r w:rsidRPr="00AA1EAA">
        <w:rPr>
          <w:rFonts w:asciiTheme="minorHAnsi" w:hAnsiTheme="minorHAnsi"/>
        </w:rPr>
        <w:t xml:space="preserve"> ile fiyatlandırma ve fiyat üst sınır değişimi sistemi uygulanmıştır. Bu kapsamda piyasada faaliyet gösteren şirketlerin tarifeleri, üst sınır ve uygulamaları ayrımıyla izlenmiştir.</w:t>
      </w:r>
    </w:p>
    <w:p w:rsidR="00C1021C" w:rsidRPr="00AA1EAA" w:rsidRDefault="00DC7478" w:rsidP="005F2C1A">
      <w:pPr>
        <w:pStyle w:val="Balk3"/>
        <w:rPr>
          <w:rFonts w:asciiTheme="minorHAnsi" w:hAnsiTheme="minorHAnsi"/>
          <w:color w:val="auto"/>
        </w:rPr>
      </w:pPr>
      <w:bookmarkStart w:id="138" w:name="_Toc421874026"/>
      <w:r w:rsidRPr="00AA1EAA">
        <w:rPr>
          <w:rFonts w:asciiTheme="minorHAnsi" w:hAnsiTheme="minorHAnsi"/>
          <w:color w:val="auto"/>
        </w:rPr>
        <w:t>4.2.1.</w:t>
      </w:r>
      <w:r w:rsidR="004B12EC" w:rsidRPr="00AA1EAA">
        <w:rPr>
          <w:rFonts w:asciiTheme="minorHAnsi" w:hAnsiTheme="minorHAnsi"/>
          <w:color w:val="auto"/>
        </w:rPr>
        <w:t xml:space="preserve"> </w:t>
      </w:r>
      <w:r w:rsidR="00C1021C" w:rsidRPr="00AA1EAA">
        <w:rPr>
          <w:rFonts w:asciiTheme="minorHAnsi" w:hAnsiTheme="minorHAnsi"/>
          <w:color w:val="auto"/>
        </w:rPr>
        <w:t>İletim ve Sevkiyat Kontrol Tarifeleri</w:t>
      </w:r>
      <w:bookmarkEnd w:id="138"/>
      <w:r w:rsidR="00C1021C" w:rsidRPr="00AA1EAA">
        <w:rPr>
          <w:rFonts w:asciiTheme="minorHAnsi" w:hAnsiTheme="minorHAnsi"/>
          <w:color w:val="auto"/>
        </w:rPr>
        <w:t xml:space="preserve"> </w:t>
      </w:r>
    </w:p>
    <w:p w:rsidR="00283B5A" w:rsidRPr="00AA1EAA" w:rsidRDefault="003A0348" w:rsidP="003A0348">
      <w:pPr>
        <w:jc w:val="both"/>
        <w:rPr>
          <w:rFonts w:asciiTheme="minorHAnsi" w:hAnsiTheme="minorHAnsi"/>
          <w:color w:val="000000" w:themeColor="text1"/>
        </w:rPr>
      </w:pPr>
      <w:r w:rsidRPr="00AA1EAA">
        <w:rPr>
          <w:rFonts w:asciiTheme="minorHAnsi" w:hAnsiTheme="minorHAnsi"/>
          <w:bCs/>
          <w:color w:val="000000" w:themeColor="text1"/>
        </w:rPr>
        <w:t>Boru Hatları İle Petrol Taşıma Anonim Şirketi’nin</w:t>
      </w:r>
      <w:r w:rsidR="00283B5A" w:rsidRPr="00AA1EAA">
        <w:rPr>
          <w:rFonts w:asciiTheme="minorHAnsi" w:hAnsiTheme="minorHAnsi"/>
          <w:bCs/>
          <w:color w:val="000000" w:themeColor="text1"/>
        </w:rPr>
        <w:t xml:space="preserve">, </w:t>
      </w:r>
      <w:r w:rsidR="00283B5A" w:rsidRPr="00AA1EAA">
        <w:rPr>
          <w:color w:val="000000"/>
        </w:rPr>
        <w:t>birinci uygulama dönemine</w:t>
      </w:r>
      <w:r w:rsidR="00283B5A" w:rsidRPr="00AA1EAA">
        <w:rPr>
          <w:rFonts w:asciiTheme="minorHAnsi" w:hAnsiTheme="minorHAnsi"/>
          <w:color w:val="000000" w:themeColor="text1"/>
        </w:rPr>
        <w:t>[</w:t>
      </w:r>
      <w:r w:rsidR="00283B5A" w:rsidRPr="00AA1EAA">
        <w:rPr>
          <w:color w:val="000000"/>
        </w:rPr>
        <w:t>01/01/2014 (</w:t>
      </w:r>
      <w:proofErr w:type="gramStart"/>
      <w:r w:rsidR="00283B5A" w:rsidRPr="00AA1EAA">
        <w:rPr>
          <w:color w:val="000000"/>
        </w:rPr>
        <w:t>dahil</w:t>
      </w:r>
      <w:proofErr w:type="gramEnd"/>
      <w:r w:rsidR="00283B5A" w:rsidRPr="00AA1EAA">
        <w:rPr>
          <w:color w:val="000000"/>
        </w:rPr>
        <w:t xml:space="preserve">) - 31/12/2016 (dahil) </w:t>
      </w:r>
      <w:r w:rsidR="00283B5A" w:rsidRPr="00AA1EAA">
        <w:rPr>
          <w:rFonts w:asciiTheme="minorHAnsi" w:hAnsiTheme="minorHAnsi"/>
          <w:color w:val="000000" w:themeColor="text1"/>
        </w:rPr>
        <w:t>]</w:t>
      </w:r>
      <w:r w:rsidR="00283B5A" w:rsidRPr="00AA1EAA">
        <w:rPr>
          <w:color w:val="000000"/>
        </w:rPr>
        <w:t xml:space="preserve"> ilişkin iletim ve sevkiyat kontrol tarifelerine esas yıllık gelir gereksinimlerinin belirlenmesine yönelik</w:t>
      </w:r>
      <w:r w:rsidR="00283B5A" w:rsidRPr="00AA1EAA">
        <w:rPr>
          <w:rFonts w:asciiTheme="minorHAnsi" w:hAnsiTheme="minorHAnsi"/>
          <w:color w:val="000000" w:themeColor="text1"/>
        </w:rPr>
        <w:t xml:space="preserve"> </w:t>
      </w:r>
      <w:r w:rsidR="007A38C5" w:rsidRPr="00AA1EAA">
        <w:rPr>
          <w:color w:val="000000"/>
        </w:rPr>
        <w:t>04/12/2014</w:t>
      </w:r>
      <w:r w:rsidR="007A38C5" w:rsidRPr="00AA1EAA">
        <w:rPr>
          <w:rFonts w:asciiTheme="minorHAnsi" w:hAnsiTheme="minorHAnsi"/>
          <w:color w:val="000000" w:themeColor="text1"/>
        </w:rPr>
        <w:t xml:space="preserve"> tarihli ve </w:t>
      </w:r>
      <w:r w:rsidR="007A38C5" w:rsidRPr="00AA1EAA">
        <w:rPr>
          <w:color w:val="000000"/>
        </w:rPr>
        <w:t>5340</w:t>
      </w:r>
      <w:r w:rsidR="007A38C5" w:rsidRPr="00AA1EAA">
        <w:rPr>
          <w:rFonts w:asciiTheme="minorHAnsi" w:hAnsiTheme="minorHAnsi"/>
          <w:color w:val="000000" w:themeColor="text1"/>
        </w:rPr>
        <w:t xml:space="preserve"> sayılı Kurul Kararı, 13/12/2014 tarihli ve 29204 sayılı Resmi </w:t>
      </w:r>
      <w:proofErr w:type="spellStart"/>
      <w:r w:rsidR="007A38C5" w:rsidRPr="00AA1EAA">
        <w:rPr>
          <w:rFonts w:asciiTheme="minorHAnsi" w:hAnsiTheme="minorHAnsi"/>
          <w:color w:val="000000" w:themeColor="text1"/>
        </w:rPr>
        <w:t>Gazete’de</w:t>
      </w:r>
      <w:proofErr w:type="spellEnd"/>
      <w:r w:rsidR="007A38C5" w:rsidRPr="00AA1EAA">
        <w:rPr>
          <w:rFonts w:asciiTheme="minorHAnsi" w:hAnsiTheme="minorHAnsi"/>
          <w:color w:val="000000" w:themeColor="text1"/>
        </w:rPr>
        <w:t xml:space="preserve"> yayımlanarak yürürlüğe girmiştir. Söz konusu Kararla, BOTAŞ için belirlenen yıllık gelir gereksinimi tutarları Tablo</w:t>
      </w:r>
      <w:r w:rsidR="004802FA" w:rsidRPr="00AA1EAA">
        <w:rPr>
          <w:rFonts w:asciiTheme="minorHAnsi" w:hAnsiTheme="minorHAnsi"/>
          <w:color w:val="000000" w:themeColor="text1"/>
        </w:rPr>
        <w:t xml:space="preserve"> 35’te</w:t>
      </w:r>
      <w:r w:rsidR="007A38C5" w:rsidRPr="00AA1EAA">
        <w:rPr>
          <w:rFonts w:asciiTheme="minorHAnsi" w:hAnsiTheme="minorHAnsi"/>
          <w:color w:val="000000" w:themeColor="text1"/>
        </w:rPr>
        <w:t xml:space="preserve"> gösterilmektedir.</w:t>
      </w:r>
    </w:p>
    <w:p w:rsidR="0082383B" w:rsidRPr="00AA1EAA" w:rsidRDefault="007A38C5" w:rsidP="005F2C1A">
      <w:pPr>
        <w:pStyle w:val="Balk5"/>
        <w:jc w:val="center"/>
        <w:rPr>
          <w:rFonts w:asciiTheme="minorHAnsi" w:hAnsiTheme="minorHAnsi"/>
          <w:b/>
        </w:rPr>
      </w:pPr>
      <w:bookmarkStart w:id="139" w:name="_Toc416447606"/>
      <w:bookmarkStart w:id="140" w:name="_Toc421874122"/>
      <w:r w:rsidRPr="00AA1EAA">
        <w:rPr>
          <w:rFonts w:asciiTheme="minorHAnsi" w:hAnsiTheme="minorHAnsi"/>
          <w:b/>
        </w:rPr>
        <w:t>Tablo</w:t>
      </w:r>
      <w:r w:rsidR="004B12EC" w:rsidRPr="00AA1EAA">
        <w:rPr>
          <w:rFonts w:asciiTheme="minorHAnsi" w:hAnsiTheme="minorHAnsi"/>
          <w:b/>
        </w:rPr>
        <w:t xml:space="preserve"> </w:t>
      </w:r>
      <w:r w:rsidR="00A7617F" w:rsidRPr="00AA1EAA">
        <w:rPr>
          <w:rFonts w:asciiTheme="minorHAnsi" w:hAnsiTheme="minorHAnsi"/>
          <w:b/>
        </w:rPr>
        <w:t>35</w:t>
      </w:r>
      <w:r w:rsidRPr="00AA1EAA">
        <w:rPr>
          <w:rFonts w:asciiTheme="minorHAnsi" w:hAnsiTheme="minorHAnsi"/>
          <w:b/>
        </w:rPr>
        <w:t>: BOTAŞ’ın Birinci Uygulama Dönemine İlişkin Yıllık Gelir Gereksinimleri</w:t>
      </w:r>
      <w:bookmarkEnd w:id="139"/>
      <w:bookmarkEnd w:id="140"/>
    </w:p>
    <w:tbl>
      <w:tblPr>
        <w:tblW w:w="8467"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81"/>
        <w:gridCol w:w="1843"/>
        <w:gridCol w:w="1842"/>
        <w:gridCol w:w="1701"/>
      </w:tblGrid>
      <w:tr w:rsidR="007A38C5" w:rsidRPr="00AA1EAA" w:rsidTr="007A38C5">
        <w:trPr>
          <w:trHeight w:val="422"/>
          <w:jc w:val="center"/>
        </w:trPr>
        <w:tc>
          <w:tcPr>
            <w:tcW w:w="3081" w:type="dxa"/>
            <w:shd w:val="clear" w:color="auto" w:fill="auto"/>
            <w:noWrap/>
            <w:vAlign w:val="bottom"/>
            <w:hideMark/>
          </w:tcPr>
          <w:p w:rsidR="007A38C5" w:rsidRPr="00AA1EAA" w:rsidRDefault="007A38C5" w:rsidP="000471B5">
            <w:pPr>
              <w:rPr>
                <w:color w:val="000000"/>
              </w:rPr>
            </w:pPr>
          </w:p>
        </w:tc>
        <w:tc>
          <w:tcPr>
            <w:tcW w:w="1843" w:type="dxa"/>
            <w:shd w:val="clear" w:color="auto" w:fill="auto"/>
            <w:noWrap/>
            <w:vAlign w:val="bottom"/>
            <w:hideMark/>
          </w:tcPr>
          <w:p w:rsidR="007A38C5" w:rsidRPr="00AA1EAA" w:rsidRDefault="007A38C5" w:rsidP="000471B5">
            <w:pPr>
              <w:jc w:val="center"/>
              <w:rPr>
                <w:b/>
                <w:color w:val="000000"/>
              </w:rPr>
            </w:pPr>
            <w:r w:rsidRPr="00AA1EAA">
              <w:rPr>
                <w:b/>
                <w:color w:val="000000"/>
              </w:rPr>
              <w:t>2014</w:t>
            </w:r>
          </w:p>
        </w:tc>
        <w:tc>
          <w:tcPr>
            <w:tcW w:w="1842" w:type="dxa"/>
            <w:shd w:val="clear" w:color="auto" w:fill="auto"/>
            <w:noWrap/>
            <w:vAlign w:val="bottom"/>
            <w:hideMark/>
          </w:tcPr>
          <w:p w:rsidR="007A38C5" w:rsidRPr="00AA1EAA" w:rsidRDefault="007A38C5" w:rsidP="000471B5">
            <w:pPr>
              <w:jc w:val="center"/>
              <w:rPr>
                <w:b/>
                <w:color w:val="000000"/>
              </w:rPr>
            </w:pPr>
            <w:r w:rsidRPr="00AA1EAA">
              <w:rPr>
                <w:b/>
                <w:color w:val="000000"/>
              </w:rPr>
              <w:t>2015</w:t>
            </w:r>
          </w:p>
        </w:tc>
        <w:tc>
          <w:tcPr>
            <w:tcW w:w="1701" w:type="dxa"/>
            <w:shd w:val="clear" w:color="auto" w:fill="auto"/>
            <w:noWrap/>
            <w:vAlign w:val="bottom"/>
            <w:hideMark/>
          </w:tcPr>
          <w:p w:rsidR="007A38C5" w:rsidRPr="00AA1EAA" w:rsidRDefault="007A38C5" w:rsidP="000471B5">
            <w:pPr>
              <w:jc w:val="center"/>
              <w:rPr>
                <w:b/>
                <w:color w:val="000000"/>
              </w:rPr>
            </w:pPr>
            <w:r w:rsidRPr="00AA1EAA">
              <w:rPr>
                <w:b/>
                <w:color w:val="000000"/>
              </w:rPr>
              <w:t>2016</w:t>
            </w:r>
          </w:p>
        </w:tc>
      </w:tr>
      <w:tr w:rsidR="007A38C5" w:rsidRPr="00AA1EAA" w:rsidTr="007A38C5">
        <w:trPr>
          <w:trHeight w:val="534"/>
          <w:jc w:val="center"/>
        </w:trPr>
        <w:tc>
          <w:tcPr>
            <w:tcW w:w="3081" w:type="dxa"/>
            <w:shd w:val="clear" w:color="auto" w:fill="auto"/>
            <w:noWrap/>
            <w:vAlign w:val="bottom"/>
            <w:hideMark/>
          </w:tcPr>
          <w:p w:rsidR="007A38C5" w:rsidRPr="00AA1EAA" w:rsidRDefault="007A38C5" w:rsidP="000471B5">
            <w:pPr>
              <w:rPr>
                <w:b/>
                <w:color w:val="000000"/>
              </w:rPr>
            </w:pPr>
            <w:r w:rsidRPr="00AA1EAA">
              <w:rPr>
                <w:b/>
                <w:color w:val="000000"/>
              </w:rPr>
              <w:t>Yıllık Gelir Gereksinimi (TL)*</w:t>
            </w:r>
          </w:p>
        </w:tc>
        <w:tc>
          <w:tcPr>
            <w:tcW w:w="1843" w:type="dxa"/>
            <w:shd w:val="clear" w:color="auto" w:fill="auto"/>
            <w:noWrap/>
            <w:vAlign w:val="bottom"/>
            <w:hideMark/>
          </w:tcPr>
          <w:p w:rsidR="007A38C5" w:rsidRPr="00AA1EAA" w:rsidRDefault="007A38C5" w:rsidP="000471B5">
            <w:pPr>
              <w:jc w:val="center"/>
              <w:rPr>
                <w:color w:val="000000"/>
              </w:rPr>
            </w:pPr>
            <w:r w:rsidRPr="00AA1EAA">
              <w:rPr>
                <w:color w:val="000000"/>
              </w:rPr>
              <w:t>1.490.489.328</w:t>
            </w:r>
          </w:p>
        </w:tc>
        <w:tc>
          <w:tcPr>
            <w:tcW w:w="1842" w:type="dxa"/>
            <w:shd w:val="clear" w:color="auto" w:fill="auto"/>
            <w:noWrap/>
            <w:vAlign w:val="bottom"/>
            <w:hideMark/>
          </w:tcPr>
          <w:p w:rsidR="007A38C5" w:rsidRPr="00AA1EAA" w:rsidRDefault="007A38C5" w:rsidP="000471B5">
            <w:pPr>
              <w:jc w:val="center"/>
              <w:rPr>
                <w:color w:val="000000"/>
              </w:rPr>
            </w:pPr>
            <w:r w:rsidRPr="00AA1EAA">
              <w:rPr>
                <w:color w:val="000000"/>
              </w:rPr>
              <w:t>1.277.496.552</w:t>
            </w:r>
          </w:p>
        </w:tc>
        <w:tc>
          <w:tcPr>
            <w:tcW w:w="1701" w:type="dxa"/>
            <w:shd w:val="clear" w:color="auto" w:fill="auto"/>
            <w:noWrap/>
            <w:vAlign w:val="bottom"/>
            <w:hideMark/>
          </w:tcPr>
          <w:p w:rsidR="007A38C5" w:rsidRPr="00AA1EAA" w:rsidRDefault="007A38C5" w:rsidP="000471B5">
            <w:pPr>
              <w:jc w:val="center"/>
              <w:rPr>
                <w:color w:val="000000"/>
              </w:rPr>
            </w:pPr>
            <w:r w:rsidRPr="00AA1EAA">
              <w:rPr>
                <w:color w:val="000000"/>
              </w:rPr>
              <w:t>1.593.557.120</w:t>
            </w:r>
          </w:p>
        </w:tc>
      </w:tr>
    </w:tbl>
    <w:p w:rsidR="007A38C5" w:rsidRPr="00AA1EAA" w:rsidRDefault="007A38C5" w:rsidP="007A38C5">
      <w:pPr>
        <w:ind w:firstLine="709"/>
        <w:jc w:val="both"/>
        <w:rPr>
          <w:color w:val="000000"/>
        </w:rPr>
      </w:pPr>
      <w:r w:rsidRPr="00AA1EAA">
        <w:rPr>
          <w:color w:val="000000"/>
        </w:rPr>
        <w:t>* Bu rakamlar 2014 başı fiyatlarıyladır.</w:t>
      </w:r>
    </w:p>
    <w:p w:rsidR="00C1021C" w:rsidRPr="00AA1EAA" w:rsidRDefault="00283B5A" w:rsidP="006658AA">
      <w:pPr>
        <w:spacing w:after="0"/>
        <w:jc w:val="both"/>
        <w:rPr>
          <w:rFonts w:asciiTheme="minorHAnsi" w:hAnsiTheme="minorHAnsi"/>
          <w:color w:val="000000" w:themeColor="text1"/>
        </w:rPr>
      </w:pPr>
      <w:r w:rsidRPr="00AA1EAA">
        <w:rPr>
          <w:rFonts w:asciiTheme="minorHAnsi" w:hAnsiTheme="minorHAnsi"/>
          <w:bCs/>
          <w:color w:val="000000" w:themeColor="text1"/>
        </w:rPr>
        <w:t>BOTAŞ’</w:t>
      </w:r>
      <w:r w:rsidRPr="00AA1EAA">
        <w:rPr>
          <w:rFonts w:asciiTheme="minorHAnsi" w:hAnsiTheme="minorHAnsi"/>
          <w:bCs/>
          <w:color w:val="000000" w:themeColor="text1"/>
        </w:rPr>
        <w:tab/>
      </w:r>
      <w:proofErr w:type="spellStart"/>
      <w:r w:rsidRPr="00AA1EAA">
        <w:rPr>
          <w:rFonts w:asciiTheme="minorHAnsi" w:hAnsiTheme="minorHAnsi"/>
          <w:bCs/>
          <w:color w:val="000000" w:themeColor="text1"/>
        </w:rPr>
        <w:t>ın</w:t>
      </w:r>
      <w:proofErr w:type="spellEnd"/>
      <w:r w:rsidR="003A0348" w:rsidRPr="00AA1EAA">
        <w:rPr>
          <w:rFonts w:asciiTheme="minorHAnsi" w:hAnsiTheme="minorHAnsi"/>
          <w:bCs/>
          <w:color w:val="000000" w:themeColor="text1"/>
        </w:rPr>
        <w:t xml:space="preserve"> 2015 yılı iletim ve sevkiyat kontrol bedellerinin belirlenmesine yönelik </w:t>
      </w:r>
      <w:proofErr w:type="gramStart"/>
      <w:r w:rsidR="003A0348" w:rsidRPr="00AA1EAA">
        <w:rPr>
          <w:rFonts w:asciiTheme="minorHAnsi" w:hAnsiTheme="minorHAnsi"/>
          <w:bCs/>
          <w:color w:val="000000" w:themeColor="text1"/>
        </w:rPr>
        <w:t>04</w:t>
      </w:r>
      <w:r w:rsidR="003A0348" w:rsidRPr="00AA1EAA">
        <w:rPr>
          <w:rFonts w:asciiTheme="minorHAnsi" w:hAnsiTheme="minorHAnsi"/>
          <w:color w:val="000000" w:themeColor="text1"/>
        </w:rPr>
        <w:t>/12/2014</w:t>
      </w:r>
      <w:proofErr w:type="gramEnd"/>
      <w:r w:rsidR="003A0348" w:rsidRPr="00AA1EAA">
        <w:rPr>
          <w:rFonts w:asciiTheme="minorHAnsi" w:hAnsiTheme="minorHAnsi"/>
          <w:color w:val="000000" w:themeColor="text1"/>
        </w:rPr>
        <w:t xml:space="preserve"> tarihli ve 5342 sayılı Kurul Kararı, 13/12/2014 tarihli ve 29204 sayılı Resmi </w:t>
      </w:r>
      <w:proofErr w:type="spellStart"/>
      <w:r w:rsidR="003A0348" w:rsidRPr="00AA1EAA">
        <w:rPr>
          <w:rFonts w:asciiTheme="minorHAnsi" w:hAnsiTheme="minorHAnsi"/>
          <w:color w:val="000000" w:themeColor="text1"/>
        </w:rPr>
        <w:t>Gazete’de</w:t>
      </w:r>
      <w:proofErr w:type="spellEnd"/>
      <w:r w:rsidR="003A0348" w:rsidRPr="00AA1EAA">
        <w:rPr>
          <w:rFonts w:asciiTheme="minorHAnsi" w:hAnsiTheme="minorHAnsi"/>
          <w:color w:val="000000" w:themeColor="text1"/>
        </w:rPr>
        <w:t xml:space="preserve"> yayımlanmış ve 01/01/2015 tarihi itibariyle yürürlüğe girmiştir. Söz konusu Kararla belirlenen iletim kapasite bedeli üst sınırları Tablo</w:t>
      </w:r>
      <w:r w:rsidR="004802FA" w:rsidRPr="00AA1EAA">
        <w:rPr>
          <w:rFonts w:asciiTheme="minorHAnsi" w:hAnsiTheme="minorHAnsi"/>
          <w:color w:val="000000" w:themeColor="text1"/>
        </w:rPr>
        <w:t xml:space="preserve"> 36’da</w:t>
      </w:r>
      <w:r w:rsidR="003A0348" w:rsidRPr="00AA1EAA">
        <w:rPr>
          <w:rFonts w:asciiTheme="minorHAnsi" w:hAnsiTheme="minorHAnsi"/>
          <w:color w:val="000000" w:themeColor="text1"/>
        </w:rPr>
        <w:t xml:space="preserve"> gösterilmektedir.</w:t>
      </w:r>
    </w:p>
    <w:p w:rsidR="0082383B" w:rsidRPr="00AA1EAA" w:rsidRDefault="003A0348" w:rsidP="006658AA">
      <w:pPr>
        <w:pStyle w:val="Balk5"/>
        <w:spacing w:before="0"/>
        <w:jc w:val="center"/>
        <w:rPr>
          <w:rFonts w:asciiTheme="minorHAnsi" w:hAnsiTheme="minorHAnsi"/>
          <w:b/>
        </w:rPr>
      </w:pPr>
      <w:bookmarkStart w:id="141" w:name="_Toc416447607"/>
      <w:bookmarkStart w:id="142" w:name="_Toc421874123"/>
      <w:r w:rsidRPr="00AA1EAA">
        <w:rPr>
          <w:rFonts w:asciiTheme="minorHAnsi" w:hAnsiTheme="minorHAnsi"/>
          <w:b/>
        </w:rPr>
        <w:t xml:space="preserve">Tablo </w:t>
      </w:r>
      <w:r w:rsidR="00A7617F" w:rsidRPr="00AA1EAA">
        <w:rPr>
          <w:rFonts w:asciiTheme="minorHAnsi" w:hAnsiTheme="minorHAnsi"/>
          <w:b/>
        </w:rPr>
        <w:t>36</w:t>
      </w:r>
      <w:r w:rsidRPr="00AA1EAA">
        <w:rPr>
          <w:rFonts w:asciiTheme="minorHAnsi" w:hAnsiTheme="minorHAnsi"/>
          <w:b/>
        </w:rPr>
        <w:t>:</w:t>
      </w:r>
      <w:r w:rsidR="00283B5A" w:rsidRPr="00AA1EAA">
        <w:rPr>
          <w:rFonts w:asciiTheme="minorHAnsi" w:hAnsiTheme="minorHAnsi"/>
          <w:b/>
        </w:rPr>
        <w:t xml:space="preserve"> </w:t>
      </w:r>
      <w:r w:rsidRPr="00AA1EAA">
        <w:rPr>
          <w:rFonts w:asciiTheme="minorHAnsi" w:hAnsiTheme="minorHAnsi"/>
          <w:b/>
        </w:rPr>
        <w:t>İletim Kapasite Bedeli Üst Sınırları</w:t>
      </w:r>
      <w:bookmarkEnd w:id="141"/>
      <w:bookmarkEnd w:id="142"/>
    </w:p>
    <w:tbl>
      <w:tblPr>
        <w:tblW w:w="8595" w:type="dxa"/>
        <w:jc w:val="center"/>
        <w:tblInd w:w="-1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69"/>
        <w:gridCol w:w="1640"/>
        <w:gridCol w:w="1886"/>
      </w:tblGrid>
      <w:tr w:rsidR="003A0348" w:rsidRPr="00AA1EAA" w:rsidTr="00283B5A">
        <w:trPr>
          <w:trHeight w:val="497"/>
          <w:jc w:val="center"/>
        </w:trPr>
        <w:tc>
          <w:tcPr>
            <w:tcW w:w="5069" w:type="dxa"/>
            <w:shd w:val="clear" w:color="auto" w:fill="auto"/>
            <w:vAlign w:val="center"/>
            <w:hideMark/>
          </w:tcPr>
          <w:p w:rsidR="003A0348" w:rsidRPr="00AA1EAA" w:rsidRDefault="003A0348" w:rsidP="006658AA">
            <w:pPr>
              <w:spacing w:after="0"/>
              <w:jc w:val="center"/>
              <w:rPr>
                <w:rFonts w:asciiTheme="minorHAnsi" w:hAnsiTheme="minorHAnsi"/>
                <w:b/>
                <w:bCs/>
                <w:color w:val="000000" w:themeColor="text1"/>
              </w:rPr>
            </w:pPr>
            <w:r w:rsidRPr="00AA1EAA">
              <w:rPr>
                <w:rFonts w:asciiTheme="minorHAnsi" w:hAnsiTheme="minorHAnsi"/>
                <w:b/>
                <w:bCs/>
                <w:color w:val="000000" w:themeColor="text1"/>
              </w:rPr>
              <w:t>Noktalar</w:t>
            </w:r>
          </w:p>
        </w:tc>
        <w:tc>
          <w:tcPr>
            <w:tcW w:w="1640" w:type="dxa"/>
            <w:shd w:val="clear" w:color="auto" w:fill="auto"/>
            <w:vAlign w:val="center"/>
            <w:hideMark/>
          </w:tcPr>
          <w:p w:rsidR="003A0348" w:rsidRPr="00AA1EAA" w:rsidRDefault="003A0348" w:rsidP="006658AA">
            <w:pPr>
              <w:spacing w:after="0"/>
              <w:jc w:val="center"/>
              <w:rPr>
                <w:rFonts w:asciiTheme="minorHAnsi" w:hAnsiTheme="minorHAnsi"/>
                <w:b/>
                <w:bCs/>
                <w:color w:val="000000" w:themeColor="text1"/>
              </w:rPr>
            </w:pPr>
            <w:r w:rsidRPr="00AA1EAA">
              <w:rPr>
                <w:rFonts w:asciiTheme="minorHAnsi" w:hAnsiTheme="minorHAnsi"/>
                <w:b/>
                <w:bCs/>
                <w:color w:val="000000" w:themeColor="text1"/>
              </w:rPr>
              <w:t>(TL/Sm</w:t>
            </w:r>
            <w:r w:rsidRPr="00AA1EAA">
              <w:rPr>
                <w:rFonts w:asciiTheme="minorHAnsi" w:hAnsiTheme="minorHAnsi"/>
                <w:b/>
                <w:bCs/>
                <w:color w:val="000000" w:themeColor="text1"/>
                <w:vertAlign w:val="superscript"/>
              </w:rPr>
              <w:t>3</w:t>
            </w:r>
            <w:r w:rsidRPr="00AA1EAA">
              <w:rPr>
                <w:rFonts w:asciiTheme="minorHAnsi" w:hAnsiTheme="minorHAnsi"/>
                <w:b/>
                <w:bCs/>
                <w:color w:val="000000" w:themeColor="text1"/>
              </w:rPr>
              <w:t>-Gün)</w:t>
            </w:r>
          </w:p>
        </w:tc>
        <w:tc>
          <w:tcPr>
            <w:tcW w:w="1886" w:type="dxa"/>
            <w:shd w:val="clear" w:color="auto" w:fill="auto"/>
            <w:vAlign w:val="center"/>
            <w:hideMark/>
          </w:tcPr>
          <w:p w:rsidR="003A0348" w:rsidRPr="00AA1EAA" w:rsidRDefault="003A0348" w:rsidP="006658AA">
            <w:pPr>
              <w:spacing w:after="0"/>
              <w:jc w:val="center"/>
              <w:rPr>
                <w:rFonts w:asciiTheme="minorHAnsi" w:hAnsiTheme="minorHAnsi"/>
                <w:b/>
                <w:bCs/>
                <w:color w:val="000000" w:themeColor="text1"/>
              </w:rPr>
            </w:pPr>
            <w:r w:rsidRPr="00AA1EAA">
              <w:rPr>
                <w:rFonts w:asciiTheme="minorHAnsi" w:hAnsiTheme="minorHAnsi"/>
                <w:b/>
                <w:bCs/>
                <w:color w:val="000000" w:themeColor="text1"/>
              </w:rPr>
              <w:t>(TL/</w:t>
            </w:r>
            <w:proofErr w:type="spellStart"/>
            <w:r w:rsidRPr="00AA1EAA">
              <w:rPr>
                <w:rFonts w:asciiTheme="minorHAnsi" w:hAnsiTheme="minorHAnsi"/>
                <w:b/>
                <w:bCs/>
                <w:color w:val="000000" w:themeColor="text1"/>
              </w:rPr>
              <w:t>kWh</w:t>
            </w:r>
            <w:proofErr w:type="spellEnd"/>
            <w:r w:rsidRPr="00AA1EAA">
              <w:rPr>
                <w:rFonts w:asciiTheme="minorHAnsi" w:hAnsiTheme="minorHAnsi"/>
                <w:b/>
                <w:bCs/>
                <w:color w:val="000000" w:themeColor="text1"/>
              </w:rPr>
              <w:t>-Gün)</w:t>
            </w:r>
          </w:p>
        </w:tc>
      </w:tr>
      <w:tr w:rsidR="003A0348" w:rsidRPr="00AA1EAA" w:rsidTr="00283B5A">
        <w:trPr>
          <w:trHeight w:val="300"/>
          <w:jc w:val="center"/>
        </w:trPr>
        <w:tc>
          <w:tcPr>
            <w:tcW w:w="5069" w:type="dxa"/>
            <w:shd w:val="clear" w:color="auto" w:fill="auto"/>
            <w:noWrap/>
            <w:vAlign w:val="center"/>
            <w:hideMark/>
          </w:tcPr>
          <w:p w:rsidR="003A0348" w:rsidRPr="00AA1EAA" w:rsidRDefault="003A0348" w:rsidP="006658AA">
            <w:pPr>
              <w:spacing w:after="0"/>
              <w:rPr>
                <w:rFonts w:asciiTheme="minorHAnsi" w:hAnsiTheme="minorHAnsi"/>
                <w:color w:val="000000" w:themeColor="text1"/>
              </w:rPr>
            </w:pPr>
            <w:r w:rsidRPr="00AA1EAA">
              <w:rPr>
                <w:rFonts w:asciiTheme="minorHAnsi" w:hAnsiTheme="minorHAnsi"/>
                <w:color w:val="000000" w:themeColor="text1"/>
              </w:rPr>
              <w:t>Giriş 1 (Malkoçlar)</w:t>
            </w:r>
          </w:p>
        </w:tc>
        <w:tc>
          <w:tcPr>
            <w:tcW w:w="1640" w:type="dxa"/>
            <w:shd w:val="clear" w:color="auto" w:fill="auto"/>
            <w:noWrap/>
            <w:vAlign w:val="center"/>
            <w:hideMark/>
          </w:tcPr>
          <w:p w:rsidR="003A0348" w:rsidRPr="00AA1EAA" w:rsidRDefault="003A0348" w:rsidP="006658AA">
            <w:pPr>
              <w:spacing w:after="0"/>
              <w:jc w:val="center"/>
              <w:rPr>
                <w:rFonts w:asciiTheme="minorHAnsi" w:hAnsiTheme="minorHAnsi"/>
                <w:color w:val="000000" w:themeColor="text1"/>
              </w:rPr>
            </w:pPr>
            <w:r w:rsidRPr="00AA1EAA">
              <w:rPr>
                <w:rFonts w:asciiTheme="minorHAnsi" w:hAnsiTheme="minorHAnsi"/>
                <w:color w:val="000000" w:themeColor="text1"/>
              </w:rPr>
              <w:t>0,000261</w:t>
            </w:r>
          </w:p>
        </w:tc>
        <w:tc>
          <w:tcPr>
            <w:tcW w:w="1886" w:type="dxa"/>
            <w:shd w:val="clear" w:color="auto" w:fill="auto"/>
            <w:noWrap/>
            <w:vAlign w:val="center"/>
            <w:hideMark/>
          </w:tcPr>
          <w:p w:rsidR="003A0348" w:rsidRPr="00AA1EAA" w:rsidRDefault="003A0348" w:rsidP="006658AA">
            <w:pPr>
              <w:spacing w:after="0"/>
              <w:jc w:val="center"/>
              <w:rPr>
                <w:rFonts w:asciiTheme="minorHAnsi" w:hAnsiTheme="minorHAnsi"/>
                <w:color w:val="000000" w:themeColor="text1"/>
              </w:rPr>
            </w:pPr>
            <w:r w:rsidRPr="00AA1EAA">
              <w:rPr>
                <w:rFonts w:asciiTheme="minorHAnsi" w:hAnsiTheme="minorHAnsi"/>
                <w:color w:val="000000" w:themeColor="text1"/>
              </w:rPr>
              <w:t>0,00002456</w:t>
            </w:r>
          </w:p>
        </w:tc>
      </w:tr>
      <w:tr w:rsidR="003A0348" w:rsidRPr="00AA1EAA" w:rsidTr="00283B5A">
        <w:trPr>
          <w:trHeight w:val="300"/>
          <w:jc w:val="center"/>
        </w:trPr>
        <w:tc>
          <w:tcPr>
            <w:tcW w:w="5069" w:type="dxa"/>
            <w:shd w:val="clear" w:color="auto" w:fill="auto"/>
            <w:noWrap/>
            <w:vAlign w:val="center"/>
            <w:hideMark/>
          </w:tcPr>
          <w:p w:rsidR="003A0348" w:rsidRPr="00AA1EAA" w:rsidRDefault="003A0348" w:rsidP="006658AA">
            <w:pPr>
              <w:spacing w:after="0"/>
              <w:rPr>
                <w:rFonts w:asciiTheme="minorHAnsi" w:hAnsiTheme="minorHAnsi"/>
                <w:color w:val="000000" w:themeColor="text1"/>
              </w:rPr>
            </w:pPr>
            <w:r w:rsidRPr="00AA1EAA">
              <w:rPr>
                <w:rFonts w:asciiTheme="minorHAnsi" w:hAnsiTheme="minorHAnsi"/>
                <w:color w:val="000000" w:themeColor="text1"/>
              </w:rPr>
              <w:t>Giriş 2 (M. Ereğlisi LNG Terminali)</w:t>
            </w:r>
          </w:p>
        </w:tc>
        <w:tc>
          <w:tcPr>
            <w:tcW w:w="1640" w:type="dxa"/>
            <w:shd w:val="clear" w:color="auto" w:fill="auto"/>
            <w:noWrap/>
            <w:vAlign w:val="center"/>
            <w:hideMark/>
          </w:tcPr>
          <w:p w:rsidR="003A0348" w:rsidRPr="00AA1EAA" w:rsidRDefault="003A0348" w:rsidP="006658AA">
            <w:pPr>
              <w:spacing w:after="0"/>
              <w:jc w:val="center"/>
              <w:rPr>
                <w:rFonts w:asciiTheme="minorHAnsi" w:hAnsiTheme="minorHAnsi"/>
                <w:color w:val="000000" w:themeColor="text1"/>
              </w:rPr>
            </w:pPr>
            <w:r w:rsidRPr="00AA1EAA">
              <w:rPr>
                <w:rFonts w:asciiTheme="minorHAnsi" w:hAnsiTheme="minorHAnsi"/>
                <w:color w:val="000000" w:themeColor="text1"/>
              </w:rPr>
              <w:t>0,000226</w:t>
            </w:r>
          </w:p>
        </w:tc>
        <w:tc>
          <w:tcPr>
            <w:tcW w:w="1886" w:type="dxa"/>
            <w:shd w:val="clear" w:color="auto" w:fill="auto"/>
            <w:noWrap/>
            <w:vAlign w:val="center"/>
            <w:hideMark/>
          </w:tcPr>
          <w:p w:rsidR="003A0348" w:rsidRPr="00AA1EAA" w:rsidRDefault="003A0348" w:rsidP="006658AA">
            <w:pPr>
              <w:spacing w:after="0"/>
              <w:jc w:val="center"/>
              <w:rPr>
                <w:rFonts w:asciiTheme="minorHAnsi" w:hAnsiTheme="minorHAnsi"/>
                <w:color w:val="000000" w:themeColor="text1"/>
              </w:rPr>
            </w:pPr>
            <w:r w:rsidRPr="00AA1EAA">
              <w:rPr>
                <w:rFonts w:asciiTheme="minorHAnsi" w:hAnsiTheme="minorHAnsi"/>
                <w:color w:val="000000" w:themeColor="text1"/>
              </w:rPr>
              <w:t>0,00002125</w:t>
            </w:r>
          </w:p>
        </w:tc>
      </w:tr>
      <w:tr w:rsidR="003A0348" w:rsidRPr="00AA1EAA" w:rsidTr="00283B5A">
        <w:trPr>
          <w:trHeight w:val="300"/>
          <w:jc w:val="center"/>
        </w:trPr>
        <w:tc>
          <w:tcPr>
            <w:tcW w:w="5069" w:type="dxa"/>
            <w:shd w:val="clear" w:color="auto" w:fill="auto"/>
            <w:noWrap/>
            <w:vAlign w:val="center"/>
            <w:hideMark/>
          </w:tcPr>
          <w:p w:rsidR="003A0348" w:rsidRPr="00AA1EAA" w:rsidRDefault="003A0348" w:rsidP="006658AA">
            <w:pPr>
              <w:spacing w:after="0"/>
              <w:rPr>
                <w:rFonts w:asciiTheme="minorHAnsi" w:hAnsiTheme="minorHAnsi"/>
                <w:color w:val="000000" w:themeColor="text1"/>
              </w:rPr>
            </w:pPr>
            <w:r w:rsidRPr="00AA1EAA">
              <w:rPr>
                <w:rFonts w:asciiTheme="minorHAnsi" w:hAnsiTheme="minorHAnsi"/>
                <w:color w:val="000000" w:themeColor="text1"/>
              </w:rPr>
              <w:t>Giriş 3 (Durusu)</w:t>
            </w:r>
          </w:p>
        </w:tc>
        <w:tc>
          <w:tcPr>
            <w:tcW w:w="1640" w:type="dxa"/>
            <w:shd w:val="clear" w:color="auto" w:fill="auto"/>
            <w:noWrap/>
            <w:vAlign w:val="center"/>
            <w:hideMark/>
          </w:tcPr>
          <w:p w:rsidR="003A0348" w:rsidRPr="00AA1EAA" w:rsidRDefault="003A0348" w:rsidP="006658AA">
            <w:pPr>
              <w:spacing w:after="0"/>
              <w:jc w:val="center"/>
              <w:rPr>
                <w:rFonts w:asciiTheme="minorHAnsi" w:hAnsiTheme="minorHAnsi"/>
                <w:color w:val="000000" w:themeColor="text1"/>
              </w:rPr>
            </w:pPr>
            <w:r w:rsidRPr="00AA1EAA">
              <w:rPr>
                <w:rFonts w:asciiTheme="minorHAnsi" w:hAnsiTheme="minorHAnsi"/>
                <w:color w:val="000000" w:themeColor="text1"/>
              </w:rPr>
              <w:t>0,000282</w:t>
            </w:r>
          </w:p>
        </w:tc>
        <w:tc>
          <w:tcPr>
            <w:tcW w:w="1886" w:type="dxa"/>
            <w:shd w:val="clear" w:color="auto" w:fill="auto"/>
            <w:noWrap/>
            <w:vAlign w:val="center"/>
            <w:hideMark/>
          </w:tcPr>
          <w:p w:rsidR="003A0348" w:rsidRPr="00AA1EAA" w:rsidRDefault="003A0348" w:rsidP="006658AA">
            <w:pPr>
              <w:spacing w:after="0"/>
              <w:jc w:val="center"/>
              <w:rPr>
                <w:rFonts w:asciiTheme="minorHAnsi" w:hAnsiTheme="minorHAnsi"/>
                <w:color w:val="000000" w:themeColor="text1"/>
              </w:rPr>
            </w:pPr>
            <w:r w:rsidRPr="00AA1EAA">
              <w:rPr>
                <w:rFonts w:asciiTheme="minorHAnsi" w:hAnsiTheme="minorHAnsi"/>
                <w:color w:val="000000" w:themeColor="text1"/>
              </w:rPr>
              <w:t>0,00002649</w:t>
            </w:r>
          </w:p>
        </w:tc>
      </w:tr>
      <w:tr w:rsidR="003A0348" w:rsidRPr="00AA1EAA" w:rsidTr="00283B5A">
        <w:trPr>
          <w:trHeight w:val="315"/>
          <w:jc w:val="center"/>
        </w:trPr>
        <w:tc>
          <w:tcPr>
            <w:tcW w:w="5069" w:type="dxa"/>
            <w:shd w:val="clear" w:color="auto" w:fill="auto"/>
            <w:noWrap/>
            <w:vAlign w:val="center"/>
            <w:hideMark/>
          </w:tcPr>
          <w:p w:rsidR="003A0348" w:rsidRPr="00AA1EAA" w:rsidRDefault="003A0348" w:rsidP="006658AA">
            <w:pPr>
              <w:spacing w:after="0"/>
              <w:rPr>
                <w:rFonts w:asciiTheme="minorHAnsi" w:hAnsiTheme="minorHAnsi"/>
                <w:color w:val="000000" w:themeColor="text1"/>
              </w:rPr>
            </w:pPr>
            <w:r w:rsidRPr="00AA1EAA">
              <w:rPr>
                <w:rFonts w:asciiTheme="minorHAnsi" w:hAnsiTheme="minorHAnsi"/>
                <w:color w:val="000000" w:themeColor="text1"/>
              </w:rPr>
              <w:t>Giriş 4 (</w:t>
            </w:r>
            <w:proofErr w:type="spellStart"/>
            <w:r w:rsidRPr="00AA1EAA">
              <w:rPr>
                <w:rFonts w:asciiTheme="minorHAnsi" w:hAnsiTheme="minorHAnsi"/>
                <w:color w:val="000000" w:themeColor="text1"/>
              </w:rPr>
              <w:t>Doğubeyazıt</w:t>
            </w:r>
            <w:proofErr w:type="spellEnd"/>
            <w:r w:rsidRPr="00AA1EAA">
              <w:rPr>
                <w:rFonts w:asciiTheme="minorHAnsi" w:hAnsiTheme="minorHAnsi"/>
                <w:color w:val="000000" w:themeColor="text1"/>
              </w:rPr>
              <w:t>-Gürbulak)</w:t>
            </w:r>
          </w:p>
        </w:tc>
        <w:tc>
          <w:tcPr>
            <w:tcW w:w="1640" w:type="dxa"/>
            <w:shd w:val="clear" w:color="auto" w:fill="auto"/>
            <w:noWrap/>
            <w:vAlign w:val="center"/>
            <w:hideMark/>
          </w:tcPr>
          <w:p w:rsidR="003A0348" w:rsidRPr="00AA1EAA" w:rsidRDefault="003A0348" w:rsidP="006658AA">
            <w:pPr>
              <w:spacing w:after="0"/>
              <w:jc w:val="center"/>
              <w:rPr>
                <w:rFonts w:asciiTheme="minorHAnsi" w:hAnsiTheme="minorHAnsi"/>
                <w:color w:val="000000" w:themeColor="text1"/>
              </w:rPr>
            </w:pPr>
            <w:r w:rsidRPr="00AA1EAA">
              <w:rPr>
                <w:rFonts w:asciiTheme="minorHAnsi" w:hAnsiTheme="minorHAnsi"/>
                <w:color w:val="000000" w:themeColor="text1"/>
              </w:rPr>
              <w:t>0,000331</w:t>
            </w:r>
          </w:p>
        </w:tc>
        <w:tc>
          <w:tcPr>
            <w:tcW w:w="1886" w:type="dxa"/>
            <w:shd w:val="clear" w:color="auto" w:fill="auto"/>
            <w:noWrap/>
            <w:vAlign w:val="center"/>
            <w:hideMark/>
          </w:tcPr>
          <w:p w:rsidR="003A0348" w:rsidRPr="00AA1EAA" w:rsidRDefault="003A0348" w:rsidP="006658AA">
            <w:pPr>
              <w:spacing w:after="0"/>
              <w:jc w:val="center"/>
              <w:rPr>
                <w:rFonts w:asciiTheme="minorHAnsi" w:hAnsiTheme="minorHAnsi"/>
                <w:color w:val="000000" w:themeColor="text1"/>
              </w:rPr>
            </w:pPr>
            <w:r w:rsidRPr="00AA1EAA">
              <w:rPr>
                <w:rFonts w:asciiTheme="minorHAnsi" w:hAnsiTheme="minorHAnsi"/>
                <w:color w:val="000000" w:themeColor="text1"/>
              </w:rPr>
              <w:t>0,00003115</w:t>
            </w:r>
          </w:p>
        </w:tc>
      </w:tr>
      <w:tr w:rsidR="003A0348" w:rsidRPr="00AA1EAA" w:rsidTr="00283B5A">
        <w:trPr>
          <w:trHeight w:val="300"/>
          <w:jc w:val="center"/>
        </w:trPr>
        <w:tc>
          <w:tcPr>
            <w:tcW w:w="5069" w:type="dxa"/>
            <w:shd w:val="clear" w:color="auto" w:fill="auto"/>
            <w:noWrap/>
            <w:vAlign w:val="center"/>
            <w:hideMark/>
          </w:tcPr>
          <w:p w:rsidR="003A0348" w:rsidRPr="00AA1EAA" w:rsidRDefault="003A0348" w:rsidP="006658AA">
            <w:pPr>
              <w:spacing w:after="0"/>
              <w:rPr>
                <w:rFonts w:asciiTheme="minorHAnsi" w:hAnsiTheme="minorHAnsi"/>
                <w:color w:val="000000" w:themeColor="text1"/>
              </w:rPr>
            </w:pPr>
            <w:r w:rsidRPr="00AA1EAA">
              <w:rPr>
                <w:rFonts w:asciiTheme="minorHAnsi" w:hAnsiTheme="minorHAnsi"/>
                <w:color w:val="000000" w:themeColor="text1"/>
              </w:rPr>
              <w:t>Giriş 5 (Azerbaycan-</w:t>
            </w:r>
            <w:proofErr w:type="spellStart"/>
            <w:r w:rsidRPr="00AA1EAA">
              <w:rPr>
                <w:rFonts w:asciiTheme="minorHAnsi" w:hAnsiTheme="minorHAnsi"/>
                <w:color w:val="000000" w:themeColor="text1"/>
              </w:rPr>
              <w:t>Türk</w:t>
            </w:r>
            <w:r w:rsidR="00E55409" w:rsidRPr="00AA1EAA">
              <w:rPr>
                <w:rFonts w:asciiTheme="minorHAnsi" w:hAnsiTheme="minorHAnsi"/>
                <w:color w:val="000000" w:themeColor="text1"/>
              </w:rPr>
              <w:t>g</w:t>
            </w:r>
            <w:r w:rsidRPr="00AA1EAA">
              <w:rPr>
                <w:rFonts w:asciiTheme="minorHAnsi" w:hAnsiTheme="minorHAnsi"/>
                <w:color w:val="000000" w:themeColor="text1"/>
              </w:rPr>
              <w:t>özü</w:t>
            </w:r>
            <w:proofErr w:type="spellEnd"/>
            <w:r w:rsidRPr="00AA1EAA">
              <w:rPr>
                <w:rFonts w:asciiTheme="minorHAnsi" w:hAnsiTheme="minorHAnsi"/>
                <w:color w:val="000000" w:themeColor="text1"/>
              </w:rPr>
              <w:t>)</w:t>
            </w:r>
          </w:p>
        </w:tc>
        <w:tc>
          <w:tcPr>
            <w:tcW w:w="1640" w:type="dxa"/>
            <w:shd w:val="clear" w:color="auto" w:fill="auto"/>
            <w:noWrap/>
            <w:vAlign w:val="center"/>
            <w:hideMark/>
          </w:tcPr>
          <w:p w:rsidR="003A0348" w:rsidRPr="00AA1EAA" w:rsidRDefault="003A0348" w:rsidP="006658AA">
            <w:pPr>
              <w:spacing w:after="0"/>
              <w:jc w:val="center"/>
              <w:rPr>
                <w:rFonts w:asciiTheme="minorHAnsi" w:hAnsiTheme="minorHAnsi"/>
                <w:color w:val="000000" w:themeColor="text1"/>
              </w:rPr>
            </w:pPr>
            <w:r w:rsidRPr="00AA1EAA">
              <w:rPr>
                <w:rFonts w:asciiTheme="minorHAnsi" w:hAnsiTheme="minorHAnsi"/>
                <w:color w:val="000000" w:themeColor="text1"/>
              </w:rPr>
              <w:t>0,000340</w:t>
            </w:r>
          </w:p>
        </w:tc>
        <w:tc>
          <w:tcPr>
            <w:tcW w:w="1886" w:type="dxa"/>
            <w:shd w:val="clear" w:color="auto" w:fill="auto"/>
            <w:noWrap/>
            <w:vAlign w:val="center"/>
            <w:hideMark/>
          </w:tcPr>
          <w:p w:rsidR="003A0348" w:rsidRPr="00AA1EAA" w:rsidRDefault="003A0348" w:rsidP="006658AA">
            <w:pPr>
              <w:spacing w:after="0"/>
              <w:jc w:val="center"/>
              <w:rPr>
                <w:rFonts w:asciiTheme="minorHAnsi" w:hAnsiTheme="minorHAnsi"/>
                <w:color w:val="000000" w:themeColor="text1"/>
              </w:rPr>
            </w:pPr>
            <w:r w:rsidRPr="00AA1EAA">
              <w:rPr>
                <w:rFonts w:asciiTheme="minorHAnsi" w:hAnsiTheme="minorHAnsi"/>
                <w:color w:val="000000" w:themeColor="text1"/>
              </w:rPr>
              <w:t>0,00003196</w:t>
            </w:r>
          </w:p>
        </w:tc>
      </w:tr>
      <w:tr w:rsidR="003A0348" w:rsidRPr="00AA1EAA" w:rsidTr="00283B5A">
        <w:trPr>
          <w:trHeight w:val="300"/>
          <w:jc w:val="center"/>
        </w:trPr>
        <w:tc>
          <w:tcPr>
            <w:tcW w:w="5069" w:type="dxa"/>
            <w:shd w:val="clear" w:color="auto" w:fill="auto"/>
            <w:noWrap/>
            <w:vAlign w:val="center"/>
            <w:hideMark/>
          </w:tcPr>
          <w:p w:rsidR="003A0348" w:rsidRPr="00AA1EAA" w:rsidRDefault="003A0348" w:rsidP="006658AA">
            <w:pPr>
              <w:spacing w:after="0"/>
              <w:rPr>
                <w:rFonts w:asciiTheme="minorHAnsi" w:hAnsiTheme="minorHAnsi"/>
                <w:color w:val="000000" w:themeColor="text1"/>
              </w:rPr>
            </w:pPr>
            <w:r w:rsidRPr="00AA1EAA">
              <w:rPr>
                <w:rFonts w:asciiTheme="minorHAnsi" w:hAnsiTheme="minorHAnsi"/>
                <w:color w:val="000000" w:themeColor="text1"/>
              </w:rPr>
              <w:t>Giriş 6 (EGEGAZ)</w:t>
            </w:r>
          </w:p>
        </w:tc>
        <w:tc>
          <w:tcPr>
            <w:tcW w:w="1640" w:type="dxa"/>
            <w:shd w:val="clear" w:color="auto" w:fill="auto"/>
            <w:noWrap/>
            <w:vAlign w:val="center"/>
            <w:hideMark/>
          </w:tcPr>
          <w:p w:rsidR="003A0348" w:rsidRPr="00AA1EAA" w:rsidRDefault="003A0348" w:rsidP="006658AA">
            <w:pPr>
              <w:spacing w:after="0"/>
              <w:jc w:val="center"/>
              <w:rPr>
                <w:rFonts w:asciiTheme="minorHAnsi" w:hAnsiTheme="minorHAnsi"/>
                <w:color w:val="000000" w:themeColor="text1"/>
              </w:rPr>
            </w:pPr>
            <w:r w:rsidRPr="00AA1EAA">
              <w:rPr>
                <w:rFonts w:asciiTheme="minorHAnsi" w:hAnsiTheme="minorHAnsi"/>
                <w:color w:val="000000" w:themeColor="text1"/>
              </w:rPr>
              <w:t>0,000112</w:t>
            </w:r>
          </w:p>
        </w:tc>
        <w:tc>
          <w:tcPr>
            <w:tcW w:w="1886" w:type="dxa"/>
            <w:shd w:val="clear" w:color="auto" w:fill="auto"/>
            <w:noWrap/>
            <w:vAlign w:val="center"/>
            <w:hideMark/>
          </w:tcPr>
          <w:p w:rsidR="003A0348" w:rsidRPr="00AA1EAA" w:rsidRDefault="003A0348" w:rsidP="006658AA">
            <w:pPr>
              <w:spacing w:after="0"/>
              <w:jc w:val="center"/>
              <w:rPr>
                <w:rFonts w:asciiTheme="minorHAnsi" w:hAnsiTheme="minorHAnsi"/>
                <w:color w:val="000000" w:themeColor="text1"/>
              </w:rPr>
            </w:pPr>
            <w:r w:rsidRPr="00AA1EAA">
              <w:rPr>
                <w:rFonts w:asciiTheme="minorHAnsi" w:hAnsiTheme="minorHAnsi"/>
                <w:color w:val="000000" w:themeColor="text1"/>
              </w:rPr>
              <w:t>0,00001055</w:t>
            </w:r>
          </w:p>
        </w:tc>
      </w:tr>
      <w:tr w:rsidR="003A0348" w:rsidRPr="00AA1EAA" w:rsidTr="00283B5A">
        <w:trPr>
          <w:trHeight w:val="300"/>
          <w:jc w:val="center"/>
        </w:trPr>
        <w:tc>
          <w:tcPr>
            <w:tcW w:w="5069" w:type="dxa"/>
            <w:shd w:val="clear" w:color="auto" w:fill="auto"/>
            <w:noWrap/>
            <w:vAlign w:val="center"/>
            <w:hideMark/>
          </w:tcPr>
          <w:p w:rsidR="003A0348" w:rsidRPr="00AA1EAA" w:rsidRDefault="003A0348" w:rsidP="006658AA">
            <w:pPr>
              <w:spacing w:after="0"/>
              <w:rPr>
                <w:rFonts w:asciiTheme="minorHAnsi" w:hAnsiTheme="minorHAnsi"/>
                <w:color w:val="000000" w:themeColor="text1"/>
              </w:rPr>
            </w:pPr>
            <w:r w:rsidRPr="00AA1EAA">
              <w:rPr>
                <w:rFonts w:asciiTheme="minorHAnsi" w:hAnsiTheme="minorHAnsi"/>
                <w:color w:val="000000" w:themeColor="text1"/>
              </w:rPr>
              <w:t>Giriş 7 (TPAO Silivri)</w:t>
            </w:r>
          </w:p>
        </w:tc>
        <w:tc>
          <w:tcPr>
            <w:tcW w:w="1640" w:type="dxa"/>
            <w:shd w:val="clear" w:color="auto" w:fill="auto"/>
            <w:noWrap/>
            <w:vAlign w:val="center"/>
            <w:hideMark/>
          </w:tcPr>
          <w:p w:rsidR="003A0348" w:rsidRPr="00AA1EAA" w:rsidRDefault="003A0348" w:rsidP="006658AA">
            <w:pPr>
              <w:spacing w:after="0"/>
              <w:jc w:val="center"/>
              <w:rPr>
                <w:rFonts w:asciiTheme="minorHAnsi" w:hAnsiTheme="minorHAnsi"/>
                <w:color w:val="000000" w:themeColor="text1"/>
              </w:rPr>
            </w:pPr>
            <w:r w:rsidRPr="00AA1EAA">
              <w:rPr>
                <w:rFonts w:asciiTheme="minorHAnsi" w:hAnsiTheme="minorHAnsi"/>
                <w:color w:val="000000" w:themeColor="text1"/>
              </w:rPr>
              <w:t>0,000076</w:t>
            </w:r>
          </w:p>
        </w:tc>
        <w:tc>
          <w:tcPr>
            <w:tcW w:w="1886" w:type="dxa"/>
            <w:shd w:val="clear" w:color="auto" w:fill="auto"/>
            <w:noWrap/>
            <w:vAlign w:val="center"/>
            <w:hideMark/>
          </w:tcPr>
          <w:p w:rsidR="003A0348" w:rsidRPr="00AA1EAA" w:rsidRDefault="003A0348" w:rsidP="006658AA">
            <w:pPr>
              <w:spacing w:after="0"/>
              <w:jc w:val="center"/>
              <w:rPr>
                <w:rFonts w:asciiTheme="minorHAnsi" w:hAnsiTheme="minorHAnsi"/>
                <w:color w:val="000000" w:themeColor="text1"/>
              </w:rPr>
            </w:pPr>
            <w:r w:rsidRPr="00AA1EAA">
              <w:rPr>
                <w:rFonts w:asciiTheme="minorHAnsi" w:hAnsiTheme="minorHAnsi"/>
                <w:color w:val="000000" w:themeColor="text1"/>
              </w:rPr>
              <w:t>0,00000716</w:t>
            </w:r>
          </w:p>
        </w:tc>
      </w:tr>
      <w:tr w:rsidR="003A0348" w:rsidRPr="00AA1EAA" w:rsidTr="00283B5A">
        <w:trPr>
          <w:trHeight w:val="300"/>
          <w:jc w:val="center"/>
        </w:trPr>
        <w:tc>
          <w:tcPr>
            <w:tcW w:w="5069" w:type="dxa"/>
            <w:shd w:val="clear" w:color="auto" w:fill="auto"/>
            <w:noWrap/>
            <w:vAlign w:val="center"/>
            <w:hideMark/>
          </w:tcPr>
          <w:p w:rsidR="003A0348" w:rsidRPr="00AA1EAA" w:rsidRDefault="003A0348" w:rsidP="006658AA">
            <w:pPr>
              <w:spacing w:after="0"/>
              <w:rPr>
                <w:rFonts w:asciiTheme="minorHAnsi" w:hAnsiTheme="minorHAnsi"/>
                <w:color w:val="000000" w:themeColor="text1"/>
              </w:rPr>
            </w:pPr>
            <w:r w:rsidRPr="00AA1EAA">
              <w:rPr>
                <w:rFonts w:asciiTheme="minorHAnsi" w:hAnsiTheme="minorHAnsi"/>
                <w:color w:val="000000" w:themeColor="text1"/>
              </w:rPr>
              <w:t>Giriş 8 (TPAO Akçakoca)</w:t>
            </w:r>
          </w:p>
        </w:tc>
        <w:tc>
          <w:tcPr>
            <w:tcW w:w="1640" w:type="dxa"/>
            <w:shd w:val="clear" w:color="auto" w:fill="auto"/>
            <w:noWrap/>
            <w:vAlign w:val="center"/>
            <w:hideMark/>
          </w:tcPr>
          <w:p w:rsidR="003A0348" w:rsidRPr="00AA1EAA" w:rsidRDefault="003A0348" w:rsidP="006658AA">
            <w:pPr>
              <w:spacing w:after="0"/>
              <w:jc w:val="center"/>
              <w:rPr>
                <w:rFonts w:asciiTheme="minorHAnsi" w:hAnsiTheme="minorHAnsi"/>
                <w:color w:val="000000" w:themeColor="text1"/>
              </w:rPr>
            </w:pPr>
            <w:r w:rsidRPr="00AA1EAA">
              <w:rPr>
                <w:rFonts w:asciiTheme="minorHAnsi" w:hAnsiTheme="minorHAnsi"/>
                <w:color w:val="000000" w:themeColor="text1"/>
              </w:rPr>
              <w:t>0,000302</w:t>
            </w:r>
          </w:p>
        </w:tc>
        <w:tc>
          <w:tcPr>
            <w:tcW w:w="1886" w:type="dxa"/>
            <w:shd w:val="clear" w:color="auto" w:fill="auto"/>
            <w:noWrap/>
            <w:vAlign w:val="center"/>
            <w:hideMark/>
          </w:tcPr>
          <w:p w:rsidR="003A0348" w:rsidRPr="00AA1EAA" w:rsidRDefault="003A0348" w:rsidP="006658AA">
            <w:pPr>
              <w:spacing w:after="0"/>
              <w:jc w:val="center"/>
              <w:rPr>
                <w:rFonts w:asciiTheme="minorHAnsi" w:hAnsiTheme="minorHAnsi"/>
                <w:color w:val="000000" w:themeColor="text1"/>
              </w:rPr>
            </w:pPr>
            <w:r w:rsidRPr="00AA1EAA">
              <w:rPr>
                <w:rFonts w:asciiTheme="minorHAnsi" w:hAnsiTheme="minorHAnsi"/>
                <w:color w:val="000000" w:themeColor="text1"/>
              </w:rPr>
              <w:t>0,00002843</w:t>
            </w:r>
          </w:p>
        </w:tc>
      </w:tr>
      <w:tr w:rsidR="003A0348" w:rsidRPr="00AA1EAA" w:rsidTr="00283B5A">
        <w:trPr>
          <w:trHeight w:val="300"/>
          <w:jc w:val="center"/>
        </w:trPr>
        <w:tc>
          <w:tcPr>
            <w:tcW w:w="5069" w:type="dxa"/>
            <w:shd w:val="clear" w:color="auto" w:fill="auto"/>
            <w:noWrap/>
            <w:vAlign w:val="center"/>
            <w:hideMark/>
          </w:tcPr>
          <w:p w:rsidR="003A0348" w:rsidRPr="00AA1EAA" w:rsidRDefault="003A0348" w:rsidP="006658AA">
            <w:pPr>
              <w:spacing w:after="0"/>
              <w:rPr>
                <w:rFonts w:asciiTheme="minorHAnsi" w:hAnsiTheme="minorHAnsi"/>
                <w:color w:val="000000" w:themeColor="text1"/>
              </w:rPr>
            </w:pPr>
            <w:r w:rsidRPr="00AA1EAA">
              <w:rPr>
                <w:rFonts w:asciiTheme="minorHAnsi" w:hAnsiTheme="minorHAnsi"/>
                <w:color w:val="000000" w:themeColor="text1"/>
              </w:rPr>
              <w:t>Giriş 9 (TEMİ)</w:t>
            </w:r>
          </w:p>
        </w:tc>
        <w:tc>
          <w:tcPr>
            <w:tcW w:w="1640" w:type="dxa"/>
            <w:shd w:val="clear" w:color="auto" w:fill="auto"/>
            <w:noWrap/>
            <w:vAlign w:val="center"/>
            <w:hideMark/>
          </w:tcPr>
          <w:p w:rsidR="003A0348" w:rsidRPr="00AA1EAA" w:rsidRDefault="003A0348" w:rsidP="006658AA">
            <w:pPr>
              <w:spacing w:after="0"/>
              <w:jc w:val="center"/>
              <w:rPr>
                <w:rFonts w:asciiTheme="minorHAnsi" w:hAnsiTheme="minorHAnsi"/>
                <w:color w:val="000000" w:themeColor="text1"/>
              </w:rPr>
            </w:pPr>
            <w:r w:rsidRPr="00AA1EAA">
              <w:rPr>
                <w:rFonts w:asciiTheme="minorHAnsi" w:hAnsiTheme="minorHAnsi"/>
                <w:color w:val="000000" w:themeColor="text1"/>
              </w:rPr>
              <w:t>0,000422</w:t>
            </w:r>
          </w:p>
        </w:tc>
        <w:tc>
          <w:tcPr>
            <w:tcW w:w="1886" w:type="dxa"/>
            <w:shd w:val="clear" w:color="auto" w:fill="auto"/>
            <w:noWrap/>
            <w:vAlign w:val="center"/>
            <w:hideMark/>
          </w:tcPr>
          <w:p w:rsidR="003A0348" w:rsidRPr="00AA1EAA" w:rsidRDefault="003A0348" w:rsidP="006658AA">
            <w:pPr>
              <w:spacing w:after="0"/>
              <w:jc w:val="center"/>
              <w:rPr>
                <w:rFonts w:asciiTheme="minorHAnsi" w:hAnsiTheme="minorHAnsi"/>
                <w:color w:val="000000" w:themeColor="text1"/>
              </w:rPr>
            </w:pPr>
            <w:r w:rsidRPr="00AA1EAA">
              <w:rPr>
                <w:rFonts w:asciiTheme="minorHAnsi" w:hAnsiTheme="minorHAnsi"/>
                <w:color w:val="000000" w:themeColor="text1"/>
              </w:rPr>
              <w:t>0,00003965</w:t>
            </w:r>
          </w:p>
        </w:tc>
      </w:tr>
      <w:tr w:rsidR="003A0348" w:rsidRPr="00AA1EAA" w:rsidTr="00283B5A">
        <w:trPr>
          <w:trHeight w:val="300"/>
          <w:jc w:val="center"/>
        </w:trPr>
        <w:tc>
          <w:tcPr>
            <w:tcW w:w="5069" w:type="dxa"/>
            <w:shd w:val="clear" w:color="auto" w:fill="auto"/>
            <w:noWrap/>
            <w:vAlign w:val="center"/>
            <w:hideMark/>
          </w:tcPr>
          <w:p w:rsidR="003A0348" w:rsidRPr="00AA1EAA" w:rsidRDefault="003A0348" w:rsidP="006658AA">
            <w:pPr>
              <w:spacing w:after="0"/>
              <w:rPr>
                <w:rFonts w:asciiTheme="minorHAnsi" w:hAnsiTheme="minorHAnsi"/>
                <w:color w:val="000000" w:themeColor="text1"/>
              </w:rPr>
            </w:pPr>
            <w:r w:rsidRPr="00AA1EAA">
              <w:rPr>
                <w:rFonts w:asciiTheme="minorHAnsi" w:hAnsiTheme="minorHAnsi"/>
                <w:color w:val="000000" w:themeColor="text1"/>
              </w:rPr>
              <w:t>Çıkış</w:t>
            </w:r>
          </w:p>
        </w:tc>
        <w:tc>
          <w:tcPr>
            <w:tcW w:w="1640" w:type="dxa"/>
            <w:shd w:val="clear" w:color="auto" w:fill="auto"/>
            <w:noWrap/>
            <w:vAlign w:val="center"/>
            <w:hideMark/>
          </w:tcPr>
          <w:p w:rsidR="003A0348" w:rsidRPr="00AA1EAA" w:rsidRDefault="003A0348" w:rsidP="006658AA">
            <w:pPr>
              <w:spacing w:after="0"/>
              <w:jc w:val="center"/>
              <w:rPr>
                <w:rFonts w:asciiTheme="minorHAnsi" w:hAnsiTheme="minorHAnsi"/>
                <w:color w:val="000000" w:themeColor="text1"/>
              </w:rPr>
            </w:pPr>
            <w:r w:rsidRPr="00AA1EAA">
              <w:rPr>
                <w:rFonts w:asciiTheme="minorHAnsi" w:hAnsiTheme="minorHAnsi"/>
                <w:color w:val="000000" w:themeColor="text1"/>
              </w:rPr>
              <w:t>0,010518</w:t>
            </w:r>
          </w:p>
        </w:tc>
        <w:tc>
          <w:tcPr>
            <w:tcW w:w="1886" w:type="dxa"/>
            <w:shd w:val="clear" w:color="auto" w:fill="auto"/>
            <w:noWrap/>
            <w:vAlign w:val="center"/>
            <w:hideMark/>
          </w:tcPr>
          <w:p w:rsidR="003A0348" w:rsidRPr="00AA1EAA" w:rsidRDefault="003A0348" w:rsidP="006658AA">
            <w:pPr>
              <w:spacing w:after="0"/>
              <w:jc w:val="center"/>
              <w:rPr>
                <w:rFonts w:asciiTheme="minorHAnsi" w:hAnsiTheme="minorHAnsi"/>
                <w:color w:val="000000" w:themeColor="text1"/>
              </w:rPr>
            </w:pPr>
            <w:r w:rsidRPr="00AA1EAA">
              <w:rPr>
                <w:rFonts w:asciiTheme="minorHAnsi" w:hAnsiTheme="minorHAnsi"/>
                <w:color w:val="000000" w:themeColor="text1"/>
              </w:rPr>
              <w:t>0,00098852</w:t>
            </w:r>
          </w:p>
        </w:tc>
      </w:tr>
      <w:tr w:rsidR="003A0348" w:rsidRPr="00AA1EAA" w:rsidTr="00283B5A">
        <w:trPr>
          <w:trHeight w:val="315"/>
          <w:jc w:val="center"/>
        </w:trPr>
        <w:tc>
          <w:tcPr>
            <w:tcW w:w="5069" w:type="dxa"/>
            <w:shd w:val="clear" w:color="auto" w:fill="auto"/>
            <w:noWrap/>
            <w:vAlign w:val="center"/>
            <w:hideMark/>
          </w:tcPr>
          <w:p w:rsidR="003A0348" w:rsidRPr="00AA1EAA" w:rsidRDefault="003A0348" w:rsidP="006658AA">
            <w:pPr>
              <w:spacing w:after="0"/>
              <w:rPr>
                <w:rFonts w:asciiTheme="minorHAnsi" w:hAnsiTheme="minorHAnsi"/>
                <w:color w:val="000000" w:themeColor="text1"/>
              </w:rPr>
            </w:pPr>
            <w:r w:rsidRPr="00AA1EAA">
              <w:rPr>
                <w:rFonts w:asciiTheme="minorHAnsi" w:hAnsiTheme="minorHAnsi"/>
                <w:color w:val="000000" w:themeColor="text1"/>
              </w:rPr>
              <w:t>İhracat Çıkış Noktası (Yunanistan)</w:t>
            </w:r>
          </w:p>
        </w:tc>
        <w:tc>
          <w:tcPr>
            <w:tcW w:w="1640" w:type="dxa"/>
            <w:shd w:val="clear" w:color="auto" w:fill="auto"/>
            <w:noWrap/>
            <w:vAlign w:val="center"/>
            <w:hideMark/>
          </w:tcPr>
          <w:p w:rsidR="003A0348" w:rsidRPr="00AA1EAA" w:rsidRDefault="003A0348" w:rsidP="006658AA">
            <w:pPr>
              <w:spacing w:after="0"/>
              <w:jc w:val="center"/>
              <w:rPr>
                <w:rFonts w:asciiTheme="minorHAnsi" w:hAnsiTheme="minorHAnsi"/>
                <w:color w:val="000000" w:themeColor="text1"/>
              </w:rPr>
            </w:pPr>
            <w:r w:rsidRPr="00AA1EAA">
              <w:rPr>
                <w:rFonts w:asciiTheme="minorHAnsi" w:hAnsiTheme="minorHAnsi"/>
                <w:color w:val="000000" w:themeColor="text1"/>
              </w:rPr>
              <w:t>0,046973</w:t>
            </w:r>
          </w:p>
        </w:tc>
        <w:tc>
          <w:tcPr>
            <w:tcW w:w="1886" w:type="dxa"/>
            <w:shd w:val="clear" w:color="auto" w:fill="auto"/>
            <w:noWrap/>
            <w:vAlign w:val="center"/>
            <w:hideMark/>
          </w:tcPr>
          <w:p w:rsidR="003A0348" w:rsidRPr="00AA1EAA" w:rsidRDefault="003A0348" w:rsidP="006658AA">
            <w:pPr>
              <w:spacing w:after="0"/>
              <w:jc w:val="center"/>
              <w:rPr>
                <w:rFonts w:asciiTheme="minorHAnsi" w:hAnsiTheme="minorHAnsi"/>
                <w:color w:val="000000" w:themeColor="text1"/>
              </w:rPr>
            </w:pPr>
            <w:r w:rsidRPr="00AA1EAA">
              <w:rPr>
                <w:rFonts w:asciiTheme="minorHAnsi" w:hAnsiTheme="minorHAnsi"/>
                <w:color w:val="000000" w:themeColor="text1"/>
              </w:rPr>
              <w:t>0,00441475</w:t>
            </w:r>
          </w:p>
        </w:tc>
      </w:tr>
    </w:tbl>
    <w:p w:rsidR="003A0348" w:rsidRPr="00AA1EAA" w:rsidRDefault="003A0348" w:rsidP="006658AA">
      <w:pPr>
        <w:spacing w:after="0"/>
        <w:jc w:val="both"/>
        <w:rPr>
          <w:rFonts w:asciiTheme="minorHAnsi" w:hAnsiTheme="minorHAnsi"/>
          <w:color w:val="000000" w:themeColor="text1"/>
        </w:rPr>
      </w:pPr>
    </w:p>
    <w:p w:rsidR="006658AA" w:rsidRPr="00AA1EAA" w:rsidRDefault="006658AA" w:rsidP="003A0348">
      <w:pPr>
        <w:jc w:val="both"/>
        <w:rPr>
          <w:rFonts w:asciiTheme="minorHAnsi" w:hAnsiTheme="minorHAnsi"/>
          <w:color w:val="000000" w:themeColor="text1"/>
        </w:rPr>
      </w:pPr>
    </w:p>
    <w:p w:rsidR="006658AA" w:rsidRPr="00AA1EAA" w:rsidRDefault="006658AA" w:rsidP="003A0348">
      <w:pPr>
        <w:jc w:val="both"/>
        <w:rPr>
          <w:rFonts w:asciiTheme="minorHAnsi" w:hAnsiTheme="minorHAnsi"/>
          <w:color w:val="000000" w:themeColor="text1"/>
        </w:rPr>
      </w:pPr>
    </w:p>
    <w:p w:rsidR="00283B5A" w:rsidRPr="00AA1EAA" w:rsidRDefault="00283B5A" w:rsidP="003A0348">
      <w:pPr>
        <w:jc w:val="both"/>
        <w:rPr>
          <w:rFonts w:asciiTheme="minorHAnsi" w:hAnsiTheme="minorHAnsi"/>
          <w:color w:val="000000" w:themeColor="text1"/>
        </w:rPr>
      </w:pPr>
      <w:r w:rsidRPr="00AA1EAA">
        <w:rPr>
          <w:rFonts w:asciiTheme="minorHAnsi" w:hAnsiTheme="minorHAnsi"/>
          <w:color w:val="000000" w:themeColor="text1"/>
        </w:rPr>
        <w:lastRenderedPageBreak/>
        <w:t xml:space="preserve">Ayrıca </w:t>
      </w:r>
      <w:proofErr w:type="gramStart"/>
      <w:r w:rsidRPr="00AA1EAA">
        <w:rPr>
          <w:rFonts w:asciiTheme="minorHAnsi" w:hAnsiTheme="minorHAnsi"/>
          <w:bCs/>
          <w:color w:val="000000" w:themeColor="text1"/>
        </w:rPr>
        <w:t>04</w:t>
      </w:r>
      <w:r w:rsidRPr="00AA1EAA">
        <w:rPr>
          <w:rFonts w:asciiTheme="minorHAnsi" w:hAnsiTheme="minorHAnsi"/>
          <w:color w:val="000000" w:themeColor="text1"/>
        </w:rPr>
        <w:t>/12/2014</w:t>
      </w:r>
      <w:proofErr w:type="gramEnd"/>
      <w:r w:rsidRPr="00AA1EAA">
        <w:rPr>
          <w:rFonts w:asciiTheme="minorHAnsi" w:hAnsiTheme="minorHAnsi"/>
          <w:color w:val="000000" w:themeColor="text1"/>
        </w:rPr>
        <w:t xml:space="preserve"> tarihli ve 5342 sayılı Kurul Kararıyla </w:t>
      </w:r>
      <w:r w:rsidR="007A38C5" w:rsidRPr="00AA1EAA">
        <w:rPr>
          <w:rFonts w:asciiTheme="minorHAnsi" w:hAnsiTheme="minorHAnsi"/>
          <w:color w:val="000000" w:themeColor="text1"/>
        </w:rPr>
        <w:t xml:space="preserve">BOTAŞ’ın </w:t>
      </w:r>
      <w:r w:rsidRPr="00AA1EAA">
        <w:rPr>
          <w:rFonts w:asciiTheme="minorHAnsi" w:hAnsiTheme="minorHAnsi"/>
          <w:color w:val="000000" w:themeColor="text1"/>
        </w:rPr>
        <w:t>iletim hizmet bedeli üst sınırı da aşağıdaki gibi belirlenmiştir.</w:t>
      </w:r>
    </w:p>
    <w:tbl>
      <w:tblPr>
        <w:tblW w:w="6602"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76"/>
        <w:gridCol w:w="1640"/>
        <w:gridCol w:w="1886"/>
      </w:tblGrid>
      <w:tr w:rsidR="00283B5A" w:rsidRPr="00AA1EAA" w:rsidTr="007A38C5">
        <w:trPr>
          <w:trHeight w:val="299"/>
          <w:jc w:val="center"/>
        </w:trPr>
        <w:tc>
          <w:tcPr>
            <w:tcW w:w="3076" w:type="dxa"/>
            <w:shd w:val="clear" w:color="auto" w:fill="auto"/>
            <w:vAlign w:val="center"/>
            <w:hideMark/>
          </w:tcPr>
          <w:p w:rsidR="00283B5A" w:rsidRPr="00AA1EAA" w:rsidRDefault="00283B5A" w:rsidP="000471B5">
            <w:pPr>
              <w:jc w:val="center"/>
              <w:rPr>
                <w:rFonts w:asciiTheme="minorHAnsi" w:hAnsiTheme="minorHAnsi"/>
                <w:b/>
                <w:bCs/>
                <w:color w:val="000000" w:themeColor="text1"/>
              </w:rPr>
            </w:pPr>
          </w:p>
        </w:tc>
        <w:tc>
          <w:tcPr>
            <w:tcW w:w="1640" w:type="dxa"/>
            <w:shd w:val="clear" w:color="auto" w:fill="auto"/>
            <w:vAlign w:val="center"/>
            <w:hideMark/>
          </w:tcPr>
          <w:p w:rsidR="00283B5A" w:rsidRPr="00AA1EAA" w:rsidRDefault="00283B5A" w:rsidP="000471B5">
            <w:pPr>
              <w:jc w:val="center"/>
              <w:rPr>
                <w:rFonts w:asciiTheme="minorHAnsi" w:hAnsiTheme="minorHAnsi"/>
                <w:b/>
                <w:bCs/>
                <w:color w:val="000000" w:themeColor="text1"/>
              </w:rPr>
            </w:pPr>
            <w:r w:rsidRPr="00AA1EAA">
              <w:rPr>
                <w:rFonts w:asciiTheme="minorHAnsi" w:hAnsiTheme="minorHAnsi"/>
                <w:b/>
                <w:bCs/>
                <w:color w:val="000000" w:themeColor="text1"/>
              </w:rPr>
              <w:t>(TL/Sm</w:t>
            </w:r>
            <w:r w:rsidRPr="00AA1EAA">
              <w:rPr>
                <w:rFonts w:asciiTheme="minorHAnsi" w:hAnsiTheme="minorHAnsi"/>
                <w:b/>
                <w:bCs/>
                <w:color w:val="000000" w:themeColor="text1"/>
                <w:vertAlign w:val="superscript"/>
              </w:rPr>
              <w:t>3</w:t>
            </w:r>
            <w:r w:rsidRPr="00AA1EAA">
              <w:rPr>
                <w:rFonts w:asciiTheme="minorHAnsi" w:hAnsiTheme="minorHAnsi"/>
                <w:b/>
                <w:bCs/>
                <w:color w:val="000000" w:themeColor="text1"/>
              </w:rPr>
              <w:t>)</w:t>
            </w:r>
          </w:p>
        </w:tc>
        <w:tc>
          <w:tcPr>
            <w:tcW w:w="1886" w:type="dxa"/>
            <w:shd w:val="clear" w:color="auto" w:fill="auto"/>
            <w:vAlign w:val="center"/>
            <w:hideMark/>
          </w:tcPr>
          <w:p w:rsidR="00283B5A" w:rsidRPr="00AA1EAA" w:rsidRDefault="00283B5A" w:rsidP="000471B5">
            <w:pPr>
              <w:jc w:val="center"/>
              <w:rPr>
                <w:rFonts w:asciiTheme="minorHAnsi" w:hAnsiTheme="minorHAnsi"/>
                <w:b/>
                <w:bCs/>
                <w:color w:val="000000" w:themeColor="text1"/>
              </w:rPr>
            </w:pPr>
            <w:r w:rsidRPr="00AA1EAA">
              <w:rPr>
                <w:rFonts w:asciiTheme="minorHAnsi" w:hAnsiTheme="minorHAnsi"/>
                <w:b/>
                <w:bCs/>
                <w:color w:val="000000" w:themeColor="text1"/>
              </w:rPr>
              <w:t>(TL/</w:t>
            </w:r>
            <w:proofErr w:type="spellStart"/>
            <w:r w:rsidRPr="00AA1EAA">
              <w:rPr>
                <w:rFonts w:asciiTheme="minorHAnsi" w:hAnsiTheme="minorHAnsi"/>
                <w:b/>
                <w:bCs/>
                <w:color w:val="000000" w:themeColor="text1"/>
              </w:rPr>
              <w:t>kWh</w:t>
            </w:r>
            <w:proofErr w:type="spellEnd"/>
            <w:r w:rsidRPr="00AA1EAA">
              <w:rPr>
                <w:rFonts w:asciiTheme="minorHAnsi" w:hAnsiTheme="minorHAnsi"/>
                <w:b/>
                <w:bCs/>
                <w:color w:val="000000" w:themeColor="text1"/>
              </w:rPr>
              <w:t>)</w:t>
            </w:r>
          </w:p>
        </w:tc>
      </w:tr>
      <w:tr w:rsidR="00283B5A" w:rsidRPr="00AA1EAA" w:rsidTr="007A38C5">
        <w:trPr>
          <w:trHeight w:val="300"/>
          <w:jc w:val="center"/>
        </w:trPr>
        <w:tc>
          <w:tcPr>
            <w:tcW w:w="3076" w:type="dxa"/>
            <w:shd w:val="clear" w:color="auto" w:fill="auto"/>
            <w:noWrap/>
            <w:vAlign w:val="center"/>
            <w:hideMark/>
          </w:tcPr>
          <w:p w:rsidR="00283B5A" w:rsidRPr="00AA1EAA" w:rsidRDefault="00283B5A" w:rsidP="000471B5">
            <w:pPr>
              <w:rPr>
                <w:rFonts w:asciiTheme="minorHAnsi" w:hAnsiTheme="minorHAnsi"/>
                <w:color w:val="000000" w:themeColor="text1"/>
              </w:rPr>
            </w:pPr>
            <w:r w:rsidRPr="00AA1EAA">
              <w:rPr>
                <w:rFonts w:asciiTheme="minorHAnsi" w:hAnsiTheme="minorHAnsi"/>
                <w:color w:val="000000" w:themeColor="text1"/>
              </w:rPr>
              <w:t>İletim Hizmet Bedeli</w:t>
            </w:r>
          </w:p>
        </w:tc>
        <w:tc>
          <w:tcPr>
            <w:tcW w:w="1640" w:type="dxa"/>
            <w:shd w:val="clear" w:color="auto" w:fill="auto"/>
            <w:noWrap/>
            <w:vAlign w:val="center"/>
            <w:hideMark/>
          </w:tcPr>
          <w:p w:rsidR="00283B5A" w:rsidRPr="00AA1EAA" w:rsidRDefault="00283B5A" w:rsidP="000471B5">
            <w:pPr>
              <w:jc w:val="center"/>
              <w:rPr>
                <w:rFonts w:asciiTheme="minorHAnsi" w:hAnsiTheme="minorHAnsi"/>
                <w:color w:val="000000" w:themeColor="text1"/>
              </w:rPr>
            </w:pPr>
            <w:r w:rsidRPr="00AA1EAA">
              <w:rPr>
                <w:rFonts w:asciiTheme="minorHAnsi" w:hAnsiTheme="minorHAnsi"/>
                <w:color w:val="000000" w:themeColor="text1"/>
              </w:rPr>
              <w:t>0,017690</w:t>
            </w:r>
          </w:p>
        </w:tc>
        <w:tc>
          <w:tcPr>
            <w:tcW w:w="1886" w:type="dxa"/>
            <w:shd w:val="clear" w:color="auto" w:fill="auto"/>
            <w:noWrap/>
            <w:vAlign w:val="center"/>
            <w:hideMark/>
          </w:tcPr>
          <w:p w:rsidR="00283B5A" w:rsidRPr="00AA1EAA" w:rsidRDefault="00283B5A" w:rsidP="000471B5">
            <w:pPr>
              <w:jc w:val="center"/>
              <w:rPr>
                <w:rFonts w:asciiTheme="minorHAnsi" w:hAnsiTheme="minorHAnsi"/>
                <w:color w:val="000000" w:themeColor="text1"/>
              </w:rPr>
            </w:pPr>
            <w:r w:rsidRPr="00AA1EAA">
              <w:rPr>
                <w:rFonts w:asciiTheme="minorHAnsi" w:hAnsiTheme="minorHAnsi"/>
                <w:color w:val="000000" w:themeColor="text1"/>
              </w:rPr>
              <w:t>0,00166260</w:t>
            </w:r>
          </w:p>
        </w:tc>
      </w:tr>
    </w:tbl>
    <w:p w:rsidR="00283B5A" w:rsidRPr="00AA1EAA" w:rsidRDefault="00283B5A" w:rsidP="003A0348">
      <w:pPr>
        <w:jc w:val="both"/>
        <w:rPr>
          <w:rFonts w:asciiTheme="minorHAnsi" w:hAnsiTheme="minorHAnsi"/>
          <w:color w:val="000000" w:themeColor="text1"/>
        </w:rPr>
      </w:pPr>
    </w:p>
    <w:p w:rsidR="00357FD6" w:rsidRPr="00AA1EAA" w:rsidRDefault="00357FD6" w:rsidP="005F2C1A">
      <w:pPr>
        <w:pStyle w:val="Balk3"/>
        <w:rPr>
          <w:rFonts w:asciiTheme="minorHAnsi" w:hAnsiTheme="minorHAnsi"/>
          <w:color w:val="000000" w:themeColor="text1"/>
        </w:rPr>
      </w:pPr>
      <w:bookmarkStart w:id="143" w:name="_Toc421874027"/>
      <w:r w:rsidRPr="00AA1EAA">
        <w:rPr>
          <w:rFonts w:asciiTheme="minorHAnsi" w:hAnsiTheme="minorHAnsi"/>
          <w:color w:val="000000" w:themeColor="text1"/>
        </w:rPr>
        <w:t>4.2.2.</w:t>
      </w:r>
      <w:r w:rsidR="004B12EC" w:rsidRPr="00AA1EAA">
        <w:rPr>
          <w:rFonts w:asciiTheme="minorHAnsi" w:hAnsiTheme="minorHAnsi"/>
          <w:color w:val="000000" w:themeColor="text1"/>
        </w:rPr>
        <w:t xml:space="preserve"> </w:t>
      </w:r>
      <w:r w:rsidRPr="00AA1EAA">
        <w:rPr>
          <w:rFonts w:asciiTheme="minorHAnsi" w:hAnsiTheme="minorHAnsi"/>
          <w:color w:val="000000" w:themeColor="text1"/>
        </w:rPr>
        <w:t>Bağlantı Tarifeleri</w:t>
      </w:r>
      <w:bookmarkEnd w:id="143"/>
      <w:r w:rsidRPr="00AA1EAA">
        <w:rPr>
          <w:rFonts w:asciiTheme="minorHAnsi" w:hAnsiTheme="minorHAnsi"/>
          <w:color w:val="000000" w:themeColor="text1"/>
        </w:rPr>
        <w:t xml:space="preserve"> </w:t>
      </w:r>
    </w:p>
    <w:p w:rsidR="00357FD6" w:rsidRPr="00AA1EAA" w:rsidRDefault="00357FD6" w:rsidP="00357FD6">
      <w:pPr>
        <w:spacing w:after="0"/>
        <w:jc w:val="both"/>
        <w:rPr>
          <w:rFonts w:asciiTheme="minorHAnsi" w:hAnsiTheme="minorHAnsi"/>
          <w:color w:val="000000" w:themeColor="text1"/>
        </w:rPr>
      </w:pPr>
      <w:r w:rsidRPr="00AA1EAA">
        <w:rPr>
          <w:rFonts w:asciiTheme="minorHAnsi" w:hAnsiTheme="minorHAnsi"/>
          <w:color w:val="000000" w:themeColor="text1"/>
        </w:rPr>
        <w:t>2012-2016 döneminde uygulanmak üzere 3603 sayılı Kurul Kararı ile dağıtım şirketlerinin bağlantı tarifeleri belirlenmiştir. 201</w:t>
      </w:r>
      <w:r w:rsidR="00B65C7F" w:rsidRPr="00AA1EAA">
        <w:rPr>
          <w:rFonts w:asciiTheme="minorHAnsi" w:hAnsiTheme="minorHAnsi"/>
          <w:color w:val="000000" w:themeColor="text1"/>
        </w:rPr>
        <w:t>4</w:t>
      </w:r>
      <w:r w:rsidRPr="00AA1EAA">
        <w:rPr>
          <w:rFonts w:asciiTheme="minorHAnsi" w:hAnsiTheme="minorHAnsi"/>
          <w:color w:val="000000" w:themeColor="text1"/>
        </w:rPr>
        <w:t xml:space="preserve"> yılına ilişkin güncellenmiş bedeller Tablo </w:t>
      </w:r>
      <w:r w:rsidR="004802FA" w:rsidRPr="00AA1EAA">
        <w:rPr>
          <w:rFonts w:asciiTheme="minorHAnsi" w:hAnsiTheme="minorHAnsi"/>
          <w:color w:val="000000" w:themeColor="text1"/>
        </w:rPr>
        <w:t xml:space="preserve">37’de </w:t>
      </w:r>
      <w:r w:rsidRPr="00AA1EAA">
        <w:rPr>
          <w:rFonts w:asciiTheme="minorHAnsi" w:hAnsiTheme="minorHAnsi"/>
          <w:color w:val="000000" w:themeColor="text1"/>
        </w:rPr>
        <w:t>yer almaktadır.</w:t>
      </w:r>
    </w:p>
    <w:p w:rsidR="00FF5DB0" w:rsidRPr="00AA1EAA" w:rsidRDefault="00FF5DB0" w:rsidP="00357FD6">
      <w:pPr>
        <w:spacing w:after="0"/>
        <w:jc w:val="both"/>
        <w:rPr>
          <w:rFonts w:asciiTheme="minorHAnsi" w:hAnsiTheme="minorHAnsi"/>
          <w:color w:val="000000" w:themeColor="text1"/>
        </w:rPr>
      </w:pPr>
    </w:p>
    <w:p w:rsidR="0082383B" w:rsidRPr="00AA1EAA" w:rsidRDefault="00357FD6" w:rsidP="005F2C1A">
      <w:pPr>
        <w:pStyle w:val="Balk5"/>
        <w:jc w:val="center"/>
        <w:rPr>
          <w:rFonts w:asciiTheme="minorHAnsi" w:hAnsiTheme="minorHAnsi"/>
          <w:b/>
        </w:rPr>
      </w:pPr>
      <w:bookmarkStart w:id="144" w:name="_Toc416447608"/>
      <w:bookmarkStart w:id="145" w:name="_Toc421874124"/>
      <w:r w:rsidRPr="00AA1EAA">
        <w:rPr>
          <w:rFonts w:asciiTheme="minorHAnsi" w:hAnsiTheme="minorHAnsi"/>
          <w:b/>
        </w:rPr>
        <w:t xml:space="preserve">Tablo </w:t>
      </w:r>
      <w:r w:rsidR="00A7617F" w:rsidRPr="00AA1EAA">
        <w:rPr>
          <w:rFonts w:asciiTheme="minorHAnsi" w:hAnsiTheme="minorHAnsi"/>
          <w:b/>
        </w:rPr>
        <w:t>37:</w:t>
      </w:r>
      <w:r w:rsidRPr="00AA1EAA">
        <w:rPr>
          <w:rFonts w:asciiTheme="minorHAnsi" w:hAnsiTheme="minorHAnsi"/>
          <w:b/>
        </w:rPr>
        <w:t xml:space="preserve"> Dağıtım Şirketleri İçin Belirlenen Bağlantı Tarifeleri</w:t>
      </w:r>
      <w:bookmarkEnd w:id="144"/>
      <w:bookmarkEnd w:id="145"/>
    </w:p>
    <w:tbl>
      <w:tblPr>
        <w:tblW w:w="9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46"/>
        <w:gridCol w:w="3265"/>
        <w:gridCol w:w="3265"/>
      </w:tblGrid>
      <w:tr w:rsidR="00B65C7F" w:rsidRPr="00AA1EAA" w:rsidTr="00B65C7F">
        <w:trPr>
          <w:jc w:val="center"/>
        </w:trPr>
        <w:tc>
          <w:tcPr>
            <w:tcW w:w="2846" w:type="dxa"/>
            <w:vAlign w:val="center"/>
          </w:tcPr>
          <w:p w:rsidR="00B65C7F" w:rsidRPr="00AA1EAA" w:rsidRDefault="00B65C7F" w:rsidP="00357FD6">
            <w:pPr>
              <w:spacing w:after="0" w:line="240" w:lineRule="auto"/>
              <w:jc w:val="center"/>
              <w:rPr>
                <w:rFonts w:asciiTheme="minorHAnsi" w:hAnsiTheme="minorHAnsi"/>
                <w:b/>
                <w:bCs/>
                <w:color w:val="000000" w:themeColor="text1"/>
              </w:rPr>
            </w:pPr>
          </w:p>
        </w:tc>
        <w:tc>
          <w:tcPr>
            <w:tcW w:w="3265" w:type="dxa"/>
            <w:vAlign w:val="center"/>
          </w:tcPr>
          <w:p w:rsidR="00B65C7F" w:rsidRPr="00AA1EAA" w:rsidRDefault="00B65C7F" w:rsidP="00357FD6">
            <w:pPr>
              <w:spacing w:after="0" w:line="240" w:lineRule="auto"/>
              <w:jc w:val="center"/>
              <w:rPr>
                <w:rFonts w:asciiTheme="minorHAnsi" w:hAnsiTheme="minorHAnsi"/>
                <w:b/>
                <w:bCs/>
                <w:color w:val="000000" w:themeColor="text1"/>
              </w:rPr>
            </w:pPr>
            <w:r w:rsidRPr="00AA1EAA">
              <w:rPr>
                <w:rFonts w:asciiTheme="minorHAnsi" w:hAnsiTheme="minorHAnsi"/>
                <w:b/>
                <w:bCs/>
                <w:color w:val="000000" w:themeColor="text1"/>
              </w:rPr>
              <w:t>2013 yılı</w:t>
            </w:r>
          </w:p>
        </w:tc>
        <w:tc>
          <w:tcPr>
            <w:tcW w:w="3265" w:type="dxa"/>
          </w:tcPr>
          <w:p w:rsidR="00B65C7F" w:rsidRPr="00AA1EAA" w:rsidRDefault="00B65C7F" w:rsidP="00357FD6">
            <w:pPr>
              <w:spacing w:after="0" w:line="240" w:lineRule="auto"/>
              <w:jc w:val="center"/>
              <w:rPr>
                <w:rFonts w:asciiTheme="minorHAnsi" w:hAnsiTheme="minorHAnsi"/>
                <w:b/>
                <w:bCs/>
                <w:color w:val="000000" w:themeColor="text1"/>
              </w:rPr>
            </w:pPr>
            <w:r w:rsidRPr="00AA1EAA">
              <w:rPr>
                <w:rFonts w:asciiTheme="minorHAnsi" w:hAnsiTheme="minorHAnsi"/>
                <w:b/>
                <w:bCs/>
                <w:color w:val="000000" w:themeColor="text1"/>
              </w:rPr>
              <w:t>2014 yılı</w:t>
            </w:r>
          </w:p>
        </w:tc>
      </w:tr>
      <w:tr w:rsidR="001D5FC1" w:rsidRPr="00AA1EAA" w:rsidTr="00B1136E">
        <w:trPr>
          <w:jc w:val="center"/>
        </w:trPr>
        <w:tc>
          <w:tcPr>
            <w:tcW w:w="2846" w:type="dxa"/>
            <w:vAlign w:val="center"/>
          </w:tcPr>
          <w:p w:rsidR="001D5FC1" w:rsidRPr="00AA1EAA" w:rsidRDefault="001D5FC1" w:rsidP="00357FD6">
            <w:pPr>
              <w:spacing w:after="0" w:line="240" w:lineRule="auto"/>
              <w:rPr>
                <w:rFonts w:asciiTheme="minorHAnsi" w:hAnsiTheme="minorHAnsi"/>
                <w:b/>
                <w:bCs/>
                <w:color w:val="000000" w:themeColor="text1"/>
              </w:rPr>
            </w:pPr>
            <w:r w:rsidRPr="00AA1EAA">
              <w:rPr>
                <w:rFonts w:asciiTheme="minorHAnsi" w:hAnsiTheme="minorHAnsi"/>
                <w:bCs/>
                <w:color w:val="000000" w:themeColor="text1"/>
              </w:rPr>
              <w:t xml:space="preserve">Konut ve ısınma amaçlı doğal gaz kullanan abonelere uygulanacak sayaç </w:t>
            </w:r>
            <w:proofErr w:type="gramStart"/>
            <w:r w:rsidRPr="00AA1EAA">
              <w:rPr>
                <w:rFonts w:asciiTheme="minorHAnsi" w:hAnsiTheme="minorHAnsi"/>
                <w:bCs/>
                <w:color w:val="000000" w:themeColor="text1"/>
              </w:rPr>
              <w:t>dahil</w:t>
            </w:r>
            <w:proofErr w:type="gramEnd"/>
            <w:r w:rsidRPr="00AA1EAA">
              <w:rPr>
                <w:rFonts w:asciiTheme="minorHAnsi" w:hAnsiTheme="minorHAnsi"/>
                <w:bCs/>
                <w:color w:val="000000" w:themeColor="text1"/>
              </w:rPr>
              <w:t xml:space="preserve"> abone bağlantı bedeli üst sınırı ilk bağımsız bölüm sayısı (BBS) için</w:t>
            </w:r>
          </w:p>
        </w:tc>
        <w:tc>
          <w:tcPr>
            <w:tcW w:w="3265" w:type="dxa"/>
            <w:vAlign w:val="center"/>
          </w:tcPr>
          <w:p w:rsidR="001D5FC1" w:rsidRPr="00AA1EAA" w:rsidRDefault="001D5FC1" w:rsidP="00357FD6">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335 TL</w:t>
            </w:r>
          </w:p>
        </w:tc>
        <w:tc>
          <w:tcPr>
            <w:tcW w:w="3265" w:type="dxa"/>
            <w:vAlign w:val="center"/>
          </w:tcPr>
          <w:p w:rsidR="001D5FC1" w:rsidRPr="00AA1EAA" w:rsidRDefault="001D5FC1" w:rsidP="00357FD6">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360 TL</w:t>
            </w:r>
          </w:p>
        </w:tc>
      </w:tr>
      <w:tr w:rsidR="001D5FC1" w:rsidRPr="00AA1EAA" w:rsidTr="00B1136E">
        <w:trPr>
          <w:jc w:val="center"/>
        </w:trPr>
        <w:tc>
          <w:tcPr>
            <w:tcW w:w="2846" w:type="dxa"/>
            <w:vAlign w:val="center"/>
          </w:tcPr>
          <w:p w:rsidR="001D5FC1" w:rsidRPr="00AA1EAA" w:rsidRDefault="001D5FC1" w:rsidP="00357FD6">
            <w:pPr>
              <w:spacing w:after="0" w:line="240" w:lineRule="auto"/>
              <w:rPr>
                <w:rFonts w:asciiTheme="minorHAnsi" w:hAnsiTheme="minorHAnsi"/>
                <w:b/>
                <w:bCs/>
                <w:color w:val="000000" w:themeColor="text1"/>
              </w:rPr>
            </w:pPr>
            <w:r w:rsidRPr="00AA1EAA">
              <w:rPr>
                <w:rFonts w:asciiTheme="minorHAnsi" w:hAnsiTheme="minorHAnsi"/>
                <w:bCs/>
                <w:color w:val="000000" w:themeColor="text1"/>
              </w:rPr>
              <w:t>İlave her 100 m² ye kadar alan için abone bağlantı bedeli</w:t>
            </w:r>
          </w:p>
        </w:tc>
        <w:tc>
          <w:tcPr>
            <w:tcW w:w="3265" w:type="dxa"/>
            <w:vAlign w:val="center"/>
          </w:tcPr>
          <w:p w:rsidR="001D5FC1" w:rsidRPr="00AA1EAA" w:rsidRDefault="001D5FC1" w:rsidP="00357FD6">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277 TL artırılır</w:t>
            </w:r>
          </w:p>
        </w:tc>
        <w:tc>
          <w:tcPr>
            <w:tcW w:w="3265" w:type="dxa"/>
            <w:vAlign w:val="center"/>
          </w:tcPr>
          <w:p w:rsidR="001D5FC1" w:rsidRPr="00AA1EAA" w:rsidRDefault="001D5FC1" w:rsidP="00357FD6">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297 TL artırılır</w:t>
            </w:r>
          </w:p>
        </w:tc>
      </w:tr>
      <w:tr w:rsidR="001D5FC1" w:rsidRPr="00AA1EAA" w:rsidTr="00B1136E">
        <w:trPr>
          <w:jc w:val="center"/>
        </w:trPr>
        <w:tc>
          <w:tcPr>
            <w:tcW w:w="2846" w:type="dxa"/>
            <w:vAlign w:val="center"/>
          </w:tcPr>
          <w:p w:rsidR="001D5FC1" w:rsidRPr="00AA1EAA" w:rsidRDefault="001D5FC1" w:rsidP="00357FD6">
            <w:pPr>
              <w:spacing w:after="0" w:line="240" w:lineRule="auto"/>
              <w:rPr>
                <w:rFonts w:asciiTheme="minorHAnsi" w:hAnsiTheme="minorHAnsi"/>
                <w:b/>
                <w:bCs/>
                <w:color w:val="000000" w:themeColor="text1"/>
              </w:rPr>
            </w:pPr>
            <w:r w:rsidRPr="00AA1EAA">
              <w:rPr>
                <w:rFonts w:asciiTheme="minorHAnsi" w:hAnsiTheme="minorHAnsi"/>
                <w:bCs/>
                <w:color w:val="000000" w:themeColor="text1"/>
              </w:rPr>
              <w:t>Doğal Gaz Piyasası Dağıtım ve Müşteri Hizmetleri Yönetmeliğinin 40’ıncı maddesi kapsamında abonelerin yazılı talebi doğrultusunda, dağıtım şirketi tarafından mevcut mekanik sayacın ön ödemeli sayaç ile değiştirilmesi durumunda alınacak bedel</w:t>
            </w:r>
          </w:p>
        </w:tc>
        <w:tc>
          <w:tcPr>
            <w:tcW w:w="3265" w:type="dxa"/>
            <w:vAlign w:val="center"/>
          </w:tcPr>
          <w:p w:rsidR="001D5FC1" w:rsidRPr="00AA1EAA" w:rsidRDefault="001D5FC1" w:rsidP="00357FD6">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130 TL</w:t>
            </w:r>
          </w:p>
        </w:tc>
        <w:tc>
          <w:tcPr>
            <w:tcW w:w="3265" w:type="dxa"/>
            <w:vAlign w:val="center"/>
          </w:tcPr>
          <w:p w:rsidR="001D5FC1" w:rsidRPr="00AA1EAA" w:rsidRDefault="001D5FC1" w:rsidP="00357FD6">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140 TL</w:t>
            </w:r>
          </w:p>
        </w:tc>
      </w:tr>
      <w:tr w:rsidR="001D5FC1" w:rsidRPr="00AA1EAA" w:rsidTr="00B1136E">
        <w:trPr>
          <w:jc w:val="center"/>
        </w:trPr>
        <w:tc>
          <w:tcPr>
            <w:tcW w:w="2846" w:type="dxa"/>
            <w:vAlign w:val="center"/>
          </w:tcPr>
          <w:p w:rsidR="001D5FC1" w:rsidRPr="00AA1EAA" w:rsidRDefault="001D5FC1" w:rsidP="00357FD6">
            <w:pPr>
              <w:spacing w:after="0" w:line="240" w:lineRule="auto"/>
              <w:rPr>
                <w:rFonts w:asciiTheme="minorHAnsi" w:hAnsiTheme="minorHAnsi"/>
                <w:bCs/>
                <w:color w:val="000000" w:themeColor="text1"/>
              </w:rPr>
            </w:pPr>
            <w:r w:rsidRPr="00AA1EAA">
              <w:rPr>
                <w:rFonts w:asciiTheme="minorHAnsi" w:hAnsiTheme="minorHAnsi"/>
                <w:bCs/>
                <w:color w:val="000000" w:themeColor="text1"/>
              </w:rPr>
              <w:t>Mal ve hizmet üretim amaçlı doğal gaz kullanacak abonelerin bağlantıyı sertifika sahibi kişiye yaptırması halinde, dağıtım şirketinin aboneden alacağı bedel</w:t>
            </w:r>
          </w:p>
        </w:tc>
        <w:tc>
          <w:tcPr>
            <w:tcW w:w="3265" w:type="dxa"/>
            <w:vAlign w:val="center"/>
          </w:tcPr>
          <w:p w:rsidR="001D5FC1" w:rsidRPr="00AA1EAA" w:rsidRDefault="001D5FC1" w:rsidP="001D5FC1">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İlk 100 metrelik bağlantı için 260 TL’yi, ilave her metre için 2 TL’yi geçemez.</w:t>
            </w:r>
          </w:p>
        </w:tc>
        <w:tc>
          <w:tcPr>
            <w:tcW w:w="3265" w:type="dxa"/>
            <w:vAlign w:val="center"/>
          </w:tcPr>
          <w:p w:rsidR="001D5FC1" w:rsidRPr="00AA1EAA" w:rsidRDefault="001D5FC1" w:rsidP="001D5FC1">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İlk 100 metrelik bağlantı için 297 TL’yi, ilave her metre için 2 TL’yi geçemez.</w:t>
            </w:r>
          </w:p>
        </w:tc>
      </w:tr>
      <w:tr w:rsidR="001D5FC1" w:rsidRPr="00AA1EAA" w:rsidTr="00B1136E">
        <w:trPr>
          <w:jc w:val="center"/>
        </w:trPr>
        <w:tc>
          <w:tcPr>
            <w:tcW w:w="2846" w:type="dxa"/>
            <w:vAlign w:val="center"/>
          </w:tcPr>
          <w:p w:rsidR="001D5FC1" w:rsidRPr="00AA1EAA" w:rsidRDefault="001D5FC1" w:rsidP="00357FD6">
            <w:pPr>
              <w:spacing w:after="0" w:line="240" w:lineRule="auto"/>
              <w:rPr>
                <w:rFonts w:asciiTheme="minorHAnsi" w:hAnsiTheme="minorHAnsi"/>
                <w:bCs/>
                <w:color w:val="000000" w:themeColor="text1"/>
              </w:rPr>
            </w:pPr>
            <w:r w:rsidRPr="00AA1EAA">
              <w:rPr>
                <w:rFonts w:asciiTheme="minorHAnsi" w:hAnsiTheme="minorHAnsi"/>
                <w:bCs/>
                <w:color w:val="000000" w:themeColor="text1"/>
              </w:rPr>
              <w:t>Güvence bedeli üst sınırları</w:t>
            </w:r>
          </w:p>
        </w:tc>
        <w:tc>
          <w:tcPr>
            <w:tcW w:w="3265" w:type="dxa"/>
            <w:vAlign w:val="center"/>
          </w:tcPr>
          <w:p w:rsidR="001D5FC1" w:rsidRPr="00AA1EAA" w:rsidRDefault="001D5FC1" w:rsidP="001D5FC1">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 xml:space="preserve">Kombi için 305 TL/adet, </w:t>
            </w:r>
          </w:p>
          <w:p w:rsidR="001D5FC1" w:rsidRPr="00AA1EAA" w:rsidRDefault="001D5FC1" w:rsidP="001D5FC1">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 xml:space="preserve">Soba için 305 TL/konut, </w:t>
            </w:r>
          </w:p>
          <w:p w:rsidR="001D5FC1" w:rsidRPr="00AA1EAA" w:rsidRDefault="001D5FC1" w:rsidP="001D5FC1">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 xml:space="preserve">Merkezi sistem için 305 TL x BBS, </w:t>
            </w:r>
          </w:p>
          <w:p w:rsidR="001D5FC1" w:rsidRPr="00AA1EAA" w:rsidRDefault="001D5FC1" w:rsidP="001D5FC1">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Ocak ve/veya şofben için 74 TL</w:t>
            </w:r>
          </w:p>
        </w:tc>
        <w:tc>
          <w:tcPr>
            <w:tcW w:w="3265" w:type="dxa"/>
            <w:vAlign w:val="center"/>
          </w:tcPr>
          <w:p w:rsidR="001D5FC1" w:rsidRPr="00AA1EAA" w:rsidRDefault="001D5FC1" w:rsidP="001D5FC1">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 xml:space="preserve">Kombi için 327 TL/adet, </w:t>
            </w:r>
          </w:p>
          <w:p w:rsidR="001D5FC1" w:rsidRPr="00AA1EAA" w:rsidRDefault="001D5FC1" w:rsidP="001D5FC1">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Soba için 327 TL/konut,</w:t>
            </w:r>
          </w:p>
          <w:p w:rsidR="001D5FC1" w:rsidRPr="00AA1EAA" w:rsidRDefault="001D5FC1" w:rsidP="001D5FC1">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 xml:space="preserve">Merkezi sistem için 327 TL x BBS, </w:t>
            </w:r>
          </w:p>
          <w:p w:rsidR="001D5FC1" w:rsidRPr="00AA1EAA" w:rsidRDefault="001D5FC1" w:rsidP="001D5FC1">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Ocak ve/veya şofben için 79 TL</w:t>
            </w:r>
          </w:p>
          <w:p w:rsidR="001D5FC1" w:rsidRPr="00AA1EAA" w:rsidRDefault="001D5FC1" w:rsidP="001D5FC1">
            <w:pPr>
              <w:spacing w:after="0" w:line="240" w:lineRule="auto"/>
              <w:jc w:val="center"/>
              <w:rPr>
                <w:rFonts w:asciiTheme="minorHAnsi" w:hAnsiTheme="minorHAnsi"/>
                <w:color w:val="000000" w:themeColor="text1"/>
              </w:rPr>
            </w:pPr>
          </w:p>
        </w:tc>
      </w:tr>
      <w:tr w:rsidR="001D5FC1" w:rsidRPr="00AA1EAA" w:rsidTr="00B1136E">
        <w:trPr>
          <w:jc w:val="center"/>
        </w:trPr>
        <w:tc>
          <w:tcPr>
            <w:tcW w:w="2846" w:type="dxa"/>
            <w:vAlign w:val="center"/>
          </w:tcPr>
          <w:p w:rsidR="001D5FC1" w:rsidRPr="00AA1EAA" w:rsidRDefault="001D5FC1" w:rsidP="00357FD6">
            <w:pPr>
              <w:spacing w:after="0" w:line="240" w:lineRule="auto"/>
              <w:rPr>
                <w:rFonts w:asciiTheme="minorHAnsi" w:hAnsiTheme="minorHAnsi"/>
                <w:bCs/>
                <w:color w:val="000000" w:themeColor="text1"/>
              </w:rPr>
            </w:pPr>
            <w:r w:rsidRPr="00AA1EAA">
              <w:rPr>
                <w:rFonts w:asciiTheme="minorHAnsi" w:hAnsiTheme="minorHAnsi"/>
                <w:color w:val="000000" w:themeColor="text1"/>
              </w:rPr>
              <w:t>Sayaç açma-kapama bedeli üst sınırı</w:t>
            </w:r>
          </w:p>
        </w:tc>
        <w:tc>
          <w:tcPr>
            <w:tcW w:w="3265" w:type="dxa"/>
            <w:vAlign w:val="center"/>
          </w:tcPr>
          <w:p w:rsidR="001D5FC1" w:rsidRPr="00AA1EAA" w:rsidRDefault="001D5FC1" w:rsidP="001D5FC1">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22 TL</w:t>
            </w:r>
          </w:p>
        </w:tc>
        <w:tc>
          <w:tcPr>
            <w:tcW w:w="3265" w:type="dxa"/>
            <w:vAlign w:val="center"/>
          </w:tcPr>
          <w:p w:rsidR="001D5FC1" w:rsidRPr="00AA1EAA" w:rsidRDefault="001D5FC1" w:rsidP="001D5FC1">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24 TL</w:t>
            </w:r>
          </w:p>
        </w:tc>
      </w:tr>
    </w:tbl>
    <w:p w:rsidR="00357FD6" w:rsidRPr="00AA1EAA" w:rsidRDefault="00357FD6" w:rsidP="00357FD6">
      <w:pPr>
        <w:spacing w:after="0"/>
        <w:jc w:val="both"/>
        <w:rPr>
          <w:rFonts w:asciiTheme="minorHAnsi" w:hAnsiTheme="minorHAnsi"/>
          <w:color w:val="000000" w:themeColor="text1"/>
        </w:rPr>
      </w:pPr>
    </w:p>
    <w:p w:rsidR="006658AA" w:rsidRPr="00AA1EAA" w:rsidRDefault="006658AA" w:rsidP="005F2C1A">
      <w:pPr>
        <w:pStyle w:val="Balk3"/>
        <w:rPr>
          <w:rFonts w:asciiTheme="minorHAnsi" w:hAnsiTheme="minorHAnsi"/>
          <w:color w:val="000000" w:themeColor="text1"/>
        </w:rPr>
      </w:pPr>
    </w:p>
    <w:p w:rsidR="00E84886" w:rsidRPr="00AA1EAA" w:rsidRDefault="00357FD6" w:rsidP="005F2C1A">
      <w:pPr>
        <w:pStyle w:val="Balk3"/>
        <w:rPr>
          <w:rFonts w:asciiTheme="minorHAnsi" w:hAnsiTheme="minorHAnsi"/>
          <w:color w:val="000000" w:themeColor="text1"/>
        </w:rPr>
      </w:pPr>
      <w:bookmarkStart w:id="146" w:name="_Toc421874028"/>
      <w:r w:rsidRPr="00AA1EAA">
        <w:rPr>
          <w:rFonts w:asciiTheme="minorHAnsi" w:hAnsiTheme="minorHAnsi"/>
          <w:color w:val="000000" w:themeColor="text1"/>
        </w:rPr>
        <w:t>4.2.3.</w:t>
      </w:r>
      <w:r w:rsidR="004B12EC" w:rsidRPr="00AA1EAA">
        <w:rPr>
          <w:rFonts w:asciiTheme="minorHAnsi" w:hAnsiTheme="minorHAnsi"/>
          <w:color w:val="000000" w:themeColor="text1"/>
        </w:rPr>
        <w:t xml:space="preserve"> </w:t>
      </w:r>
      <w:r w:rsidR="00E84886" w:rsidRPr="00AA1EAA">
        <w:rPr>
          <w:rFonts w:asciiTheme="minorHAnsi" w:hAnsiTheme="minorHAnsi"/>
          <w:color w:val="000000" w:themeColor="text1"/>
        </w:rPr>
        <w:t>İç Tesisat Proje Onay, Kontrolörlük, Test ve İşletmeye Alma İşlemleri Bedelleri</w:t>
      </w:r>
      <w:bookmarkEnd w:id="146"/>
    </w:p>
    <w:p w:rsidR="00E84886" w:rsidRPr="00AA1EAA" w:rsidRDefault="00E84886" w:rsidP="00E84886">
      <w:pPr>
        <w:spacing w:after="0"/>
        <w:jc w:val="both"/>
        <w:rPr>
          <w:rFonts w:asciiTheme="minorHAnsi" w:hAnsiTheme="minorHAnsi"/>
          <w:color w:val="000000" w:themeColor="text1"/>
        </w:rPr>
      </w:pPr>
      <w:r w:rsidRPr="00AA1EAA">
        <w:rPr>
          <w:rFonts w:asciiTheme="minorHAnsi" w:hAnsiTheme="minorHAnsi"/>
          <w:color w:val="000000" w:themeColor="text1"/>
        </w:rPr>
        <w:t>2012 yılı içerisinde 3603 sayılı Kurul Kararı ile dağıtım şirketlerinin iç tesisat proje onay, kontrolörlük, test ve işletmeye alma işlemleri bedelleri üst sınırları belirlenmiştir. İlgili Kurul Kararı ile belirlenen bedellerin 2012-2016 döneminde her yıl üretici fiyatları endeksi ile güncellenmesi de kararlaştırılmıştır. 201</w:t>
      </w:r>
      <w:r w:rsidR="00B65C7F" w:rsidRPr="00AA1EAA">
        <w:rPr>
          <w:rFonts w:asciiTheme="minorHAnsi" w:hAnsiTheme="minorHAnsi"/>
          <w:color w:val="000000" w:themeColor="text1"/>
        </w:rPr>
        <w:t>4</w:t>
      </w:r>
      <w:r w:rsidRPr="00AA1EAA">
        <w:rPr>
          <w:rFonts w:asciiTheme="minorHAnsi" w:hAnsiTheme="minorHAnsi"/>
          <w:color w:val="000000" w:themeColor="text1"/>
        </w:rPr>
        <w:t xml:space="preserve"> yılına ilişkin güncellenmiş bedeller </w:t>
      </w:r>
      <w:r w:rsidR="004802FA" w:rsidRPr="00AA1EAA">
        <w:rPr>
          <w:rFonts w:asciiTheme="minorHAnsi" w:hAnsiTheme="minorHAnsi"/>
          <w:color w:val="000000" w:themeColor="text1"/>
        </w:rPr>
        <w:t>Tablo 38’de</w:t>
      </w:r>
      <w:r w:rsidRPr="00AA1EAA">
        <w:rPr>
          <w:rFonts w:asciiTheme="minorHAnsi" w:hAnsiTheme="minorHAnsi"/>
          <w:color w:val="000000" w:themeColor="text1"/>
        </w:rPr>
        <w:t xml:space="preserve"> gösterilmektedir.</w:t>
      </w:r>
    </w:p>
    <w:p w:rsidR="0082383B" w:rsidRPr="00AA1EAA" w:rsidRDefault="0082383B">
      <w:pPr>
        <w:pStyle w:val="Balk5"/>
      </w:pPr>
    </w:p>
    <w:p w:rsidR="0082383B" w:rsidRPr="00AA1EAA" w:rsidRDefault="00E84886" w:rsidP="005F2C1A">
      <w:pPr>
        <w:pStyle w:val="Balk5"/>
        <w:jc w:val="center"/>
        <w:rPr>
          <w:rFonts w:asciiTheme="minorHAnsi" w:hAnsiTheme="minorHAnsi"/>
          <w:b/>
        </w:rPr>
      </w:pPr>
      <w:bookmarkStart w:id="147" w:name="_Toc416447609"/>
      <w:bookmarkStart w:id="148" w:name="_Toc421874125"/>
      <w:r w:rsidRPr="00AA1EAA">
        <w:rPr>
          <w:rFonts w:asciiTheme="minorHAnsi" w:hAnsiTheme="minorHAnsi"/>
          <w:b/>
        </w:rPr>
        <w:t xml:space="preserve">Tablo </w:t>
      </w:r>
      <w:r w:rsidR="00A7617F" w:rsidRPr="00AA1EAA">
        <w:rPr>
          <w:rFonts w:asciiTheme="minorHAnsi" w:hAnsiTheme="minorHAnsi"/>
          <w:b/>
        </w:rPr>
        <w:t xml:space="preserve">38: </w:t>
      </w:r>
      <w:r w:rsidRPr="00AA1EAA">
        <w:rPr>
          <w:rFonts w:asciiTheme="minorHAnsi" w:hAnsiTheme="minorHAnsi"/>
          <w:b/>
        </w:rPr>
        <w:t xml:space="preserve"> </w:t>
      </w:r>
      <w:r w:rsidR="00B65C7F" w:rsidRPr="00AA1EAA">
        <w:rPr>
          <w:rFonts w:asciiTheme="minorHAnsi" w:hAnsiTheme="minorHAnsi"/>
          <w:b/>
        </w:rPr>
        <w:t xml:space="preserve">Kurum </w:t>
      </w:r>
      <w:r w:rsidRPr="00AA1EAA">
        <w:rPr>
          <w:rFonts w:asciiTheme="minorHAnsi" w:hAnsiTheme="minorHAnsi"/>
          <w:b/>
        </w:rPr>
        <w:t>Tarafından Belirlenen İç Tesisat Proje Onay, Kontrol, Test ve İşletmeye Alma Üst Bedelleri</w:t>
      </w:r>
      <w:bookmarkEnd w:id="147"/>
      <w:bookmarkEnd w:id="148"/>
    </w:p>
    <w:tbl>
      <w:tblPr>
        <w:tblW w:w="8920" w:type="dxa"/>
        <w:jc w:val="center"/>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4"/>
        <w:gridCol w:w="2988"/>
        <w:gridCol w:w="2988"/>
      </w:tblGrid>
      <w:tr w:rsidR="00B65C7F" w:rsidRPr="00AA1EAA" w:rsidTr="00B65C7F">
        <w:trPr>
          <w:jc w:val="center"/>
        </w:trPr>
        <w:tc>
          <w:tcPr>
            <w:tcW w:w="2944" w:type="dxa"/>
            <w:vAlign w:val="center"/>
          </w:tcPr>
          <w:p w:rsidR="00B65C7F" w:rsidRPr="00AA1EAA" w:rsidRDefault="00B65C7F" w:rsidP="000471B5">
            <w:pPr>
              <w:spacing w:after="0" w:line="240" w:lineRule="auto"/>
              <w:jc w:val="center"/>
              <w:rPr>
                <w:rFonts w:asciiTheme="minorHAnsi" w:hAnsiTheme="minorHAnsi"/>
                <w:b/>
                <w:bCs/>
                <w:color w:val="000000" w:themeColor="text1"/>
              </w:rPr>
            </w:pPr>
            <w:r w:rsidRPr="00AA1EAA">
              <w:rPr>
                <w:rFonts w:asciiTheme="minorHAnsi" w:hAnsiTheme="minorHAnsi"/>
                <w:b/>
                <w:bCs/>
                <w:color w:val="000000" w:themeColor="text1"/>
              </w:rPr>
              <w:t>SAYAÇ TİPİ</w:t>
            </w:r>
          </w:p>
        </w:tc>
        <w:tc>
          <w:tcPr>
            <w:tcW w:w="2988" w:type="dxa"/>
            <w:vAlign w:val="center"/>
          </w:tcPr>
          <w:p w:rsidR="00B65C7F" w:rsidRPr="00AA1EAA" w:rsidRDefault="00B65C7F" w:rsidP="000471B5">
            <w:pPr>
              <w:spacing w:after="0" w:line="240" w:lineRule="auto"/>
              <w:jc w:val="center"/>
              <w:rPr>
                <w:rFonts w:asciiTheme="minorHAnsi" w:hAnsiTheme="minorHAnsi"/>
                <w:b/>
                <w:bCs/>
                <w:color w:val="000000" w:themeColor="text1"/>
              </w:rPr>
            </w:pPr>
            <w:r w:rsidRPr="00AA1EAA">
              <w:rPr>
                <w:rFonts w:asciiTheme="minorHAnsi" w:hAnsiTheme="minorHAnsi"/>
                <w:b/>
                <w:bCs/>
                <w:color w:val="000000" w:themeColor="text1"/>
              </w:rPr>
              <w:t>2013 yılı</w:t>
            </w:r>
          </w:p>
        </w:tc>
        <w:tc>
          <w:tcPr>
            <w:tcW w:w="2988" w:type="dxa"/>
          </w:tcPr>
          <w:p w:rsidR="00B65C7F" w:rsidRPr="00AA1EAA" w:rsidRDefault="00B65C7F" w:rsidP="000471B5">
            <w:pPr>
              <w:spacing w:after="0" w:line="240" w:lineRule="auto"/>
              <w:jc w:val="center"/>
              <w:rPr>
                <w:rFonts w:asciiTheme="minorHAnsi" w:hAnsiTheme="minorHAnsi"/>
                <w:b/>
                <w:bCs/>
                <w:color w:val="000000" w:themeColor="text1"/>
              </w:rPr>
            </w:pPr>
            <w:r w:rsidRPr="00AA1EAA">
              <w:rPr>
                <w:rFonts w:asciiTheme="minorHAnsi" w:hAnsiTheme="minorHAnsi"/>
                <w:b/>
                <w:bCs/>
                <w:color w:val="000000" w:themeColor="text1"/>
              </w:rPr>
              <w:t>2014 yılı</w:t>
            </w:r>
          </w:p>
        </w:tc>
      </w:tr>
      <w:tr w:rsidR="005C4B9E" w:rsidRPr="00AA1EAA" w:rsidTr="00B65C7F">
        <w:trPr>
          <w:jc w:val="center"/>
        </w:trPr>
        <w:tc>
          <w:tcPr>
            <w:tcW w:w="2944" w:type="dxa"/>
            <w:vAlign w:val="center"/>
          </w:tcPr>
          <w:p w:rsidR="005C4B9E" w:rsidRPr="00AA1EAA" w:rsidRDefault="005C4B9E" w:rsidP="000471B5">
            <w:pPr>
              <w:spacing w:after="0" w:line="240" w:lineRule="auto"/>
              <w:rPr>
                <w:rFonts w:asciiTheme="minorHAnsi" w:hAnsiTheme="minorHAnsi"/>
                <w:b/>
                <w:bCs/>
                <w:color w:val="000000" w:themeColor="text1"/>
              </w:rPr>
            </w:pPr>
            <w:r w:rsidRPr="00AA1EAA">
              <w:rPr>
                <w:rFonts w:asciiTheme="minorHAnsi" w:hAnsiTheme="minorHAnsi"/>
                <w:b/>
                <w:bCs/>
                <w:color w:val="000000" w:themeColor="text1"/>
              </w:rPr>
              <w:t>G4, G6 (TL/Adet)</w:t>
            </w:r>
          </w:p>
        </w:tc>
        <w:tc>
          <w:tcPr>
            <w:tcW w:w="2988" w:type="dxa"/>
          </w:tcPr>
          <w:p w:rsidR="005C4B9E" w:rsidRPr="00AA1EAA" w:rsidRDefault="005C4B9E" w:rsidP="000471B5">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22</w:t>
            </w:r>
          </w:p>
        </w:tc>
        <w:tc>
          <w:tcPr>
            <w:tcW w:w="2988" w:type="dxa"/>
          </w:tcPr>
          <w:p w:rsidR="005C4B9E" w:rsidRPr="00AA1EAA" w:rsidRDefault="005C4B9E" w:rsidP="000471B5">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24</w:t>
            </w:r>
          </w:p>
        </w:tc>
      </w:tr>
      <w:tr w:rsidR="005C4B9E" w:rsidRPr="00AA1EAA" w:rsidTr="00B65C7F">
        <w:trPr>
          <w:jc w:val="center"/>
        </w:trPr>
        <w:tc>
          <w:tcPr>
            <w:tcW w:w="2944" w:type="dxa"/>
            <w:vAlign w:val="center"/>
          </w:tcPr>
          <w:p w:rsidR="005C4B9E" w:rsidRPr="00AA1EAA" w:rsidRDefault="005C4B9E" w:rsidP="000471B5">
            <w:pPr>
              <w:spacing w:after="0" w:line="240" w:lineRule="auto"/>
              <w:rPr>
                <w:rFonts w:asciiTheme="minorHAnsi" w:hAnsiTheme="minorHAnsi"/>
                <w:b/>
                <w:bCs/>
                <w:color w:val="000000" w:themeColor="text1"/>
              </w:rPr>
            </w:pPr>
            <w:r w:rsidRPr="00AA1EAA">
              <w:rPr>
                <w:rFonts w:asciiTheme="minorHAnsi" w:hAnsiTheme="minorHAnsi"/>
                <w:b/>
                <w:bCs/>
                <w:color w:val="000000" w:themeColor="text1"/>
              </w:rPr>
              <w:t>G10, G16, G25 (TL/Adet)</w:t>
            </w:r>
          </w:p>
        </w:tc>
        <w:tc>
          <w:tcPr>
            <w:tcW w:w="2988" w:type="dxa"/>
          </w:tcPr>
          <w:p w:rsidR="005C4B9E" w:rsidRPr="00AA1EAA" w:rsidRDefault="005C4B9E" w:rsidP="000471B5">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41</w:t>
            </w:r>
          </w:p>
        </w:tc>
        <w:tc>
          <w:tcPr>
            <w:tcW w:w="2988" w:type="dxa"/>
          </w:tcPr>
          <w:p w:rsidR="005C4B9E" w:rsidRPr="00AA1EAA" w:rsidRDefault="005C4B9E" w:rsidP="000471B5">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44</w:t>
            </w:r>
          </w:p>
        </w:tc>
      </w:tr>
      <w:tr w:rsidR="005C4B9E" w:rsidRPr="00AA1EAA" w:rsidTr="00B65C7F">
        <w:trPr>
          <w:jc w:val="center"/>
        </w:trPr>
        <w:tc>
          <w:tcPr>
            <w:tcW w:w="2944" w:type="dxa"/>
            <w:vAlign w:val="center"/>
          </w:tcPr>
          <w:p w:rsidR="005C4B9E" w:rsidRPr="00AA1EAA" w:rsidRDefault="005C4B9E" w:rsidP="000471B5">
            <w:pPr>
              <w:spacing w:after="0" w:line="240" w:lineRule="auto"/>
              <w:rPr>
                <w:rFonts w:asciiTheme="minorHAnsi" w:hAnsiTheme="minorHAnsi"/>
                <w:b/>
                <w:bCs/>
                <w:color w:val="000000" w:themeColor="text1"/>
              </w:rPr>
            </w:pPr>
            <w:r w:rsidRPr="00AA1EAA">
              <w:rPr>
                <w:rFonts w:asciiTheme="minorHAnsi" w:hAnsiTheme="minorHAnsi"/>
                <w:b/>
                <w:bCs/>
                <w:color w:val="000000" w:themeColor="text1"/>
              </w:rPr>
              <w:t>G40, G65, G100 (TL/Adet)</w:t>
            </w:r>
          </w:p>
        </w:tc>
        <w:tc>
          <w:tcPr>
            <w:tcW w:w="2988" w:type="dxa"/>
          </w:tcPr>
          <w:p w:rsidR="005C4B9E" w:rsidRPr="00AA1EAA" w:rsidRDefault="005C4B9E" w:rsidP="000471B5">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83</w:t>
            </w:r>
          </w:p>
        </w:tc>
        <w:tc>
          <w:tcPr>
            <w:tcW w:w="2988" w:type="dxa"/>
          </w:tcPr>
          <w:p w:rsidR="005C4B9E" w:rsidRPr="00AA1EAA" w:rsidRDefault="005C4B9E" w:rsidP="000471B5">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89</w:t>
            </w:r>
          </w:p>
        </w:tc>
      </w:tr>
      <w:tr w:rsidR="005C4B9E" w:rsidRPr="00AA1EAA" w:rsidTr="00B65C7F">
        <w:trPr>
          <w:jc w:val="center"/>
        </w:trPr>
        <w:tc>
          <w:tcPr>
            <w:tcW w:w="2944" w:type="dxa"/>
            <w:vAlign w:val="center"/>
          </w:tcPr>
          <w:p w:rsidR="005C4B9E" w:rsidRPr="00AA1EAA" w:rsidRDefault="005C4B9E" w:rsidP="000471B5">
            <w:pPr>
              <w:spacing w:after="0" w:line="240" w:lineRule="auto"/>
              <w:rPr>
                <w:rFonts w:asciiTheme="minorHAnsi" w:hAnsiTheme="minorHAnsi"/>
                <w:b/>
                <w:bCs/>
                <w:color w:val="000000" w:themeColor="text1"/>
              </w:rPr>
            </w:pPr>
            <w:r w:rsidRPr="00AA1EAA">
              <w:rPr>
                <w:rFonts w:asciiTheme="minorHAnsi" w:hAnsiTheme="minorHAnsi"/>
                <w:b/>
                <w:bCs/>
                <w:color w:val="000000" w:themeColor="text1"/>
              </w:rPr>
              <w:t>G160, G250, G400 (TL/Adet)</w:t>
            </w:r>
          </w:p>
        </w:tc>
        <w:tc>
          <w:tcPr>
            <w:tcW w:w="2988" w:type="dxa"/>
          </w:tcPr>
          <w:p w:rsidR="005C4B9E" w:rsidRPr="00AA1EAA" w:rsidRDefault="005C4B9E" w:rsidP="000471B5">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126</w:t>
            </w:r>
          </w:p>
        </w:tc>
        <w:tc>
          <w:tcPr>
            <w:tcW w:w="2988" w:type="dxa"/>
          </w:tcPr>
          <w:p w:rsidR="005C4B9E" w:rsidRPr="00AA1EAA" w:rsidRDefault="005C4B9E" w:rsidP="000471B5">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135</w:t>
            </w:r>
          </w:p>
        </w:tc>
      </w:tr>
      <w:tr w:rsidR="005C4B9E" w:rsidRPr="00AA1EAA" w:rsidTr="00B65C7F">
        <w:trPr>
          <w:jc w:val="center"/>
        </w:trPr>
        <w:tc>
          <w:tcPr>
            <w:tcW w:w="2944" w:type="dxa"/>
            <w:vAlign w:val="center"/>
          </w:tcPr>
          <w:p w:rsidR="005C4B9E" w:rsidRPr="00AA1EAA" w:rsidRDefault="005C4B9E" w:rsidP="000471B5">
            <w:pPr>
              <w:spacing w:after="0" w:line="240" w:lineRule="auto"/>
              <w:rPr>
                <w:rFonts w:asciiTheme="minorHAnsi" w:hAnsiTheme="minorHAnsi"/>
                <w:b/>
                <w:bCs/>
                <w:color w:val="000000" w:themeColor="text1"/>
              </w:rPr>
            </w:pPr>
            <w:r w:rsidRPr="00AA1EAA">
              <w:rPr>
                <w:rFonts w:asciiTheme="minorHAnsi" w:hAnsiTheme="minorHAnsi"/>
                <w:b/>
                <w:bCs/>
                <w:color w:val="000000" w:themeColor="text1"/>
              </w:rPr>
              <w:t>G400 den büyük (TL/Adet)</w:t>
            </w:r>
          </w:p>
        </w:tc>
        <w:tc>
          <w:tcPr>
            <w:tcW w:w="2988" w:type="dxa"/>
          </w:tcPr>
          <w:p w:rsidR="005C4B9E" w:rsidRPr="00AA1EAA" w:rsidRDefault="005C4B9E" w:rsidP="000471B5">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169</w:t>
            </w:r>
          </w:p>
        </w:tc>
        <w:tc>
          <w:tcPr>
            <w:tcW w:w="2988" w:type="dxa"/>
          </w:tcPr>
          <w:p w:rsidR="005C4B9E" w:rsidRPr="00AA1EAA" w:rsidRDefault="005C4B9E" w:rsidP="000471B5">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181</w:t>
            </w:r>
          </w:p>
        </w:tc>
      </w:tr>
      <w:tr w:rsidR="005C4B9E" w:rsidRPr="00AA1EAA" w:rsidTr="00B65C7F">
        <w:trPr>
          <w:jc w:val="center"/>
        </w:trPr>
        <w:tc>
          <w:tcPr>
            <w:tcW w:w="2944" w:type="dxa"/>
            <w:vAlign w:val="center"/>
          </w:tcPr>
          <w:p w:rsidR="005C4B9E" w:rsidRPr="00AA1EAA" w:rsidRDefault="005C4B9E" w:rsidP="000471B5">
            <w:pPr>
              <w:spacing w:after="0" w:line="240" w:lineRule="auto"/>
              <w:rPr>
                <w:rFonts w:asciiTheme="minorHAnsi" w:hAnsiTheme="minorHAnsi"/>
                <w:b/>
                <w:bCs/>
                <w:color w:val="000000" w:themeColor="text1"/>
              </w:rPr>
            </w:pPr>
            <w:r w:rsidRPr="00AA1EAA">
              <w:rPr>
                <w:rFonts w:asciiTheme="minorHAnsi" w:hAnsiTheme="minorHAnsi"/>
                <w:b/>
                <w:bCs/>
                <w:color w:val="000000" w:themeColor="text1"/>
              </w:rPr>
              <w:t>Kolon Hattı (TL/Proje)</w:t>
            </w:r>
          </w:p>
        </w:tc>
        <w:tc>
          <w:tcPr>
            <w:tcW w:w="2988" w:type="dxa"/>
          </w:tcPr>
          <w:p w:rsidR="005C4B9E" w:rsidRPr="00AA1EAA" w:rsidRDefault="005C4B9E" w:rsidP="000471B5">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22</w:t>
            </w:r>
          </w:p>
        </w:tc>
        <w:tc>
          <w:tcPr>
            <w:tcW w:w="2988" w:type="dxa"/>
          </w:tcPr>
          <w:p w:rsidR="005C4B9E" w:rsidRPr="00AA1EAA" w:rsidRDefault="005C4B9E" w:rsidP="000471B5">
            <w:pPr>
              <w:spacing w:after="0" w:line="240" w:lineRule="auto"/>
              <w:jc w:val="center"/>
              <w:rPr>
                <w:rFonts w:asciiTheme="minorHAnsi" w:hAnsiTheme="minorHAnsi"/>
                <w:color w:val="000000" w:themeColor="text1"/>
              </w:rPr>
            </w:pPr>
            <w:r w:rsidRPr="00AA1EAA">
              <w:rPr>
                <w:rFonts w:asciiTheme="minorHAnsi" w:hAnsiTheme="minorHAnsi"/>
                <w:color w:val="000000" w:themeColor="text1"/>
              </w:rPr>
              <w:t>24</w:t>
            </w:r>
          </w:p>
        </w:tc>
      </w:tr>
    </w:tbl>
    <w:p w:rsidR="008254D0" w:rsidRPr="00AA1EAA" w:rsidRDefault="008254D0" w:rsidP="00357FD6">
      <w:pPr>
        <w:pStyle w:val="Balk3"/>
        <w:rPr>
          <w:rFonts w:asciiTheme="minorHAnsi" w:hAnsiTheme="minorHAnsi"/>
          <w:color w:val="000000" w:themeColor="text1"/>
        </w:rPr>
      </w:pPr>
    </w:p>
    <w:p w:rsidR="00357FD6" w:rsidRPr="00AA1EAA" w:rsidRDefault="00357FD6" w:rsidP="00357FD6">
      <w:pPr>
        <w:pStyle w:val="Balk3"/>
        <w:rPr>
          <w:rFonts w:asciiTheme="minorHAnsi" w:hAnsiTheme="minorHAnsi"/>
          <w:color w:val="000000" w:themeColor="text1"/>
        </w:rPr>
      </w:pPr>
      <w:bookmarkStart w:id="149" w:name="_Toc421874029"/>
      <w:r w:rsidRPr="00AA1EAA">
        <w:rPr>
          <w:rFonts w:asciiTheme="minorHAnsi" w:hAnsiTheme="minorHAnsi"/>
          <w:color w:val="000000" w:themeColor="text1"/>
        </w:rPr>
        <w:t>4.2.4.</w:t>
      </w:r>
      <w:r w:rsidR="004B12EC" w:rsidRPr="00AA1EAA">
        <w:rPr>
          <w:rFonts w:asciiTheme="minorHAnsi" w:hAnsiTheme="minorHAnsi"/>
          <w:color w:val="000000" w:themeColor="text1"/>
        </w:rPr>
        <w:t xml:space="preserve"> </w:t>
      </w:r>
      <w:r w:rsidRPr="00AA1EAA">
        <w:rPr>
          <w:rFonts w:asciiTheme="minorHAnsi" w:hAnsiTheme="minorHAnsi"/>
          <w:color w:val="000000" w:themeColor="text1"/>
        </w:rPr>
        <w:t>Depolama Tarifeleri</w:t>
      </w:r>
      <w:bookmarkEnd w:id="149"/>
      <w:r w:rsidRPr="00AA1EAA">
        <w:rPr>
          <w:rFonts w:asciiTheme="minorHAnsi" w:hAnsiTheme="minorHAnsi"/>
          <w:color w:val="000000" w:themeColor="text1"/>
        </w:rPr>
        <w:t xml:space="preserve"> </w:t>
      </w:r>
    </w:p>
    <w:p w:rsidR="00357FD6" w:rsidRPr="00AA1EAA" w:rsidRDefault="00357FD6" w:rsidP="00357FD6">
      <w:pPr>
        <w:spacing w:after="0"/>
        <w:jc w:val="both"/>
        <w:rPr>
          <w:rFonts w:asciiTheme="minorHAnsi" w:hAnsiTheme="minorHAnsi"/>
          <w:color w:val="000000" w:themeColor="text1"/>
        </w:rPr>
      </w:pPr>
      <w:r w:rsidRPr="00AA1EAA">
        <w:rPr>
          <w:rFonts w:asciiTheme="minorHAnsi" w:hAnsiTheme="minorHAnsi"/>
          <w:color w:val="000000" w:themeColor="text1"/>
        </w:rPr>
        <w:t>3791 sayılı Kurul Kararı ile 01/04/2012-31/03/2013 tarihleri arasında uygulanmak üzere Türkiye Petrolleri Anonim Ortaklığı Silivri Yer Altı Doğal Gaz Depolama Tesisleri depolama tarifesinin üst sınırları, müteakip aylarda ÜFE ile güncellenmek üzere; 2013 Nisan ayı için kapasite bedeli 0,089689 TL/Sm</w:t>
      </w:r>
      <w:r w:rsidRPr="00AA1EAA">
        <w:rPr>
          <w:rFonts w:asciiTheme="minorHAnsi" w:hAnsiTheme="minorHAnsi"/>
          <w:color w:val="000000" w:themeColor="text1"/>
          <w:vertAlign w:val="superscript"/>
        </w:rPr>
        <w:t>3</w:t>
      </w:r>
      <w:r w:rsidRPr="00AA1EAA">
        <w:rPr>
          <w:rFonts w:asciiTheme="minorHAnsi" w:hAnsiTheme="minorHAnsi"/>
          <w:color w:val="000000" w:themeColor="text1"/>
        </w:rPr>
        <w:t xml:space="preserve">, </w:t>
      </w:r>
      <w:proofErr w:type="gramStart"/>
      <w:r w:rsidRPr="00AA1EAA">
        <w:rPr>
          <w:rFonts w:asciiTheme="minorHAnsi" w:hAnsiTheme="minorHAnsi"/>
          <w:color w:val="000000" w:themeColor="text1"/>
        </w:rPr>
        <w:t>enjeksiyon</w:t>
      </w:r>
      <w:proofErr w:type="gramEnd"/>
      <w:r w:rsidRPr="00AA1EAA">
        <w:rPr>
          <w:rFonts w:asciiTheme="minorHAnsi" w:hAnsiTheme="minorHAnsi"/>
          <w:color w:val="000000" w:themeColor="text1"/>
        </w:rPr>
        <w:t xml:space="preserve"> bedeli 0,006527 TL/Sm</w:t>
      </w:r>
      <w:r w:rsidRPr="00AA1EAA">
        <w:rPr>
          <w:rFonts w:asciiTheme="minorHAnsi" w:hAnsiTheme="minorHAnsi"/>
          <w:color w:val="000000" w:themeColor="text1"/>
          <w:vertAlign w:val="superscript"/>
        </w:rPr>
        <w:t>3</w:t>
      </w:r>
      <w:r w:rsidRPr="00AA1EAA">
        <w:rPr>
          <w:rFonts w:asciiTheme="minorHAnsi" w:hAnsiTheme="minorHAnsi"/>
          <w:color w:val="000000" w:themeColor="text1"/>
        </w:rPr>
        <w:t>, geri üretim bedeli 0,001656 TL/Sm</w:t>
      </w:r>
      <w:r w:rsidRPr="00AA1EAA">
        <w:rPr>
          <w:rFonts w:asciiTheme="minorHAnsi" w:hAnsiTheme="minorHAnsi"/>
          <w:color w:val="000000" w:themeColor="text1"/>
          <w:vertAlign w:val="superscript"/>
        </w:rPr>
        <w:t>3</w:t>
      </w:r>
      <w:r w:rsidRPr="00AA1EAA">
        <w:rPr>
          <w:rFonts w:asciiTheme="minorHAnsi" w:hAnsiTheme="minorHAnsi"/>
          <w:color w:val="000000" w:themeColor="text1"/>
        </w:rPr>
        <w:t xml:space="preserve"> olarak belirlenmiştir. </w:t>
      </w:r>
    </w:p>
    <w:p w:rsidR="000471B5" w:rsidRPr="00AA1EAA" w:rsidRDefault="000471B5" w:rsidP="00357FD6">
      <w:pPr>
        <w:spacing w:after="0"/>
        <w:jc w:val="both"/>
        <w:rPr>
          <w:rFonts w:asciiTheme="minorHAnsi" w:hAnsiTheme="minorHAnsi"/>
          <w:color w:val="000000" w:themeColor="text1"/>
        </w:rPr>
      </w:pPr>
    </w:p>
    <w:p w:rsidR="005C4B9E" w:rsidRPr="00AA1EAA" w:rsidRDefault="00E55409" w:rsidP="005C4B9E">
      <w:pPr>
        <w:pStyle w:val="AklamaMetni"/>
        <w:rPr>
          <w:color w:val="000000" w:themeColor="text1"/>
          <w:sz w:val="22"/>
          <w:szCs w:val="22"/>
        </w:rPr>
      </w:pPr>
      <w:r w:rsidRPr="00AA1EAA">
        <w:rPr>
          <w:rFonts w:asciiTheme="minorHAnsi" w:hAnsiTheme="minorHAnsi"/>
          <w:color w:val="000000" w:themeColor="text1"/>
          <w:sz w:val="22"/>
          <w:szCs w:val="22"/>
        </w:rPr>
        <w:t xml:space="preserve">2014 yılında </w:t>
      </w:r>
      <w:r w:rsidR="006658AA" w:rsidRPr="00AA1EAA">
        <w:rPr>
          <w:rFonts w:asciiTheme="minorHAnsi" w:hAnsiTheme="minorHAnsi"/>
          <w:color w:val="000000" w:themeColor="text1"/>
          <w:sz w:val="22"/>
          <w:szCs w:val="22"/>
        </w:rPr>
        <w:t>yukarıdaki paragrafta belirtilen bedeller güncellenerek uygulamaya devam edilmiştir.</w:t>
      </w:r>
    </w:p>
    <w:p w:rsidR="00E55409" w:rsidRPr="00AA1EAA" w:rsidRDefault="00E55409" w:rsidP="00357FD6">
      <w:pPr>
        <w:spacing w:after="0"/>
        <w:jc w:val="both"/>
        <w:rPr>
          <w:rFonts w:asciiTheme="minorHAnsi" w:hAnsiTheme="minorHAnsi"/>
          <w:color w:val="FF0000"/>
        </w:rPr>
      </w:pPr>
    </w:p>
    <w:p w:rsidR="00357FD6" w:rsidRPr="00AA1EAA" w:rsidRDefault="00357FD6" w:rsidP="00357FD6">
      <w:pPr>
        <w:spacing w:after="0"/>
        <w:jc w:val="both"/>
        <w:rPr>
          <w:rFonts w:asciiTheme="minorHAnsi" w:hAnsiTheme="minorHAnsi"/>
          <w:color w:val="000000" w:themeColor="text1"/>
        </w:rPr>
      </w:pPr>
    </w:p>
    <w:p w:rsidR="00357FD6" w:rsidRPr="00AA1EAA" w:rsidRDefault="00357FD6" w:rsidP="005F2C1A">
      <w:pPr>
        <w:pStyle w:val="Balk3"/>
        <w:rPr>
          <w:rFonts w:asciiTheme="minorHAnsi" w:hAnsiTheme="minorHAnsi"/>
          <w:color w:val="000000" w:themeColor="text1"/>
        </w:rPr>
      </w:pPr>
      <w:bookmarkStart w:id="150" w:name="_Toc421874030"/>
      <w:r w:rsidRPr="00AA1EAA">
        <w:rPr>
          <w:rFonts w:asciiTheme="minorHAnsi" w:hAnsiTheme="minorHAnsi"/>
          <w:color w:val="000000" w:themeColor="text1"/>
        </w:rPr>
        <w:t>4.2.5.</w:t>
      </w:r>
      <w:r w:rsidR="004B12EC" w:rsidRPr="00AA1EAA">
        <w:rPr>
          <w:rFonts w:asciiTheme="minorHAnsi" w:hAnsiTheme="minorHAnsi"/>
          <w:color w:val="000000" w:themeColor="text1"/>
        </w:rPr>
        <w:t xml:space="preserve"> </w:t>
      </w:r>
      <w:r w:rsidRPr="00AA1EAA">
        <w:rPr>
          <w:rFonts w:asciiTheme="minorHAnsi" w:hAnsiTheme="minorHAnsi"/>
          <w:color w:val="000000" w:themeColor="text1"/>
        </w:rPr>
        <w:t>Toptan Satış Tarifeleri</w:t>
      </w:r>
      <w:bookmarkEnd w:id="150"/>
      <w:r w:rsidRPr="00AA1EAA">
        <w:rPr>
          <w:rFonts w:asciiTheme="minorHAnsi" w:hAnsiTheme="minorHAnsi"/>
          <w:color w:val="000000" w:themeColor="text1"/>
        </w:rPr>
        <w:t xml:space="preserve"> </w:t>
      </w:r>
    </w:p>
    <w:p w:rsidR="00357FD6" w:rsidRPr="00AA1EAA" w:rsidRDefault="00357FD6" w:rsidP="00357FD6">
      <w:pPr>
        <w:spacing w:after="0"/>
        <w:jc w:val="both"/>
        <w:rPr>
          <w:rFonts w:asciiTheme="minorHAnsi" w:hAnsiTheme="minorHAnsi"/>
          <w:color w:val="000000" w:themeColor="text1"/>
        </w:rPr>
      </w:pPr>
      <w:r w:rsidRPr="00AA1EAA">
        <w:rPr>
          <w:rFonts w:asciiTheme="minorHAnsi" w:hAnsiTheme="minorHAnsi"/>
          <w:color w:val="000000" w:themeColor="text1"/>
        </w:rPr>
        <w:t xml:space="preserve">3577 sayılı Kurul Kararı ile </w:t>
      </w:r>
      <w:proofErr w:type="gramStart"/>
      <w:r w:rsidRPr="00AA1EAA">
        <w:rPr>
          <w:rFonts w:asciiTheme="minorHAnsi" w:hAnsiTheme="minorHAnsi"/>
          <w:color w:val="000000" w:themeColor="text1"/>
        </w:rPr>
        <w:t>01/01/2012</w:t>
      </w:r>
      <w:proofErr w:type="gramEnd"/>
      <w:r w:rsidRPr="00AA1EAA">
        <w:rPr>
          <w:rFonts w:asciiTheme="minorHAnsi" w:hAnsiTheme="minorHAnsi"/>
          <w:color w:val="000000" w:themeColor="text1"/>
        </w:rPr>
        <w:t xml:space="preserve"> tarihinden itibaren bu konuda yeni bir düzenleme yapılıncaya kadar uygulanmak üzere, toptan satış tarifelerinin belirlenmemesi kararlaştırılmıştır. Bu nedenle, doğal gaz toptan satış fiyatlarının taraflar arasında serbestçe belirlenmesi uygulaması devam etmektedir. </w:t>
      </w:r>
    </w:p>
    <w:p w:rsidR="00357FD6" w:rsidRPr="00AA1EAA" w:rsidRDefault="00357FD6" w:rsidP="00357FD6">
      <w:pPr>
        <w:spacing w:after="0"/>
        <w:jc w:val="both"/>
        <w:rPr>
          <w:rFonts w:asciiTheme="minorHAnsi" w:hAnsiTheme="minorHAnsi"/>
          <w:color w:val="000000" w:themeColor="text1"/>
        </w:rPr>
      </w:pPr>
    </w:p>
    <w:p w:rsidR="00357FD6" w:rsidRPr="00AA1EAA" w:rsidRDefault="00357FD6" w:rsidP="005F2C1A">
      <w:pPr>
        <w:pStyle w:val="Balk3"/>
        <w:rPr>
          <w:rFonts w:asciiTheme="minorHAnsi" w:hAnsiTheme="minorHAnsi"/>
          <w:color w:val="000000" w:themeColor="text1"/>
        </w:rPr>
      </w:pPr>
      <w:bookmarkStart w:id="151" w:name="_Toc421874031"/>
      <w:r w:rsidRPr="00AA1EAA">
        <w:rPr>
          <w:rFonts w:asciiTheme="minorHAnsi" w:hAnsiTheme="minorHAnsi"/>
          <w:color w:val="000000" w:themeColor="text1"/>
        </w:rPr>
        <w:t>4.2.6.</w:t>
      </w:r>
      <w:r w:rsidR="004B12EC" w:rsidRPr="00AA1EAA">
        <w:rPr>
          <w:rFonts w:asciiTheme="minorHAnsi" w:hAnsiTheme="minorHAnsi"/>
          <w:color w:val="000000" w:themeColor="text1"/>
        </w:rPr>
        <w:t xml:space="preserve"> </w:t>
      </w:r>
      <w:r w:rsidRPr="00AA1EAA">
        <w:rPr>
          <w:rFonts w:asciiTheme="minorHAnsi" w:hAnsiTheme="minorHAnsi"/>
          <w:color w:val="000000" w:themeColor="text1"/>
        </w:rPr>
        <w:t>Perakende Satış Tarifeleri</w:t>
      </w:r>
      <w:bookmarkEnd w:id="151"/>
    </w:p>
    <w:p w:rsidR="00357FD6" w:rsidRPr="00AA1EAA" w:rsidRDefault="00357FD6" w:rsidP="00357FD6">
      <w:pPr>
        <w:spacing w:after="0"/>
        <w:jc w:val="both"/>
        <w:rPr>
          <w:rFonts w:asciiTheme="minorHAnsi" w:hAnsiTheme="minorHAnsi"/>
          <w:color w:val="000000" w:themeColor="text1"/>
        </w:rPr>
      </w:pPr>
      <w:r w:rsidRPr="00AA1EAA">
        <w:rPr>
          <w:rFonts w:asciiTheme="minorHAnsi" w:hAnsiTheme="minorHAnsi"/>
          <w:color w:val="000000" w:themeColor="text1"/>
        </w:rPr>
        <w:t>22/12/2011 tarihli ve 3580 sayılı “Doğal Gaz Dağıtım Şirketleri İçin Tarife Hesaplama Usul ve Esasları” (</w:t>
      </w:r>
      <w:proofErr w:type="gramStart"/>
      <w:r w:rsidRPr="00AA1EAA">
        <w:rPr>
          <w:rFonts w:asciiTheme="minorHAnsi" w:hAnsiTheme="minorHAnsi"/>
          <w:color w:val="000000" w:themeColor="text1"/>
        </w:rPr>
        <w:t>metodoloji</w:t>
      </w:r>
      <w:proofErr w:type="gramEnd"/>
      <w:r w:rsidRPr="00AA1EAA">
        <w:rPr>
          <w:rFonts w:asciiTheme="minorHAnsi" w:hAnsiTheme="minorHAnsi"/>
          <w:color w:val="000000" w:themeColor="text1"/>
        </w:rPr>
        <w:t xml:space="preserve">) Kurul Kararı ile 3579 sayılı “İhaleli Doğal Gaz Dağıtım Şirketlerinin Varlık Tabanının Belirlenmesine İlişkin Usul ve Esaslar” Kurul Kararı kapsamında </w:t>
      </w:r>
      <w:r w:rsidR="00FC3C79" w:rsidRPr="00AA1EAA">
        <w:rPr>
          <w:rFonts w:asciiTheme="minorHAnsi" w:hAnsiTheme="minorHAnsi"/>
          <w:color w:val="000000" w:themeColor="text1"/>
        </w:rPr>
        <w:t xml:space="preserve">15 </w:t>
      </w:r>
      <w:r w:rsidRPr="00AA1EAA">
        <w:rPr>
          <w:rFonts w:asciiTheme="minorHAnsi" w:hAnsiTheme="minorHAnsi"/>
          <w:color w:val="000000" w:themeColor="text1"/>
        </w:rPr>
        <w:t xml:space="preserve">adet doğal gaz dağıtım şirketinin Baz Varlık Tabanı ve 2012-2016 yılları için sistem kullanım bedeli hesapları hususunda çalışma yapılmış olup, gerekli </w:t>
      </w:r>
      <w:r w:rsidR="00E55409" w:rsidRPr="00AA1EAA">
        <w:rPr>
          <w:rFonts w:asciiTheme="minorHAnsi" w:hAnsiTheme="minorHAnsi"/>
          <w:color w:val="000000" w:themeColor="text1"/>
        </w:rPr>
        <w:t>K</w:t>
      </w:r>
      <w:r w:rsidRPr="00AA1EAA">
        <w:rPr>
          <w:rFonts w:asciiTheme="minorHAnsi" w:hAnsiTheme="minorHAnsi"/>
          <w:color w:val="000000" w:themeColor="text1"/>
        </w:rPr>
        <w:t xml:space="preserve">urul </w:t>
      </w:r>
      <w:r w:rsidR="004B12EC" w:rsidRPr="00AA1EAA">
        <w:rPr>
          <w:rFonts w:asciiTheme="minorHAnsi" w:hAnsiTheme="minorHAnsi"/>
          <w:color w:val="000000" w:themeColor="text1"/>
        </w:rPr>
        <w:t>K</w:t>
      </w:r>
      <w:r w:rsidRPr="00AA1EAA">
        <w:rPr>
          <w:rFonts w:asciiTheme="minorHAnsi" w:hAnsiTheme="minorHAnsi"/>
          <w:color w:val="000000" w:themeColor="text1"/>
        </w:rPr>
        <w:t>ararları alınmıştır.</w:t>
      </w:r>
    </w:p>
    <w:p w:rsidR="00DD34C6" w:rsidRPr="00AA1EAA" w:rsidRDefault="00DD34C6" w:rsidP="00357FD6">
      <w:pPr>
        <w:spacing w:after="0"/>
        <w:jc w:val="both"/>
        <w:rPr>
          <w:rFonts w:asciiTheme="minorHAnsi" w:hAnsiTheme="minorHAnsi"/>
          <w:color w:val="000000" w:themeColor="text1"/>
        </w:rPr>
      </w:pPr>
    </w:p>
    <w:p w:rsidR="00357FD6" w:rsidRPr="00AA1EAA" w:rsidRDefault="00357FD6" w:rsidP="00357FD6">
      <w:pPr>
        <w:spacing w:after="0"/>
        <w:jc w:val="both"/>
        <w:rPr>
          <w:rFonts w:asciiTheme="minorHAnsi" w:hAnsiTheme="minorHAnsi"/>
          <w:color w:val="000000" w:themeColor="text1"/>
        </w:rPr>
      </w:pPr>
    </w:p>
    <w:p w:rsidR="008254D0" w:rsidRPr="00AA1EAA" w:rsidRDefault="008254D0" w:rsidP="00357FD6">
      <w:pPr>
        <w:spacing w:after="0"/>
        <w:jc w:val="both"/>
        <w:rPr>
          <w:rFonts w:asciiTheme="minorHAnsi" w:hAnsiTheme="minorHAnsi"/>
          <w:color w:val="000000" w:themeColor="text1"/>
        </w:rPr>
      </w:pPr>
    </w:p>
    <w:p w:rsidR="008254D0" w:rsidRPr="00AA1EAA" w:rsidRDefault="008254D0" w:rsidP="00357FD6">
      <w:pPr>
        <w:spacing w:after="0"/>
        <w:jc w:val="both"/>
        <w:rPr>
          <w:rFonts w:asciiTheme="minorHAnsi" w:hAnsiTheme="minorHAnsi"/>
          <w:color w:val="000000" w:themeColor="text1"/>
        </w:rPr>
      </w:pPr>
    </w:p>
    <w:p w:rsidR="0082383B" w:rsidRPr="00AA1EAA" w:rsidRDefault="00357FD6" w:rsidP="005F2C1A">
      <w:pPr>
        <w:pStyle w:val="Balk5"/>
        <w:jc w:val="center"/>
        <w:rPr>
          <w:rFonts w:asciiTheme="minorHAnsi" w:hAnsiTheme="minorHAnsi"/>
          <w:b/>
        </w:rPr>
      </w:pPr>
      <w:bookmarkStart w:id="152" w:name="_Toc416447610"/>
      <w:bookmarkStart w:id="153" w:name="_Toc421874126"/>
      <w:r w:rsidRPr="00AA1EAA">
        <w:rPr>
          <w:rFonts w:asciiTheme="minorHAnsi" w:hAnsiTheme="minorHAnsi"/>
          <w:b/>
        </w:rPr>
        <w:lastRenderedPageBreak/>
        <w:t xml:space="preserve">Tablo </w:t>
      </w:r>
      <w:r w:rsidR="00A7617F" w:rsidRPr="00AA1EAA">
        <w:rPr>
          <w:rFonts w:asciiTheme="minorHAnsi" w:hAnsiTheme="minorHAnsi"/>
          <w:b/>
        </w:rPr>
        <w:t>39:</w:t>
      </w:r>
      <w:r w:rsidRPr="00AA1EAA">
        <w:rPr>
          <w:rFonts w:asciiTheme="minorHAnsi" w:hAnsiTheme="minorHAnsi"/>
          <w:b/>
        </w:rPr>
        <w:t xml:space="preserve"> 201</w:t>
      </w:r>
      <w:r w:rsidR="00B65C7F" w:rsidRPr="00AA1EAA">
        <w:rPr>
          <w:rFonts w:asciiTheme="minorHAnsi" w:hAnsiTheme="minorHAnsi"/>
          <w:b/>
        </w:rPr>
        <w:t>4</w:t>
      </w:r>
      <w:r w:rsidRPr="00AA1EAA">
        <w:rPr>
          <w:rFonts w:asciiTheme="minorHAnsi" w:hAnsiTheme="minorHAnsi"/>
          <w:b/>
        </w:rPr>
        <w:t xml:space="preserve"> Yılında S</w:t>
      </w:r>
      <w:r w:rsidR="0054379B" w:rsidRPr="00AA1EAA">
        <w:rPr>
          <w:rFonts w:asciiTheme="minorHAnsi" w:hAnsiTheme="minorHAnsi"/>
          <w:b/>
        </w:rPr>
        <w:t xml:space="preserve">istem Kullanım </w:t>
      </w:r>
      <w:r w:rsidRPr="00AA1EAA">
        <w:rPr>
          <w:rFonts w:asciiTheme="minorHAnsi" w:hAnsiTheme="minorHAnsi"/>
          <w:b/>
        </w:rPr>
        <w:t>B</w:t>
      </w:r>
      <w:r w:rsidR="0054379B" w:rsidRPr="00AA1EAA">
        <w:rPr>
          <w:rFonts w:asciiTheme="minorHAnsi" w:hAnsiTheme="minorHAnsi"/>
          <w:b/>
        </w:rPr>
        <w:t>edeli</w:t>
      </w:r>
      <w:r w:rsidRPr="00AA1EAA">
        <w:rPr>
          <w:rFonts w:asciiTheme="minorHAnsi" w:hAnsiTheme="minorHAnsi"/>
          <w:b/>
        </w:rPr>
        <w:t xml:space="preserve"> Hesabı Yapılan Doğal Gaz Dağıtım Şirketleri Listesi</w:t>
      </w:r>
      <w:bookmarkEnd w:id="152"/>
      <w:bookmarkEnd w:id="153"/>
    </w:p>
    <w:tbl>
      <w:tblPr>
        <w:tblW w:w="9649"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54"/>
        <w:gridCol w:w="2693"/>
        <w:gridCol w:w="3402"/>
      </w:tblGrid>
      <w:tr w:rsidR="00FC3C79" w:rsidRPr="00AA1EAA" w:rsidTr="00C851E2">
        <w:trPr>
          <w:trHeight w:val="300"/>
        </w:trPr>
        <w:tc>
          <w:tcPr>
            <w:tcW w:w="3554" w:type="dxa"/>
            <w:shd w:val="clear" w:color="auto" w:fill="auto"/>
            <w:noWrap/>
            <w:vAlign w:val="center"/>
            <w:hideMark/>
          </w:tcPr>
          <w:p w:rsidR="00FC3C79" w:rsidRPr="00AA1EAA" w:rsidRDefault="00FC3C79" w:rsidP="00C851E2">
            <w:pPr>
              <w:spacing w:after="0" w:line="240" w:lineRule="auto"/>
              <w:jc w:val="center"/>
              <w:rPr>
                <w:rFonts w:asciiTheme="minorHAnsi" w:hAnsiTheme="minorHAnsi"/>
                <w:b/>
                <w:bCs/>
                <w:color w:val="000000" w:themeColor="text1"/>
              </w:rPr>
            </w:pPr>
            <w:r w:rsidRPr="00AA1EAA">
              <w:rPr>
                <w:rFonts w:asciiTheme="minorHAnsi" w:hAnsiTheme="minorHAnsi"/>
                <w:b/>
                <w:bCs/>
                <w:color w:val="000000" w:themeColor="text1"/>
              </w:rPr>
              <w:t>Doğal Gaz Dağıtım Şirketi</w:t>
            </w:r>
            <w:r w:rsidR="00C851E2" w:rsidRPr="00AA1EAA">
              <w:rPr>
                <w:rFonts w:asciiTheme="minorHAnsi" w:hAnsiTheme="minorHAnsi"/>
                <w:b/>
                <w:bCs/>
                <w:color w:val="000000" w:themeColor="text1"/>
              </w:rPr>
              <w:t xml:space="preserve"> Unvanı</w:t>
            </w:r>
          </w:p>
        </w:tc>
        <w:tc>
          <w:tcPr>
            <w:tcW w:w="2693" w:type="dxa"/>
            <w:shd w:val="clear" w:color="auto" w:fill="auto"/>
            <w:noWrap/>
            <w:vAlign w:val="center"/>
            <w:hideMark/>
          </w:tcPr>
          <w:p w:rsidR="00FC3C79" w:rsidRPr="00AA1EAA" w:rsidRDefault="00FC3C79" w:rsidP="00C851E2">
            <w:pPr>
              <w:spacing w:after="0" w:line="240" w:lineRule="auto"/>
              <w:jc w:val="center"/>
              <w:rPr>
                <w:rFonts w:asciiTheme="minorHAnsi" w:hAnsiTheme="minorHAnsi"/>
                <w:b/>
                <w:bCs/>
                <w:color w:val="000000" w:themeColor="text1"/>
              </w:rPr>
            </w:pPr>
            <w:r w:rsidRPr="00AA1EAA">
              <w:rPr>
                <w:rFonts w:asciiTheme="minorHAnsi" w:hAnsiTheme="minorHAnsi"/>
                <w:b/>
                <w:bCs/>
                <w:color w:val="000000" w:themeColor="text1"/>
              </w:rPr>
              <w:t>Lisans Tarihi</w:t>
            </w:r>
          </w:p>
        </w:tc>
        <w:tc>
          <w:tcPr>
            <w:tcW w:w="3402" w:type="dxa"/>
            <w:vAlign w:val="center"/>
          </w:tcPr>
          <w:p w:rsidR="00FC3C79" w:rsidRPr="00AA1EAA" w:rsidRDefault="00FC3C79" w:rsidP="00C851E2">
            <w:pPr>
              <w:spacing w:after="0" w:line="240" w:lineRule="auto"/>
              <w:jc w:val="center"/>
              <w:rPr>
                <w:rFonts w:asciiTheme="minorHAnsi" w:hAnsiTheme="minorHAnsi"/>
                <w:b/>
                <w:bCs/>
                <w:color w:val="000000" w:themeColor="text1"/>
              </w:rPr>
            </w:pPr>
            <w:r w:rsidRPr="00AA1EAA">
              <w:rPr>
                <w:rFonts w:asciiTheme="minorHAnsi" w:hAnsiTheme="minorHAnsi"/>
                <w:b/>
                <w:bCs/>
                <w:color w:val="000000" w:themeColor="text1"/>
              </w:rPr>
              <w:t>Perakende Satış Tarife Kurul Karar Tarih</w:t>
            </w:r>
            <w:r w:rsidR="00C851E2" w:rsidRPr="00AA1EAA">
              <w:rPr>
                <w:rFonts w:asciiTheme="minorHAnsi" w:hAnsiTheme="minorHAnsi"/>
                <w:b/>
                <w:bCs/>
                <w:color w:val="000000" w:themeColor="text1"/>
              </w:rPr>
              <w:t>i</w:t>
            </w:r>
            <w:r w:rsidRPr="00AA1EAA">
              <w:rPr>
                <w:rFonts w:asciiTheme="minorHAnsi" w:hAnsiTheme="minorHAnsi"/>
                <w:b/>
                <w:bCs/>
                <w:color w:val="000000" w:themeColor="text1"/>
              </w:rPr>
              <w:t xml:space="preserve"> ve Sayı</w:t>
            </w:r>
            <w:r w:rsidR="00C851E2" w:rsidRPr="00AA1EAA">
              <w:rPr>
                <w:rFonts w:asciiTheme="minorHAnsi" w:hAnsiTheme="minorHAnsi"/>
                <w:b/>
                <w:bCs/>
                <w:color w:val="000000" w:themeColor="text1"/>
              </w:rPr>
              <w:t>s</w:t>
            </w:r>
            <w:r w:rsidRPr="00AA1EAA">
              <w:rPr>
                <w:rFonts w:asciiTheme="minorHAnsi" w:hAnsiTheme="minorHAnsi"/>
                <w:b/>
                <w:bCs/>
                <w:color w:val="000000" w:themeColor="text1"/>
              </w:rPr>
              <w:t>ı</w:t>
            </w:r>
          </w:p>
        </w:tc>
      </w:tr>
      <w:tr w:rsidR="00FC3C79" w:rsidRPr="00AA1EAA" w:rsidTr="00B1136E">
        <w:trPr>
          <w:trHeight w:val="300"/>
        </w:trPr>
        <w:tc>
          <w:tcPr>
            <w:tcW w:w="3554" w:type="dxa"/>
            <w:shd w:val="clear" w:color="auto" w:fill="auto"/>
            <w:noWrap/>
            <w:vAlign w:val="center"/>
            <w:hideMark/>
          </w:tcPr>
          <w:p w:rsidR="00FC3C79" w:rsidRPr="00AA1EAA" w:rsidRDefault="00FC3C79" w:rsidP="00357FD6">
            <w:pPr>
              <w:spacing w:after="0" w:line="240" w:lineRule="auto"/>
              <w:rPr>
                <w:rFonts w:asciiTheme="minorHAnsi" w:hAnsiTheme="minorHAnsi"/>
                <w:color w:val="000000" w:themeColor="text1"/>
              </w:rPr>
            </w:pPr>
            <w:proofErr w:type="spellStart"/>
            <w:r w:rsidRPr="00AA1EAA">
              <w:rPr>
                <w:rFonts w:asciiTheme="minorHAnsi" w:hAnsiTheme="minorHAnsi"/>
                <w:color w:val="000000" w:themeColor="text1"/>
              </w:rPr>
              <w:t>Samgaz</w:t>
            </w:r>
            <w:proofErr w:type="spellEnd"/>
            <w:r w:rsidRPr="00AA1EAA">
              <w:rPr>
                <w:rFonts w:asciiTheme="minorHAnsi" w:hAnsiTheme="minorHAnsi"/>
                <w:color w:val="000000" w:themeColor="text1"/>
              </w:rPr>
              <w:t xml:space="preserve"> Doğal Gaz Dağıtım A.Ş.</w:t>
            </w:r>
          </w:p>
        </w:tc>
        <w:tc>
          <w:tcPr>
            <w:tcW w:w="2693" w:type="dxa"/>
            <w:shd w:val="clear" w:color="auto" w:fill="auto"/>
            <w:noWrap/>
            <w:vAlign w:val="center"/>
            <w:hideMark/>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rPr>
              <w:t>06</w:t>
            </w:r>
            <w:r w:rsidR="00C851E2" w:rsidRPr="00AA1EAA">
              <w:rPr>
                <w:rFonts w:asciiTheme="minorHAnsi" w:hAnsiTheme="minorHAnsi"/>
              </w:rPr>
              <w:t>/</w:t>
            </w:r>
            <w:r w:rsidRPr="00AA1EAA">
              <w:rPr>
                <w:rFonts w:asciiTheme="minorHAnsi" w:hAnsiTheme="minorHAnsi"/>
              </w:rPr>
              <w:t>07</w:t>
            </w:r>
            <w:r w:rsidR="00C851E2" w:rsidRPr="00AA1EAA">
              <w:rPr>
                <w:rFonts w:asciiTheme="minorHAnsi" w:hAnsiTheme="minorHAnsi"/>
              </w:rPr>
              <w:t>/</w:t>
            </w:r>
            <w:r w:rsidRPr="00AA1EAA">
              <w:rPr>
                <w:rFonts w:asciiTheme="minorHAnsi" w:hAnsiTheme="minorHAnsi"/>
              </w:rPr>
              <w:t>2004</w:t>
            </w:r>
            <w:proofErr w:type="gramEnd"/>
          </w:p>
        </w:tc>
        <w:tc>
          <w:tcPr>
            <w:tcW w:w="3402" w:type="dxa"/>
            <w:vAlign w:val="center"/>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rPr>
              <w:t>27</w:t>
            </w:r>
            <w:r w:rsidR="00C851E2" w:rsidRPr="00AA1EAA">
              <w:rPr>
                <w:rFonts w:asciiTheme="minorHAnsi" w:hAnsiTheme="minorHAnsi"/>
              </w:rPr>
              <w:t>/</w:t>
            </w:r>
            <w:r w:rsidRPr="00AA1EAA">
              <w:rPr>
                <w:rFonts w:asciiTheme="minorHAnsi" w:hAnsiTheme="minorHAnsi"/>
              </w:rPr>
              <w:t>02</w:t>
            </w:r>
            <w:r w:rsidR="00C851E2" w:rsidRPr="00AA1EAA">
              <w:rPr>
                <w:rFonts w:asciiTheme="minorHAnsi" w:hAnsiTheme="minorHAnsi"/>
              </w:rPr>
              <w:t>/</w:t>
            </w:r>
            <w:r w:rsidRPr="00AA1EAA">
              <w:rPr>
                <w:rFonts w:asciiTheme="minorHAnsi" w:hAnsiTheme="minorHAnsi"/>
              </w:rPr>
              <w:t>2014</w:t>
            </w:r>
            <w:proofErr w:type="gramEnd"/>
            <w:r w:rsidRPr="00AA1EAA">
              <w:rPr>
                <w:rFonts w:asciiTheme="minorHAnsi" w:hAnsiTheme="minorHAnsi"/>
              </w:rPr>
              <w:t xml:space="preserve"> </w:t>
            </w:r>
            <w:r w:rsidR="00C851E2" w:rsidRPr="00AA1EAA">
              <w:rPr>
                <w:rFonts w:asciiTheme="minorHAnsi" w:hAnsiTheme="minorHAnsi"/>
                <w:color w:val="000000" w:themeColor="text1"/>
              </w:rPr>
              <w:t>tarihli</w:t>
            </w:r>
            <w:r w:rsidRPr="00AA1EAA">
              <w:rPr>
                <w:rFonts w:asciiTheme="minorHAnsi" w:hAnsiTheme="minorHAnsi"/>
                <w:color w:val="000000" w:themeColor="text1"/>
              </w:rPr>
              <w:t xml:space="preserve"> ve </w:t>
            </w:r>
            <w:r w:rsidRPr="00AA1EAA">
              <w:rPr>
                <w:rFonts w:asciiTheme="minorHAnsi" w:hAnsiTheme="minorHAnsi"/>
              </w:rPr>
              <w:t>4895</w:t>
            </w:r>
            <w:r w:rsidRPr="00AA1EAA">
              <w:rPr>
                <w:rFonts w:asciiTheme="minorHAnsi" w:hAnsiTheme="minorHAnsi"/>
                <w:color w:val="000000" w:themeColor="text1"/>
              </w:rPr>
              <w:t xml:space="preserve"> sayılı</w:t>
            </w:r>
          </w:p>
        </w:tc>
      </w:tr>
      <w:tr w:rsidR="00FC3C79" w:rsidRPr="00AA1EAA" w:rsidTr="00B1136E">
        <w:trPr>
          <w:trHeight w:val="300"/>
        </w:trPr>
        <w:tc>
          <w:tcPr>
            <w:tcW w:w="3554" w:type="dxa"/>
            <w:shd w:val="clear" w:color="auto" w:fill="auto"/>
            <w:noWrap/>
            <w:vAlign w:val="center"/>
            <w:hideMark/>
          </w:tcPr>
          <w:p w:rsidR="00FC3C79" w:rsidRPr="00AA1EAA" w:rsidRDefault="00FC3C79" w:rsidP="00357FD6">
            <w:pPr>
              <w:spacing w:after="0" w:line="240" w:lineRule="auto"/>
              <w:rPr>
                <w:rFonts w:asciiTheme="minorHAnsi" w:hAnsiTheme="minorHAnsi"/>
                <w:color w:val="000000" w:themeColor="text1"/>
              </w:rPr>
            </w:pPr>
            <w:proofErr w:type="spellStart"/>
            <w:r w:rsidRPr="00AA1EAA">
              <w:rPr>
                <w:rFonts w:asciiTheme="minorHAnsi" w:hAnsiTheme="minorHAnsi"/>
                <w:color w:val="000000" w:themeColor="text1"/>
              </w:rPr>
              <w:t>Palgaz</w:t>
            </w:r>
            <w:proofErr w:type="spellEnd"/>
            <w:r w:rsidRPr="00AA1EAA">
              <w:rPr>
                <w:rFonts w:asciiTheme="minorHAnsi" w:hAnsiTheme="minorHAnsi"/>
                <w:color w:val="000000" w:themeColor="text1"/>
              </w:rPr>
              <w:t xml:space="preserve"> Doğal Gaz Dağıtım San. </w:t>
            </w:r>
            <w:proofErr w:type="gramStart"/>
            <w:r w:rsidRPr="00AA1EAA">
              <w:rPr>
                <w:rFonts w:asciiTheme="minorHAnsi" w:hAnsiTheme="minorHAnsi"/>
                <w:color w:val="000000" w:themeColor="text1"/>
              </w:rPr>
              <w:t>ve</w:t>
            </w:r>
            <w:proofErr w:type="gramEnd"/>
            <w:r w:rsidRPr="00AA1EAA">
              <w:rPr>
                <w:rFonts w:asciiTheme="minorHAnsi" w:hAnsiTheme="minorHAnsi"/>
                <w:color w:val="000000" w:themeColor="text1"/>
              </w:rPr>
              <w:t xml:space="preserve"> Tic. A.Ş.</w:t>
            </w:r>
          </w:p>
        </w:tc>
        <w:tc>
          <w:tcPr>
            <w:tcW w:w="2693" w:type="dxa"/>
            <w:shd w:val="clear" w:color="auto" w:fill="auto"/>
            <w:noWrap/>
            <w:vAlign w:val="center"/>
            <w:hideMark/>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10</w:t>
            </w:r>
            <w:r w:rsidR="00C851E2" w:rsidRPr="00AA1EAA">
              <w:rPr>
                <w:rFonts w:asciiTheme="minorHAnsi" w:hAnsiTheme="minorHAnsi"/>
                <w:color w:val="000000" w:themeColor="text1"/>
              </w:rPr>
              <w:t>/</w:t>
            </w:r>
            <w:r w:rsidRPr="00AA1EAA">
              <w:rPr>
                <w:rFonts w:asciiTheme="minorHAnsi" w:hAnsiTheme="minorHAnsi"/>
                <w:color w:val="000000" w:themeColor="text1"/>
              </w:rPr>
              <w:t>02</w:t>
            </w:r>
            <w:r w:rsidR="00C851E2" w:rsidRPr="00AA1EAA">
              <w:rPr>
                <w:rFonts w:asciiTheme="minorHAnsi" w:hAnsiTheme="minorHAnsi"/>
                <w:color w:val="000000" w:themeColor="text1"/>
              </w:rPr>
              <w:t>/</w:t>
            </w:r>
            <w:r w:rsidRPr="00AA1EAA">
              <w:rPr>
                <w:rFonts w:asciiTheme="minorHAnsi" w:hAnsiTheme="minorHAnsi"/>
                <w:color w:val="000000" w:themeColor="text1"/>
              </w:rPr>
              <w:t>2004</w:t>
            </w:r>
            <w:proofErr w:type="gramEnd"/>
          </w:p>
        </w:tc>
        <w:tc>
          <w:tcPr>
            <w:tcW w:w="3402" w:type="dxa"/>
            <w:vAlign w:val="center"/>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rPr>
              <w:t>27</w:t>
            </w:r>
            <w:r w:rsidR="00C851E2" w:rsidRPr="00AA1EAA">
              <w:rPr>
                <w:rFonts w:asciiTheme="minorHAnsi" w:hAnsiTheme="minorHAnsi"/>
              </w:rPr>
              <w:t>/</w:t>
            </w:r>
            <w:r w:rsidRPr="00AA1EAA">
              <w:rPr>
                <w:rFonts w:asciiTheme="minorHAnsi" w:hAnsiTheme="minorHAnsi"/>
              </w:rPr>
              <w:t>02</w:t>
            </w:r>
            <w:r w:rsidR="00C851E2" w:rsidRPr="00AA1EAA">
              <w:rPr>
                <w:rFonts w:asciiTheme="minorHAnsi" w:hAnsiTheme="minorHAnsi"/>
              </w:rPr>
              <w:t>/</w:t>
            </w:r>
            <w:r w:rsidRPr="00AA1EAA">
              <w:rPr>
                <w:rFonts w:asciiTheme="minorHAnsi" w:hAnsiTheme="minorHAnsi"/>
              </w:rPr>
              <w:t>2014</w:t>
            </w:r>
            <w:proofErr w:type="gramEnd"/>
            <w:r w:rsidRPr="00AA1EAA">
              <w:rPr>
                <w:rFonts w:asciiTheme="minorHAnsi" w:hAnsiTheme="minorHAnsi"/>
              </w:rPr>
              <w:t xml:space="preserve"> </w:t>
            </w:r>
            <w:r w:rsidR="00C851E2" w:rsidRPr="00AA1EAA">
              <w:rPr>
                <w:rFonts w:asciiTheme="minorHAnsi" w:hAnsiTheme="minorHAnsi"/>
                <w:color w:val="000000" w:themeColor="text1"/>
              </w:rPr>
              <w:t>tarihli</w:t>
            </w:r>
            <w:r w:rsidRPr="00AA1EAA">
              <w:rPr>
                <w:rFonts w:asciiTheme="minorHAnsi" w:hAnsiTheme="minorHAnsi"/>
                <w:color w:val="000000" w:themeColor="text1"/>
              </w:rPr>
              <w:t xml:space="preserve"> ve </w:t>
            </w:r>
            <w:r w:rsidRPr="00AA1EAA">
              <w:rPr>
                <w:rFonts w:asciiTheme="minorHAnsi" w:hAnsiTheme="minorHAnsi"/>
              </w:rPr>
              <w:t>4896</w:t>
            </w:r>
            <w:r w:rsidRPr="00AA1EAA">
              <w:rPr>
                <w:rFonts w:asciiTheme="minorHAnsi" w:hAnsiTheme="minorHAnsi"/>
                <w:color w:val="000000" w:themeColor="text1"/>
              </w:rPr>
              <w:t xml:space="preserve"> sayılı</w:t>
            </w:r>
          </w:p>
        </w:tc>
      </w:tr>
      <w:tr w:rsidR="00FC3C79" w:rsidRPr="00AA1EAA" w:rsidTr="00B1136E">
        <w:trPr>
          <w:trHeight w:val="300"/>
        </w:trPr>
        <w:tc>
          <w:tcPr>
            <w:tcW w:w="3554" w:type="dxa"/>
            <w:shd w:val="clear" w:color="auto" w:fill="auto"/>
            <w:noWrap/>
            <w:vAlign w:val="center"/>
            <w:hideMark/>
          </w:tcPr>
          <w:p w:rsidR="00FC3C79" w:rsidRPr="00AA1EAA" w:rsidRDefault="00FC3C79" w:rsidP="00357FD6">
            <w:pPr>
              <w:spacing w:after="0" w:line="240" w:lineRule="auto"/>
              <w:rPr>
                <w:rFonts w:asciiTheme="minorHAnsi" w:hAnsiTheme="minorHAnsi"/>
                <w:color w:val="000000" w:themeColor="text1"/>
              </w:rPr>
            </w:pPr>
            <w:proofErr w:type="spellStart"/>
            <w:r w:rsidRPr="00AA1EAA">
              <w:rPr>
                <w:rFonts w:asciiTheme="minorHAnsi" w:hAnsiTheme="minorHAnsi"/>
                <w:color w:val="000000" w:themeColor="text1"/>
              </w:rPr>
              <w:t>Palen</w:t>
            </w:r>
            <w:proofErr w:type="spellEnd"/>
            <w:r w:rsidRPr="00AA1EAA">
              <w:rPr>
                <w:rFonts w:asciiTheme="minorHAnsi" w:hAnsiTheme="minorHAnsi"/>
                <w:color w:val="000000" w:themeColor="text1"/>
              </w:rPr>
              <w:t xml:space="preserve"> Enerji Doğalgaz Dağıtım </w:t>
            </w:r>
            <w:proofErr w:type="spellStart"/>
            <w:r w:rsidRPr="00AA1EAA">
              <w:rPr>
                <w:rFonts w:asciiTheme="minorHAnsi" w:hAnsiTheme="minorHAnsi"/>
                <w:color w:val="000000" w:themeColor="text1"/>
              </w:rPr>
              <w:t>End</w:t>
            </w:r>
            <w:proofErr w:type="spellEnd"/>
            <w:r w:rsidRPr="00AA1EAA">
              <w:rPr>
                <w:rFonts w:asciiTheme="minorHAnsi" w:hAnsiTheme="minorHAnsi"/>
                <w:color w:val="000000" w:themeColor="text1"/>
              </w:rPr>
              <w:t xml:space="preserve">. </w:t>
            </w:r>
            <w:proofErr w:type="gramStart"/>
            <w:r w:rsidRPr="00AA1EAA">
              <w:rPr>
                <w:rFonts w:asciiTheme="minorHAnsi" w:hAnsiTheme="minorHAnsi"/>
                <w:color w:val="000000" w:themeColor="text1"/>
              </w:rPr>
              <w:t>ve</w:t>
            </w:r>
            <w:proofErr w:type="gramEnd"/>
            <w:r w:rsidRPr="00AA1EAA">
              <w:rPr>
                <w:rFonts w:asciiTheme="minorHAnsi" w:hAnsiTheme="minorHAnsi"/>
                <w:color w:val="000000" w:themeColor="text1"/>
              </w:rPr>
              <w:t xml:space="preserve"> Tic. A.Ş.</w:t>
            </w:r>
          </w:p>
        </w:tc>
        <w:tc>
          <w:tcPr>
            <w:tcW w:w="2693" w:type="dxa"/>
            <w:shd w:val="clear" w:color="auto" w:fill="auto"/>
            <w:noWrap/>
            <w:vAlign w:val="center"/>
            <w:hideMark/>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06</w:t>
            </w:r>
            <w:r w:rsidR="00C851E2" w:rsidRPr="00AA1EAA">
              <w:rPr>
                <w:rFonts w:asciiTheme="minorHAnsi" w:hAnsiTheme="minorHAnsi"/>
                <w:color w:val="000000" w:themeColor="text1"/>
              </w:rPr>
              <w:t>/</w:t>
            </w:r>
            <w:r w:rsidRPr="00AA1EAA">
              <w:rPr>
                <w:rFonts w:asciiTheme="minorHAnsi" w:hAnsiTheme="minorHAnsi"/>
                <w:color w:val="000000" w:themeColor="text1"/>
              </w:rPr>
              <w:t>02</w:t>
            </w:r>
            <w:r w:rsidR="00C851E2" w:rsidRPr="00AA1EAA">
              <w:rPr>
                <w:rFonts w:asciiTheme="minorHAnsi" w:hAnsiTheme="minorHAnsi"/>
                <w:color w:val="000000" w:themeColor="text1"/>
              </w:rPr>
              <w:t>/</w:t>
            </w:r>
            <w:r w:rsidRPr="00AA1EAA">
              <w:rPr>
                <w:rFonts w:asciiTheme="minorHAnsi" w:hAnsiTheme="minorHAnsi"/>
                <w:color w:val="000000" w:themeColor="text1"/>
              </w:rPr>
              <w:t>2004</w:t>
            </w:r>
            <w:proofErr w:type="gramEnd"/>
          </w:p>
        </w:tc>
        <w:tc>
          <w:tcPr>
            <w:tcW w:w="3402" w:type="dxa"/>
            <w:vAlign w:val="center"/>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rPr>
              <w:t>27</w:t>
            </w:r>
            <w:r w:rsidR="00C851E2" w:rsidRPr="00AA1EAA">
              <w:rPr>
                <w:rFonts w:asciiTheme="minorHAnsi" w:hAnsiTheme="minorHAnsi"/>
              </w:rPr>
              <w:t>/</w:t>
            </w:r>
            <w:r w:rsidRPr="00AA1EAA">
              <w:rPr>
                <w:rFonts w:asciiTheme="minorHAnsi" w:hAnsiTheme="minorHAnsi"/>
              </w:rPr>
              <w:t>02</w:t>
            </w:r>
            <w:r w:rsidR="00C851E2" w:rsidRPr="00AA1EAA">
              <w:rPr>
                <w:rFonts w:asciiTheme="minorHAnsi" w:hAnsiTheme="minorHAnsi"/>
              </w:rPr>
              <w:t>/</w:t>
            </w:r>
            <w:r w:rsidRPr="00AA1EAA">
              <w:rPr>
                <w:rFonts w:asciiTheme="minorHAnsi" w:hAnsiTheme="minorHAnsi"/>
              </w:rPr>
              <w:t>2014</w:t>
            </w:r>
            <w:proofErr w:type="gramEnd"/>
            <w:r w:rsidRPr="00AA1EAA">
              <w:rPr>
                <w:rFonts w:asciiTheme="minorHAnsi" w:hAnsiTheme="minorHAnsi"/>
              </w:rPr>
              <w:t xml:space="preserve"> </w:t>
            </w:r>
            <w:r w:rsidR="00C851E2" w:rsidRPr="00AA1EAA">
              <w:rPr>
                <w:rFonts w:asciiTheme="minorHAnsi" w:hAnsiTheme="minorHAnsi"/>
                <w:color w:val="000000" w:themeColor="text1"/>
              </w:rPr>
              <w:t>tarihli</w:t>
            </w:r>
            <w:r w:rsidRPr="00AA1EAA">
              <w:rPr>
                <w:rFonts w:asciiTheme="minorHAnsi" w:hAnsiTheme="minorHAnsi"/>
                <w:color w:val="000000" w:themeColor="text1"/>
              </w:rPr>
              <w:t xml:space="preserve"> ve </w:t>
            </w:r>
            <w:r w:rsidRPr="00AA1EAA">
              <w:rPr>
                <w:rFonts w:asciiTheme="minorHAnsi" w:hAnsiTheme="minorHAnsi"/>
              </w:rPr>
              <w:t>4897</w:t>
            </w:r>
            <w:r w:rsidRPr="00AA1EAA">
              <w:rPr>
                <w:rFonts w:asciiTheme="minorHAnsi" w:hAnsiTheme="minorHAnsi"/>
                <w:color w:val="000000" w:themeColor="text1"/>
              </w:rPr>
              <w:t xml:space="preserve"> sayılı</w:t>
            </w:r>
          </w:p>
        </w:tc>
      </w:tr>
      <w:tr w:rsidR="00FC3C79" w:rsidRPr="00AA1EAA" w:rsidTr="00B1136E">
        <w:trPr>
          <w:trHeight w:val="300"/>
        </w:trPr>
        <w:tc>
          <w:tcPr>
            <w:tcW w:w="3554" w:type="dxa"/>
            <w:shd w:val="clear" w:color="auto" w:fill="auto"/>
            <w:noWrap/>
            <w:vAlign w:val="center"/>
            <w:hideMark/>
          </w:tcPr>
          <w:p w:rsidR="00FC3C79" w:rsidRPr="00AA1EAA" w:rsidRDefault="00FC3C79" w:rsidP="00357FD6">
            <w:pPr>
              <w:spacing w:after="0" w:line="240" w:lineRule="auto"/>
              <w:rPr>
                <w:rFonts w:asciiTheme="minorHAnsi" w:hAnsiTheme="minorHAnsi"/>
                <w:color w:val="000000" w:themeColor="text1"/>
              </w:rPr>
            </w:pPr>
            <w:proofErr w:type="spellStart"/>
            <w:r w:rsidRPr="00AA1EAA">
              <w:rPr>
                <w:rFonts w:asciiTheme="minorHAnsi" w:hAnsiTheme="minorHAnsi"/>
                <w:color w:val="000000" w:themeColor="text1"/>
              </w:rPr>
              <w:t>Agdaş</w:t>
            </w:r>
            <w:proofErr w:type="spellEnd"/>
            <w:r w:rsidRPr="00AA1EAA">
              <w:rPr>
                <w:rFonts w:asciiTheme="minorHAnsi" w:hAnsiTheme="minorHAnsi"/>
                <w:color w:val="000000" w:themeColor="text1"/>
              </w:rPr>
              <w:t xml:space="preserve"> Adapazarı Gaz Dağıtım A.Ş.</w:t>
            </w:r>
          </w:p>
        </w:tc>
        <w:tc>
          <w:tcPr>
            <w:tcW w:w="2693" w:type="dxa"/>
            <w:shd w:val="clear" w:color="auto" w:fill="auto"/>
            <w:noWrap/>
            <w:vAlign w:val="center"/>
            <w:hideMark/>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rPr>
              <w:t>07</w:t>
            </w:r>
            <w:r w:rsidR="00C851E2" w:rsidRPr="00AA1EAA">
              <w:rPr>
                <w:rFonts w:asciiTheme="minorHAnsi" w:hAnsiTheme="minorHAnsi"/>
              </w:rPr>
              <w:t>/</w:t>
            </w:r>
            <w:r w:rsidRPr="00AA1EAA">
              <w:rPr>
                <w:rFonts w:asciiTheme="minorHAnsi" w:hAnsiTheme="minorHAnsi"/>
              </w:rPr>
              <w:t>08</w:t>
            </w:r>
            <w:r w:rsidR="00C851E2" w:rsidRPr="00AA1EAA">
              <w:rPr>
                <w:rFonts w:asciiTheme="minorHAnsi" w:hAnsiTheme="minorHAnsi"/>
              </w:rPr>
              <w:t>/</w:t>
            </w:r>
            <w:r w:rsidRPr="00AA1EAA">
              <w:rPr>
                <w:rFonts w:asciiTheme="minorHAnsi" w:hAnsiTheme="minorHAnsi"/>
              </w:rPr>
              <w:t>2003</w:t>
            </w:r>
            <w:proofErr w:type="gramEnd"/>
          </w:p>
        </w:tc>
        <w:tc>
          <w:tcPr>
            <w:tcW w:w="3402" w:type="dxa"/>
            <w:vAlign w:val="center"/>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rPr>
              <w:t>27</w:t>
            </w:r>
            <w:r w:rsidR="00C851E2" w:rsidRPr="00AA1EAA">
              <w:rPr>
                <w:rFonts w:asciiTheme="minorHAnsi" w:hAnsiTheme="minorHAnsi"/>
              </w:rPr>
              <w:t>/</w:t>
            </w:r>
            <w:r w:rsidRPr="00AA1EAA">
              <w:rPr>
                <w:rFonts w:asciiTheme="minorHAnsi" w:hAnsiTheme="minorHAnsi"/>
              </w:rPr>
              <w:t>03</w:t>
            </w:r>
            <w:r w:rsidR="00C851E2" w:rsidRPr="00AA1EAA">
              <w:rPr>
                <w:rFonts w:asciiTheme="minorHAnsi" w:hAnsiTheme="minorHAnsi"/>
              </w:rPr>
              <w:t>/</w:t>
            </w:r>
            <w:r w:rsidRPr="00AA1EAA">
              <w:rPr>
                <w:rFonts w:asciiTheme="minorHAnsi" w:hAnsiTheme="minorHAnsi"/>
              </w:rPr>
              <w:t>2014</w:t>
            </w:r>
            <w:proofErr w:type="gramEnd"/>
            <w:r w:rsidRPr="00AA1EAA">
              <w:rPr>
                <w:rFonts w:asciiTheme="minorHAnsi" w:hAnsiTheme="minorHAnsi"/>
              </w:rPr>
              <w:t xml:space="preserve"> </w:t>
            </w:r>
            <w:r w:rsidR="00C851E2" w:rsidRPr="00AA1EAA">
              <w:rPr>
                <w:rFonts w:asciiTheme="minorHAnsi" w:hAnsiTheme="minorHAnsi"/>
                <w:color w:val="000000" w:themeColor="text1"/>
              </w:rPr>
              <w:t>tarihli</w:t>
            </w:r>
            <w:r w:rsidRPr="00AA1EAA">
              <w:rPr>
                <w:rFonts w:asciiTheme="minorHAnsi" w:hAnsiTheme="minorHAnsi"/>
                <w:color w:val="000000" w:themeColor="text1"/>
              </w:rPr>
              <w:t xml:space="preserve"> ve </w:t>
            </w:r>
            <w:r w:rsidRPr="00AA1EAA">
              <w:rPr>
                <w:rFonts w:asciiTheme="minorHAnsi" w:hAnsiTheme="minorHAnsi"/>
              </w:rPr>
              <w:t xml:space="preserve">4939 </w:t>
            </w:r>
            <w:r w:rsidRPr="00AA1EAA">
              <w:rPr>
                <w:rFonts w:asciiTheme="minorHAnsi" w:hAnsiTheme="minorHAnsi"/>
                <w:color w:val="000000" w:themeColor="text1"/>
              </w:rPr>
              <w:t>sayılı</w:t>
            </w:r>
          </w:p>
        </w:tc>
      </w:tr>
      <w:tr w:rsidR="00FC3C79" w:rsidRPr="00AA1EAA" w:rsidTr="00B1136E">
        <w:trPr>
          <w:trHeight w:val="300"/>
        </w:trPr>
        <w:tc>
          <w:tcPr>
            <w:tcW w:w="3554" w:type="dxa"/>
            <w:shd w:val="clear" w:color="auto" w:fill="auto"/>
            <w:noWrap/>
            <w:vAlign w:val="center"/>
            <w:hideMark/>
          </w:tcPr>
          <w:p w:rsidR="00FC3C79" w:rsidRPr="00AA1EAA" w:rsidRDefault="00FC3C79" w:rsidP="00357FD6">
            <w:pPr>
              <w:spacing w:after="0" w:line="240" w:lineRule="auto"/>
              <w:rPr>
                <w:rFonts w:asciiTheme="minorHAnsi" w:hAnsiTheme="minorHAnsi"/>
                <w:color w:val="000000" w:themeColor="text1"/>
              </w:rPr>
            </w:pPr>
            <w:proofErr w:type="spellStart"/>
            <w:r w:rsidRPr="00AA1EAA">
              <w:rPr>
                <w:rFonts w:asciiTheme="minorHAnsi" w:hAnsiTheme="minorHAnsi"/>
                <w:color w:val="000000" w:themeColor="text1"/>
              </w:rPr>
              <w:t>Kayserigaz</w:t>
            </w:r>
            <w:proofErr w:type="spellEnd"/>
            <w:r w:rsidRPr="00AA1EAA">
              <w:rPr>
                <w:rFonts w:asciiTheme="minorHAnsi" w:hAnsiTheme="minorHAnsi"/>
                <w:color w:val="000000" w:themeColor="text1"/>
              </w:rPr>
              <w:t xml:space="preserve"> Kayseri Doğalgaz Dağıtım Paz. </w:t>
            </w:r>
            <w:proofErr w:type="gramStart"/>
            <w:r w:rsidRPr="00AA1EAA">
              <w:rPr>
                <w:rFonts w:asciiTheme="minorHAnsi" w:hAnsiTheme="minorHAnsi"/>
                <w:color w:val="000000" w:themeColor="text1"/>
              </w:rPr>
              <w:t>ve</w:t>
            </w:r>
            <w:proofErr w:type="gramEnd"/>
            <w:r w:rsidRPr="00AA1EAA">
              <w:rPr>
                <w:rFonts w:asciiTheme="minorHAnsi" w:hAnsiTheme="minorHAnsi"/>
                <w:color w:val="000000" w:themeColor="text1"/>
              </w:rPr>
              <w:t xml:space="preserve"> Tic. A.Ş.</w:t>
            </w:r>
          </w:p>
        </w:tc>
        <w:tc>
          <w:tcPr>
            <w:tcW w:w="2693" w:type="dxa"/>
            <w:shd w:val="clear" w:color="auto" w:fill="auto"/>
            <w:noWrap/>
            <w:vAlign w:val="center"/>
            <w:hideMark/>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rPr>
              <w:t>02</w:t>
            </w:r>
            <w:r w:rsidR="00C851E2" w:rsidRPr="00AA1EAA">
              <w:rPr>
                <w:rFonts w:asciiTheme="minorHAnsi" w:hAnsiTheme="minorHAnsi"/>
              </w:rPr>
              <w:t>/</w:t>
            </w:r>
            <w:r w:rsidRPr="00AA1EAA">
              <w:rPr>
                <w:rFonts w:asciiTheme="minorHAnsi" w:hAnsiTheme="minorHAnsi"/>
              </w:rPr>
              <w:t>10</w:t>
            </w:r>
            <w:r w:rsidR="00C851E2" w:rsidRPr="00AA1EAA">
              <w:rPr>
                <w:rFonts w:asciiTheme="minorHAnsi" w:hAnsiTheme="minorHAnsi"/>
              </w:rPr>
              <w:t>/</w:t>
            </w:r>
            <w:r w:rsidRPr="00AA1EAA">
              <w:rPr>
                <w:rFonts w:asciiTheme="minorHAnsi" w:hAnsiTheme="minorHAnsi"/>
              </w:rPr>
              <w:t>2003</w:t>
            </w:r>
            <w:proofErr w:type="gramEnd"/>
          </w:p>
        </w:tc>
        <w:tc>
          <w:tcPr>
            <w:tcW w:w="3402" w:type="dxa"/>
            <w:vAlign w:val="center"/>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rPr>
              <w:t>23</w:t>
            </w:r>
            <w:r w:rsidR="00C851E2" w:rsidRPr="00AA1EAA">
              <w:rPr>
                <w:rFonts w:asciiTheme="minorHAnsi" w:hAnsiTheme="minorHAnsi"/>
              </w:rPr>
              <w:t>/</w:t>
            </w:r>
            <w:r w:rsidRPr="00AA1EAA">
              <w:rPr>
                <w:rFonts w:asciiTheme="minorHAnsi" w:hAnsiTheme="minorHAnsi"/>
              </w:rPr>
              <w:t>07</w:t>
            </w:r>
            <w:r w:rsidR="00C851E2" w:rsidRPr="00AA1EAA">
              <w:rPr>
                <w:rFonts w:asciiTheme="minorHAnsi" w:hAnsiTheme="minorHAnsi"/>
              </w:rPr>
              <w:t>/</w:t>
            </w:r>
            <w:r w:rsidRPr="00AA1EAA">
              <w:rPr>
                <w:rFonts w:asciiTheme="minorHAnsi" w:hAnsiTheme="minorHAnsi"/>
              </w:rPr>
              <w:t>2014</w:t>
            </w:r>
            <w:proofErr w:type="gramEnd"/>
            <w:r w:rsidRPr="00AA1EAA">
              <w:rPr>
                <w:rFonts w:asciiTheme="minorHAnsi" w:hAnsiTheme="minorHAnsi"/>
              </w:rPr>
              <w:t xml:space="preserve"> </w:t>
            </w:r>
            <w:r w:rsidR="00C851E2" w:rsidRPr="00AA1EAA">
              <w:rPr>
                <w:rFonts w:asciiTheme="minorHAnsi" w:hAnsiTheme="minorHAnsi"/>
                <w:color w:val="000000" w:themeColor="text1"/>
              </w:rPr>
              <w:t>tarihli</w:t>
            </w:r>
            <w:r w:rsidRPr="00AA1EAA">
              <w:rPr>
                <w:rFonts w:asciiTheme="minorHAnsi" w:hAnsiTheme="minorHAnsi"/>
                <w:color w:val="000000" w:themeColor="text1"/>
              </w:rPr>
              <w:t xml:space="preserve"> ve </w:t>
            </w:r>
            <w:r w:rsidRPr="00AA1EAA">
              <w:rPr>
                <w:rFonts w:asciiTheme="minorHAnsi" w:hAnsiTheme="minorHAnsi"/>
              </w:rPr>
              <w:t xml:space="preserve">5136 </w:t>
            </w:r>
            <w:r w:rsidRPr="00AA1EAA">
              <w:rPr>
                <w:rFonts w:asciiTheme="minorHAnsi" w:hAnsiTheme="minorHAnsi"/>
                <w:color w:val="000000" w:themeColor="text1"/>
              </w:rPr>
              <w:t>sayılı</w:t>
            </w:r>
          </w:p>
        </w:tc>
      </w:tr>
      <w:tr w:rsidR="00FC3C79" w:rsidRPr="00AA1EAA" w:rsidTr="00B1136E">
        <w:trPr>
          <w:trHeight w:val="300"/>
        </w:trPr>
        <w:tc>
          <w:tcPr>
            <w:tcW w:w="3554" w:type="dxa"/>
            <w:shd w:val="clear" w:color="auto" w:fill="auto"/>
            <w:noWrap/>
            <w:vAlign w:val="center"/>
            <w:hideMark/>
          </w:tcPr>
          <w:p w:rsidR="00FC3C79" w:rsidRPr="00AA1EAA" w:rsidRDefault="00FC3C79" w:rsidP="00357FD6">
            <w:pPr>
              <w:spacing w:after="0" w:line="240" w:lineRule="auto"/>
              <w:rPr>
                <w:rFonts w:asciiTheme="minorHAnsi" w:hAnsiTheme="minorHAnsi"/>
                <w:color w:val="000000" w:themeColor="text1"/>
              </w:rPr>
            </w:pPr>
            <w:r w:rsidRPr="00AA1EAA">
              <w:rPr>
                <w:rFonts w:asciiTheme="minorHAnsi" w:hAnsiTheme="minorHAnsi"/>
                <w:color w:val="000000" w:themeColor="text1"/>
              </w:rPr>
              <w:t xml:space="preserve">Bursa </w:t>
            </w:r>
            <w:proofErr w:type="spellStart"/>
            <w:r w:rsidRPr="00AA1EAA">
              <w:rPr>
                <w:rFonts w:asciiTheme="minorHAnsi" w:hAnsiTheme="minorHAnsi"/>
                <w:color w:val="000000" w:themeColor="text1"/>
              </w:rPr>
              <w:t>Şehiriçi</w:t>
            </w:r>
            <w:proofErr w:type="spellEnd"/>
            <w:r w:rsidRPr="00AA1EAA">
              <w:rPr>
                <w:rFonts w:asciiTheme="minorHAnsi" w:hAnsiTheme="minorHAnsi"/>
                <w:color w:val="000000" w:themeColor="text1"/>
              </w:rPr>
              <w:t xml:space="preserve"> Doğal Gaz Dağıtım Tic. ve </w:t>
            </w:r>
            <w:proofErr w:type="spellStart"/>
            <w:r w:rsidRPr="00AA1EAA">
              <w:rPr>
                <w:rFonts w:asciiTheme="minorHAnsi" w:hAnsiTheme="minorHAnsi"/>
                <w:color w:val="000000" w:themeColor="text1"/>
              </w:rPr>
              <w:t>Taah</w:t>
            </w:r>
            <w:proofErr w:type="spellEnd"/>
            <w:r w:rsidRPr="00AA1EAA">
              <w:rPr>
                <w:rFonts w:asciiTheme="minorHAnsi" w:hAnsiTheme="minorHAnsi"/>
                <w:color w:val="000000" w:themeColor="text1"/>
              </w:rPr>
              <w:t>. A.Ş.</w:t>
            </w:r>
          </w:p>
        </w:tc>
        <w:tc>
          <w:tcPr>
            <w:tcW w:w="2693" w:type="dxa"/>
            <w:shd w:val="clear" w:color="auto" w:fill="auto"/>
            <w:noWrap/>
            <w:vAlign w:val="center"/>
            <w:hideMark/>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rPr>
              <w:t>18</w:t>
            </w:r>
            <w:r w:rsidR="00C851E2" w:rsidRPr="00AA1EAA">
              <w:rPr>
                <w:rFonts w:asciiTheme="minorHAnsi" w:hAnsiTheme="minorHAnsi"/>
              </w:rPr>
              <w:t>/</w:t>
            </w:r>
            <w:r w:rsidRPr="00AA1EAA">
              <w:rPr>
                <w:rFonts w:asciiTheme="minorHAnsi" w:hAnsiTheme="minorHAnsi"/>
              </w:rPr>
              <w:t>09</w:t>
            </w:r>
            <w:r w:rsidR="00C851E2" w:rsidRPr="00AA1EAA">
              <w:rPr>
                <w:rFonts w:asciiTheme="minorHAnsi" w:hAnsiTheme="minorHAnsi"/>
              </w:rPr>
              <w:t>/</w:t>
            </w:r>
            <w:r w:rsidRPr="00AA1EAA">
              <w:rPr>
                <w:rFonts w:asciiTheme="minorHAnsi" w:hAnsiTheme="minorHAnsi"/>
              </w:rPr>
              <w:t>2003</w:t>
            </w:r>
            <w:proofErr w:type="gramEnd"/>
          </w:p>
        </w:tc>
        <w:tc>
          <w:tcPr>
            <w:tcW w:w="3402" w:type="dxa"/>
            <w:vAlign w:val="center"/>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rPr>
              <w:t>27</w:t>
            </w:r>
            <w:r w:rsidR="00C851E2" w:rsidRPr="00AA1EAA">
              <w:rPr>
                <w:rFonts w:asciiTheme="minorHAnsi" w:hAnsiTheme="minorHAnsi"/>
              </w:rPr>
              <w:t>/</w:t>
            </w:r>
            <w:r w:rsidRPr="00AA1EAA">
              <w:rPr>
                <w:rFonts w:asciiTheme="minorHAnsi" w:hAnsiTheme="minorHAnsi"/>
              </w:rPr>
              <w:t>08</w:t>
            </w:r>
            <w:r w:rsidR="00C851E2" w:rsidRPr="00AA1EAA">
              <w:rPr>
                <w:rFonts w:asciiTheme="minorHAnsi" w:hAnsiTheme="minorHAnsi"/>
              </w:rPr>
              <w:t>/</w:t>
            </w:r>
            <w:r w:rsidRPr="00AA1EAA">
              <w:rPr>
                <w:rFonts w:asciiTheme="minorHAnsi" w:hAnsiTheme="minorHAnsi"/>
              </w:rPr>
              <w:t>2014</w:t>
            </w:r>
            <w:proofErr w:type="gramEnd"/>
            <w:r w:rsidRPr="00AA1EAA">
              <w:rPr>
                <w:rFonts w:asciiTheme="minorHAnsi" w:hAnsiTheme="minorHAnsi"/>
              </w:rPr>
              <w:t xml:space="preserve"> </w:t>
            </w:r>
            <w:r w:rsidR="00C851E2" w:rsidRPr="00AA1EAA">
              <w:rPr>
                <w:rFonts w:asciiTheme="minorHAnsi" w:hAnsiTheme="minorHAnsi"/>
                <w:color w:val="000000" w:themeColor="text1"/>
              </w:rPr>
              <w:t>tarihli</w:t>
            </w:r>
            <w:r w:rsidRPr="00AA1EAA">
              <w:rPr>
                <w:rFonts w:asciiTheme="minorHAnsi" w:hAnsiTheme="minorHAnsi"/>
                <w:color w:val="000000" w:themeColor="text1"/>
              </w:rPr>
              <w:t xml:space="preserve"> ve </w:t>
            </w:r>
            <w:r w:rsidRPr="00AA1EAA">
              <w:rPr>
                <w:rFonts w:asciiTheme="minorHAnsi" w:hAnsiTheme="minorHAnsi"/>
              </w:rPr>
              <w:t xml:space="preserve">5191 </w:t>
            </w:r>
            <w:r w:rsidRPr="00AA1EAA">
              <w:rPr>
                <w:rFonts w:asciiTheme="minorHAnsi" w:hAnsiTheme="minorHAnsi"/>
                <w:color w:val="000000" w:themeColor="text1"/>
              </w:rPr>
              <w:t>sayılı</w:t>
            </w:r>
          </w:p>
        </w:tc>
      </w:tr>
      <w:tr w:rsidR="00FC3C79" w:rsidRPr="00AA1EAA" w:rsidTr="00B1136E">
        <w:trPr>
          <w:trHeight w:val="300"/>
        </w:trPr>
        <w:tc>
          <w:tcPr>
            <w:tcW w:w="3554" w:type="dxa"/>
            <w:shd w:val="clear" w:color="auto" w:fill="auto"/>
            <w:noWrap/>
            <w:vAlign w:val="center"/>
            <w:hideMark/>
          </w:tcPr>
          <w:p w:rsidR="00FC3C79" w:rsidRPr="00AA1EAA" w:rsidRDefault="00FC3C79" w:rsidP="00357FD6">
            <w:pPr>
              <w:spacing w:after="0" w:line="240" w:lineRule="auto"/>
              <w:rPr>
                <w:rFonts w:asciiTheme="minorHAnsi" w:hAnsiTheme="minorHAnsi"/>
                <w:color w:val="000000" w:themeColor="text1"/>
              </w:rPr>
            </w:pPr>
            <w:proofErr w:type="spellStart"/>
            <w:r w:rsidRPr="00AA1EAA">
              <w:rPr>
                <w:rFonts w:asciiTheme="minorHAnsi" w:hAnsiTheme="minorHAnsi"/>
                <w:color w:val="000000" w:themeColor="text1"/>
              </w:rPr>
              <w:t>Udaş</w:t>
            </w:r>
            <w:proofErr w:type="spellEnd"/>
            <w:r w:rsidRPr="00AA1EAA">
              <w:rPr>
                <w:rFonts w:asciiTheme="minorHAnsi" w:hAnsiTheme="minorHAnsi"/>
                <w:color w:val="000000" w:themeColor="text1"/>
              </w:rPr>
              <w:t xml:space="preserve"> Uşak Doğalgaz Dağıtım San. </w:t>
            </w:r>
            <w:proofErr w:type="gramStart"/>
            <w:r w:rsidRPr="00AA1EAA">
              <w:rPr>
                <w:rFonts w:asciiTheme="minorHAnsi" w:hAnsiTheme="minorHAnsi"/>
                <w:color w:val="000000" w:themeColor="text1"/>
              </w:rPr>
              <w:t>ve</w:t>
            </w:r>
            <w:proofErr w:type="gramEnd"/>
            <w:r w:rsidRPr="00AA1EAA">
              <w:rPr>
                <w:rFonts w:asciiTheme="minorHAnsi" w:hAnsiTheme="minorHAnsi"/>
                <w:color w:val="000000" w:themeColor="text1"/>
              </w:rPr>
              <w:t xml:space="preserve"> Tic. A.Ş.</w:t>
            </w:r>
          </w:p>
        </w:tc>
        <w:tc>
          <w:tcPr>
            <w:tcW w:w="2693" w:type="dxa"/>
            <w:shd w:val="clear" w:color="auto" w:fill="auto"/>
            <w:noWrap/>
            <w:vAlign w:val="center"/>
            <w:hideMark/>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14</w:t>
            </w:r>
            <w:r w:rsidR="00C851E2" w:rsidRPr="00AA1EAA">
              <w:rPr>
                <w:rFonts w:asciiTheme="minorHAnsi" w:hAnsiTheme="minorHAnsi"/>
                <w:color w:val="000000" w:themeColor="text1"/>
              </w:rPr>
              <w:t>/</w:t>
            </w:r>
            <w:r w:rsidRPr="00AA1EAA">
              <w:rPr>
                <w:rFonts w:asciiTheme="minorHAnsi" w:hAnsiTheme="minorHAnsi"/>
                <w:color w:val="000000" w:themeColor="text1"/>
              </w:rPr>
              <w:t>04</w:t>
            </w:r>
            <w:r w:rsidR="00C851E2" w:rsidRPr="00AA1EAA">
              <w:rPr>
                <w:rFonts w:asciiTheme="minorHAnsi" w:hAnsiTheme="minorHAnsi"/>
                <w:color w:val="000000" w:themeColor="text1"/>
              </w:rPr>
              <w:t>/</w:t>
            </w:r>
            <w:r w:rsidRPr="00AA1EAA">
              <w:rPr>
                <w:rFonts w:asciiTheme="minorHAnsi" w:hAnsiTheme="minorHAnsi"/>
                <w:color w:val="000000" w:themeColor="text1"/>
              </w:rPr>
              <w:t>2005</w:t>
            </w:r>
            <w:proofErr w:type="gramEnd"/>
          </w:p>
        </w:tc>
        <w:tc>
          <w:tcPr>
            <w:tcW w:w="3402" w:type="dxa"/>
            <w:vAlign w:val="center"/>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rPr>
              <w:t>10</w:t>
            </w:r>
            <w:r w:rsidR="00C851E2" w:rsidRPr="00AA1EAA">
              <w:rPr>
                <w:rFonts w:asciiTheme="minorHAnsi" w:hAnsiTheme="minorHAnsi"/>
              </w:rPr>
              <w:t>/</w:t>
            </w:r>
            <w:r w:rsidRPr="00AA1EAA">
              <w:rPr>
                <w:rFonts w:asciiTheme="minorHAnsi" w:hAnsiTheme="minorHAnsi"/>
              </w:rPr>
              <w:t>09</w:t>
            </w:r>
            <w:r w:rsidR="00C851E2" w:rsidRPr="00AA1EAA">
              <w:rPr>
                <w:rFonts w:asciiTheme="minorHAnsi" w:hAnsiTheme="minorHAnsi"/>
              </w:rPr>
              <w:t>/</w:t>
            </w:r>
            <w:r w:rsidRPr="00AA1EAA">
              <w:rPr>
                <w:rFonts w:asciiTheme="minorHAnsi" w:hAnsiTheme="minorHAnsi"/>
              </w:rPr>
              <w:t>2014</w:t>
            </w:r>
            <w:proofErr w:type="gramEnd"/>
            <w:r w:rsidRPr="00AA1EAA">
              <w:rPr>
                <w:rFonts w:asciiTheme="minorHAnsi" w:hAnsiTheme="minorHAnsi"/>
              </w:rPr>
              <w:t xml:space="preserve"> </w:t>
            </w:r>
            <w:r w:rsidR="00C851E2" w:rsidRPr="00AA1EAA">
              <w:rPr>
                <w:rFonts w:asciiTheme="minorHAnsi" w:hAnsiTheme="minorHAnsi"/>
                <w:color w:val="000000" w:themeColor="text1"/>
              </w:rPr>
              <w:t>tarihli</w:t>
            </w:r>
            <w:r w:rsidRPr="00AA1EAA">
              <w:rPr>
                <w:rFonts w:asciiTheme="minorHAnsi" w:hAnsiTheme="minorHAnsi"/>
                <w:color w:val="000000" w:themeColor="text1"/>
              </w:rPr>
              <w:t xml:space="preserve"> ve </w:t>
            </w:r>
            <w:r w:rsidRPr="00AA1EAA">
              <w:rPr>
                <w:rFonts w:asciiTheme="minorHAnsi" w:hAnsiTheme="minorHAnsi"/>
              </w:rPr>
              <w:t xml:space="preserve">5209 </w:t>
            </w:r>
            <w:r w:rsidRPr="00AA1EAA">
              <w:rPr>
                <w:rFonts w:asciiTheme="minorHAnsi" w:hAnsiTheme="minorHAnsi"/>
                <w:color w:val="000000" w:themeColor="text1"/>
              </w:rPr>
              <w:t>sayılı</w:t>
            </w:r>
          </w:p>
        </w:tc>
      </w:tr>
      <w:tr w:rsidR="00FC3C79" w:rsidRPr="00AA1EAA" w:rsidTr="00B1136E">
        <w:trPr>
          <w:trHeight w:val="300"/>
        </w:trPr>
        <w:tc>
          <w:tcPr>
            <w:tcW w:w="3554" w:type="dxa"/>
            <w:shd w:val="clear" w:color="auto" w:fill="auto"/>
            <w:noWrap/>
            <w:vAlign w:val="center"/>
            <w:hideMark/>
          </w:tcPr>
          <w:p w:rsidR="00FC3C79" w:rsidRPr="00AA1EAA" w:rsidRDefault="00FC3C79" w:rsidP="00357FD6">
            <w:pPr>
              <w:spacing w:after="0" w:line="240" w:lineRule="auto"/>
              <w:rPr>
                <w:rFonts w:asciiTheme="minorHAnsi" w:hAnsiTheme="minorHAnsi"/>
                <w:color w:val="000000" w:themeColor="text1"/>
              </w:rPr>
            </w:pPr>
            <w:proofErr w:type="spellStart"/>
            <w:r w:rsidRPr="00AA1EAA">
              <w:rPr>
                <w:rFonts w:asciiTheme="minorHAnsi" w:hAnsiTheme="minorHAnsi"/>
                <w:color w:val="000000" w:themeColor="text1"/>
              </w:rPr>
              <w:t>İzmirgaz</w:t>
            </w:r>
            <w:proofErr w:type="spellEnd"/>
            <w:r w:rsidRPr="00AA1EAA">
              <w:rPr>
                <w:rFonts w:asciiTheme="minorHAnsi" w:hAnsiTheme="minorHAnsi"/>
                <w:color w:val="000000" w:themeColor="text1"/>
              </w:rPr>
              <w:t xml:space="preserve"> Şehir İçi Doğalgaz Dağıtım Tic. ve </w:t>
            </w:r>
            <w:proofErr w:type="spellStart"/>
            <w:r w:rsidRPr="00AA1EAA">
              <w:rPr>
                <w:rFonts w:asciiTheme="minorHAnsi" w:hAnsiTheme="minorHAnsi"/>
                <w:color w:val="000000" w:themeColor="text1"/>
              </w:rPr>
              <w:t>Taah</w:t>
            </w:r>
            <w:proofErr w:type="spellEnd"/>
            <w:r w:rsidRPr="00AA1EAA">
              <w:rPr>
                <w:rFonts w:asciiTheme="minorHAnsi" w:hAnsiTheme="minorHAnsi"/>
                <w:color w:val="000000" w:themeColor="text1"/>
              </w:rPr>
              <w:t>. A.Ş.</w:t>
            </w:r>
          </w:p>
        </w:tc>
        <w:tc>
          <w:tcPr>
            <w:tcW w:w="2693" w:type="dxa"/>
            <w:shd w:val="clear" w:color="auto" w:fill="auto"/>
            <w:noWrap/>
            <w:vAlign w:val="center"/>
            <w:hideMark/>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23</w:t>
            </w:r>
            <w:r w:rsidR="00C851E2" w:rsidRPr="00AA1EAA">
              <w:rPr>
                <w:rFonts w:asciiTheme="minorHAnsi" w:hAnsiTheme="minorHAnsi"/>
                <w:color w:val="000000" w:themeColor="text1"/>
              </w:rPr>
              <w:t>/</w:t>
            </w:r>
            <w:r w:rsidRPr="00AA1EAA">
              <w:rPr>
                <w:rFonts w:asciiTheme="minorHAnsi" w:hAnsiTheme="minorHAnsi"/>
                <w:color w:val="000000" w:themeColor="text1"/>
              </w:rPr>
              <w:t>06</w:t>
            </w:r>
            <w:r w:rsidR="00C851E2" w:rsidRPr="00AA1EAA">
              <w:rPr>
                <w:rFonts w:asciiTheme="minorHAnsi" w:hAnsiTheme="minorHAnsi"/>
                <w:color w:val="000000" w:themeColor="text1"/>
              </w:rPr>
              <w:t>/</w:t>
            </w:r>
            <w:r w:rsidRPr="00AA1EAA">
              <w:rPr>
                <w:rFonts w:asciiTheme="minorHAnsi" w:hAnsiTheme="minorHAnsi"/>
                <w:color w:val="000000" w:themeColor="text1"/>
              </w:rPr>
              <w:t>2005</w:t>
            </w:r>
            <w:proofErr w:type="gramEnd"/>
          </w:p>
        </w:tc>
        <w:tc>
          <w:tcPr>
            <w:tcW w:w="3402" w:type="dxa"/>
            <w:vAlign w:val="center"/>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rPr>
              <w:t>25</w:t>
            </w:r>
            <w:r w:rsidR="00C851E2" w:rsidRPr="00AA1EAA">
              <w:rPr>
                <w:rFonts w:asciiTheme="minorHAnsi" w:hAnsiTheme="minorHAnsi"/>
              </w:rPr>
              <w:t>/</w:t>
            </w:r>
            <w:r w:rsidRPr="00AA1EAA">
              <w:rPr>
                <w:rFonts w:asciiTheme="minorHAnsi" w:hAnsiTheme="minorHAnsi"/>
              </w:rPr>
              <w:t>09</w:t>
            </w:r>
            <w:r w:rsidR="00C851E2" w:rsidRPr="00AA1EAA">
              <w:rPr>
                <w:rFonts w:asciiTheme="minorHAnsi" w:hAnsiTheme="minorHAnsi"/>
              </w:rPr>
              <w:t>/</w:t>
            </w:r>
            <w:r w:rsidRPr="00AA1EAA">
              <w:rPr>
                <w:rFonts w:asciiTheme="minorHAnsi" w:hAnsiTheme="minorHAnsi"/>
              </w:rPr>
              <w:t>2014</w:t>
            </w:r>
            <w:proofErr w:type="gramEnd"/>
            <w:r w:rsidRPr="00AA1EAA">
              <w:rPr>
                <w:rFonts w:asciiTheme="minorHAnsi" w:hAnsiTheme="minorHAnsi"/>
                <w:color w:val="000000" w:themeColor="text1"/>
              </w:rPr>
              <w:t xml:space="preserve"> </w:t>
            </w:r>
            <w:r w:rsidR="00C851E2" w:rsidRPr="00AA1EAA">
              <w:rPr>
                <w:rFonts w:asciiTheme="minorHAnsi" w:hAnsiTheme="minorHAnsi"/>
                <w:color w:val="000000" w:themeColor="text1"/>
              </w:rPr>
              <w:t>tarihli</w:t>
            </w:r>
            <w:r w:rsidRPr="00AA1EAA">
              <w:rPr>
                <w:rFonts w:asciiTheme="minorHAnsi" w:hAnsiTheme="minorHAnsi"/>
                <w:color w:val="000000" w:themeColor="text1"/>
              </w:rPr>
              <w:t xml:space="preserve"> ve </w:t>
            </w:r>
            <w:r w:rsidRPr="00AA1EAA">
              <w:rPr>
                <w:rFonts w:asciiTheme="minorHAnsi" w:hAnsiTheme="minorHAnsi"/>
              </w:rPr>
              <w:t xml:space="preserve">5234 </w:t>
            </w:r>
            <w:r w:rsidRPr="00AA1EAA">
              <w:rPr>
                <w:rFonts w:asciiTheme="minorHAnsi" w:hAnsiTheme="minorHAnsi"/>
                <w:color w:val="000000" w:themeColor="text1"/>
              </w:rPr>
              <w:t>sayılı</w:t>
            </w:r>
          </w:p>
        </w:tc>
      </w:tr>
      <w:tr w:rsidR="00FC3C79" w:rsidRPr="00AA1EAA" w:rsidTr="00B1136E">
        <w:trPr>
          <w:trHeight w:val="300"/>
        </w:trPr>
        <w:tc>
          <w:tcPr>
            <w:tcW w:w="3554" w:type="dxa"/>
            <w:shd w:val="clear" w:color="auto" w:fill="auto"/>
            <w:noWrap/>
            <w:vAlign w:val="center"/>
          </w:tcPr>
          <w:p w:rsidR="00FC3C79" w:rsidRPr="00AA1EAA" w:rsidRDefault="00FC3C79" w:rsidP="00357FD6">
            <w:pPr>
              <w:spacing w:after="0" w:line="240" w:lineRule="auto"/>
              <w:rPr>
                <w:rFonts w:asciiTheme="minorHAnsi" w:hAnsiTheme="minorHAnsi"/>
                <w:color w:val="000000" w:themeColor="text1"/>
              </w:rPr>
            </w:pPr>
            <w:proofErr w:type="spellStart"/>
            <w:r w:rsidRPr="00AA1EAA">
              <w:rPr>
                <w:rFonts w:asciiTheme="minorHAnsi" w:hAnsiTheme="minorHAnsi"/>
                <w:color w:val="000000" w:themeColor="text1"/>
              </w:rPr>
              <w:t>Enerya</w:t>
            </w:r>
            <w:proofErr w:type="spellEnd"/>
            <w:r w:rsidRPr="00AA1EAA">
              <w:rPr>
                <w:rFonts w:asciiTheme="minorHAnsi" w:hAnsiTheme="minorHAnsi"/>
                <w:color w:val="000000" w:themeColor="text1"/>
              </w:rPr>
              <w:t xml:space="preserve"> Kapadokya Gaz Dağıtım A.Ş.</w:t>
            </w:r>
          </w:p>
        </w:tc>
        <w:tc>
          <w:tcPr>
            <w:tcW w:w="2693" w:type="dxa"/>
            <w:shd w:val="clear" w:color="auto" w:fill="auto"/>
            <w:noWrap/>
            <w:vAlign w:val="center"/>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29</w:t>
            </w:r>
            <w:r w:rsidR="00C851E2" w:rsidRPr="00AA1EAA">
              <w:rPr>
                <w:rFonts w:asciiTheme="minorHAnsi" w:hAnsiTheme="minorHAnsi"/>
                <w:color w:val="000000" w:themeColor="text1"/>
              </w:rPr>
              <w:t>/</w:t>
            </w:r>
            <w:r w:rsidRPr="00AA1EAA">
              <w:rPr>
                <w:rFonts w:asciiTheme="minorHAnsi" w:hAnsiTheme="minorHAnsi"/>
                <w:color w:val="000000" w:themeColor="text1"/>
              </w:rPr>
              <w:t>09</w:t>
            </w:r>
            <w:r w:rsidR="00C851E2" w:rsidRPr="00AA1EAA">
              <w:rPr>
                <w:rFonts w:asciiTheme="minorHAnsi" w:hAnsiTheme="minorHAnsi"/>
                <w:color w:val="000000" w:themeColor="text1"/>
              </w:rPr>
              <w:t>/</w:t>
            </w:r>
            <w:r w:rsidRPr="00AA1EAA">
              <w:rPr>
                <w:rFonts w:asciiTheme="minorHAnsi" w:hAnsiTheme="minorHAnsi"/>
                <w:color w:val="000000" w:themeColor="text1"/>
              </w:rPr>
              <w:t>2005</w:t>
            </w:r>
            <w:proofErr w:type="gramEnd"/>
          </w:p>
        </w:tc>
        <w:tc>
          <w:tcPr>
            <w:tcW w:w="3402" w:type="dxa"/>
            <w:vAlign w:val="center"/>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rPr>
              <w:t>31</w:t>
            </w:r>
            <w:r w:rsidR="00C851E2" w:rsidRPr="00AA1EAA">
              <w:rPr>
                <w:rFonts w:asciiTheme="minorHAnsi" w:hAnsiTheme="minorHAnsi"/>
              </w:rPr>
              <w:t>/</w:t>
            </w:r>
            <w:r w:rsidRPr="00AA1EAA">
              <w:rPr>
                <w:rFonts w:asciiTheme="minorHAnsi" w:hAnsiTheme="minorHAnsi"/>
              </w:rPr>
              <w:t>10</w:t>
            </w:r>
            <w:r w:rsidR="00C851E2" w:rsidRPr="00AA1EAA">
              <w:rPr>
                <w:rFonts w:asciiTheme="minorHAnsi" w:hAnsiTheme="minorHAnsi"/>
              </w:rPr>
              <w:t>/</w:t>
            </w:r>
            <w:r w:rsidRPr="00AA1EAA">
              <w:rPr>
                <w:rFonts w:asciiTheme="minorHAnsi" w:hAnsiTheme="minorHAnsi"/>
              </w:rPr>
              <w:t>2014</w:t>
            </w:r>
            <w:proofErr w:type="gramEnd"/>
            <w:r w:rsidRPr="00AA1EAA">
              <w:rPr>
                <w:rFonts w:asciiTheme="minorHAnsi" w:hAnsiTheme="minorHAnsi"/>
              </w:rPr>
              <w:t xml:space="preserve"> </w:t>
            </w:r>
            <w:r w:rsidR="00C851E2" w:rsidRPr="00AA1EAA">
              <w:rPr>
                <w:rFonts w:asciiTheme="minorHAnsi" w:hAnsiTheme="minorHAnsi"/>
                <w:color w:val="000000" w:themeColor="text1"/>
              </w:rPr>
              <w:t>tarihli</w:t>
            </w:r>
            <w:r w:rsidRPr="00AA1EAA">
              <w:rPr>
                <w:rFonts w:asciiTheme="minorHAnsi" w:hAnsiTheme="minorHAnsi"/>
                <w:color w:val="000000" w:themeColor="text1"/>
              </w:rPr>
              <w:t xml:space="preserve"> ve </w:t>
            </w:r>
            <w:r w:rsidRPr="00AA1EAA">
              <w:rPr>
                <w:rFonts w:asciiTheme="minorHAnsi" w:hAnsiTheme="minorHAnsi"/>
              </w:rPr>
              <w:t xml:space="preserve">5284 </w:t>
            </w:r>
            <w:r w:rsidRPr="00AA1EAA">
              <w:rPr>
                <w:rFonts w:asciiTheme="minorHAnsi" w:hAnsiTheme="minorHAnsi"/>
                <w:color w:val="000000" w:themeColor="text1"/>
              </w:rPr>
              <w:t>sayılı</w:t>
            </w:r>
          </w:p>
        </w:tc>
      </w:tr>
      <w:tr w:rsidR="00FC3C79" w:rsidRPr="00AA1EAA" w:rsidTr="00B1136E">
        <w:trPr>
          <w:trHeight w:val="300"/>
        </w:trPr>
        <w:tc>
          <w:tcPr>
            <w:tcW w:w="3554" w:type="dxa"/>
            <w:shd w:val="clear" w:color="auto" w:fill="auto"/>
            <w:noWrap/>
            <w:vAlign w:val="center"/>
          </w:tcPr>
          <w:p w:rsidR="00FC3C79" w:rsidRPr="00AA1EAA" w:rsidRDefault="00FC3C79" w:rsidP="00357FD6">
            <w:pPr>
              <w:spacing w:after="0" w:line="240" w:lineRule="auto"/>
              <w:rPr>
                <w:rFonts w:asciiTheme="minorHAnsi" w:hAnsiTheme="minorHAnsi"/>
                <w:color w:val="000000" w:themeColor="text1"/>
              </w:rPr>
            </w:pPr>
            <w:r w:rsidRPr="00AA1EAA">
              <w:rPr>
                <w:rFonts w:asciiTheme="minorHAnsi" w:hAnsiTheme="minorHAnsi"/>
                <w:color w:val="000000" w:themeColor="text1"/>
              </w:rPr>
              <w:t>Aksa Malatya Doğal Gaz Dağıtım A.Ş.</w:t>
            </w:r>
          </w:p>
        </w:tc>
        <w:tc>
          <w:tcPr>
            <w:tcW w:w="2693" w:type="dxa"/>
            <w:shd w:val="clear" w:color="auto" w:fill="auto"/>
            <w:noWrap/>
            <w:vAlign w:val="center"/>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20</w:t>
            </w:r>
            <w:r w:rsidR="00C851E2" w:rsidRPr="00AA1EAA">
              <w:rPr>
                <w:rFonts w:asciiTheme="minorHAnsi" w:hAnsiTheme="minorHAnsi"/>
                <w:color w:val="000000" w:themeColor="text1"/>
              </w:rPr>
              <w:t>/</w:t>
            </w:r>
            <w:r w:rsidRPr="00AA1EAA">
              <w:rPr>
                <w:rFonts w:asciiTheme="minorHAnsi" w:hAnsiTheme="minorHAnsi"/>
                <w:color w:val="000000" w:themeColor="text1"/>
              </w:rPr>
              <w:t>10</w:t>
            </w:r>
            <w:r w:rsidR="00C851E2" w:rsidRPr="00AA1EAA">
              <w:rPr>
                <w:rFonts w:asciiTheme="minorHAnsi" w:hAnsiTheme="minorHAnsi"/>
                <w:color w:val="000000" w:themeColor="text1"/>
              </w:rPr>
              <w:t>/</w:t>
            </w:r>
            <w:r w:rsidRPr="00AA1EAA">
              <w:rPr>
                <w:rFonts w:asciiTheme="minorHAnsi" w:hAnsiTheme="minorHAnsi"/>
                <w:color w:val="000000" w:themeColor="text1"/>
              </w:rPr>
              <w:t>2005</w:t>
            </w:r>
            <w:proofErr w:type="gramEnd"/>
          </w:p>
        </w:tc>
        <w:tc>
          <w:tcPr>
            <w:tcW w:w="3402" w:type="dxa"/>
            <w:vAlign w:val="center"/>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rPr>
              <w:t>25</w:t>
            </w:r>
            <w:r w:rsidR="00C851E2" w:rsidRPr="00AA1EAA">
              <w:rPr>
                <w:rFonts w:asciiTheme="minorHAnsi" w:hAnsiTheme="minorHAnsi"/>
              </w:rPr>
              <w:t>/</w:t>
            </w:r>
            <w:r w:rsidRPr="00AA1EAA">
              <w:rPr>
                <w:rFonts w:asciiTheme="minorHAnsi" w:hAnsiTheme="minorHAnsi"/>
              </w:rPr>
              <w:t>11</w:t>
            </w:r>
            <w:r w:rsidR="00C851E2" w:rsidRPr="00AA1EAA">
              <w:rPr>
                <w:rFonts w:asciiTheme="minorHAnsi" w:hAnsiTheme="minorHAnsi"/>
              </w:rPr>
              <w:t>/</w:t>
            </w:r>
            <w:r w:rsidRPr="00AA1EAA">
              <w:rPr>
                <w:rFonts w:asciiTheme="minorHAnsi" w:hAnsiTheme="minorHAnsi"/>
              </w:rPr>
              <w:t>2014</w:t>
            </w:r>
            <w:proofErr w:type="gramEnd"/>
            <w:r w:rsidRPr="00AA1EAA">
              <w:rPr>
                <w:rFonts w:asciiTheme="minorHAnsi" w:hAnsiTheme="minorHAnsi"/>
              </w:rPr>
              <w:t xml:space="preserve"> </w:t>
            </w:r>
            <w:r w:rsidR="00C851E2" w:rsidRPr="00AA1EAA">
              <w:rPr>
                <w:rFonts w:asciiTheme="minorHAnsi" w:hAnsiTheme="minorHAnsi"/>
                <w:color w:val="000000" w:themeColor="text1"/>
              </w:rPr>
              <w:t>tarihli</w:t>
            </w:r>
            <w:r w:rsidRPr="00AA1EAA">
              <w:rPr>
                <w:rFonts w:asciiTheme="minorHAnsi" w:hAnsiTheme="minorHAnsi"/>
                <w:color w:val="000000" w:themeColor="text1"/>
              </w:rPr>
              <w:t xml:space="preserve"> ve </w:t>
            </w:r>
            <w:r w:rsidRPr="00AA1EAA">
              <w:rPr>
                <w:rFonts w:asciiTheme="minorHAnsi" w:hAnsiTheme="minorHAnsi"/>
              </w:rPr>
              <w:t xml:space="preserve">5324 </w:t>
            </w:r>
            <w:r w:rsidRPr="00AA1EAA">
              <w:rPr>
                <w:rFonts w:asciiTheme="minorHAnsi" w:hAnsiTheme="minorHAnsi"/>
                <w:color w:val="000000" w:themeColor="text1"/>
              </w:rPr>
              <w:t>sayılı</w:t>
            </w:r>
          </w:p>
        </w:tc>
      </w:tr>
      <w:tr w:rsidR="00FC3C79" w:rsidRPr="00AA1EAA" w:rsidTr="00B1136E">
        <w:trPr>
          <w:trHeight w:val="300"/>
        </w:trPr>
        <w:tc>
          <w:tcPr>
            <w:tcW w:w="3554" w:type="dxa"/>
            <w:shd w:val="clear" w:color="auto" w:fill="auto"/>
            <w:noWrap/>
            <w:vAlign w:val="center"/>
          </w:tcPr>
          <w:p w:rsidR="00FC3C79" w:rsidRPr="00AA1EAA" w:rsidRDefault="00FC3C79" w:rsidP="00357FD6">
            <w:pPr>
              <w:spacing w:after="0" w:line="240" w:lineRule="auto"/>
              <w:rPr>
                <w:rFonts w:asciiTheme="minorHAnsi" w:hAnsiTheme="minorHAnsi"/>
                <w:color w:val="000000" w:themeColor="text1"/>
              </w:rPr>
            </w:pPr>
            <w:r w:rsidRPr="00AA1EAA">
              <w:rPr>
                <w:rFonts w:asciiTheme="minorHAnsi" w:hAnsiTheme="minorHAnsi"/>
                <w:color w:val="000000" w:themeColor="text1"/>
              </w:rPr>
              <w:t>Aksa Manisa Doğal Gaz Dağıtım A.Ş.</w:t>
            </w:r>
          </w:p>
        </w:tc>
        <w:tc>
          <w:tcPr>
            <w:tcW w:w="2693" w:type="dxa"/>
            <w:shd w:val="clear" w:color="auto" w:fill="auto"/>
            <w:noWrap/>
            <w:vAlign w:val="center"/>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27</w:t>
            </w:r>
            <w:r w:rsidR="00C851E2" w:rsidRPr="00AA1EAA">
              <w:rPr>
                <w:rFonts w:asciiTheme="minorHAnsi" w:hAnsiTheme="minorHAnsi"/>
                <w:color w:val="000000" w:themeColor="text1"/>
              </w:rPr>
              <w:t>/</w:t>
            </w:r>
            <w:r w:rsidRPr="00AA1EAA">
              <w:rPr>
                <w:rFonts w:asciiTheme="minorHAnsi" w:hAnsiTheme="minorHAnsi"/>
                <w:color w:val="000000" w:themeColor="text1"/>
              </w:rPr>
              <w:t>10</w:t>
            </w:r>
            <w:r w:rsidR="00C851E2" w:rsidRPr="00AA1EAA">
              <w:rPr>
                <w:rFonts w:asciiTheme="minorHAnsi" w:hAnsiTheme="minorHAnsi"/>
                <w:color w:val="000000" w:themeColor="text1"/>
              </w:rPr>
              <w:t>/</w:t>
            </w:r>
            <w:r w:rsidRPr="00AA1EAA">
              <w:rPr>
                <w:rFonts w:asciiTheme="minorHAnsi" w:hAnsiTheme="minorHAnsi"/>
                <w:color w:val="000000" w:themeColor="text1"/>
              </w:rPr>
              <w:t>2005</w:t>
            </w:r>
            <w:proofErr w:type="gramEnd"/>
          </w:p>
        </w:tc>
        <w:tc>
          <w:tcPr>
            <w:tcW w:w="3402" w:type="dxa"/>
            <w:vAlign w:val="center"/>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rPr>
              <w:t>04</w:t>
            </w:r>
            <w:r w:rsidR="00C851E2" w:rsidRPr="00AA1EAA">
              <w:rPr>
                <w:rFonts w:asciiTheme="minorHAnsi" w:hAnsiTheme="minorHAnsi"/>
              </w:rPr>
              <w:t>/</w:t>
            </w:r>
            <w:r w:rsidRPr="00AA1EAA">
              <w:rPr>
                <w:rFonts w:asciiTheme="minorHAnsi" w:hAnsiTheme="minorHAnsi"/>
              </w:rPr>
              <w:t>12</w:t>
            </w:r>
            <w:r w:rsidR="00C851E2" w:rsidRPr="00AA1EAA">
              <w:rPr>
                <w:rFonts w:asciiTheme="minorHAnsi" w:hAnsiTheme="minorHAnsi"/>
              </w:rPr>
              <w:t>/</w:t>
            </w:r>
            <w:r w:rsidRPr="00AA1EAA">
              <w:rPr>
                <w:rFonts w:asciiTheme="minorHAnsi" w:hAnsiTheme="minorHAnsi"/>
              </w:rPr>
              <w:t>2014</w:t>
            </w:r>
            <w:proofErr w:type="gramEnd"/>
            <w:r w:rsidRPr="00AA1EAA">
              <w:rPr>
                <w:rFonts w:asciiTheme="minorHAnsi" w:hAnsiTheme="minorHAnsi"/>
              </w:rPr>
              <w:t xml:space="preserve"> </w:t>
            </w:r>
            <w:r w:rsidR="00C851E2" w:rsidRPr="00AA1EAA">
              <w:rPr>
                <w:rFonts w:asciiTheme="minorHAnsi" w:hAnsiTheme="minorHAnsi"/>
                <w:color w:val="000000" w:themeColor="text1"/>
              </w:rPr>
              <w:t>tarihli</w:t>
            </w:r>
            <w:r w:rsidRPr="00AA1EAA">
              <w:rPr>
                <w:rFonts w:asciiTheme="minorHAnsi" w:hAnsiTheme="minorHAnsi"/>
                <w:color w:val="000000" w:themeColor="text1"/>
              </w:rPr>
              <w:t xml:space="preserve"> ve </w:t>
            </w:r>
            <w:r w:rsidRPr="00AA1EAA">
              <w:rPr>
                <w:rFonts w:asciiTheme="minorHAnsi" w:hAnsiTheme="minorHAnsi"/>
              </w:rPr>
              <w:t xml:space="preserve">5338 </w:t>
            </w:r>
            <w:r w:rsidRPr="00AA1EAA">
              <w:rPr>
                <w:rFonts w:asciiTheme="minorHAnsi" w:hAnsiTheme="minorHAnsi"/>
                <w:color w:val="000000" w:themeColor="text1"/>
              </w:rPr>
              <w:t>sayılı</w:t>
            </w:r>
          </w:p>
        </w:tc>
      </w:tr>
      <w:tr w:rsidR="00FC3C79" w:rsidRPr="00AA1EAA" w:rsidTr="00B1136E">
        <w:trPr>
          <w:trHeight w:val="300"/>
        </w:trPr>
        <w:tc>
          <w:tcPr>
            <w:tcW w:w="3554" w:type="dxa"/>
            <w:shd w:val="clear" w:color="auto" w:fill="auto"/>
            <w:noWrap/>
            <w:vAlign w:val="center"/>
          </w:tcPr>
          <w:p w:rsidR="00FC3C79" w:rsidRPr="00AA1EAA" w:rsidRDefault="00FC3C79" w:rsidP="00357FD6">
            <w:pPr>
              <w:spacing w:after="0" w:line="240" w:lineRule="auto"/>
              <w:rPr>
                <w:rFonts w:asciiTheme="minorHAnsi" w:hAnsiTheme="minorHAnsi"/>
                <w:color w:val="000000" w:themeColor="text1"/>
              </w:rPr>
            </w:pPr>
            <w:proofErr w:type="spellStart"/>
            <w:r w:rsidRPr="00AA1EAA">
              <w:rPr>
                <w:rFonts w:asciiTheme="minorHAnsi" w:hAnsiTheme="minorHAnsi"/>
                <w:color w:val="000000" w:themeColor="text1"/>
              </w:rPr>
              <w:t>Armadaş</w:t>
            </w:r>
            <w:proofErr w:type="spellEnd"/>
            <w:r w:rsidRPr="00AA1EAA">
              <w:rPr>
                <w:rFonts w:asciiTheme="minorHAnsi" w:hAnsiTheme="minorHAnsi"/>
                <w:color w:val="000000" w:themeColor="text1"/>
              </w:rPr>
              <w:t xml:space="preserve"> Arsan Maraş Doğal Gaz Dağıtım A.Ş.</w:t>
            </w:r>
          </w:p>
        </w:tc>
        <w:tc>
          <w:tcPr>
            <w:tcW w:w="2693" w:type="dxa"/>
            <w:shd w:val="clear" w:color="auto" w:fill="auto"/>
            <w:noWrap/>
            <w:vAlign w:val="center"/>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23</w:t>
            </w:r>
            <w:r w:rsidR="00C851E2" w:rsidRPr="00AA1EAA">
              <w:rPr>
                <w:rFonts w:asciiTheme="minorHAnsi" w:hAnsiTheme="minorHAnsi"/>
                <w:color w:val="000000" w:themeColor="text1"/>
              </w:rPr>
              <w:t>/</w:t>
            </w:r>
            <w:r w:rsidRPr="00AA1EAA">
              <w:rPr>
                <w:rFonts w:asciiTheme="minorHAnsi" w:hAnsiTheme="minorHAnsi"/>
                <w:color w:val="000000" w:themeColor="text1"/>
              </w:rPr>
              <w:t>12</w:t>
            </w:r>
            <w:r w:rsidR="00C851E2" w:rsidRPr="00AA1EAA">
              <w:rPr>
                <w:rFonts w:asciiTheme="minorHAnsi" w:hAnsiTheme="minorHAnsi"/>
                <w:color w:val="000000" w:themeColor="text1"/>
              </w:rPr>
              <w:t>/</w:t>
            </w:r>
            <w:r w:rsidRPr="00AA1EAA">
              <w:rPr>
                <w:rFonts w:asciiTheme="minorHAnsi" w:hAnsiTheme="minorHAnsi"/>
                <w:color w:val="000000" w:themeColor="text1"/>
              </w:rPr>
              <w:t>2005</w:t>
            </w:r>
            <w:proofErr w:type="gramEnd"/>
          </w:p>
        </w:tc>
        <w:tc>
          <w:tcPr>
            <w:tcW w:w="3402" w:type="dxa"/>
            <w:vAlign w:val="center"/>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rPr>
              <w:t>25</w:t>
            </w:r>
            <w:r w:rsidR="00C851E2" w:rsidRPr="00AA1EAA">
              <w:rPr>
                <w:rFonts w:asciiTheme="minorHAnsi" w:hAnsiTheme="minorHAnsi"/>
              </w:rPr>
              <w:t>/</w:t>
            </w:r>
            <w:r w:rsidRPr="00AA1EAA">
              <w:rPr>
                <w:rFonts w:asciiTheme="minorHAnsi" w:hAnsiTheme="minorHAnsi"/>
              </w:rPr>
              <w:t>12</w:t>
            </w:r>
            <w:r w:rsidR="00C851E2" w:rsidRPr="00AA1EAA">
              <w:rPr>
                <w:rFonts w:asciiTheme="minorHAnsi" w:hAnsiTheme="minorHAnsi"/>
              </w:rPr>
              <w:t>/</w:t>
            </w:r>
            <w:r w:rsidRPr="00AA1EAA">
              <w:rPr>
                <w:rFonts w:asciiTheme="minorHAnsi" w:hAnsiTheme="minorHAnsi"/>
              </w:rPr>
              <w:t>2014</w:t>
            </w:r>
            <w:proofErr w:type="gramEnd"/>
            <w:r w:rsidRPr="00AA1EAA">
              <w:rPr>
                <w:rFonts w:asciiTheme="minorHAnsi" w:hAnsiTheme="minorHAnsi"/>
              </w:rPr>
              <w:t xml:space="preserve"> </w:t>
            </w:r>
            <w:r w:rsidR="00C851E2" w:rsidRPr="00AA1EAA">
              <w:rPr>
                <w:rFonts w:asciiTheme="minorHAnsi" w:hAnsiTheme="minorHAnsi"/>
                <w:color w:val="000000" w:themeColor="text1"/>
              </w:rPr>
              <w:t>tarihli</w:t>
            </w:r>
            <w:r w:rsidRPr="00AA1EAA">
              <w:rPr>
                <w:rFonts w:asciiTheme="minorHAnsi" w:hAnsiTheme="minorHAnsi"/>
                <w:color w:val="000000" w:themeColor="text1"/>
              </w:rPr>
              <w:t xml:space="preserve"> ve </w:t>
            </w:r>
            <w:r w:rsidRPr="00AA1EAA">
              <w:rPr>
                <w:rFonts w:asciiTheme="minorHAnsi" w:hAnsiTheme="minorHAnsi"/>
              </w:rPr>
              <w:t xml:space="preserve">5390 </w:t>
            </w:r>
            <w:r w:rsidRPr="00AA1EAA">
              <w:rPr>
                <w:rFonts w:asciiTheme="minorHAnsi" w:hAnsiTheme="minorHAnsi"/>
                <w:color w:val="000000" w:themeColor="text1"/>
              </w:rPr>
              <w:t>sayılı</w:t>
            </w:r>
          </w:p>
        </w:tc>
      </w:tr>
      <w:tr w:rsidR="00FC3C79" w:rsidRPr="00AA1EAA" w:rsidTr="00B1136E">
        <w:trPr>
          <w:trHeight w:val="300"/>
        </w:trPr>
        <w:tc>
          <w:tcPr>
            <w:tcW w:w="3554" w:type="dxa"/>
            <w:shd w:val="clear" w:color="auto" w:fill="auto"/>
            <w:noWrap/>
            <w:vAlign w:val="center"/>
          </w:tcPr>
          <w:p w:rsidR="00FC3C79" w:rsidRPr="00AA1EAA" w:rsidRDefault="00FC3C79" w:rsidP="00357FD6">
            <w:pPr>
              <w:spacing w:after="0" w:line="240" w:lineRule="auto"/>
              <w:rPr>
                <w:rFonts w:asciiTheme="minorHAnsi" w:hAnsiTheme="minorHAnsi"/>
                <w:color w:val="000000" w:themeColor="text1"/>
              </w:rPr>
            </w:pPr>
            <w:r w:rsidRPr="00AA1EAA">
              <w:rPr>
                <w:rFonts w:asciiTheme="minorHAnsi" w:hAnsiTheme="minorHAnsi"/>
                <w:color w:val="000000" w:themeColor="text1"/>
              </w:rPr>
              <w:t>Aksa Bilecik Bolu Doğal Gaz Dağıtım A.Ş.</w:t>
            </w:r>
          </w:p>
        </w:tc>
        <w:tc>
          <w:tcPr>
            <w:tcW w:w="2693" w:type="dxa"/>
            <w:shd w:val="clear" w:color="auto" w:fill="auto"/>
            <w:noWrap/>
            <w:vAlign w:val="center"/>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28</w:t>
            </w:r>
            <w:r w:rsidR="00C851E2" w:rsidRPr="00AA1EAA">
              <w:rPr>
                <w:rFonts w:asciiTheme="minorHAnsi" w:hAnsiTheme="minorHAnsi"/>
                <w:color w:val="000000" w:themeColor="text1"/>
              </w:rPr>
              <w:t>/</w:t>
            </w:r>
            <w:r w:rsidRPr="00AA1EAA">
              <w:rPr>
                <w:rFonts w:asciiTheme="minorHAnsi" w:hAnsiTheme="minorHAnsi"/>
                <w:color w:val="000000" w:themeColor="text1"/>
              </w:rPr>
              <w:t>11</w:t>
            </w:r>
            <w:r w:rsidR="00C851E2" w:rsidRPr="00AA1EAA">
              <w:rPr>
                <w:rFonts w:asciiTheme="minorHAnsi" w:hAnsiTheme="minorHAnsi"/>
                <w:color w:val="000000" w:themeColor="text1"/>
              </w:rPr>
              <w:t>/</w:t>
            </w:r>
            <w:r w:rsidRPr="00AA1EAA">
              <w:rPr>
                <w:rFonts w:asciiTheme="minorHAnsi" w:hAnsiTheme="minorHAnsi"/>
                <w:color w:val="000000" w:themeColor="text1"/>
              </w:rPr>
              <w:t>2005</w:t>
            </w:r>
            <w:proofErr w:type="gramEnd"/>
          </w:p>
        </w:tc>
        <w:tc>
          <w:tcPr>
            <w:tcW w:w="3402" w:type="dxa"/>
            <w:vAlign w:val="center"/>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rPr>
              <w:t>30</w:t>
            </w:r>
            <w:r w:rsidR="00C851E2" w:rsidRPr="00AA1EAA">
              <w:rPr>
                <w:rFonts w:asciiTheme="minorHAnsi" w:hAnsiTheme="minorHAnsi"/>
              </w:rPr>
              <w:t>/</w:t>
            </w:r>
            <w:r w:rsidRPr="00AA1EAA">
              <w:rPr>
                <w:rFonts w:asciiTheme="minorHAnsi" w:hAnsiTheme="minorHAnsi"/>
              </w:rPr>
              <w:t>12</w:t>
            </w:r>
            <w:r w:rsidR="00C851E2" w:rsidRPr="00AA1EAA">
              <w:rPr>
                <w:rFonts w:asciiTheme="minorHAnsi" w:hAnsiTheme="minorHAnsi"/>
              </w:rPr>
              <w:t>/</w:t>
            </w:r>
            <w:r w:rsidRPr="00AA1EAA">
              <w:rPr>
                <w:rFonts w:asciiTheme="minorHAnsi" w:hAnsiTheme="minorHAnsi"/>
              </w:rPr>
              <w:t>2014</w:t>
            </w:r>
            <w:proofErr w:type="gramEnd"/>
            <w:r w:rsidRPr="00AA1EAA">
              <w:rPr>
                <w:rFonts w:asciiTheme="minorHAnsi" w:hAnsiTheme="minorHAnsi"/>
              </w:rPr>
              <w:t xml:space="preserve"> </w:t>
            </w:r>
            <w:r w:rsidR="00C851E2" w:rsidRPr="00AA1EAA">
              <w:rPr>
                <w:rFonts w:asciiTheme="minorHAnsi" w:hAnsiTheme="minorHAnsi"/>
                <w:color w:val="000000" w:themeColor="text1"/>
              </w:rPr>
              <w:t>tarihli</w:t>
            </w:r>
            <w:r w:rsidRPr="00AA1EAA">
              <w:rPr>
                <w:rFonts w:asciiTheme="minorHAnsi" w:hAnsiTheme="minorHAnsi"/>
                <w:color w:val="000000" w:themeColor="text1"/>
              </w:rPr>
              <w:t xml:space="preserve"> ve </w:t>
            </w:r>
            <w:r w:rsidRPr="00AA1EAA">
              <w:rPr>
                <w:rFonts w:asciiTheme="minorHAnsi" w:hAnsiTheme="minorHAnsi"/>
              </w:rPr>
              <w:t xml:space="preserve">5399 </w:t>
            </w:r>
            <w:r w:rsidRPr="00AA1EAA">
              <w:rPr>
                <w:rFonts w:asciiTheme="minorHAnsi" w:hAnsiTheme="minorHAnsi"/>
                <w:color w:val="000000" w:themeColor="text1"/>
              </w:rPr>
              <w:t>sayılı</w:t>
            </w:r>
          </w:p>
        </w:tc>
      </w:tr>
      <w:tr w:rsidR="00FC3C79" w:rsidRPr="00AA1EAA" w:rsidTr="00B1136E">
        <w:trPr>
          <w:trHeight w:val="300"/>
        </w:trPr>
        <w:tc>
          <w:tcPr>
            <w:tcW w:w="3554" w:type="dxa"/>
            <w:shd w:val="clear" w:color="auto" w:fill="auto"/>
            <w:noWrap/>
            <w:vAlign w:val="center"/>
          </w:tcPr>
          <w:p w:rsidR="00FC3C79" w:rsidRPr="00AA1EAA" w:rsidRDefault="00FC3C79" w:rsidP="00357FD6">
            <w:pPr>
              <w:spacing w:after="0" w:line="240" w:lineRule="auto"/>
              <w:rPr>
                <w:rFonts w:asciiTheme="minorHAnsi" w:hAnsiTheme="minorHAnsi"/>
                <w:color w:val="000000" w:themeColor="text1"/>
              </w:rPr>
            </w:pPr>
            <w:proofErr w:type="spellStart"/>
            <w:r w:rsidRPr="00AA1EAA">
              <w:rPr>
                <w:rFonts w:asciiTheme="minorHAnsi" w:hAnsiTheme="minorHAnsi"/>
                <w:color w:val="000000" w:themeColor="text1"/>
              </w:rPr>
              <w:t>Kargaz</w:t>
            </w:r>
            <w:proofErr w:type="spellEnd"/>
            <w:r w:rsidRPr="00AA1EAA">
              <w:rPr>
                <w:rFonts w:asciiTheme="minorHAnsi" w:hAnsiTheme="minorHAnsi"/>
                <w:color w:val="000000" w:themeColor="text1"/>
              </w:rPr>
              <w:t xml:space="preserve"> Doğal Gaz Dağıtım San. </w:t>
            </w:r>
            <w:proofErr w:type="gramStart"/>
            <w:r w:rsidRPr="00AA1EAA">
              <w:rPr>
                <w:rFonts w:asciiTheme="minorHAnsi" w:hAnsiTheme="minorHAnsi"/>
                <w:color w:val="000000" w:themeColor="text1"/>
              </w:rPr>
              <w:t>ve</w:t>
            </w:r>
            <w:proofErr w:type="gramEnd"/>
            <w:r w:rsidRPr="00AA1EAA">
              <w:rPr>
                <w:rFonts w:asciiTheme="minorHAnsi" w:hAnsiTheme="minorHAnsi"/>
                <w:color w:val="000000" w:themeColor="text1"/>
              </w:rPr>
              <w:t xml:space="preserve"> Tic. A.Ş.</w:t>
            </w:r>
          </w:p>
        </w:tc>
        <w:tc>
          <w:tcPr>
            <w:tcW w:w="2693" w:type="dxa"/>
            <w:shd w:val="clear" w:color="auto" w:fill="auto"/>
            <w:noWrap/>
            <w:vAlign w:val="center"/>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09</w:t>
            </w:r>
            <w:r w:rsidR="00C851E2" w:rsidRPr="00AA1EAA">
              <w:rPr>
                <w:rFonts w:asciiTheme="minorHAnsi" w:hAnsiTheme="minorHAnsi"/>
                <w:color w:val="000000" w:themeColor="text1"/>
              </w:rPr>
              <w:t>/</w:t>
            </w:r>
            <w:r w:rsidRPr="00AA1EAA">
              <w:rPr>
                <w:rFonts w:asciiTheme="minorHAnsi" w:hAnsiTheme="minorHAnsi"/>
                <w:color w:val="000000" w:themeColor="text1"/>
              </w:rPr>
              <w:t>02</w:t>
            </w:r>
            <w:r w:rsidR="00C851E2" w:rsidRPr="00AA1EAA">
              <w:rPr>
                <w:rFonts w:asciiTheme="minorHAnsi" w:hAnsiTheme="minorHAnsi"/>
                <w:color w:val="000000" w:themeColor="text1"/>
              </w:rPr>
              <w:t>/</w:t>
            </w:r>
            <w:r w:rsidRPr="00AA1EAA">
              <w:rPr>
                <w:rFonts w:asciiTheme="minorHAnsi" w:hAnsiTheme="minorHAnsi"/>
                <w:color w:val="000000" w:themeColor="text1"/>
              </w:rPr>
              <w:t>2006</w:t>
            </w:r>
            <w:proofErr w:type="gramEnd"/>
          </w:p>
        </w:tc>
        <w:tc>
          <w:tcPr>
            <w:tcW w:w="3402" w:type="dxa"/>
            <w:vAlign w:val="center"/>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rPr>
              <w:t>30</w:t>
            </w:r>
            <w:r w:rsidR="00C851E2" w:rsidRPr="00AA1EAA">
              <w:rPr>
                <w:rFonts w:asciiTheme="minorHAnsi" w:hAnsiTheme="minorHAnsi"/>
              </w:rPr>
              <w:t>/</w:t>
            </w:r>
            <w:r w:rsidRPr="00AA1EAA">
              <w:rPr>
                <w:rFonts w:asciiTheme="minorHAnsi" w:hAnsiTheme="minorHAnsi"/>
              </w:rPr>
              <w:t>12</w:t>
            </w:r>
            <w:r w:rsidR="00C851E2" w:rsidRPr="00AA1EAA">
              <w:rPr>
                <w:rFonts w:asciiTheme="minorHAnsi" w:hAnsiTheme="minorHAnsi"/>
              </w:rPr>
              <w:t>/</w:t>
            </w:r>
            <w:r w:rsidRPr="00AA1EAA">
              <w:rPr>
                <w:rFonts w:asciiTheme="minorHAnsi" w:hAnsiTheme="minorHAnsi"/>
              </w:rPr>
              <w:t>2014</w:t>
            </w:r>
            <w:proofErr w:type="gramEnd"/>
            <w:r w:rsidRPr="00AA1EAA">
              <w:rPr>
                <w:rFonts w:asciiTheme="minorHAnsi" w:hAnsiTheme="minorHAnsi"/>
              </w:rPr>
              <w:t xml:space="preserve"> </w:t>
            </w:r>
            <w:r w:rsidR="00C851E2" w:rsidRPr="00AA1EAA">
              <w:rPr>
                <w:rFonts w:asciiTheme="minorHAnsi" w:hAnsiTheme="minorHAnsi"/>
                <w:color w:val="000000" w:themeColor="text1"/>
              </w:rPr>
              <w:t>tarihli</w:t>
            </w:r>
            <w:r w:rsidRPr="00AA1EAA">
              <w:rPr>
                <w:rFonts w:asciiTheme="minorHAnsi" w:hAnsiTheme="minorHAnsi"/>
                <w:color w:val="000000" w:themeColor="text1"/>
              </w:rPr>
              <w:t xml:space="preserve"> ve </w:t>
            </w:r>
            <w:r w:rsidRPr="00AA1EAA">
              <w:rPr>
                <w:rFonts w:asciiTheme="minorHAnsi" w:hAnsiTheme="minorHAnsi"/>
              </w:rPr>
              <w:t xml:space="preserve">5403 </w:t>
            </w:r>
            <w:r w:rsidRPr="00AA1EAA">
              <w:rPr>
                <w:rFonts w:asciiTheme="minorHAnsi" w:hAnsiTheme="minorHAnsi"/>
                <w:color w:val="000000" w:themeColor="text1"/>
              </w:rPr>
              <w:t>sayılı</w:t>
            </w:r>
          </w:p>
        </w:tc>
      </w:tr>
      <w:tr w:rsidR="00FC3C79" w:rsidRPr="00AA1EAA" w:rsidTr="00B1136E">
        <w:trPr>
          <w:trHeight w:val="300"/>
        </w:trPr>
        <w:tc>
          <w:tcPr>
            <w:tcW w:w="3554" w:type="dxa"/>
            <w:shd w:val="clear" w:color="auto" w:fill="auto"/>
            <w:noWrap/>
            <w:vAlign w:val="center"/>
          </w:tcPr>
          <w:p w:rsidR="00FC3C79" w:rsidRPr="00AA1EAA" w:rsidRDefault="00FC3C79" w:rsidP="00357FD6">
            <w:pPr>
              <w:spacing w:after="0" w:line="240" w:lineRule="auto"/>
              <w:rPr>
                <w:rFonts w:asciiTheme="minorHAnsi" w:hAnsiTheme="minorHAnsi"/>
                <w:color w:val="000000" w:themeColor="text1"/>
              </w:rPr>
            </w:pPr>
            <w:proofErr w:type="spellStart"/>
            <w:r w:rsidRPr="00AA1EAA">
              <w:rPr>
                <w:rFonts w:asciiTheme="minorHAnsi" w:hAnsiTheme="minorHAnsi"/>
                <w:color w:val="000000" w:themeColor="text1"/>
              </w:rPr>
              <w:t>Sürmeligaz</w:t>
            </w:r>
            <w:proofErr w:type="spellEnd"/>
            <w:r w:rsidRPr="00AA1EAA">
              <w:rPr>
                <w:rFonts w:asciiTheme="minorHAnsi" w:hAnsiTheme="minorHAnsi"/>
                <w:color w:val="000000" w:themeColor="text1"/>
              </w:rPr>
              <w:t xml:space="preserve"> Doğal Gaz Dağıtım San. </w:t>
            </w:r>
            <w:proofErr w:type="gramStart"/>
            <w:r w:rsidRPr="00AA1EAA">
              <w:rPr>
                <w:rFonts w:asciiTheme="minorHAnsi" w:hAnsiTheme="minorHAnsi"/>
                <w:color w:val="000000" w:themeColor="text1"/>
              </w:rPr>
              <w:t>ve</w:t>
            </w:r>
            <w:proofErr w:type="gramEnd"/>
            <w:r w:rsidRPr="00AA1EAA">
              <w:rPr>
                <w:rFonts w:asciiTheme="minorHAnsi" w:hAnsiTheme="minorHAnsi"/>
                <w:color w:val="000000" w:themeColor="text1"/>
              </w:rPr>
              <w:t xml:space="preserve"> Tic. A.Ş.</w:t>
            </w:r>
          </w:p>
        </w:tc>
        <w:tc>
          <w:tcPr>
            <w:tcW w:w="2693" w:type="dxa"/>
            <w:shd w:val="clear" w:color="auto" w:fill="auto"/>
            <w:noWrap/>
            <w:vAlign w:val="center"/>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color w:val="000000" w:themeColor="text1"/>
              </w:rPr>
              <w:t>25</w:t>
            </w:r>
            <w:r w:rsidR="00C851E2" w:rsidRPr="00AA1EAA">
              <w:rPr>
                <w:rFonts w:asciiTheme="minorHAnsi" w:hAnsiTheme="minorHAnsi"/>
                <w:color w:val="000000" w:themeColor="text1"/>
              </w:rPr>
              <w:t>/</w:t>
            </w:r>
            <w:r w:rsidRPr="00AA1EAA">
              <w:rPr>
                <w:rFonts w:asciiTheme="minorHAnsi" w:hAnsiTheme="minorHAnsi"/>
                <w:color w:val="000000" w:themeColor="text1"/>
              </w:rPr>
              <w:t>01</w:t>
            </w:r>
            <w:r w:rsidR="00C851E2" w:rsidRPr="00AA1EAA">
              <w:rPr>
                <w:rFonts w:asciiTheme="minorHAnsi" w:hAnsiTheme="minorHAnsi"/>
                <w:color w:val="000000" w:themeColor="text1"/>
              </w:rPr>
              <w:t>/</w:t>
            </w:r>
            <w:r w:rsidRPr="00AA1EAA">
              <w:rPr>
                <w:rFonts w:asciiTheme="minorHAnsi" w:hAnsiTheme="minorHAnsi"/>
                <w:color w:val="000000" w:themeColor="text1"/>
              </w:rPr>
              <w:t>2006</w:t>
            </w:r>
            <w:proofErr w:type="gramEnd"/>
          </w:p>
        </w:tc>
        <w:tc>
          <w:tcPr>
            <w:tcW w:w="3402" w:type="dxa"/>
            <w:vAlign w:val="center"/>
          </w:tcPr>
          <w:p w:rsidR="00FC3C79" w:rsidRPr="00AA1EAA" w:rsidRDefault="00FC3C79" w:rsidP="00357FD6">
            <w:pPr>
              <w:spacing w:after="0" w:line="240" w:lineRule="auto"/>
              <w:jc w:val="center"/>
              <w:rPr>
                <w:rFonts w:asciiTheme="minorHAnsi" w:hAnsiTheme="minorHAnsi"/>
                <w:color w:val="000000" w:themeColor="text1"/>
              </w:rPr>
            </w:pPr>
            <w:proofErr w:type="gramStart"/>
            <w:r w:rsidRPr="00AA1EAA">
              <w:rPr>
                <w:rFonts w:asciiTheme="minorHAnsi" w:hAnsiTheme="minorHAnsi"/>
              </w:rPr>
              <w:t>30</w:t>
            </w:r>
            <w:r w:rsidR="00C851E2" w:rsidRPr="00AA1EAA">
              <w:rPr>
                <w:rFonts w:asciiTheme="minorHAnsi" w:hAnsiTheme="minorHAnsi"/>
              </w:rPr>
              <w:t>/</w:t>
            </w:r>
            <w:r w:rsidRPr="00AA1EAA">
              <w:rPr>
                <w:rFonts w:asciiTheme="minorHAnsi" w:hAnsiTheme="minorHAnsi"/>
              </w:rPr>
              <w:t>12</w:t>
            </w:r>
            <w:r w:rsidR="00C851E2" w:rsidRPr="00AA1EAA">
              <w:rPr>
                <w:rFonts w:asciiTheme="minorHAnsi" w:hAnsiTheme="minorHAnsi"/>
              </w:rPr>
              <w:t>/</w:t>
            </w:r>
            <w:r w:rsidRPr="00AA1EAA">
              <w:rPr>
                <w:rFonts w:asciiTheme="minorHAnsi" w:hAnsiTheme="minorHAnsi"/>
              </w:rPr>
              <w:t>2014</w:t>
            </w:r>
            <w:proofErr w:type="gramEnd"/>
            <w:r w:rsidRPr="00AA1EAA">
              <w:rPr>
                <w:rFonts w:asciiTheme="minorHAnsi" w:hAnsiTheme="minorHAnsi"/>
              </w:rPr>
              <w:t xml:space="preserve"> </w:t>
            </w:r>
            <w:r w:rsidR="00C851E2" w:rsidRPr="00AA1EAA">
              <w:rPr>
                <w:rFonts w:asciiTheme="minorHAnsi" w:hAnsiTheme="minorHAnsi"/>
                <w:color w:val="000000" w:themeColor="text1"/>
              </w:rPr>
              <w:t>tarihli</w:t>
            </w:r>
            <w:r w:rsidRPr="00AA1EAA">
              <w:rPr>
                <w:rFonts w:asciiTheme="minorHAnsi" w:hAnsiTheme="minorHAnsi"/>
                <w:color w:val="000000" w:themeColor="text1"/>
              </w:rPr>
              <w:t xml:space="preserve"> ve </w:t>
            </w:r>
            <w:r w:rsidRPr="00AA1EAA">
              <w:rPr>
                <w:rFonts w:asciiTheme="minorHAnsi" w:hAnsiTheme="minorHAnsi"/>
              </w:rPr>
              <w:t xml:space="preserve">5402 </w:t>
            </w:r>
            <w:r w:rsidRPr="00AA1EAA">
              <w:rPr>
                <w:rFonts w:asciiTheme="minorHAnsi" w:hAnsiTheme="minorHAnsi"/>
                <w:color w:val="000000" w:themeColor="text1"/>
              </w:rPr>
              <w:t>sayılı</w:t>
            </w:r>
          </w:p>
        </w:tc>
      </w:tr>
    </w:tbl>
    <w:p w:rsidR="00357FD6" w:rsidRPr="00AA1EAA" w:rsidRDefault="00357FD6" w:rsidP="00357FD6">
      <w:pPr>
        <w:spacing w:after="0"/>
        <w:jc w:val="both"/>
        <w:rPr>
          <w:rFonts w:asciiTheme="minorHAnsi" w:hAnsiTheme="minorHAnsi"/>
        </w:rPr>
      </w:pPr>
    </w:p>
    <w:p w:rsidR="000471B5" w:rsidRPr="00AA1EAA" w:rsidRDefault="000471B5" w:rsidP="005F2C1A">
      <w:pPr>
        <w:pStyle w:val="Balk3"/>
        <w:rPr>
          <w:rFonts w:asciiTheme="minorHAnsi" w:hAnsiTheme="minorHAnsi"/>
          <w:color w:val="000000" w:themeColor="text1"/>
        </w:rPr>
      </w:pPr>
      <w:bookmarkStart w:id="154" w:name="_Toc421874032"/>
      <w:r w:rsidRPr="00AA1EAA">
        <w:rPr>
          <w:rFonts w:asciiTheme="minorHAnsi" w:hAnsiTheme="minorHAnsi"/>
          <w:color w:val="000000" w:themeColor="text1"/>
        </w:rPr>
        <w:t>4.2.7. Lisans Bedelleri</w:t>
      </w:r>
      <w:bookmarkEnd w:id="154"/>
    </w:p>
    <w:p w:rsidR="000471B5" w:rsidRPr="00AA1EAA" w:rsidRDefault="000471B5" w:rsidP="002A5BF8">
      <w:pPr>
        <w:jc w:val="both"/>
        <w:rPr>
          <w:rFonts w:asciiTheme="minorHAnsi" w:hAnsiTheme="minorHAnsi"/>
          <w:color w:val="000000" w:themeColor="text1"/>
        </w:rPr>
      </w:pPr>
      <w:proofErr w:type="gramStart"/>
      <w:r w:rsidRPr="00AA1EAA">
        <w:rPr>
          <w:rFonts w:asciiTheme="minorHAnsi" w:hAnsiTheme="minorHAnsi" w:cs="Arial"/>
          <w:color w:val="000000" w:themeColor="text1"/>
        </w:rPr>
        <w:t>30/12/2014</w:t>
      </w:r>
      <w:proofErr w:type="gramEnd"/>
      <w:r w:rsidRPr="00AA1EAA">
        <w:rPr>
          <w:rFonts w:asciiTheme="minorHAnsi" w:hAnsiTheme="minorHAnsi" w:cs="Arial"/>
          <w:color w:val="000000" w:themeColor="text1"/>
        </w:rPr>
        <w:t xml:space="preserve"> tarihli ve 29221 sayılı Resmi </w:t>
      </w:r>
      <w:proofErr w:type="spellStart"/>
      <w:r w:rsidRPr="00AA1EAA">
        <w:rPr>
          <w:rFonts w:asciiTheme="minorHAnsi" w:hAnsiTheme="minorHAnsi" w:cs="Arial"/>
          <w:color w:val="000000" w:themeColor="text1"/>
        </w:rPr>
        <w:t>Gazete’de</w:t>
      </w:r>
      <w:proofErr w:type="spellEnd"/>
      <w:r w:rsidRPr="00AA1EAA">
        <w:rPr>
          <w:rFonts w:asciiTheme="minorHAnsi" w:hAnsiTheme="minorHAnsi" w:cs="Arial"/>
          <w:color w:val="000000" w:themeColor="text1"/>
        </w:rPr>
        <w:t xml:space="preserve"> yayımlanan </w:t>
      </w:r>
      <w:r w:rsidRPr="00AA1EAA">
        <w:rPr>
          <w:rFonts w:asciiTheme="minorHAnsi" w:hAnsiTheme="minorHAnsi"/>
          <w:color w:val="000000" w:themeColor="text1"/>
        </w:rPr>
        <w:t xml:space="preserve">25/12/2014 tarihli ve 5380 sayılı Kurul Kararıyla, </w:t>
      </w:r>
      <w:r w:rsidRPr="00AA1EAA">
        <w:rPr>
          <w:color w:val="000000" w:themeColor="text1"/>
        </w:rPr>
        <w:t>Doğal Gaz Piyasası Lisans Yönetmeliği uyarınca 2015 yılında uygulanacak olan lisans alma, yıllık lisans, lisans yenileme, lisans tadili ve lisans sureti çıkartma bedelleri</w:t>
      </w:r>
      <w:r w:rsidRPr="00AA1EAA">
        <w:rPr>
          <w:rFonts w:asciiTheme="minorHAnsi" w:hAnsiTheme="minorHAnsi"/>
          <w:color w:val="000000" w:themeColor="text1"/>
        </w:rPr>
        <w:t xml:space="preserve"> belirlenmiştir.</w:t>
      </w:r>
    </w:p>
    <w:p w:rsidR="000471B5" w:rsidRPr="00AA1EAA" w:rsidRDefault="000471B5" w:rsidP="002A5BF8">
      <w:pPr>
        <w:jc w:val="both"/>
        <w:rPr>
          <w:rFonts w:asciiTheme="minorHAnsi" w:hAnsiTheme="minorHAnsi"/>
          <w:color w:val="000000" w:themeColor="text1"/>
        </w:rPr>
      </w:pPr>
      <w:proofErr w:type="gramStart"/>
      <w:r w:rsidRPr="00AA1EAA">
        <w:rPr>
          <w:rFonts w:asciiTheme="minorHAnsi" w:hAnsiTheme="minorHAnsi" w:cs="Arial"/>
          <w:color w:val="000000" w:themeColor="text1"/>
        </w:rPr>
        <w:t>30/12/2014</w:t>
      </w:r>
      <w:proofErr w:type="gramEnd"/>
      <w:r w:rsidRPr="00AA1EAA">
        <w:rPr>
          <w:rFonts w:asciiTheme="minorHAnsi" w:hAnsiTheme="minorHAnsi" w:cs="Arial"/>
          <w:color w:val="000000" w:themeColor="text1"/>
        </w:rPr>
        <w:t xml:space="preserve"> tarihli ve 29221 sayılı Resmi </w:t>
      </w:r>
      <w:proofErr w:type="spellStart"/>
      <w:r w:rsidRPr="00AA1EAA">
        <w:rPr>
          <w:rFonts w:asciiTheme="minorHAnsi" w:hAnsiTheme="minorHAnsi" w:cs="Arial"/>
          <w:color w:val="000000" w:themeColor="text1"/>
        </w:rPr>
        <w:t>Gazete’de</w:t>
      </w:r>
      <w:proofErr w:type="spellEnd"/>
      <w:r w:rsidRPr="00AA1EAA">
        <w:rPr>
          <w:rFonts w:asciiTheme="minorHAnsi" w:hAnsiTheme="minorHAnsi" w:cs="Arial"/>
          <w:color w:val="000000" w:themeColor="text1"/>
        </w:rPr>
        <w:t xml:space="preserve"> yayımlanan </w:t>
      </w:r>
      <w:r w:rsidRPr="00AA1EAA">
        <w:rPr>
          <w:rFonts w:asciiTheme="minorHAnsi" w:hAnsiTheme="minorHAnsi"/>
          <w:color w:val="000000" w:themeColor="text1"/>
        </w:rPr>
        <w:t>25/12/2014 tarihli ve 5381 sayılı Kurul Kararıyla,</w:t>
      </w:r>
      <w:r w:rsidRPr="00AA1EAA">
        <w:rPr>
          <w:color w:val="000000" w:themeColor="text1"/>
        </w:rPr>
        <w:t xml:space="preserve"> Doğal Gaz Piyasası Sertifika Yönetmeliği uyarınca 2015 yılında uygulanacak olan sertifika alma, sertifika yenileme, sertifika tadili, sertifika sureti çıkartma ve sertifika vize bedelleri ile iç tesisat ve servis hatları sertifikası vermekle yükümlü dağıtım şirketlerinin alacağı hizmet bedelleri </w:t>
      </w:r>
      <w:r w:rsidRPr="00AA1EAA">
        <w:rPr>
          <w:rFonts w:asciiTheme="minorHAnsi" w:hAnsiTheme="minorHAnsi"/>
          <w:color w:val="000000" w:themeColor="text1"/>
        </w:rPr>
        <w:t>belirlenmiştir.</w:t>
      </w:r>
    </w:p>
    <w:p w:rsidR="000471B5" w:rsidRPr="00AA1EAA" w:rsidRDefault="002A5BF8" w:rsidP="002A5BF8">
      <w:pPr>
        <w:jc w:val="both"/>
        <w:rPr>
          <w:color w:val="000000" w:themeColor="text1"/>
        </w:rPr>
      </w:pPr>
      <w:proofErr w:type="gramStart"/>
      <w:r w:rsidRPr="00AA1EAA">
        <w:rPr>
          <w:rFonts w:asciiTheme="minorHAnsi" w:hAnsiTheme="minorHAnsi" w:cs="Arial"/>
          <w:color w:val="000000" w:themeColor="text1"/>
        </w:rPr>
        <w:t>30/12/2014</w:t>
      </w:r>
      <w:proofErr w:type="gramEnd"/>
      <w:r w:rsidRPr="00AA1EAA">
        <w:rPr>
          <w:rFonts w:asciiTheme="minorHAnsi" w:hAnsiTheme="minorHAnsi" w:cs="Arial"/>
          <w:color w:val="000000" w:themeColor="text1"/>
        </w:rPr>
        <w:t xml:space="preserve"> tarihli ve 29221 sayılı Resmi </w:t>
      </w:r>
      <w:proofErr w:type="spellStart"/>
      <w:r w:rsidRPr="00AA1EAA">
        <w:rPr>
          <w:rFonts w:asciiTheme="minorHAnsi" w:hAnsiTheme="minorHAnsi" w:cs="Arial"/>
          <w:color w:val="000000" w:themeColor="text1"/>
        </w:rPr>
        <w:t>Gazete’de</w:t>
      </w:r>
      <w:proofErr w:type="spellEnd"/>
      <w:r w:rsidRPr="00AA1EAA">
        <w:rPr>
          <w:rFonts w:asciiTheme="minorHAnsi" w:hAnsiTheme="minorHAnsi" w:cs="Arial"/>
          <w:color w:val="000000" w:themeColor="text1"/>
        </w:rPr>
        <w:t xml:space="preserve"> yayımlanan </w:t>
      </w:r>
      <w:r w:rsidRPr="00AA1EAA">
        <w:rPr>
          <w:rFonts w:asciiTheme="minorHAnsi" w:hAnsiTheme="minorHAnsi"/>
          <w:color w:val="000000" w:themeColor="text1"/>
        </w:rPr>
        <w:t>25/12/2014 tarihli ve 5382 sayılı Kurul Kararıyla,</w:t>
      </w:r>
      <w:r w:rsidRPr="00AA1EAA">
        <w:rPr>
          <w:color w:val="000000" w:themeColor="text1"/>
        </w:rPr>
        <w:t xml:space="preserve"> 4628 sayılı Kanunun 10 uncu maddesinin 4646 sayılı Kanunla değişik (B) fıkrasının (a) bendi uyarınca 2015 yılında uygulanacak katılma payı oranları belirlenmiştir.</w:t>
      </w:r>
    </w:p>
    <w:p w:rsidR="008254D0" w:rsidRPr="00AA1EAA" w:rsidRDefault="008254D0" w:rsidP="002A5BF8">
      <w:pPr>
        <w:jc w:val="both"/>
        <w:rPr>
          <w:color w:val="000000" w:themeColor="text1"/>
        </w:rPr>
        <w:sectPr w:rsidR="008254D0" w:rsidRPr="00AA1EAA" w:rsidSect="008128D2">
          <w:pgSz w:w="11906" w:h="16838"/>
          <w:pgMar w:top="1418" w:right="566" w:bottom="1418" w:left="1418" w:header="709" w:footer="709" w:gutter="0"/>
          <w:cols w:space="708"/>
          <w:titlePg/>
          <w:docGrid w:linePitch="360"/>
        </w:sectPr>
      </w:pPr>
    </w:p>
    <w:p w:rsidR="008254D0" w:rsidRPr="00AA1EAA" w:rsidRDefault="008254D0" w:rsidP="002A5BF8">
      <w:pPr>
        <w:jc w:val="both"/>
        <w:rPr>
          <w:color w:val="000000" w:themeColor="text1"/>
        </w:rPr>
      </w:pPr>
    </w:p>
    <w:p w:rsidR="00357FD6" w:rsidRPr="00AA1EAA" w:rsidRDefault="00357FD6" w:rsidP="005F2C1A">
      <w:pPr>
        <w:pStyle w:val="Balk2"/>
        <w:rPr>
          <w:rFonts w:asciiTheme="minorHAnsi" w:hAnsiTheme="minorHAnsi"/>
          <w:color w:val="auto"/>
          <w:sz w:val="22"/>
        </w:rPr>
      </w:pPr>
      <w:bookmarkStart w:id="155" w:name="_Toc421874033"/>
      <w:r w:rsidRPr="00AA1EAA">
        <w:rPr>
          <w:rFonts w:asciiTheme="minorHAnsi" w:hAnsiTheme="minorHAnsi"/>
          <w:color w:val="auto"/>
          <w:sz w:val="22"/>
        </w:rPr>
        <w:t>4.3.</w:t>
      </w:r>
      <w:r w:rsidR="005E5567" w:rsidRPr="00AA1EAA">
        <w:rPr>
          <w:rFonts w:asciiTheme="minorHAnsi" w:hAnsiTheme="minorHAnsi"/>
          <w:color w:val="auto"/>
          <w:sz w:val="22"/>
        </w:rPr>
        <w:t xml:space="preserve"> </w:t>
      </w:r>
      <w:r w:rsidRPr="00AA1EAA">
        <w:rPr>
          <w:rFonts w:asciiTheme="minorHAnsi" w:hAnsiTheme="minorHAnsi"/>
          <w:color w:val="auto"/>
          <w:sz w:val="22"/>
        </w:rPr>
        <w:t>Petrol Piyasası Tarifeleri</w:t>
      </w:r>
      <w:bookmarkEnd w:id="155"/>
    </w:p>
    <w:p w:rsidR="00A36939" w:rsidRPr="00AA1EAA" w:rsidRDefault="00A36939" w:rsidP="00A36939">
      <w:pPr>
        <w:spacing w:after="0"/>
        <w:jc w:val="both"/>
        <w:rPr>
          <w:rFonts w:asciiTheme="minorHAnsi" w:hAnsiTheme="minorHAnsi"/>
        </w:rPr>
      </w:pPr>
      <w:r w:rsidRPr="00AA1EAA">
        <w:rPr>
          <w:rFonts w:asciiTheme="minorHAnsi" w:hAnsiTheme="minorHAnsi"/>
        </w:rPr>
        <w:t xml:space="preserve">5015 sayılı Petrol Piyasası Kanununun yürürlüğe girmesini müteakiben </w:t>
      </w:r>
      <w:proofErr w:type="gramStart"/>
      <w:r w:rsidRPr="00AA1EAA">
        <w:rPr>
          <w:rFonts w:asciiTheme="minorHAnsi" w:hAnsiTheme="minorHAnsi"/>
        </w:rPr>
        <w:t>01/01/2005</w:t>
      </w:r>
      <w:proofErr w:type="gramEnd"/>
      <w:r w:rsidRPr="00AA1EAA">
        <w:rPr>
          <w:rFonts w:asciiTheme="minorHAnsi" w:hAnsiTheme="minorHAnsi"/>
        </w:rPr>
        <w:t xml:space="preserve"> tarihinden itibaren serbest fiyat uygulamasına geçilmiştir. Petrol alım satımında fiyatların en yakın erişilebilir dünya serbest piyasa koşulları dikkate alınarak oluşturulacağı kabul edilmiştir. Yerli ham petrol için, teslim yeri olan en yakın liman veya rafineride teşekkül eden "Piyasa Fiyatı" fiyat olarak kabul edilmiştir. </w:t>
      </w:r>
    </w:p>
    <w:p w:rsidR="00A36939" w:rsidRPr="00AA1EAA" w:rsidRDefault="00A36939" w:rsidP="00A36939">
      <w:pPr>
        <w:spacing w:after="0"/>
        <w:jc w:val="both"/>
        <w:rPr>
          <w:rFonts w:asciiTheme="minorHAnsi" w:hAnsiTheme="minorHAnsi"/>
        </w:rPr>
      </w:pPr>
    </w:p>
    <w:p w:rsidR="00A36939" w:rsidRPr="00AA1EAA" w:rsidRDefault="00A36939" w:rsidP="00A36939">
      <w:pPr>
        <w:spacing w:after="0"/>
        <w:jc w:val="both"/>
        <w:rPr>
          <w:rFonts w:asciiTheme="minorHAnsi" w:hAnsiTheme="minorHAnsi"/>
        </w:rPr>
      </w:pPr>
      <w:r w:rsidRPr="00AA1EAA">
        <w:rPr>
          <w:rFonts w:asciiTheme="minorHAnsi" w:hAnsiTheme="minorHAnsi"/>
        </w:rPr>
        <w:t>Petrol piyasasında tarifeler tabi olduğu işlem açısından dört kategoride ele alınabilir. Bunlar;</w:t>
      </w:r>
    </w:p>
    <w:p w:rsidR="00A36939" w:rsidRPr="00AA1EAA" w:rsidRDefault="00A36939" w:rsidP="00A36939">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rPr>
      </w:pPr>
      <w:r w:rsidRPr="00AA1EAA">
        <w:rPr>
          <w:rFonts w:asciiTheme="minorHAnsi" w:hAnsiTheme="minorHAnsi"/>
        </w:rPr>
        <w:t>Onaya Tabi Tarifeler: İletim lisansı kapsamında yürütülen taşıma faaliyetine ilişkin iletim tarifesi ile iletim hatlarıyla bağlantılı depolama tesislerindeki lisanslı depolama faaliyetlerine ilişkin tarifeleri ifade eder.</w:t>
      </w:r>
    </w:p>
    <w:p w:rsidR="00A36939" w:rsidRPr="00AA1EAA" w:rsidRDefault="00A36939" w:rsidP="00A36939">
      <w:pPr>
        <w:pStyle w:val="ListeParagraf"/>
        <w:tabs>
          <w:tab w:val="left" w:pos="284"/>
          <w:tab w:val="left" w:pos="567"/>
          <w:tab w:val="left" w:pos="709"/>
          <w:tab w:val="left" w:pos="851"/>
        </w:tabs>
        <w:spacing w:after="0"/>
        <w:ind w:left="284"/>
        <w:jc w:val="both"/>
        <w:rPr>
          <w:rFonts w:asciiTheme="minorHAnsi" w:hAnsiTheme="minorHAnsi"/>
        </w:rPr>
      </w:pPr>
    </w:p>
    <w:p w:rsidR="00A36939" w:rsidRPr="00AA1EAA" w:rsidRDefault="00A36939" w:rsidP="00A36939">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rPr>
      </w:pPr>
      <w:r w:rsidRPr="00AA1EAA">
        <w:rPr>
          <w:rFonts w:asciiTheme="minorHAnsi" w:hAnsiTheme="minorHAnsi"/>
        </w:rPr>
        <w:t>Bildirime Tabi Tarifeler: Kuruma bildirildikten sonra uygulanmaya başlanan, işleme ve iletim hatları ile bağlantılı olmayan lisanslı depolama faaliyetlerine ilişkin tarifeler ile rafinerici ve dağıtıcı lisans sahiplerinin tavan fiyat tarifelerindeki değişiklikleri ifade eder.</w:t>
      </w:r>
    </w:p>
    <w:p w:rsidR="00A36939" w:rsidRPr="00AA1EAA" w:rsidRDefault="00A36939" w:rsidP="00A36939">
      <w:pPr>
        <w:pStyle w:val="ListeParagraf"/>
        <w:spacing w:after="0"/>
        <w:rPr>
          <w:rFonts w:asciiTheme="minorHAnsi" w:hAnsiTheme="minorHAnsi"/>
        </w:rPr>
      </w:pPr>
    </w:p>
    <w:p w:rsidR="00A36939" w:rsidRPr="00AA1EAA" w:rsidRDefault="00A36939" w:rsidP="00A36939">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rPr>
      </w:pPr>
      <w:r w:rsidRPr="00AA1EAA">
        <w:rPr>
          <w:rFonts w:asciiTheme="minorHAnsi" w:hAnsiTheme="minorHAnsi"/>
        </w:rPr>
        <w:t>Fiyat İlanı: Onay ve bildirim gerektirmeyen, bayilik lisansı sahipleri tarafından akaryakıt istasyonlarında görünür şekilde yerleştirilmiş panolarda, akaryakıt tavan fiyatları olarak ilan edilen fiyatları ifade eder.</w:t>
      </w:r>
    </w:p>
    <w:p w:rsidR="00A36939" w:rsidRPr="00AA1EAA" w:rsidRDefault="00A36939" w:rsidP="00A36939">
      <w:pPr>
        <w:tabs>
          <w:tab w:val="left" w:pos="284"/>
          <w:tab w:val="left" w:pos="567"/>
          <w:tab w:val="left" w:pos="709"/>
          <w:tab w:val="left" w:pos="851"/>
        </w:tabs>
        <w:spacing w:after="0"/>
        <w:jc w:val="both"/>
        <w:rPr>
          <w:rFonts w:asciiTheme="minorHAnsi" w:hAnsiTheme="minorHAnsi"/>
        </w:rPr>
      </w:pPr>
    </w:p>
    <w:p w:rsidR="00A36939" w:rsidRPr="00AA1EAA" w:rsidRDefault="00A36939" w:rsidP="00A36939">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rPr>
      </w:pPr>
      <w:r w:rsidRPr="00AA1EAA">
        <w:rPr>
          <w:rFonts w:asciiTheme="minorHAnsi" w:hAnsiTheme="minorHAnsi"/>
        </w:rPr>
        <w:t>Fiyat Listesi: İşleme lisansı sahipleri tarafından lisansları kapsamındaki ürünlere ilişkin Kuruma bildirimi yapılan ve uygulamaya girmesi sağlanan fiyat listelerindeki değişiklikleri ifade eder.</w:t>
      </w:r>
    </w:p>
    <w:p w:rsidR="00A36939" w:rsidRPr="00AA1EAA" w:rsidRDefault="00A36939" w:rsidP="00A36939">
      <w:pPr>
        <w:spacing w:after="0"/>
        <w:jc w:val="both"/>
        <w:rPr>
          <w:rFonts w:asciiTheme="minorHAnsi" w:hAnsiTheme="minorHAnsi"/>
        </w:rPr>
      </w:pPr>
    </w:p>
    <w:p w:rsidR="00A36939" w:rsidRPr="00AA1EAA" w:rsidRDefault="00A36939" w:rsidP="00A36939">
      <w:pPr>
        <w:spacing w:after="0"/>
        <w:jc w:val="both"/>
        <w:rPr>
          <w:rFonts w:asciiTheme="minorHAnsi" w:hAnsiTheme="minorHAnsi"/>
        </w:rPr>
      </w:pPr>
      <w:r w:rsidRPr="00AA1EAA">
        <w:rPr>
          <w:rFonts w:asciiTheme="minorHAnsi" w:hAnsiTheme="minorHAnsi"/>
        </w:rPr>
        <w:t>Dağıtıcıların akaryakıt “depo fiyatları” ile bayilere “tavsiye ettikleri” veya bayiler adına belirledikleri “tavan fiyat” elektronik bildirimi ve izlenmesine ilişkin veri tabanı oluşturulmuştur. Veri tabanı, dağıtım şirketlerinin elektronik bildirimleri ile güncellenmektedir. Veri tabanındaki verilerin derlenmesi neticesinde kamuoyuna illere göre bayi tavan fiyatları ve Kamu İhale Mevzuatı kapsamında, akaryakıt fiyat farkı hesaplamalarında kullanılmak üzere, en yüksek işlem hacimli sekiz şirketin İstanbul Avrupa Yakası ortalama akaryakıt fiyatları ilan edilmektedir.</w:t>
      </w:r>
    </w:p>
    <w:p w:rsidR="00A36939" w:rsidRPr="00AA1EAA" w:rsidRDefault="00A36939" w:rsidP="00A36939">
      <w:pPr>
        <w:spacing w:after="0"/>
        <w:jc w:val="both"/>
        <w:rPr>
          <w:rFonts w:asciiTheme="minorHAnsi" w:hAnsiTheme="minorHAnsi"/>
        </w:rPr>
      </w:pPr>
    </w:p>
    <w:p w:rsidR="00A36939" w:rsidRPr="00AA1EAA" w:rsidRDefault="00A36939" w:rsidP="00A36939">
      <w:pPr>
        <w:spacing w:after="0"/>
        <w:jc w:val="both"/>
        <w:rPr>
          <w:rFonts w:asciiTheme="minorHAnsi" w:hAnsiTheme="minorHAnsi"/>
        </w:rPr>
      </w:pPr>
      <w:r w:rsidRPr="00AA1EAA">
        <w:rPr>
          <w:rFonts w:asciiTheme="minorHAnsi" w:hAnsiTheme="minorHAnsi"/>
        </w:rPr>
        <w:t xml:space="preserve">5015 sayılı Kanunun fiyat oluşumuna ilişkin 10 uncu maddesinde rafineri ve dağıtıcı lisansı sahibi şirketler ile ilgili olarak, </w:t>
      </w:r>
      <w:r w:rsidRPr="00AA1EAA">
        <w:rPr>
          <w:rFonts w:asciiTheme="minorHAnsi" w:hAnsiTheme="minorHAnsi"/>
          <w:i/>
        </w:rPr>
        <w:t>“Rafinerici ve dağıtıcı lisansı kapsamında yapılan piyasa faaliyetlerine ilişkin fiyatlar, en yakın erişilebilir dünya serbest piyasa oluşumu dikkate alınarak, lisans sahipleri tarafından hazırlanan tavan fiyatlar olarak Kuruma bildirilir.”</w:t>
      </w:r>
      <w:r w:rsidRPr="00AA1EAA">
        <w:rPr>
          <w:rFonts w:asciiTheme="minorHAnsi" w:hAnsiTheme="minorHAnsi"/>
        </w:rPr>
        <w:t xml:space="preserve"> hükmü yer almaktadır. Bu hüküm çerçevesinde; piyasa payları piyasanın yaklaşık %90’nına sahip olan piyasa aktörlerinden rafinerici lisansı sahibi TÜPRAŞ ve dağıtıcı lisansı sahiplerinin piyasa payları itibariyle fiyatlandırma uygulamaları;</w:t>
      </w:r>
    </w:p>
    <w:p w:rsidR="00A36939" w:rsidRPr="00AA1EAA" w:rsidRDefault="00A36939" w:rsidP="00A36939">
      <w:pPr>
        <w:spacing w:after="0"/>
        <w:jc w:val="both"/>
        <w:rPr>
          <w:rFonts w:asciiTheme="minorHAnsi" w:hAnsiTheme="minorHAnsi"/>
        </w:rPr>
      </w:pPr>
    </w:p>
    <w:p w:rsidR="00A36939" w:rsidRPr="00AA1EAA" w:rsidRDefault="00A36939" w:rsidP="00A36939">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rPr>
      </w:pPr>
      <w:r w:rsidRPr="00AA1EAA">
        <w:rPr>
          <w:rFonts w:asciiTheme="minorHAnsi" w:hAnsiTheme="minorHAnsi"/>
        </w:rPr>
        <w:t>Fiyat oluşumu,</w:t>
      </w:r>
    </w:p>
    <w:p w:rsidR="00A36939" w:rsidRPr="00AA1EAA" w:rsidRDefault="00A36939" w:rsidP="00A36939">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rPr>
      </w:pPr>
      <w:r w:rsidRPr="00AA1EAA">
        <w:rPr>
          <w:rFonts w:asciiTheme="minorHAnsi" w:hAnsiTheme="minorHAnsi"/>
        </w:rPr>
        <w:t>Ülkemizdeki akaryakıt fiyatları,</w:t>
      </w:r>
    </w:p>
    <w:p w:rsidR="00A36939" w:rsidRPr="00AA1EAA" w:rsidRDefault="00A36939" w:rsidP="00A36939">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rPr>
      </w:pPr>
      <w:r w:rsidRPr="00AA1EAA">
        <w:rPr>
          <w:rFonts w:asciiTheme="minorHAnsi" w:hAnsiTheme="minorHAnsi"/>
        </w:rPr>
        <w:t>Bu fiyatların yıllar itibariyle değişimi,</w:t>
      </w:r>
    </w:p>
    <w:p w:rsidR="00A36939" w:rsidRPr="00AA1EAA" w:rsidRDefault="00A36939" w:rsidP="00A36939">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rPr>
      </w:pPr>
      <w:r w:rsidRPr="00AA1EAA">
        <w:rPr>
          <w:rFonts w:asciiTheme="minorHAnsi" w:hAnsiTheme="minorHAnsi"/>
        </w:rPr>
        <w:t xml:space="preserve">Türkiye dağıtım ve bayi paylarının değişimi, </w:t>
      </w:r>
    </w:p>
    <w:p w:rsidR="00A36939" w:rsidRPr="00AA1EAA" w:rsidRDefault="00A36939" w:rsidP="00A36939">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rPr>
      </w:pPr>
      <w:r w:rsidRPr="00AA1EAA">
        <w:rPr>
          <w:rFonts w:asciiTheme="minorHAnsi" w:hAnsiTheme="minorHAnsi"/>
        </w:rPr>
        <w:t>Fiyat hareketlerinin tüketicilere yansıtılması,</w:t>
      </w:r>
    </w:p>
    <w:p w:rsidR="00A36939" w:rsidRPr="00AA1EAA" w:rsidRDefault="00A36939" w:rsidP="00A36939">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rPr>
      </w:pPr>
      <w:r w:rsidRPr="00AA1EAA">
        <w:rPr>
          <w:rFonts w:asciiTheme="minorHAnsi" w:hAnsiTheme="minorHAnsi"/>
        </w:rPr>
        <w:t>En yakın erişilebilir dünya serbest piyasasında oluşan fiyatlar ile Türkiye-AB karşılaştırmaları, çerçevesinde incelenmektedir. Muhtelif zamanlarda piyasa katılımcıları ve Bakanlıklarla bir araya gelinerek piyasadaki fiyat oluşumuna ilişkin toplantılar düzenlenmiştir.</w:t>
      </w:r>
    </w:p>
    <w:p w:rsidR="00A36939" w:rsidRPr="00AA1EAA" w:rsidRDefault="00A36939" w:rsidP="00A36939">
      <w:pPr>
        <w:spacing w:after="0"/>
        <w:jc w:val="both"/>
        <w:rPr>
          <w:rFonts w:asciiTheme="minorHAnsi" w:hAnsiTheme="minorHAnsi"/>
        </w:rPr>
      </w:pPr>
    </w:p>
    <w:p w:rsidR="00A36939" w:rsidRPr="00AA1EAA" w:rsidRDefault="00A36939" w:rsidP="00A36939">
      <w:pPr>
        <w:spacing w:after="0"/>
        <w:jc w:val="both"/>
        <w:rPr>
          <w:rFonts w:asciiTheme="minorHAnsi" w:hAnsiTheme="minorHAnsi"/>
        </w:rPr>
      </w:pPr>
      <w:r w:rsidRPr="00AA1EAA">
        <w:rPr>
          <w:rFonts w:asciiTheme="minorHAnsi" w:hAnsiTheme="minorHAnsi"/>
        </w:rPr>
        <w:lastRenderedPageBreak/>
        <w:t>Dağıtıcı, iletim, depolama ve işleme lisansı almak üzere Kuruma başvuruda bulunan şirketlerin tarife dosyalarına ilişkin görüş verilmiştir. Ayrıca depolama ve iletim tarifelerinin tadil edilmesine ilişkin işlemler sonuçlandırılmıştır.</w:t>
      </w:r>
    </w:p>
    <w:p w:rsidR="00A36939" w:rsidRPr="00AA1EAA" w:rsidRDefault="00A36939" w:rsidP="00A36939">
      <w:pPr>
        <w:autoSpaceDE w:val="0"/>
        <w:autoSpaceDN w:val="0"/>
        <w:adjustRightInd w:val="0"/>
        <w:spacing w:after="0"/>
        <w:jc w:val="both"/>
        <w:rPr>
          <w:rFonts w:asciiTheme="minorHAnsi" w:eastAsiaTheme="minorHAnsi" w:hAnsiTheme="minorHAnsi"/>
        </w:rPr>
      </w:pPr>
      <w:r w:rsidRPr="00AA1EAA">
        <w:rPr>
          <w:rFonts w:asciiTheme="minorHAnsi" w:eastAsiaTheme="minorHAnsi" w:hAnsiTheme="minorHAnsi"/>
        </w:rPr>
        <w:t xml:space="preserve">Petrol Piyasası Fiyatlandırma Sistemi Yönetmeliğinin 8 inci maddesinin üçüncü fıkrasında </w:t>
      </w:r>
      <w:r w:rsidRPr="00AA1EAA">
        <w:rPr>
          <w:rFonts w:asciiTheme="minorHAnsi" w:eastAsiaTheme="minorHAnsi" w:hAnsiTheme="minorHAnsi"/>
          <w:i/>
          <w:iCs/>
        </w:rPr>
        <w:t xml:space="preserve">“Tarife dosyası uygun bulunmayan lisans başvurularının” </w:t>
      </w:r>
      <w:r w:rsidRPr="00AA1EAA">
        <w:rPr>
          <w:rFonts w:asciiTheme="minorHAnsi" w:eastAsiaTheme="minorHAnsi" w:hAnsiTheme="minorHAnsi"/>
        </w:rPr>
        <w:t>reddedileceği belirtilmektedir. Bu kapsamda, Petrol Piyasası Dairesi Başkanlığına yapılan lisans başvuruları ekindeki tarife dosyaları incelenerek ilgili daireye görüş bildirilmiştir.</w:t>
      </w:r>
    </w:p>
    <w:p w:rsidR="00A36939" w:rsidRPr="00AA1EAA" w:rsidRDefault="00A36939" w:rsidP="00A36939">
      <w:pPr>
        <w:autoSpaceDE w:val="0"/>
        <w:autoSpaceDN w:val="0"/>
        <w:adjustRightInd w:val="0"/>
        <w:spacing w:after="0"/>
        <w:jc w:val="both"/>
        <w:rPr>
          <w:rFonts w:asciiTheme="minorHAnsi" w:hAnsiTheme="minorHAnsi"/>
        </w:rPr>
      </w:pPr>
    </w:p>
    <w:p w:rsidR="00A36939" w:rsidRPr="00AA1EAA" w:rsidRDefault="00A36939" w:rsidP="00A36939">
      <w:pPr>
        <w:spacing w:after="0"/>
        <w:jc w:val="both"/>
        <w:rPr>
          <w:rFonts w:asciiTheme="minorHAnsi" w:hAnsiTheme="minorHAnsi"/>
        </w:rPr>
      </w:pPr>
      <w:r w:rsidRPr="00AA1EAA">
        <w:rPr>
          <w:rFonts w:asciiTheme="minorHAnsi" w:hAnsiTheme="minorHAnsi"/>
        </w:rPr>
        <w:t xml:space="preserve">Enerji Piyasası Bildirim Yönetmeliği kapsamında bildirim sisteminin fiyatlara ilişkin bölümünün yönetilmesi işlemleri yapılmakta, fiyat bildirimleri takip edilmekte, gerekli düzeltmelerin yapılması sağlanmakta, şirketlerin fiyat bildirim noktalarının sistem üzerinden tanımlanması ve değiştirilmesi işlemleri yürütülmektedir. </w:t>
      </w:r>
    </w:p>
    <w:p w:rsidR="00A36939" w:rsidRPr="00AA1EAA" w:rsidRDefault="00A36939" w:rsidP="00A36939">
      <w:pPr>
        <w:spacing w:after="0"/>
        <w:jc w:val="both"/>
        <w:rPr>
          <w:rFonts w:asciiTheme="minorHAnsi" w:hAnsiTheme="minorHAnsi"/>
        </w:rPr>
      </w:pPr>
    </w:p>
    <w:p w:rsidR="00A36939" w:rsidRPr="00AA1EAA" w:rsidRDefault="00A36939" w:rsidP="00A36939">
      <w:pPr>
        <w:spacing w:after="0"/>
        <w:jc w:val="both"/>
        <w:rPr>
          <w:rFonts w:asciiTheme="minorHAnsi" w:hAnsiTheme="minorHAnsi"/>
        </w:rPr>
      </w:pPr>
      <w:proofErr w:type="gramStart"/>
      <w:r w:rsidRPr="00AA1EAA">
        <w:rPr>
          <w:rFonts w:asciiTheme="minorHAnsi" w:hAnsiTheme="minorHAnsi"/>
        </w:rPr>
        <w:t xml:space="preserve">Bildirim sistemi üzerinden yurtiçi fiyatların takibinin yapılmasının </w:t>
      </w:r>
      <w:proofErr w:type="spellStart"/>
      <w:r w:rsidRPr="00AA1EAA">
        <w:rPr>
          <w:rFonts w:asciiTheme="minorHAnsi" w:hAnsiTheme="minorHAnsi"/>
        </w:rPr>
        <w:t>yanısıra</w:t>
      </w:r>
      <w:proofErr w:type="spellEnd"/>
      <w:r w:rsidRPr="00AA1EAA">
        <w:rPr>
          <w:rFonts w:asciiTheme="minorHAnsi" w:hAnsiTheme="minorHAnsi"/>
        </w:rPr>
        <w:t xml:space="preserve">, </w:t>
      </w:r>
      <w:proofErr w:type="spellStart"/>
      <w:r w:rsidRPr="00AA1EAA">
        <w:rPr>
          <w:rFonts w:asciiTheme="minorHAnsi" w:hAnsiTheme="minorHAnsi"/>
        </w:rPr>
        <w:t>Platts</w:t>
      </w:r>
      <w:proofErr w:type="spellEnd"/>
      <w:r w:rsidRPr="00AA1EAA">
        <w:rPr>
          <w:rFonts w:asciiTheme="minorHAnsi" w:hAnsiTheme="minorHAnsi"/>
        </w:rPr>
        <w:t xml:space="preserve"> aboneliği kapsamında Akdeniz piyasası başta olmak üzere ham petrol (</w:t>
      </w:r>
      <w:proofErr w:type="spellStart"/>
      <w:r w:rsidRPr="00AA1EAA">
        <w:rPr>
          <w:rFonts w:asciiTheme="minorHAnsi" w:hAnsiTheme="minorHAnsi"/>
        </w:rPr>
        <w:t>Brent</w:t>
      </w:r>
      <w:proofErr w:type="spellEnd"/>
      <w:r w:rsidRPr="00AA1EAA">
        <w:rPr>
          <w:rFonts w:asciiTheme="minorHAnsi" w:hAnsiTheme="minorHAnsi"/>
        </w:rPr>
        <w:t xml:space="preserve"> </w:t>
      </w:r>
      <w:proofErr w:type="spellStart"/>
      <w:r w:rsidRPr="00AA1EAA">
        <w:rPr>
          <w:rFonts w:asciiTheme="minorHAnsi" w:hAnsiTheme="minorHAnsi"/>
        </w:rPr>
        <w:t>dated</w:t>
      </w:r>
      <w:proofErr w:type="spellEnd"/>
      <w:r w:rsidRPr="00AA1EAA">
        <w:rPr>
          <w:rFonts w:asciiTheme="minorHAnsi" w:hAnsiTheme="minorHAnsi"/>
        </w:rPr>
        <w:t xml:space="preserve">) ve benzin, motorin, </w:t>
      </w:r>
      <w:proofErr w:type="spellStart"/>
      <w:r w:rsidRPr="00AA1EAA">
        <w:rPr>
          <w:rFonts w:asciiTheme="minorHAnsi" w:hAnsiTheme="minorHAnsi"/>
        </w:rPr>
        <w:t>fuel</w:t>
      </w:r>
      <w:proofErr w:type="spellEnd"/>
      <w:r w:rsidRPr="00AA1EAA">
        <w:rPr>
          <w:rFonts w:asciiTheme="minorHAnsi" w:hAnsiTheme="minorHAnsi"/>
        </w:rPr>
        <w:t xml:space="preserve"> </w:t>
      </w:r>
      <w:proofErr w:type="spellStart"/>
      <w:r w:rsidRPr="00AA1EAA">
        <w:rPr>
          <w:rFonts w:asciiTheme="minorHAnsi" w:hAnsiTheme="minorHAnsi"/>
        </w:rPr>
        <w:t>oil</w:t>
      </w:r>
      <w:proofErr w:type="spellEnd"/>
      <w:r w:rsidRPr="00AA1EAA">
        <w:rPr>
          <w:rFonts w:asciiTheme="minorHAnsi" w:hAnsiTheme="minorHAnsi"/>
        </w:rPr>
        <w:t xml:space="preserve"> türleri, gazyağı, jet yakıtı gibi ürün fiyatlarının FOB ve CIF fiyatları, Avrupa Birliği ülkelerinin vergili ve vergisiz akaryakıt bayi satış fiyatları gibi yurt dışı fiyat hareketleri de takip edilmektedir. </w:t>
      </w:r>
      <w:proofErr w:type="gramEnd"/>
      <w:r w:rsidRPr="00AA1EAA">
        <w:rPr>
          <w:rFonts w:asciiTheme="minorHAnsi" w:hAnsiTheme="minorHAnsi"/>
        </w:rPr>
        <w:t>Elde edilen verilerden raporlar üretilmekte, tavan fiyat belirlenmesi sürecinde olduğu gibi dağıtıcı ve rafinerici lisansı sahiplerinin en yakın erişilebilir dünya serbest piyasa fiyat oluşumu kapsamında fiyat hareketlerini izlemek üzere analizlerde kullanılmaktadır.</w:t>
      </w:r>
    </w:p>
    <w:p w:rsidR="00A36939" w:rsidRPr="00AA1EAA" w:rsidRDefault="00A36939" w:rsidP="00A36939">
      <w:pPr>
        <w:spacing w:after="0"/>
        <w:jc w:val="both"/>
        <w:rPr>
          <w:rFonts w:asciiTheme="minorHAnsi" w:hAnsiTheme="minorHAnsi"/>
        </w:rPr>
      </w:pPr>
    </w:p>
    <w:p w:rsidR="00A36939" w:rsidRPr="00AA1EAA" w:rsidRDefault="00A36939" w:rsidP="00A36939">
      <w:pPr>
        <w:pStyle w:val="ListeParagraf"/>
        <w:numPr>
          <w:ilvl w:val="0"/>
          <w:numId w:val="43"/>
        </w:numPr>
        <w:autoSpaceDE w:val="0"/>
        <w:autoSpaceDN w:val="0"/>
        <w:adjustRightInd w:val="0"/>
        <w:spacing w:after="0"/>
        <w:jc w:val="both"/>
        <w:rPr>
          <w:rFonts w:asciiTheme="minorHAnsi" w:eastAsia="Times New Roman" w:hAnsiTheme="minorHAnsi"/>
          <w:lang w:eastAsia="tr-TR"/>
        </w:rPr>
      </w:pPr>
      <w:r w:rsidRPr="00AA1EAA">
        <w:rPr>
          <w:rFonts w:asciiTheme="minorHAnsi" w:eastAsia="Times New Roman" w:hAnsiTheme="minorHAnsi"/>
          <w:lang w:eastAsia="tr-TR"/>
        </w:rPr>
        <w:t xml:space="preserve">Sektörün yapısı ve bazı mevzuat sorunları nedeniyle yeterli düzeyde rekabet oluşmaması, vergisiz fiyatların takip edilen ülkelerden oldukça yüksek olması ve marjların sürekli artma eğilimi göstermesi, sektörün Kurumca yapılan uyarılara rağmen fiyatlarda yeterince indirim yapmaması sebebiyle, 5015 sayılı Kanunun 10 uncu maddesi uyarınca </w:t>
      </w:r>
      <w:proofErr w:type="gramStart"/>
      <w:r w:rsidRPr="00AA1EAA">
        <w:rPr>
          <w:rFonts w:asciiTheme="minorHAnsi" w:eastAsia="Times New Roman" w:hAnsiTheme="minorHAnsi"/>
          <w:lang w:eastAsia="tr-TR"/>
        </w:rPr>
        <w:t>21/03/2014</w:t>
      </w:r>
      <w:proofErr w:type="gramEnd"/>
      <w:r w:rsidRPr="00AA1EAA">
        <w:rPr>
          <w:rFonts w:asciiTheme="minorHAnsi" w:eastAsia="Times New Roman" w:hAnsiTheme="minorHAnsi"/>
          <w:lang w:eastAsia="tr-TR"/>
        </w:rPr>
        <w:t xml:space="preserve"> tarih ve 28948 sayılı Resmi Gazetede yayımlanan 20.03.2014 tarih ve 4927 sayılı Kurul Kararı ile petrol piyasasında iki ay süreyle tavan fiyat uygulanmıştır. Söz konusu Karar, gerek dağıtım şirketleri gerekse bayiler tarafından dava konusu edilmiş olup, dava dilekçelerine ilişkin Kurumca gerekli cevaplar verilmektedir.</w:t>
      </w:r>
    </w:p>
    <w:p w:rsidR="00A36939" w:rsidRPr="00AA1EAA" w:rsidRDefault="00A36939" w:rsidP="00A36939">
      <w:pPr>
        <w:pStyle w:val="ListeParagraf"/>
        <w:autoSpaceDE w:val="0"/>
        <w:autoSpaceDN w:val="0"/>
        <w:adjustRightInd w:val="0"/>
        <w:spacing w:after="0"/>
        <w:jc w:val="both"/>
        <w:rPr>
          <w:rFonts w:asciiTheme="minorHAnsi" w:eastAsia="Times New Roman" w:hAnsiTheme="minorHAnsi"/>
          <w:lang w:eastAsia="tr-TR"/>
        </w:rPr>
      </w:pPr>
    </w:p>
    <w:p w:rsidR="00A36939" w:rsidRPr="00AA1EAA" w:rsidRDefault="00A36939" w:rsidP="00A36939">
      <w:pPr>
        <w:pStyle w:val="ListeParagraf"/>
        <w:numPr>
          <w:ilvl w:val="0"/>
          <w:numId w:val="43"/>
        </w:numPr>
        <w:autoSpaceDE w:val="0"/>
        <w:autoSpaceDN w:val="0"/>
        <w:adjustRightInd w:val="0"/>
        <w:spacing w:after="0"/>
        <w:jc w:val="both"/>
        <w:rPr>
          <w:rFonts w:asciiTheme="minorHAnsi" w:hAnsiTheme="minorHAnsi"/>
        </w:rPr>
      </w:pPr>
      <w:r w:rsidRPr="00AA1EAA">
        <w:rPr>
          <w:rFonts w:asciiTheme="minorHAnsi" w:hAnsiTheme="minorHAnsi"/>
        </w:rPr>
        <w:t xml:space="preserve">Diğer yandan, akaryakıt fiyatlarının takibinin ve tavan fiyat uygulamalarının kamuoyu tarafından da bilinen kriterlere bağlı olarak  yapılmasını  </w:t>
      </w:r>
      <w:proofErr w:type="spellStart"/>
      <w:r w:rsidRPr="00AA1EAA">
        <w:rPr>
          <w:rFonts w:asciiTheme="minorHAnsi" w:hAnsiTheme="minorHAnsi"/>
        </w:rPr>
        <w:t>teminen</w:t>
      </w:r>
      <w:proofErr w:type="spellEnd"/>
      <w:r w:rsidRPr="00AA1EAA">
        <w:rPr>
          <w:rFonts w:asciiTheme="minorHAnsi" w:hAnsiTheme="minorHAnsi"/>
        </w:rPr>
        <w:t xml:space="preserve"> hazırlanan "Akaryakıt Fiyatlarının Takibine İlişkin Kurul Kararı" taslağı </w:t>
      </w:r>
      <w:proofErr w:type="gramStart"/>
      <w:r w:rsidRPr="00AA1EAA">
        <w:rPr>
          <w:rFonts w:asciiTheme="minorHAnsi" w:hAnsiTheme="minorHAnsi"/>
        </w:rPr>
        <w:t>02/06/2014</w:t>
      </w:r>
      <w:proofErr w:type="gramEnd"/>
      <w:r w:rsidRPr="00AA1EAA">
        <w:rPr>
          <w:rFonts w:asciiTheme="minorHAnsi" w:hAnsiTheme="minorHAnsi"/>
        </w:rPr>
        <w:t xml:space="preserve"> tarihli ve 19366 sayılı Başkanlık Makamı Olur'u ile kamuoyunun görüşüne açılmış olup, 03/11/2014 tarihli ve 5291  sayılı Kurul Kararı ile onaylanmasını müteakip 07/11/2014  tarihli Resmi </w:t>
      </w:r>
      <w:proofErr w:type="spellStart"/>
      <w:r w:rsidRPr="00AA1EAA">
        <w:rPr>
          <w:rFonts w:asciiTheme="minorHAnsi" w:hAnsiTheme="minorHAnsi"/>
        </w:rPr>
        <w:t>Gazete’de</w:t>
      </w:r>
      <w:proofErr w:type="spellEnd"/>
      <w:r w:rsidRPr="00AA1EAA">
        <w:rPr>
          <w:rFonts w:asciiTheme="minorHAnsi" w:hAnsiTheme="minorHAnsi"/>
        </w:rPr>
        <w:t xml:space="preserve"> yayımlanarak yürürlüğe girmiştir.</w:t>
      </w:r>
    </w:p>
    <w:p w:rsidR="00A36939" w:rsidRPr="00AA1EAA" w:rsidRDefault="00A36939" w:rsidP="00A36939">
      <w:pPr>
        <w:pStyle w:val="ListeParagraf"/>
        <w:spacing w:after="0"/>
        <w:rPr>
          <w:rFonts w:asciiTheme="minorHAnsi" w:hAnsiTheme="minorHAnsi"/>
        </w:rPr>
      </w:pPr>
    </w:p>
    <w:p w:rsidR="00A36939" w:rsidRPr="00AA1EAA" w:rsidRDefault="00A36939" w:rsidP="00A36939">
      <w:pPr>
        <w:pStyle w:val="ListeParagraf"/>
        <w:numPr>
          <w:ilvl w:val="0"/>
          <w:numId w:val="43"/>
        </w:numPr>
        <w:autoSpaceDE w:val="0"/>
        <w:autoSpaceDN w:val="0"/>
        <w:adjustRightInd w:val="0"/>
        <w:spacing w:after="0"/>
        <w:jc w:val="both"/>
        <w:rPr>
          <w:rFonts w:asciiTheme="minorHAnsi" w:hAnsiTheme="minorHAnsi"/>
        </w:rPr>
      </w:pPr>
      <w:r w:rsidRPr="00AA1EAA">
        <w:rPr>
          <w:rFonts w:asciiTheme="minorHAnsi" w:hAnsiTheme="minorHAnsi"/>
        </w:rPr>
        <w:t>Ayrıca, Kamuoyu ile bilgi paylaşımını artırmak amacıyla aylık olarak “</w:t>
      </w:r>
      <w:r w:rsidRPr="00AA1EAA">
        <w:rPr>
          <w:rFonts w:asciiTheme="minorHAnsi" w:hAnsiTheme="minorHAnsi"/>
          <w:b/>
          <w:i/>
        </w:rPr>
        <w:t>Petrol Piyasası Fiyatlandırma Raporu</w:t>
      </w:r>
      <w:r w:rsidRPr="00AA1EAA">
        <w:rPr>
          <w:rFonts w:asciiTheme="minorHAnsi" w:hAnsiTheme="minorHAnsi"/>
        </w:rPr>
        <w:t>” yayımlanmaya başlanmıştır.</w:t>
      </w:r>
    </w:p>
    <w:p w:rsidR="00357FD6" w:rsidRPr="00AA1EAA" w:rsidRDefault="00357FD6" w:rsidP="00357FD6">
      <w:pPr>
        <w:spacing w:after="0"/>
        <w:jc w:val="both"/>
        <w:rPr>
          <w:rFonts w:asciiTheme="minorHAnsi" w:hAnsiTheme="minorHAnsi"/>
        </w:rPr>
      </w:pPr>
    </w:p>
    <w:p w:rsidR="00F04B35" w:rsidRPr="00AA1EAA" w:rsidRDefault="00F04B35" w:rsidP="005F2C1A">
      <w:pPr>
        <w:pStyle w:val="Balk3"/>
        <w:rPr>
          <w:rFonts w:asciiTheme="minorHAnsi" w:hAnsiTheme="minorHAnsi"/>
          <w:color w:val="000000" w:themeColor="text1"/>
        </w:rPr>
      </w:pPr>
      <w:bookmarkStart w:id="156" w:name="_Toc421874034"/>
      <w:r w:rsidRPr="00AA1EAA">
        <w:rPr>
          <w:rFonts w:asciiTheme="minorHAnsi" w:hAnsiTheme="minorHAnsi"/>
          <w:color w:val="000000" w:themeColor="text1"/>
        </w:rPr>
        <w:t>4.3.1. Lisans Bedelleri</w:t>
      </w:r>
      <w:bookmarkEnd w:id="156"/>
    </w:p>
    <w:p w:rsidR="00F04B35" w:rsidRPr="00AA1EAA" w:rsidRDefault="00F04B35" w:rsidP="00F04B35">
      <w:pPr>
        <w:jc w:val="both"/>
        <w:rPr>
          <w:rFonts w:asciiTheme="minorHAnsi" w:hAnsiTheme="minorHAnsi"/>
          <w:color w:val="000000" w:themeColor="text1"/>
        </w:rPr>
      </w:pPr>
      <w:proofErr w:type="gramStart"/>
      <w:r w:rsidRPr="00AA1EAA">
        <w:rPr>
          <w:rFonts w:asciiTheme="minorHAnsi" w:hAnsiTheme="minorHAnsi" w:cs="Arial"/>
          <w:color w:val="000000" w:themeColor="text1"/>
        </w:rPr>
        <w:t>30/12/2014</w:t>
      </w:r>
      <w:proofErr w:type="gramEnd"/>
      <w:r w:rsidRPr="00AA1EAA">
        <w:rPr>
          <w:rFonts w:asciiTheme="minorHAnsi" w:hAnsiTheme="minorHAnsi" w:cs="Arial"/>
          <w:color w:val="000000" w:themeColor="text1"/>
        </w:rPr>
        <w:t xml:space="preserve"> tarihli ve 29221 sayılı Resmi </w:t>
      </w:r>
      <w:proofErr w:type="spellStart"/>
      <w:r w:rsidRPr="00AA1EAA">
        <w:rPr>
          <w:rFonts w:asciiTheme="minorHAnsi" w:hAnsiTheme="minorHAnsi" w:cs="Arial"/>
          <w:color w:val="000000" w:themeColor="text1"/>
        </w:rPr>
        <w:t>Gazete’de</w:t>
      </w:r>
      <w:proofErr w:type="spellEnd"/>
      <w:r w:rsidRPr="00AA1EAA">
        <w:rPr>
          <w:rFonts w:asciiTheme="minorHAnsi" w:hAnsiTheme="minorHAnsi" w:cs="Arial"/>
          <w:color w:val="000000" w:themeColor="text1"/>
        </w:rPr>
        <w:t xml:space="preserve"> yayımlanan </w:t>
      </w:r>
      <w:r w:rsidRPr="00AA1EAA">
        <w:rPr>
          <w:rFonts w:asciiTheme="minorHAnsi" w:hAnsiTheme="minorHAnsi"/>
          <w:color w:val="000000" w:themeColor="text1"/>
        </w:rPr>
        <w:t>25/12/2014 tarihli ve 538</w:t>
      </w:r>
      <w:r w:rsidR="00D353C5" w:rsidRPr="00AA1EAA">
        <w:rPr>
          <w:rFonts w:asciiTheme="minorHAnsi" w:hAnsiTheme="minorHAnsi"/>
          <w:color w:val="000000" w:themeColor="text1"/>
        </w:rPr>
        <w:t>3</w:t>
      </w:r>
      <w:r w:rsidRPr="00AA1EAA">
        <w:rPr>
          <w:rFonts w:asciiTheme="minorHAnsi" w:hAnsiTheme="minorHAnsi"/>
          <w:color w:val="000000" w:themeColor="text1"/>
        </w:rPr>
        <w:t xml:space="preserve"> sayılı Kurul Kararıyla, </w:t>
      </w:r>
      <w:r w:rsidR="00D353C5" w:rsidRPr="00AA1EAA">
        <w:rPr>
          <w:rFonts w:asciiTheme="minorHAnsi" w:hAnsiTheme="minorHAnsi"/>
          <w:color w:val="000000" w:themeColor="text1"/>
        </w:rPr>
        <w:t xml:space="preserve">5015 sayılı </w:t>
      </w:r>
      <w:r w:rsidR="00D353C5" w:rsidRPr="00AA1EAA">
        <w:rPr>
          <w:sz w:val="23"/>
          <w:szCs w:val="23"/>
        </w:rPr>
        <w:t>Petrol Piyasası Kanununun 27 inci ve Petrol Piyasası Lisans Yönetmeliğinin 13 üncü maddesi uyarınca 2015 yılında uygulanacak olan lisans alma, lisans tadili, süre uzatımı (vize), lisans sureti çıkartma, tarife onayı ve akaryakıt ticaret izni bedelleri</w:t>
      </w:r>
      <w:r w:rsidRPr="00AA1EAA">
        <w:rPr>
          <w:rFonts w:asciiTheme="minorHAnsi" w:hAnsiTheme="minorHAnsi"/>
          <w:color w:val="000000" w:themeColor="text1"/>
        </w:rPr>
        <w:t xml:space="preserve"> belirlenmiştir.</w:t>
      </w:r>
    </w:p>
    <w:p w:rsidR="00F04B35" w:rsidRPr="00AA1EAA" w:rsidRDefault="00F04B35" w:rsidP="00F04B35">
      <w:pPr>
        <w:jc w:val="both"/>
        <w:rPr>
          <w:color w:val="000000" w:themeColor="text1"/>
        </w:rPr>
      </w:pPr>
      <w:proofErr w:type="gramStart"/>
      <w:r w:rsidRPr="00AA1EAA">
        <w:rPr>
          <w:rFonts w:asciiTheme="minorHAnsi" w:hAnsiTheme="minorHAnsi" w:cs="Arial"/>
          <w:color w:val="000000" w:themeColor="text1"/>
        </w:rPr>
        <w:t>30/12/2014</w:t>
      </w:r>
      <w:proofErr w:type="gramEnd"/>
      <w:r w:rsidRPr="00AA1EAA">
        <w:rPr>
          <w:rFonts w:asciiTheme="minorHAnsi" w:hAnsiTheme="minorHAnsi" w:cs="Arial"/>
          <w:color w:val="000000" w:themeColor="text1"/>
        </w:rPr>
        <w:t xml:space="preserve"> tarihli ve 29221 sayılı Resmi </w:t>
      </w:r>
      <w:proofErr w:type="spellStart"/>
      <w:r w:rsidRPr="00AA1EAA">
        <w:rPr>
          <w:rFonts w:asciiTheme="minorHAnsi" w:hAnsiTheme="minorHAnsi" w:cs="Arial"/>
          <w:color w:val="000000" w:themeColor="text1"/>
        </w:rPr>
        <w:t>Gazete’de</w:t>
      </w:r>
      <w:proofErr w:type="spellEnd"/>
      <w:r w:rsidRPr="00AA1EAA">
        <w:rPr>
          <w:rFonts w:asciiTheme="minorHAnsi" w:hAnsiTheme="minorHAnsi" w:cs="Arial"/>
          <w:color w:val="000000" w:themeColor="text1"/>
        </w:rPr>
        <w:t xml:space="preserve"> yayımlanan </w:t>
      </w:r>
      <w:r w:rsidR="00A50A65" w:rsidRPr="00AA1EAA">
        <w:rPr>
          <w:rFonts w:asciiTheme="minorHAnsi" w:hAnsiTheme="minorHAnsi"/>
          <w:color w:val="000000" w:themeColor="text1"/>
        </w:rPr>
        <w:t>25/12/2014 tarihli ve 5384</w:t>
      </w:r>
      <w:r w:rsidRPr="00AA1EAA">
        <w:rPr>
          <w:rFonts w:asciiTheme="minorHAnsi" w:hAnsiTheme="minorHAnsi"/>
          <w:color w:val="000000" w:themeColor="text1"/>
        </w:rPr>
        <w:t xml:space="preserve"> sayılı Kurul Kararıyla,</w:t>
      </w:r>
      <w:r w:rsidRPr="00AA1EAA">
        <w:rPr>
          <w:color w:val="000000" w:themeColor="text1"/>
        </w:rPr>
        <w:t xml:space="preserve"> 4628 sayılı Kanunun 10 uncu maddesinin </w:t>
      </w:r>
      <w:r w:rsidR="00A50A65" w:rsidRPr="00AA1EAA">
        <w:t>5015 sayılı Petrol Piyasası Kanununun 27 inci maddesi ile değişik (C) bendinin (a) alt bendi uyarınca</w:t>
      </w:r>
      <w:r w:rsidR="00A50A65" w:rsidRPr="00AA1EAA">
        <w:rPr>
          <w:color w:val="000000" w:themeColor="text1"/>
        </w:rPr>
        <w:t xml:space="preserve"> </w:t>
      </w:r>
      <w:r w:rsidRPr="00AA1EAA">
        <w:rPr>
          <w:color w:val="000000" w:themeColor="text1"/>
        </w:rPr>
        <w:t>2015 yılında uygulanacak katılma payı oranları belirlenmiştir.</w:t>
      </w:r>
    </w:p>
    <w:p w:rsidR="008254D0" w:rsidRPr="00AA1EAA" w:rsidRDefault="008254D0" w:rsidP="00357FD6">
      <w:pPr>
        <w:spacing w:after="0"/>
        <w:jc w:val="both"/>
        <w:rPr>
          <w:rFonts w:asciiTheme="minorHAnsi" w:hAnsiTheme="minorHAnsi"/>
        </w:rPr>
        <w:sectPr w:rsidR="008254D0" w:rsidRPr="00AA1EAA" w:rsidSect="008128D2">
          <w:pgSz w:w="11906" w:h="16838"/>
          <w:pgMar w:top="1418" w:right="566" w:bottom="1418" w:left="1418" w:header="709" w:footer="709" w:gutter="0"/>
          <w:cols w:space="708"/>
          <w:titlePg/>
          <w:docGrid w:linePitch="360"/>
        </w:sectPr>
      </w:pPr>
    </w:p>
    <w:p w:rsidR="00F04B35" w:rsidRPr="00AA1EAA" w:rsidRDefault="00F04B35" w:rsidP="00357FD6">
      <w:pPr>
        <w:spacing w:after="0"/>
        <w:jc w:val="both"/>
        <w:rPr>
          <w:rFonts w:asciiTheme="minorHAnsi" w:hAnsiTheme="minorHAnsi"/>
        </w:rPr>
      </w:pPr>
    </w:p>
    <w:p w:rsidR="00357FD6" w:rsidRPr="00AA1EAA" w:rsidRDefault="00357FD6" w:rsidP="005F2C1A">
      <w:pPr>
        <w:pStyle w:val="Balk2"/>
        <w:rPr>
          <w:rFonts w:asciiTheme="minorHAnsi" w:hAnsiTheme="minorHAnsi"/>
          <w:color w:val="auto"/>
          <w:sz w:val="22"/>
          <w:szCs w:val="22"/>
        </w:rPr>
      </w:pPr>
      <w:bookmarkStart w:id="157" w:name="_Toc421874035"/>
      <w:r w:rsidRPr="00AA1EAA">
        <w:rPr>
          <w:rFonts w:asciiTheme="minorHAnsi" w:hAnsiTheme="minorHAnsi"/>
          <w:color w:val="auto"/>
          <w:sz w:val="22"/>
          <w:szCs w:val="22"/>
        </w:rPr>
        <w:t>4.4.</w:t>
      </w:r>
      <w:r w:rsidR="005E5567" w:rsidRPr="00AA1EAA">
        <w:rPr>
          <w:rFonts w:asciiTheme="minorHAnsi" w:hAnsiTheme="minorHAnsi"/>
          <w:color w:val="auto"/>
          <w:sz w:val="22"/>
          <w:szCs w:val="22"/>
        </w:rPr>
        <w:t xml:space="preserve"> </w:t>
      </w:r>
      <w:r w:rsidRPr="00AA1EAA">
        <w:rPr>
          <w:rFonts w:asciiTheme="minorHAnsi" w:hAnsiTheme="minorHAnsi"/>
          <w:color w:val="auto"/>
          <w:sz w:val="22"/>
          <w:szCs w:val="22"/>
        </w:rPr>
        <w:t>Sıvılaştırılmış Petrol Gazları (LPG) Piyasasında Fiyatlar</w:t>
      </w:r>
      <w:bookmarkEnd w:id="157"/>
    </w:p>
    <w:p w:rsidR="00A36939" w:rsidRPr="00AA1EAA" w:rsidRDefault="00A36939" w:rsidP="00A36939">
      <w:pPr>
        <w:spacing w:after="0"/>
        <w:jc w:val="both"/>
        <w:rPr>
          <w:rFonts w:asciiTheme="minorHAnsi" w:hAnsiTheme="minorHAnsi"/>
        </w:rPr>
      </w:pPr>
      <w:r w:rsidRPr="00AA1EAA">
        <w:rPr>
          <w:rFonts w:asciiTheme="minorHAnsi" w:hAnsiTheme="minorHAnsi"/>
        </w:rPr>
        <w:t xml:space="preserve">5307 sayılı Sıvılaştırılmış Petrol Gazları Piyasası Kanunu, LPG alım satımında fiyatların, erişilebilir dünya serbest piyasa koşullarına göre oluşmasını öngörmektedir. Kanuna göre, rafinericiler ve dağıtıcılar, lisansları kapsamında yaptıkları piyasa faaliyetlerine ilişkin fiyatları, erişilebilir dünya serbest piyasalarındaki fiyat oluşumunu dikkate alarak, tavan fiyatlar olarak Kuruma bildirirler. </w:t>
      </w:r>
    </w:p>
    <w:p w:rsidR="00A36939" w:rsidRPr="00AA1EAA" w:rsidRDefault="00A36939" w:rsidP="00A36939">
      <w:pPr>
        <w:spacing w:after="0"/>
        <w:jc w:val="both"/>
        <w:rPr>
          <w:rFonts w:asciiTheme="minorHAnsi" w:hAnsiTheme="minorHAnsi"/>
        </w:rPr>
      </w:pPr>
    </w:p>
    <w:p w:rsidR="00A36939" w:rsidRPr="00AA1EAA" w:rsidRDefault="00A36939" w:rsidP="00A36939">
      <w:pPr>
        <w:spacing w:after="0"/>
        <w:jc w:val="both"/>
        <w:rPr>
          <w:rFonts w:asciiTheme="minorHAnsi" w:hAnsiTheme="minorHAnsi"/>
        </w:rPr>
      </w:pPr>
      <w:r w:rsidRPr="00AA1EAA">
        <w:rPr>
          <w:rFonts w:asciiTheme="minorHAnsi" w:hAnsiTheme="minorHAnsi"/>
        </w:rPr>
        <w:t xml:space="preserve">Bu kapsamda rafineriler ve dağıtıcıların, lisansları kapsamında yaptıkları piyasa faaliyetlerine ilişkin vermiş oldukları tavan fiyat bildirimleri dikkate alınarak yurtiçi LPG fiyatlarındaki gelişmeler düzenli olarak izlenmiştir. Düzenli olarak Kuruma verilen bildirimlerin yanı sıra </w:t>
      </w:r>
      <w:proofErr w:type="spellStart"/>
      <w:r w:rsidRPr="00AA1EAA">
        <w:rPr>
          <w:rFonts w:asciiTheme="minorHAnsi" w:hAnsiTheme="minorHAnsi"/>
        </w:rPr>
        <w:t>otogaz</w:t>
      </w:r>
      <w:proofErr w:type="spellEnd"/>
      <w:r w:rsidRPr="00AA1EAA">
        <w:rPr>
          <w:rFonts w:asciiTheme="minorHAnsi" w:hAnsiTheme="minorHAnsi"/>
        </w:rPr>
        <w:t xml:space="preserve"> fiyatları üzerine kapsamlı çalışmalar gerçekleştirilmiştir. Ülkemiz LPG piyasasındaki fiyatlardaki gelişimler AB ülkelerindeki fiyat hareketleri ile karşılaştırılmış, piyasaya ilişkin gerekli görülen diğer parametreler dikkate alınmıştır. Ayrıca Kurum, piyasaya yönelik incelemelerine devam etmektedir.</w:t>
      </w:r>
    </w:p>
    <w:p w:rsidR="00A36939" w:rsidRPr="00AA1EAA" w:rsidRDefault="00A36939" w:rsidP="00A36939">
      <w:pPr>
        <w:spacing w:after="0"/>
        <w:jc w:val="both"/>
        <w:rPr>
          <w:rFonts w:asciiTheme="minorHAnsi" w:hAnsiTheme="minorHAnsi"/>
        </w:rPr>
      </w:pPr>
    </w:p>
    <w:p w:rsidR="00A36939" w:rsidRPr="00AA1EAA" w:rsidRDefault="00A36939" w:rsidP="00A36939">
      <w:pPr>
        <w:jc w:val="both"/>
        <w:rPr>
          <w:rFonts w:asciiTheme="minorHAnsi" w:hAnsiTheme="minorHAnsi"/>
        </w:rPr>
      </w:pPr>
      <w:r w:rsidRPr="00AA1EAA">
        <w:rPr>
          <w:rFonts w:asciiTheme="minorHAnsi" w:hAnsiTheme="minorHAnsi"/>
        </w:rPr>
        <w:t xml:space="preserve">Diğer taraftan sıvılaştırılmış petrol gazları (LPG) piyasasında piyasa faaliyetlerine ilişkin bazı mal ve hizmet fiyatlarının; oluşturulması, uygulanması ile bunların ilgililere ve kamuoyuna açıklanmasına ilişkin usul ve esasları düzenlemek amacıyla </w:t>
      </w:r>
      <w:proofErr w:type="gramStart"/>
      <w:r w:rsidRPr="00AA1EAA">
        <w:rPr>
          <w:rFonts w:asciiTheme="minorHAnsi" w:hAnsiTheme="minorHAnsi"/>
        </w:rPr>
        <w:t>30/12/2014</w:t>
      </w:r>
      <w:proofErr w:type="gramEnd"/>
      <w:r w:rsidRPr="00AA1EAA">
        <w:rPr>
          <w:rFonts w:asciiTheme="minorHAnsi" w:hAnsiTheme="minorHAnsi"/>
        </w:rPr>
        <w:t xml:space="preserve"> tarihli ve 29221 sayılı Resmî Gazete – Mükerrer sayısında “</w:t>
      </w:r>
      <w:hyperlink r:id="rId59" w:history="1">
        <w:r w:rsidRPr="00AA1EAA">
          <w:rPr>
            <w:rFonts w:asciiTheme="minorHAnsi" w:hAnsiTheme="minorHAnsi"/>
            <w:i/>
          </w:rPr>
          <w:t>Sıvılaştırılmış Petrol Gazları (LPG) Piyasası Fiyatlandırma Sistemi Yönetmeliği</w:t>
        </w:r>
      </w:hyperlink>
      <w:r w:rsidRPr="00AA1EAA">
        <w:rPr>
          <w:rFonts w:asciiTheme="minorHAnsi" w:hAnsiTheme="minorHAnsi"/>
        </w:rPr>
        <w:t>” yayımlanmıştır.</w:t>
      </w:r>
    </w:p>
    <w:p w:rsidR="00357FD6" w:rsidRPr="00AA1EAA" w:rsidRDefault="00357FD6" w:rsidP="00357FD6">
      <w:pPr>
        <w:spacing w:after="0"/>
        <w:jc w:val="both"/>
        <w:rPr>
          <w:rFonts w:asciiTheme="minorHAnsi" w:hAnsiTheme="minorHAnsi"/>
        </w:rPr>
      </w:pPr>
      <w:r w:rsidRPr="00AA1EAA">
        <w:rPr>
          <w:rFonts w:asciiTheme="minorHAnsi" w:hAnsiTheme="minorHAnsi"/>
        </w:rPr>
        <w:t xml:space="preserve"> </w:t>
      </w:r>
    </w:p>
    <w:p w:rsidR="00F04B35" w:rsidRPr="00AA1EAA" w:rsidRDefault="00F04B35" w:rsidP="005F2C1A">
      <w:pPr>
        <w:pStyle w:val="Balk3"/>
        <w:rPr>
          <w:rFonts w:asciiTheme="minorHAnsi" w:hAnsiTheme="minorHAnsi"/>
          <w:color w:val="000000" w:themeColor="text1"/>
        </w:rPr>
      </w:pPr>
      <w:bookmarkStart w:id="158" w:name="_Toc421874036"/>
      <w:r w:rsidRPr="00AA1EAA">
        <w:rPr>
          <w:rFonts w:asciiTheme="minorHAnsi" w:hAnsiTheme="minorHAnsi"/>
          <w:color w:val="000000" w:themeColor="text1"/>
        </w:rPr>
        <w:t>4.4.1. Lisans Bedelleri</w:t>
      </w:r>
      <w:bookmarkEnd w:id="158"/>
    </w:p>
    <w:p w:rsidR="00F04B35" w:rsidRPr="00AA1EAA" w:rsidRDefault="00F04B35" w:rsidP="00F04B35">
      <w:pPr>
        <w:jc w:val="both"/>
        <w:rPr>
          <w:rFonts w:asciiTheme="minorHAnsi" w:hAnsiTheme="minorHAnsi"/>
          <w:color w:val="000000" w:themeColor="text1"/>
        </w:rPr>
      </w:pPr>
      <w:proofErr w:type="gramStart"/>
      <w:r w:rsidRPr="00AA1EAA">
        <w:rPr>
          <w:rFonts w:asciiTheme="minorHAnsi" w:hAnsiTheme="minorHAnsi" w:cs="Arial"/>
          <w:color w:val="000000" w:themeColor="text1"/>
        </w:rPr>
        <w:t>30/12/2014</w:t>
      </w:r>
      <w:proofErr w:type="gramEnd"/>
      <w:r w:rsidRPr="00AA1EAA">
        <w:rPr>
          <w:rFonts w:asciiTheme="minorHAnsi" w:hAnsiTheme="minorHAnsi" w:cs="Arial"/>
          <w:color w:val="000000" w:themeColor="text1"/>
        </w:rPr>
        <w:t xml:space="preserve"> tarihli ve 29221 sayılı Resmi </w:t>
      </w:r>
      <w:proofErr w:type="spellStart"/>
      <w:r w:rsidRPr="00AA1EAA">
        <w:rPr>
          <w:rFonts w:asciiTheme="minorHAnsi" w:hAnsiTheme="minorHAnsi" w:cs="Arial"/>
          <w:color w:val="000000" w:themeColor="text1"/>
        </w:rPr>
        <w:t>Gazete’de</w:t>
      </w:r>
      <w:proofErr w:type="spellEnd"/>
      <w:r w:rsidRPr="00AA1EAA">
        <w:rPr>
          <w:rFonts w:asciiTheme="minorHAnsi" w:hAnsiTheme="minorHAnsi" w:cs="Arial"/>
          <w:color w:val="000000" w:themeColor="text1"/>
        </w:rPr>
        <w:t xml:space="preserve"> yayımlanan </w:t>
      </w:r>
      <w:r w:rsidR="00AE6D23" w:rsidRPr="00AA1EAA">
        <w:rPr>
          <w:rFonts w:asciiTheme="minorHAnsi" w:hAnsiTheme="minorHAnsi"/>
          <w:color w:val="000000" w:themeColor="text1"/>
        </w:rPr>
        <w:t>25/12/2014 tarihli ve 5385</w:t>
      </w:r>
      <w:r w:rsidRPr="00AA1EAA">
        <w:rPr>
          <w:rFonts w:asciiTheme="minorHAnsi" w:hAnsiTheme="minorHAnsi"/>
          <w:color w:val="000000" w:themeColor="text1"/>
        </w:rPr>
        <w:t xml:space="preserve"> sayılı Kurul Kararıyla, </w:t>
      </w:r>
      <w:r w:rsidR="00AE6D23" w:rsidRPr="00AA1EAA">
        <w:rPr>
          <w:rFonts w:asciiTheme="minorHAnsi" w:hAnsiTheme="minorHAnsi"/>
          <w:color w:val="000000" w:themeColor="text1"/>
        </w:rPr>
        <w:t xml:space="preserve">5307 sayılı </w:t>
      </w:r>
      <w:r w:rsidR="00AE6D23" w:rsidRPr="00AA1EAA">
        <w:t xml:space="preserve">Sıvılaştırılmış Petrol Gazları (LPG) Piyasası Kanunu ve </w:t>
      </w:r>
      <w:r w:rsidR="00AE6D23" w:rsidRPr="00AA1EAA">
        <w:rPr>
          <w:color w:val="000000"/>
        </w:rPr>
        <w:t xml:space="preserve">Sıvılaştırılmış Petrol Gazları (LPG) Piyasası Lisans </w:t>
      </w:r>
      <w:r w:rsidR="00AE6D23" w:rsidRPr="00AA1EAA">
        <w:t>Yönetmeliği uyarınca 2015 yılında uygulanacak olan lisans alma, lisans tadili, süre uzatımı (vize) ve lisans sureti çıkartma bedelleri</w:t>
      </w:r>
      <w:r w:rsidRPr="00AA1EAA">
        <w:rPr>
          <w:rFonts w:asciiTheme="minorHAnsi" w:hAnsiTheme="minorHAnsi"/>
          <w:color w:val="000000" w:themeColor="text1"/>
        </w:rPr>
        <w:t xml:space="preserve"> belirlenmiştir.</w:t>
      </w:r>
    </w:p>
    <w:p w:rsidR="00F04B35" w:rsidRPr="00AA1EAA" w:rsidRDefault="00F04B35" w:rsidP="00F04B35">
      <w:pPr>
        <w:jc w:val="both"/>
        <w:rPr>
          <w:color w:val="000000" w:themeColor="text1"/>
        </w:rPr>
      </w:pPr>
      <w:proofErr w:type="gramStart"/>
      <w:r w:rsidRPr="00AA1EAA">
        <w:rPr>
          <w:rFonts w:asciiTheme="minorHAnsi" w:hAnsiTheme="minorHAnsi" w:cs="Arial"/>
          <w:color w:val="000000" w:themeColor="text1"/>
        </w:rPr>
        <w:t>30/12/2014</w:t>
      </w:r>
      <w:proofErr w:type="gramEnd"/>
      <w:r w:rsidRPr="00AA1EAA">
        <w:rPr>
          <w:rFonts w:asciiTheme="minorHAnsi" w:hAnsiTheme="minorHAnsi" w:cs="Arial"/>
          <w:color w:val="000000" w:themeColor="text1"/>
        </w:rPr>
        <w:t xml:space="preserve"> tarihli ve 29221 sayılı Resmi </w:t>
      </w:r>
      <w:proofErr w:type="spellStart"/>
      <w:r w:rsidRPr="00AA1EAA">
        <w:rPr>
          <w:rFonts w:asciiTheme="minorHAnsi" w:hAnsiTheme="minorHAnsi" w:cs="Arial"/>
          <w:color w:val="000000" w:themeColor="text1"/>
        </w:rPr>
        <w:t>Gazete’de</w:t>
      </w:r>
      <w:proofErr w:type="spellEnd"/>
      <w:r w:rsidRPr="00AA1EAA">
        <w:rPr>
          <w:rFonts w:asciiTheme="minorHAnsi" w:hAnsiTheme="minorHAnsi" w:cs="Arial"/>
          <w:color w:val="000000" w:themeColor="text1"/>
        </w:rPr>
        <w:t xml:space="preserve"> yayımlanan </w:t>
      </w:r>
      <w:r w:rsidRPr="00AA1EAA">
        <w:rPr>
          <w:rFonts w:asciiTheme="minorHAnsi" w:hAnsiTheme="minorHAnsi"/>
          <w:color w:val="000000" w:themeColor="text1"/>
        </w:rPr>
        <w:t>25/12/2014 tarihli ve 538</w:t>
      </w:r>
      <w:r w:rsidR="00AE6D23" w:rsidRPr="00AA1EAA">
        <w:rPr>
          <w:rFonts w:asciiTheme="minorHAnsi" w:hAnsiTheme="minorHAnsi"/>
          <w:color w:val="000000" w:themeColor="text1"/>
        </w:rPr>
        <w:t>6</w:t>
      </w:r>
      <w:r w:rsidRPr="00AA1EAA">
        <w:rPr>
          <w:rFonts w:asciiTheme="minorHAnsi" w:hAnsiTheme="minorHAnsi"/>
          <w:color w:val="000000" w:themeColor="text1"/>
        </w:rPr>
        <w:t xml:space="preserve"> sayılı Kurul Kararıyla,</w:t>
      </w:r>
      <w:r w:rsidRPr="00AA1EAA">
        <w:rPr>
          <w:color w:val="000000" w:themeColor="text1"/>
        </w:rPr>
        <w:t xml:space="preserve"> 4628 sayılı Kanunun 10 uncu maddesinin </w:t>
      </w:r>
      <w:r w:rsidR="00AE6D23" w:rsidRPr="00AA1EAA">
        <w:t>değişik (D) bendinin (a) alt bendi ve LPG Piyasası Lisans Yönetmeliğinin 41 inci maddesi uyarınca</w:t>
      </w:r>
      <w:r w:rsidRPr="00AA1EAA">
        <w:rPr>
          <w:color w:val="000000" w:themeColor="text1"/>
        </w:rPr>
        <w:t xml:space="preserve"> 2015 yılında uygulanacak katılma payı oranları belirlenmiştir.</w:t>
      </w:r>
    </w:p>
    <w:p w:rsidR="008254D0" w:rsidRPr="00AA1EAA" w:rsidRDefault="008254D0" w:rsidP="00F04B35">
      <w:pPr>
        <w:jc w:val="both"/>
        <w:rPr>
          <w:color w:val="000000" w:themeColor="text1"/>
        </w:rPr>
      </w:pPr>
    </w:p>
    <w:p w:rsidR="008254D0" w:rsidRPr="00AA1EAA" w:rsidRDefault="008254D0" w:rsidP="00F04B35">
      <w:pPr>
        <w:jc w:val="both"/>
        <w:rPr>
          <w:color w:val="000000" w:themeColor="text1"/>
        </w:rPr>
      </w:pPr>
    </w:p>
    <w:p w:rsidR="008254D0" w:rsidRPr="00AA1EAA" w:rsidRDefault="008254D0" w:rsidP="00F04B35">
      <w:pPr>
        <w:jc w:val="both"/>
        <w:rPr>
          <w:color w:val="000000" w:themeColor="text1"/>
        </w:rPr>
      </w:pPr>
    </w:p>
    <w:p w:rsidR="008254D0" w:rsidRPr="00AA1EAA" w:rsidRDefault="008254D0" w:rsidP="00F04B35">
      <w:pPr>
        <w:jc w:val="both"/>
        <w:rPr>
          <w:color w:val="000000" w:themeColor="text1"/>
        </w:rPr>
      </w:pPr>
    </w:p>
    <w:p w:rsidR="008254D0" w:rsidRPr="00AA1EAA" w:rsidRDefault="008254D0" w:rsidP="00F04B35">
      <w:pPr>
        <w:jc w:val="both"/>
        <w:rPr>
          <w:color w:val="000000" w:themeColor="text1"/>
        </w:rPr>
        <w:sectPr w:rsidR="008254D0" w:rsidRPr="00AA1EAA" w:rsidSect="008128D2">
          <w:pgSz w:w="11906" w:h="16838"/>
          <w:pgMar w:top="1418" w:right="566" w:bottom="1418" w:left="1418" w:header="709" w:footer="709" w:gutter="0"/>
          <w:cols w:space="708"/>
          <w:titlePg/>
          <w:docGrid w:linePitch="360"/>
        </w:sectPr>
      </w:pPr>
    </w:p>
    <w:p w:rsidR="00357FD6" w:rsidRPr="00AA1EAA" w:rsidRDefault="00357FD6" w:rsidP="005F2C1A">
      <w:pPr>
        <w:pStyle w:val="Balk1"/>
        <w:rPr>
          <w:rFonts w:asciiTheme="minorHAnsi" w:hAnsiTheme="minorHAnsi"/>
          <w:color w:val="auto"/>
          <w:sz w:val="22"/>
          <w:szCs w:val="22"/>
        </w:rPr>
      </w:pPr>
      <w:bookmarkStart w:id="159" w:name="_Toc421874037"/>
      <w:r w:rsidRPr="00AA1EAA">
        <w:rPr>
          <w:rFonts w:asciiTheme="minorHAnsi" w:hAnsiTheme="minorHAnsi"/>
          <w:color w:val="auto"/>
          <w:sz w:val="22"/>
          <w:szCs w:val="22"/>
        </w:rPr>
        <w:lastRenderedPageBreak/>
        <w:t>5.</w:t>
      </w:r>
      <w:r w:rsidR="00A71AAC" w:rsidRPr="00AA1EAA">
        <w:rPr>
          <w:rFonts w:asciiTheme="minorHAnsi" w:hAnsiTheme="minorHAnsi"/>
          <w:color w:val="auto"/>
          <w:sz w:val="22"/>
          <w:szCs w:val="22"/>
        </w:rPr>
        <w:t xml:space="preserve"> BİLGİ SİSTEMLERİ VE OTOMASYON FAALİYETLERİ</w:t>
      </w:r>
      <w:bookmarkEnd w:id="159"/>
    </w:p>
    <w:p w:rsidR="00B83D23" w:rsidRPr="00AA1EAA" w:rsidRDefault="00B83D23" w:rsidP="00B83D23">
      <w:r w:rsidRPr="00AA1EAA">
        <w:t>Bu kısımda öncelikle Kurum bünyesinde yürütülen otomasyon çalışmalarından bahsedilecek, daha sonra Kurumun lisans verdiği kişilere yönelik otomasyon faaliyetlerinden bahsedilecektir.</w:t>
      </w:r>
    </w:p>
    <w:p w:rsidR="005C4066" w:rsidRPr="00AA1EAA" w:rsidRDefault="005C4066" w:rsidP="005F2C1A">
      <w:pPr>
        <w:pStyle w:val="Balk2"/>
        <w:rPr>
          <w:rFonts w:asciiTheme="minorHAnsi" w:hAnsiTheme="minorHAnsi"/>
          <w:color w:val="auto"/>
          <w:sz w:val="22"/>
          <w:szCs w:val="22"/>
        </w:rPr>
      </w:pPr>
      <w:bookmarkStart w:id="160" w:name="_Toc421874038"/>
      <w:r w:rsidRPr="00AA1EAA">
        <w:rPr>
          <w:rFonts w:asciiTheme="minorHAnsi" w:hAnsiTheme="minorHAnsi"/>
          <w:color w:val="auto"/>
          <w:sz w:val="22"/>
          <w:szCs w:val="22"/>
        </w:rPr>
        <w:t>5.1. Kurum Bünyesinde Yürütülen Otomasyon Çalışmaları</w:t>
      </w:r>
      <w:bookmarkEnd w:id="160"/>
    </w:p>
    <w:p w:rsidR="00FF3D89" w:rsidRPr="00AA1EAA" w:rsidRDefault="004D549E" w:rsidP="00DA4214">
      <w:pPr>
        <w:tabs>
          <w:tab w:val="left" w:pos="720"/>
          <w:tab w:val="left" w:pos="2160"/>
        </w:tabs>
        <w:jc w:val="both"/>
      </w:pPr>
      <w:r w:rsidRPr="00AA1EAA">
        <w:t>Kurum ile TÜBİTAK arasında 3 Aralık 2009 tarihinde “EPDK Bilişim Sistemi Geliştirilmesi Projesi” sözleşmesi imzalanmıştır. Söz konusu sözleşme</w:t>
      </w:r>
      <w:r w:rsidR="00FF3D89" w:rsidRPr="00AA1EAA">
        <w:t xml:space="preserve"> kapsamında Kurum verilerinin merkezi bir veri tabanında toplanmasına öncelik verilmiştir. Bu kapsamda, Enerji Piyasası Veri Tabanı Yönetim Sistemi(EPVYS), Elektronik Bildirim Sistemi(EBİS) ve Enerji Piyasası Analiz ve Raporlama Sisteminin(EPARS) Kurum bünyesinde kurulumu yapılmış ve söz konusu sistemlerin geliştirilmesine yönelik çalışmalar devam etmektedir. Ayrıca Elektronik Belge </w:t>
      </w:r>
      <w:r w:rsidR="00777CBD" w:rsidRPr="00AA1EAA">
        <w:t>Y</w:t>
      </w:r>
      <w:r w:rsidR="00FF3D89" w:rsidRPr="00AA1EAA">
        <w:t>önetim Sistemi(EBYS), Kurumsal Kaynak Planlama(</w:t>
      </w:r>
      <w:r w:rsidR="00DA4214" w:rsidRPr="00AA1EAA">
        <w:t>KKP</w:t>
      </w:r>
      <w:r w:rsidR="00FF3D89" w:rsidRPr="00AA1EAA">
        <w:t xml:space="preserve">) yazılımı ve Bilgi Güvenliği Yönetim Sistemi(BGYS) kurulması ve işletilmesi kapsamında ciddi mesafeler </w:t>
      </w:r>
      <w:r w:rsidR="00777CBD" w:rsidRPr="00AA1EAA">
        <w:t>kat edilmiştir</w:t>
      </w:r>
      <w:r w:rsidR="00FF3D89" w:rsidRPr="00AA1EAA">
        <w:t>.</w:t>
      </w:r>
      <w:r w:rsidR="005C4066" w:rsidRPr="00AA1EAA">
        <w:t xml:space="preserve"> Bu kısımda yukarıda bahsedilen sistemlerle ilgili olarak 2014 yılında yapılan faaliyetler yer almaktadır.</w:t>
      </w:r>
    </w:p>
    <w:p w:rsidR="00B83D23" w:rsidRPr="00AA1EAA" w:rsidRDefault="005C4066" w:rsidP="005F2C1A">
      <w:pPr>
        <w:pStyle w:val="Balk3"/>
        <w:rPr>
          <w:rFonts w:asciiTheme="minorHAnsi" w:hAnsiTheme="minorHAnsi"/>
          <w:color w:val="auto"/>
        </w:rPr>
      </w:pPr>
      <w:bookmarkStart w:id="161" w:name="_Toc421874039"/>
      <w:r w:rsidRPr="00AA1EAA">
        <w:rPr>
          <w:rFonts w:asciiTheme="minorHAnsi" w:hAnsiTheme="minorHAnsi"/>
          <w:color w:val="auto"/>
        </w:rPr>
        <w:t>5.1.1. Kurumsal Kaynak Planlama(</w:t>
      </w:r>
      <w:r w:rsidR="00DA4214" w:rsidRPr="00AA1EAA">
        <w:rPr>
          <w:rFonts w:asciiTheme="minorHAnsi" w:hAnsiTheme="minorHAnsi"/>
          <w:color w:val="auto"/>
        </w:rPr>
        <w:t>KKP</w:t>
      </w:r>
      <w:r w:rsidRPr="00AA1EAA">
        <w:rPr>
          <w:rFonts w:asciiTheme="minorHAnsi" w:hAnsiTheme="minorHAnsi"/>
          <w:color w:val="auto"/>
        </w:rPr>
        <w:t>)</w:t>
      </w:r>
      <w:bookmarkEnd w:id="161"/>
    </w:p>
    <w:p w:rsidR="00DA4214" w:rsidRPr="00AA1EAA" w:rsidRDefault="00DA4214" w:rsidP="004D549E">
      <w:pPr>
        <w:jc w:val="both"/>
        <w:rPr>
          <w:rFonts w:asciiTheme="minorHAnsi" w:hAnsiTheme="minorHAnsi"/>
        </w:rPr>
      </w:pPr>
      <w:r w:rsidRPr="00AA1EAA">
        <w:rPr>
          <w:rFonts w:asciiTheme="minorHAnsi" w:hAnsiTheme="minorHAnsi" w:cs="TimesNewRomanPSMT"/>
        </w:rPr>
        <w:t xml:space="preserve">EPDK Bilişim Sistemi Geliştirilmesi Projesi kapsamında Kurumsal Kaynak Planlama (KKP), 2 Ocak 2013 tarihi itibarıyla geliştirilmeye başlanmıştır. KKP; Personel, Harcırah, Maaş, Muhasebe, Bütçe, İzin, Yemekhane, Satın Alma, Taşınır ve Taşınmaz Mal Yönetimi modüllerini taşıyan </w:t>
      </w:r>
      <w:proofErr w:type="gramStart"/>
      <w:r w:rsidRPr="00AA1EAA">
        <w:rPr>
          <w:rFonts w:asciiTheme="minorHAnsi" w:hAnsiTheme="minorHAnsi" w:cs="TimesNewRomanPSMT"/>
        </w:rPr>
        <w:t>entegre</w:t>
      </w:r>
      <w:proofErr w:type="gramEnd"/>
      <w:r w:rsidRPr="00AA1EAA">
        <w:rPr>
          <w:rFonts w:asciiTheme="minorHAnsi" w:hAnsiTheme="minorHAnsi" w:cs="TimesNewRomanPSMT"/>
        </w:rPr>
        <w:t xml:space="preserve"> bir program olarak 2 Ocak 2014 tarihi itibari ile devreye alınmıştır. Programın </w:t>
      </w:r>
      <w:proofErr w:type="gramStart"/>
      <w:r w:rsidRPr="00AA1EAA">
        <w:rPr>
          <w:rFonts w:asciiTheme="minorHAnsi" w:hAnsiTheme="minorHAnsi" w:cs="TimesNewRomanPSMT"/>
        </w:rPr>
        <w:t>entegre</w:t>
      </w:r>
      <w:proofErr w:type="gramEnd"/>
      <w:r w:rsidRPr="00AA1EAA">
        <w:rPr>
          <w:rFonts w:asciiTheme="minorHAnsi" w:hAnsiTheme="minorHAnsi" w:cs="TimesNewRomanPSMT"/>
        </w:rPr>
        <w:t xml:space="preserve"> yapısı ile veri girişlerindeki mükerrerlik ortadan kalkmıştır. Daha sağlıklı ve ilişkisel </w:t>
      </w:r>
      <w:proofErr w:type="spellStart"/>
      <w:r w:rsidRPr="00AA1EAA">
        <w:rPr>
          <w:rFonts w:asciiTheme="minorHAnsi" w:hAnsiTheme="minorHAnsi" w:cs="TimesNewRomanPSMT"/>
        </w:rPr>
        <w:t>veritabanı</w:t>
      </w:r>
      <w:proofErr w:type="spellEnd"/>
      <w:r w:rsidRPr="00AA1EAA">
        <w:rPr>
          <w:rFonts w:asciiTheme="minorHAnsi" w:hAnsiTheme="minorHAnsi" w:cs="TimesNewRomanPSMT"/>
        </w:rPr>
        <w:t xml:space="preserve"> ile bu </w:t>
      </w:r>
      <w:proofErr w:type="gramStart"/>
      <w:r w:rsidRPr="00AA1EAA">
        <w:rPr>
          <w:rFonts w:asciiTheme="minorHAnsi" w:hAnsiTheme="minorHAnsi" w:cs="TimesNewRomanPSMT"/>
        </w:rPr>
        <w:t>entegre</w:t>
      </w:r>
      <w:proofErr w:type="gramEnd"/>
      <w:r w:rsidRPr="00AA1EAA">
        <w:rPr>
          <w:rFonts w:asciiTheme="minorHAnsi" w:hAnsiTheme="minorHAnsi" w:cs="TimesNewRomanPSMT"/>
        </w:rPr>
        <w:t xml:space="preserve"> program, Kurumun işlerinin daha seri, daha kısa sürede ve kolay bir şekilde yapılması ile iş verimliliği açısından Kurum personeline önemli katkılar sunmaktadır.</w:t>
      </w:r>
    </w:p>
    <w:p w:rsidR="005C4066" w:rsidRPr="00AA1EAA" w:rsidRDefault="005C4066" w:rsidP="005F2C1A">
      <w:pPr>
        <w:pStyle w:val="Balk3"/>
        <w:rPr>
          <w:rFonts w:asciiTheme="minorHAnsi" w:hAnsiTheme="minorHAnsi"/>
          <w:color w:val="auto"/>
        </w:rPr>
      </w:pPr>
      <w:bookmarkStart w:id="162" w:name="_Toc421874040"/>
      <w:r w:rsidRPr="00AA1EAA">
        <w:rPr>
          <w:rFonts w:asciiTheme="minorHAnsi" w:hAnsiTheme="minorHAnsi"/>
          <w:color w:val="auto"/>
        </w:rPr>
        <w:t>5.1.2. Bilgi Güvenliği Yönetim Sistemi(BGYS)</w:t>
      </w:r>
      <w:bookmarkEnd w:id="162"/>
    </w:p>
    <w:p w:rsidR="004D549E" w:rsidRPr="00AA1EAA" w:rsidRDefault="004D549E" w:rsidP="004D549E">
      <w:pPr>
        <w:jc w:val="both"/>
      </w:pPr>
      <w:r w:rsidRPr="00AA1EAA">
        <w:t xml:space="preserve">Kurumda TS ISO/IEC 27001 standardı çerçevesinde yürütülen Bilgi Güvenliği Yönetim Sistemi (BGYS) çalışmaları, Strateji Geliştirme Dairesi Başkanlığı süreçleriyle sınırlı olmak üzere 2013 yılı içerisinde belgelendirilmiştir.  Kurum’da bilginin ihtiyaç duyulan seviyede gizlilik, bütünlük ve erişilebilirliğinin korunması ile bilgi işleme yöntemlerinin güvenli olarak gerçekleştirilmesi amaçlarına uygun olarak BGYS çalışmaları 2014 yılı içerisinde tüm Kurum </w:t>
      </w:r>
      <w:proofErr w:type="gramStart"/>
      <w:r w:rsidRPr="00AA1EAA">
        <w:t>dahilinde</w:t>
      </w:r>
      <w:proofErr w:type="gramEnd"/>
      <w:r w:rsidRPr="00AA1EAA">
        <w:t xml:space="preserve"> sürdürülmüş ve belgelendirme kapsamının her yıl genişletilmesi kararı alınmıştır.  Düzenlenen farkındalık faaliyetleri ile çalışanların bilgi düzeyi artırılmış, yapılan tetkik ve teknik testlerle sistemin iyileştirilmesi ve sağlıklı işlemesi için gerekli çalışmalar sürdürülmüştür. 2014 yılı sonunda yapılan belgelendirme ara tetkiki olumlu sonuçlanmış ve belgenin devam etmesi sağlanmıştır.</w:t>
      </w:r>
    </w:p>
    <w:p w:rsidR="005C4066" w:rsidRPr="00AA1EAA" w:rsidRDefault="005C4066" w:rsidP="005F2C1A">
      <w:pPr>
        <w:pStyle w:val="Balk3"/>
        <w:rPr>
          <w:rFonts w:asciiTheme="minorHAnsi" w:hAnsiTheme="minorHAnsi"/>
          <w:color w:val="auto"/>
        </w:rPr>
      </w:pPr>
      <w:bookmarkStart w:id="163" w:name="_Toc421874041"/>
      <w:r w:rsidRPr="00AA1EAA">
        <w:rPr>
          <w:rFonts w:asciiTheme="minorHAnsi" w:hAnsiTheme="minorHAnsi"/>
          <w:color w:val="auto"/>
        </w:rPr>
        <w:t xml:space="preserve">5.1.3. Elektronik Belge </w:t>
      </w:r>
      <w:r w:rsidR="00777CBD" w:rsidRPr="00AA1EAA">
        <w:rPr>
          <w:rFonts w:asciiTheme="minorHAnsi" w:hAnsiTheme="minorHAnsi"/>
          <w:color w:val="auto"/>
        </w:rPr>
        <w:t>Y</w:t>
      </w:r>
      <w:r w:rsidRPr="00AA1EAA">
        <w:rPr>
          <w:rFonts w:asciiTheme="minorHAnsi" w:hAnsiTheme="minorHAnsi"/>
          <w:color w:val="auto"/>
        </w:rPr>
        <w:t>önetim Sistemi(EBYS)</w:t>
      </w:r>
      <w:bookmarkEnd w:id="163"/>
    </w:p>
    <w:p w:rsidR="004D549E" w:rsidRPr="00AA1EAA" w:rsidRDefault="004D549E" w:rsidP="00196918">
      <w:pPr>
        <w:autoSpaceDE w:val="0"/>
        <w:autoSpaceDN w:val="0"/>
        <w:jc w:val="both"/>
      </w:pPr>
      <w:r w:rsidRPr="00AA1EAA">
        <w:t>EPDK Bilişim Sistemi Geliştirilmesi Projesi kapsamında TÜBİTAK, Hazır Alınacak Sistemler kapsamında Elektronik Belge Yönetim Sistemi (EBYS)’</w:t>
      </w:r>
      <w:proofErr w:type="spellStart"/>
      <w:r w:rsidRPr="00AA1EAA">
        <w:t>ni</w:t>
      </w:r>
      <w:proofErr w:type="spellEnd"/>
      <w:r w:rsidRPr="00AA1EAA">
        <w:t xml:space="preserve"> C.B.K. </w:t>
      </w:r>
      <w:proofErr w:type="spellStart"/>
      <w:r w:rsidRPr="00AA1EAA">
        <w:t>Soft</w:t>
      </w:r>
      <w:proofErr w:type="spellEnd"/>
      <w:r w:rsidRPr="00AA1EAA">
        <w:t xml:space="preserve"> Yazılım Donanım Elektronik ve Bilgisayar Sistemleri San. Tic. </w:t>
      </w:r>
      <w:proofErr w:type="spellStart"/>
      <w:r w:rsidRPr="00AA1EAA">
        <w:t>A.Ş.’den</w:t>
      </w:r>
      <w:proofErr w:type="spellEnd"/>
      <w:r w:rsidRPr="00AA1EAA">
        <w:t xml:space="preserve"> almış ve 2 Ocak 2013 tarihi itibarıyla Kurumda EBYS kullanılmaya başlamıştır. </w:t>
      </w:r>
      <w:proofErr w:type="spellStart"/>
      <w:r w:rsidRPr="00AA1EAA">
        <w:t>EBYS’nin</w:t>
      </w:r>
      <w:proofErr w:type="spellEnd"/>
      <w:r w:rsidRPr="00AA1EAA">
        <w:t>, sağlıklı ve verimli bir şekilde yürütülmesini sağlamak üzere gereken yazılım geliştirme, iyileştirme, teknik destek faaliyetlerini de içeren bir şekilde hizmet verebilmesi ve idamesi için Teknik Şartname hazırlanarak 3 Kasım 2014 tarihi itibarıyla, 2 yıl süreyle Bakım ve Destek Hizmetleri alınmaya başlanmıştır.</w:t>
      </w:r>
    </w:p>
    <w:p w:rsidR="004D549E" w:rsidRPr="00AA1EAA" w:rsidRDefault="004D549E" w:rsidP="00196918">
      <w:pPr>
        <w:autoSpaceDE w:val="0"/>
        <w:autoSpaceDN w:val="0"/>
        <w:adjustRightInd w:val="0"/>
        <w:spacing w:after="0"/>
        <w:jc w:val="both"/>
      </w:pPr>
      <w:r w:rsidRPr="00AA1EAA">
        <w:t xml:space="preserve">Kurumun yoğun iş yükü içerisinde önemli yer tutan; yazışma iş ve işlemlerini, kâğıt ortamında bulunan dokümanları, elektronik belge haline dönüştürmek, yazışma ve belgelerin tanımlanan iş akışları ile dolaşımını yönetmek, bu belgeleri doküman veri tabanı içerisinde güvenli bir şekilde saklamak, belge ve bilgi kaynaklarına hızlı ve etkin ulaşma imkânını sağlamak amacıyla </w:t>
      </w:r>
      <w:proofErr w:type="gramStart"/>
      <w:r w:rsidRPr="00AA1EAA">
        <w:t>24/05/2014</w:t>
      </w:r>
      <w:proofErr w:type="gramEnd"/>
      <w:r w:rsidRPr="00AA1EAA">
        <w:t xml:space="preserve"> tarihinde </w:t>
      </w:r>
      <w:proofErr w:type="spellStart"/>
      <w:r w:rsidRPr="00AA1EAA">
        <w:t>EBYS’nin</w:t>
      </w:r>
      <w:proofErr w:type="spellEnd"/>
      <w:r w:rsidRPr="00AA1EAA" w:rsidDel="004D549E">
        <w:t xml:space="preserve"> </w:t>
      </w:r>
      <w:r w:rsidRPr="00AA1EAA">
        <w:t>usul ve esaslarını belirlemek amacı ile "Elektronik Belge Yönetim Sistemi Talimatı" hazırlanarak yürürlüğe konulmuştur.</w:t>
      </w:r>
    </w:p>
    <w:p w:rsidR="00196918" w:rsidRPr="00AA1EAA" w:rsidRDefault="00196918" w:rsidP="00196918">
      <w:pPr>
        <w:autoSpaceDE w:val="0"/>
        <w:autoSpaceDN w:val="0"/>
        <w:adjustRightInd w:val="0"/>
        <w:spacing w:after="0"/>
        <w:jc w:val="both"/>
      </w:pPr>
    </w:p>
    <w:p w:rsidR="004D549E" w:rsidRPr="00AA1EAA" w:rsidRDefault="004D549E" w:rsidP="00196918">
      <w:pPr>
        <w:jc w:val="both"/>
      </w:pPr>
      <w:r w:rsidRPr="00AA1EAA">
        <w:lastRenderedPageBreak/>
        <w:t>EBYS, ihtiyaç duyulan gereksinimleri aktarılan yeni sürümler ile hali hazırda güncel olarak kullanılmaya devam etmektedir. Ayrıca, Kurumuza yeni başlayan personele sistemin kullanımına ilişkin gerekli eğitim desteği sağlanmaktadır.</w:t>
      </w:r>
    </w:p>
    <w:p w:rsidR="005C4066" w:rsidRPr="00AA1EAA" w:rsidRDefault="005C4066" w:rsidP="005F2C1A">
      <w:pPr>
        <w:pStyle w:val="Balk3"/>
        <w:rPr>
          <w:rFonts w:asciiTheme="minorHAnsi" w:hAnsiTheme="minorHAnsi"/>
          <w:color w:val="auto"/>
        </w:rPr>
      </w:pPr>
      <w:bookmarkStart w:id="164" w:name="_Toc421874042"/>
      <w:r w:rsidRPr="00AA1EAA">
        <w:rPr>
          <w:rFonts w:asciiTheme="minorHAnsi" w:hAnsiTheme="minorHAnsi"/>
          <w:color w:val="auto"/>
        </w:rPr>
        <w:t>5.1.4. Enerji Piyasası Veri Tabanı Yönetim Sistemi(EPVYS)</w:t>
      </w:r>
      <w:bookmarkEnd w:id="164"/>
    </w:p>
    <w:p w:rsidR="00196918" w:rsidRPr="00AA1EAA" w:rsidRDefault="00196918" w:rsidP="00196918">
      <w:pPr>
        <w:jc w:val="both"/>
      </w:pPr>
      <w:r w:rsidRPr="00AA1EAA">
        <w:t xml:space="preserve">Kuruma mevzuatla verilen görevlerin; verimlilik ve performans artışı sağlayarak, hızlı ve güvenli bir biçimde elektronik ortamda gerçekleştirilmesi ve gerek Kurum içinde gerekse diğer kurum ve kuruluşlarla birlikte </w:t>
      </w:r>
      <w:proofErr w:type="spellStart"/>
      <w:r w:rsidRPr="00AA1EAA">
        <w:t>çalışılabilirliğin</w:t>
      </w:r>
      <w:proofErr w:type="spellEnd"/>
      <w:r w:rsidRPr="00AA1EAA">
        <w:t xml:space="preserve"> de etkin kılındığı bir bilişim sistemi kurulmuş ve devreye alınmıştır. Bu kapsamda, Elektrik, Doğal gaz, Petrol ve LPG Piyasalarında faaliyet gösteren Şirketlere ilişkin Lisans, Muhatap, Tarife,  Dava, Denetim ve İdari Para Cezaları bilgileri merkezi sistem üzerinden ilişkisel olarak yönetilmeye başlanmıştır. </w:t>
      </w:r>
    </w:p>
    <w:p w:rsidR="00196918" w:rsidRPr="00AA1EAA" w:rsidRDefault="00196918" w:rsidP="00196918">
      <w:pPr>
        <w:jc w:val="both"/>
      </w:pPr>
      <w:r w:rsidRPr="00AA1EAA">
        <w:t xml:space="preserve">Ayrıca Akaryakıt Harici Ürün Başvuruları </w:t>
      </w:r>
      <w:proofErr w:type="gramStart"/>
      <w:r w:rsidRPr="00AA1EAA">
        <w:t>online</w:t>
      </w:r>
      <w:proofErr w:type="gramEnd"/>
      <w:r w:rsidRPr="00AA1EAA">
        <w:t xml:space="preserve"> olarak internet üzerinden alınmaya başlanmıştır.</w:t>
      </w:r>
    </w:p>
    <w:p w:rsidR="00196918" w:rsidRPr="00AA1EAA" w:rsidRDefault="00196918" w:rsidP="00196918">
      <w:pPr>
        <w:jc w:val="both"/>
      </w:pPr>
      <w:r w:rsidRPr="00AA1EAA">
        <w:t xml:space="preserve">Lisans Başvurularına ilişkin başvuru durumları Kurum internet sayfası üzerinden </w:t>
      </w:r>
      <w:proofErr w:type="gramStart"/>
      <w:r w:rsidRPr="00AA1EAA">
        <w:t>online</w:t>
      </w:r>
      <w:proofErr w:type="gramEnd"/>
      <w:r w:rsidRPr="00AA1EAA">
        <w:t xml:space="preserve"> olarak sorgulamaya açılmıştır.</w:t>
      </w:r>
    </w:p>
    <w:p w:rsidR="00010DDB" w:rsidRPr="00AA1EAA" w:rsidRDefault="00010DDB" w:rsidP="005F2C1A">
      <w:pPr>
        <w:pStyle w:val="Balk3"/>
        <w:rPr>
          <w:rFonts w:asciiTheme="minorHAnsi" w:hAnsiTheme="minorHAnsi"/>
          <w:color w:val="auto"/>
        </w:rPr>
      </w:pPr>
      <w:bookmarkStart w:id="165" w:name="_Toc421874043"/>
      <w:r w:rsidRPr="00AA1EAA">
        <w:rPr>
          <w:rFonts w:asciiTheme="minorHAnsi" w:hAnsiTheme="minorHAnsi"/>
          <w:color w:val="auto"/>
        </w:rPr>
        <w:t>5.1.5. Enerji Piyasası Analiz ve Raporlama Sistemi(EPARS)</w:t>
      </w:r>
      <w:bookmarkEnd w:id="165"/>
    </w:p>
    <w:p w:rsidR="00196918" w:rsidRPr="00AA1EAA" w:rsidRDefault="00196918" w:rsidP="00196918">
      <w:pPr>
        <w:jc w:val="both"/>
      </w:pPr>
      <w:r w:rsidRPr="00AA1EAA">
        <w:t xml:space="preserve">EPDK Bilişim Sistemleri Geliştirilmesi Projesi kapsamında Kurumda ihtiyaç duyulan enerji piyasası bilgilerinin analizi ve raporlanması için Enerji Piyasası Analiz ve Raporlama Sistemi kurulmuştur. Kurumda kullanılan tüm sistemler üzerinde yer alan, analiz ve raporlama için anlamlı olabilecek veriler bu sistemdeki veri ambarlarına aktarılmış, gelen talepler doğrultusunda diğer anlamlı olan veriler de bu veri ambarlarına aktarılmaya devam etmektedir. EPARS ile bu veri ambarlarındaki veriler sorgulanabilmekte, üzerinde analizler yapılarak raporlar oluşturulabilmektedir.  </w:t>
      </w:r>
    </w:p>
    <w:p w:rsidR="00196918" w:rsidRPr="00AA1EAA" w:rsidRDefault="00196918" w:rsidP="00196918">
      <w:pPr>
        <w:jc w:val="both"/>
      </w:pPr>
      <w:r w:rsidRPr="00AA1EAA">
        <w:t>EPARS; analiz servislerinde tutulan, hızlıca birden fazla parametreye bağlı olarak sorgulanabilen bir takım veriler ve bu verilerle hazırlanmış örnek raporlardan ibarettir. Raporlarda; petrol, LPG, elektrik, doğal gaz piyasalarına ait lisans verileri ve bahse konu sektörlerde faaliyet gösteren şirketlerden Kurumumuza gönderilen bildirimlerden üretilen veriler yer almaktadır.</w:t>
      </w:r>
    </w:p>
    <w:p w:rsidR="00777CBD" w:rsidRPr="00AA1EAA" w:rsidRDefault="005C4066" w:rsidP="005F2C1A">
      <w:pPr>
        <w:pStyle w:val="Balk3"/>
        <w:rPr>
          <w:rFonts w:asciiTheme="minorHAnsi" w:hAnsiTheme="minorHAnsi"/>
          <w:color w:val="auto"/>
        </w:rPr>
      </w:pPr>
      <w:bookmarkStart w:id="166" w:name="_Toc421874044"/>
      <w:r w:rsidRPr="00AA1EAA">
        <w:rPr>
          <w:rFonts w:asciiTheme="minorHAnsi" w:hAnsiTheme="minorHAnsi"/>
          <w:color w:val="auto"/>
        </w:rPr>
        <w:t>5.1.</w:t>
      </w:r>
      <w:r w:rsidR="00010DDB" w:rsidRPr="00AA1EAA">
        <w:rPr>
          <w:rFonts w:asciiTheme="minorHAnsi" w:hAnsiTheme="minorHAnsi"/>
          <w:color w:val="auto"/>
        </w:rPr>
        <w:t>6</w:t>
      </w:r>
      <w:r w:rsidRPr="00AA1EAA">
        <w:rPr>
          <w:rFonts w:asciiTheme="minorHAnsi" w:hAnsiTheme="minorHAnsi"/>
          <w:color w:val="auto"/>
        </w:rPr>
        <w:t xml:space="preserve">. </w:t>
      </w:r>
      <w:r w:rsidR="00777CBD" w:rsidRPr="00AA1EAA">
        <w:rPr>
          <w:rFonts w:asciiTheme="minorHAnsi" w:hAnsiTheme="minorHAnsi"/>
          <w:color w:val="auto"/>
        </w:rPr>
        <w:t>Elektronik Bildirim Sistemi(EBİS)</w:t>
      </w:r>
      <w:bookmarkEnd w:id="166"/>
    </w:p>
    <w:p w:rsidR="00925A08" w:rsidRPr="00AA1EAA" w:rsidRDefault="00777CBD" w:rsidP="00925A08">
      <w:pPr>
        <w:jc w:val="both"/>
      </w:pPr>
      <w:r w:rsidRPr="00AA1EAA">
        <w:t>Mevzuat geliştirilmesi ile ilgili bölümde</w:t>
      </w:r>
      <w:r w:rsidR="00925A08" w:rsidRPr="00AA1EAA">
        <w:t xml:space="preserve"> detaylı bir şekilde</w:t>
      </w:r>
      <w:r w:rsidRPr="00AA1EAA">
        <w:t xml:space="preserve"> ba</w:t>
      </w:r>
      <w:r w:rsidR="00925A08" w:rsidRPr="00AA1EAA">
        <w:t>h</w:t>
      </w:r>
      <w:r w:rsidRPr="00AA1EAA">
        <w:t>sedildiği üzere</w:t>
      </w:r>
      <w:r w:rsidR="00925A08" w:rsidRPr="00AA1EAA">
        <w:t>,</w:t>
      </w:r>
      <w:r w:rsidRPr="00AA1EAA">
        <w:t xml:space="preserve"> Enerji Piyasası Bildirim Yönetmeliği ve </w:t>
      </w:r>
      <w:r w:rsidR="00925A08" w:rsidRPr="00AA1EAA">
        <w:t xml:space="preserve">Enerji Piyasası Bildirim Sistemi Kullanım Talimatı, Resmi </w:t>
      </w:r>
      <w:proofErr w:type="spellStart"/>
      <w:r w:rsidR="00925A08" w:rsidRPr="00AA1EAA">
        <w:t>Gazete’de</w:t>
      </w:r>
      <w:proofErr w:type="spellEnd"/>
      <w:r w:rsidR="00925A08" w:rsidRPr="00AA1EAA">
        <w:t xml:space="preserve"> yayımlanarak yürürlüğe girmiştir. Böylece lisans sahiplerinin/bildirim yükümlülerinin Kuruma yapacağı bildirimlerin, tek bir mevzuat çatısı altında birleştirilmesi yolunda çok önemli bir adım atılmıştır. </w:t>
      </w:r>
    </w:p>
    <w:p w:rsidR="00777CBD" w:rsidRPr="00AA1EAA" w:rsidRDefault="00925A08" w:rsidP="00925A08">
      <w:pPr>
        <w:jc w:val="both"/>
      </w:pPr>
      <w:r w:rsidRPr="00AA1EAA">
        <w:t>Mevzuat çalışmalarıyla eş zamanlı olarak Kurum bünyesindeki bildirim sistemlerinin tekleştirilmesi konusunda da çalışmalar yapılmıştır. Bu kapsamda elektrik ve doğal gaz piyasası bildirimlerinin, EBİS üzerinden alınması çalışmalarında sona gelinmiştir. Doğal gaz piyasasında faaliyet gösteren lisans sahiplerinin</w:t>
      </w:r>
      <w:r w:rsidR="00CD2931" w:rsidRPr="00AA1EAA">
        <w:t xml:space="preserve"> neredeyse tamamının bildirim yetkilileri, </w:t>
      </w:r>
      <w:proofErr w:type="spellStart"/>
      <w:r w:rsidR="00CD2931" w:rsidRPr="00AA1EAA">
        <w:t>EBİS’te</w:t>
      </w:r>
      <w:proofErr w:type="spellEnd"/>
      <w:r w:rsidR="00CD2931" w:rsidRPr="00AA1EAA">
        <w:t xml:space="preserve"> tanımlanmış ve söz konusu kişiler bildirimlerini elektronik imza/mobil imza kullanarak yapmaya başlamışlardır. 2014 yılı sonu itibariyle elektrik piyasasında faaliyet gösteren, üretim lisansı sahipleri hariç olmak üzere, tüm lisans sahiplerinin bildirim yetkililerinin, </w:t>
      </w:r>
      <w:proofErr w:type="spellStart"/>
      <w:r w:rsidR="00CD2931" w:rsidRPr="00AA1EAA">
        <w:t>EBİS’te</w:t>
      </w:r>
      <w:proofErr w:type="spellEnd"/>
      <w:r w:rsidR="00CD2931" w:rsidRPr="00AA1EAA">
        <w:t xml:space="preserve"> tanımlanması çalışmalarında sona gelinmiştir. Bu kapsamda son olarak tedarik lisansı sahipleri</w:t>
      </w:r>
      <w:r w:rsidR="00B20230" w:rsidRPr="00AA1EAA">
        <w:rPr>
          <w:rStyle w:val="DipnotBavurusu"/>
        </w:rPr>
        <w:footnoteReference w:id="6"/>
      </w:r>
      <w:r w:rsidR="00CD2931" w:rsidRPr="00AA1EAA">
        <w:t xml:space="preserve"> ve OSB dağıtım lisansı sahiplerinin bildirim yetkililerinin, </w:t>
      </w:r>
      <w:proofErr w:type="spellStart"/>
      <w:r w:rsidR="00CD2931" w:rsidRPr="00AA1EAA">
        <w:t>EBİS’te</w:t>
      </w:r>
      <w:proofErr w:type="spellEnd"/>
      <w:r w:rsidR="00CD2931" w:rsidRPr="00AA1EAA">
        <w:t xml:space="preserve"> tanımlanması çalışmaları devam etmektedir.</w:t>
      </w:r>
    </w:p>
    <w:p w:rsidR="00CD2931" w:rsidRPr="00AA1EAA" w:rsidRDefault="00CD2931" w:rsidP="00925A08">
      <w:pPr>
        <w:jc w:val="both"/>
        <w:rPr>
          <w:rFonts w:asciiTheme="minorHAnsi" w:hAnsiTheme="minorHAnsi"/>
        </w:rPr>
      </w:pPr>
      <w:r w:rsidRPr="00AA1EAA">
        <w:lastRenderedPageBreak/>
        <w:t xml:space="preserve">Diğer yandan daha önce </w:t>
      </w:r>
      <w:r w:rsidRPr="00AA1EAA">
        <w:rPr>
          <w:rFonts w:asciiTheme="minorHAnsi" w:hAnsiTheme="minorHAnsi"/>
        </w:rPr>
        <w:t xml:space="preserve">5307 sayılı Kanun ve Sıvılaştırılmış Petrol Gazları Piyasası Lisans Yönetmeliği </w:t>
      </w:r>
      <w:r w:rsidR="00B20230" w:rsidRPr="00AA1EAA">
        <w:rPr>
          <w:rFonts w:asciiTheme="minorHAnsi" w:hAnsiTheme="minorHAnsi"/>
        </w:rPr>
        <w:t>kapsamındaki</w:t>
      </w:r>
      <w:r w:rsidRPr="00AA1EAA">
        <w:rPr>
          <w:rFonts w:asciiTheme="minorHAnsi" w:hAnsiTheme="minorHAnsi"/>
        </w:rPr>
        <w:t xml:space="preserve"> bildirim yükümlülükleri çerçevesinde, bildirim yükümlüsü gerçek ve tüzel kişilerce elektronik imza ile LPG Bilgi Yönetim Sistemi aracılığıyla yapıl</w:t>
      </w:r>
      <w:r w:rsidR="00B20230" w:rsidRPr="00AA1EAA">
        <w:rPr>
          <w:rFonts w:asciiTheme="minorHAnsi" w:hAnsiTheme="minorHAnsi"/>
        </w:rPr>
        <w:t>an bildirimlerin, EBİS üzerinden yapılmasına yönelik olarak sistem altyapısında yapılan çalışmalar tamamlanmıştır. 1 Ocak 2015 tarihinden itibaren LPG piyasası bildirimleri, EBİS üzerinden yapılacaktır. Ayrıca daha önce 5015 sayılı Kanun ve Mülga Petrol Piyasası Bilgi Sistemi Yönetmeliği kapsamında, Petrol Piyasası Bilgi Sistemi aracılığıyla yapılan bildirimlerin, 2015</w:t>
      </w:r>
      <w:r w:rsidR="005E5567" w:rsidRPr="00AA1EAA">
        <w:rPr>
          <w:rFonts w:asciiTheme="minorHAnsi" w:hAnsiTheme="minorHAnsi"/>
        </w:rPr>
        <w:t xml:space="preserve"> yılı Temmuz ayı itibariyle</w:t>
      </w:r>
      <w:r w:rsidR="00B20230" w:rsidRPr="00AA1EAA">
        <w:rPr>
          <w:rFonts w:asciiTheme="minorHAnsi" w:hAnsiTheme="minorHAnsi"/>
        </w:rPr>
        <w:t xml:space="preserve"> EBİS üzerinden alınması plan</w:t>
      </w:r>
      <w:r w:rsidR="00010DDB" w:rsidRPr="00AA1EAA">
        <w:rPr>
          <w:rFonts w:asciiTheme="minorHAnsi" w:hAnsiTheme="minorHAnsi"/>
        </w:rPr>
        <w:t>lan</w:t>
      </w:r>
      <w:r w:rsidR="00B20230" w:rsidRPr="00AA1EAA">
        <w:rPr>
          <w:rFonts w:asciiTheme="minorHAnsi" w:hAnsiTheme="minorHAnsi"/>
        </w:rPr>
        <w:t>maktadır.</w:t>
      </w:r>
    </w:p>
    <w:p w:rsidR="00010DDB" w:rsidRPr="00AA1EAA" w:rsidRDefault="00010DDB" w:rsidP="00925A08">
      <w:pPr>
        <w:jc w:val="both"/>
      </w:pPr>
      <w:r w:rsidRPr="00AA1EAA">
        <w:rPr>
          <w:rFonts w:asciiTheme="minorHAnsi" w:hAnsiTheme="minorHAnsi"/>
        </w:rPr>
        <w:t>Bildirim si</w:t>
      </w:r>
      <w:r w:rsidR="005E5567" w:rsidRPr="00AA1EAA">
        <w:rPr>
          <w:rFonts w:asciiTheme="minorHAnsi" w:hAnsiTheme="minorHAnsi"/>
        </w:rPr>
        <w:t>s</w:t>
      </w:r>
      <w:r w:rsidRPr="00AA1EAA">
        <w:rPr>
          <w:rFonts w:asciiTheme="minorHAnsi" w:hAnsiTheme="minorHAnsi"/>
        </w:rPr>
        <w:t>temi üzerinden alınan veriler Kurum tarafından yayımlanan yıllık ve aylık sektör raporlarının hazırlanmasında kullanılmakta ve söz konusu raporlar</w:t>
      </w:r>
      <w:r w:rsidR="005E5567" w:rsidRPr="00AA1EAA">
        <w:rPr>
          <w:rFonts w:asciiTheme="minorHAnsi" w:hAnsiTheme="minorHAnsi"/>
        </w:rPr>
        <w:t>,</w:t>
      </w:r>
      <w:r w:rsidRPr="00AA1EAA">
        <w:rPr>
          <w:rFonts w:asciiTheme="minorHAnsi" w:hAnsiTheme="minorHAnsi"/>
        </w:rPr>
        <w:t xml:space="preserve"> Kurum internet sitesinde yayımlanmaktadır.</w:t>
      </w:r>
    </w:p>
    <w:p w:rsidR="007301E3" w:rsidRPr="00AA1EAA" w:rsidRDefault="005C4066" w:rsidP="005F2C1A">
      <w:pPr>
        <w:pStyle w:val="Balk2"/>
        <w:rPr>
          <w:rFonts w:asciiTheme="minorHAnsi" w:hAnsiTheme="minorHAnsi"/>
          <w:color w:val="auto"/>
          <w:sz w:val="22"/>
          <w:szCs w:val="22"/>
        </w:rPr>
      </w:pPr>
      <w:bookmarkStart w:id="167" w:name="_Toc421874045"/>
      <w:r w:rsidRPr="00AA1EAA">
        <w:rPr>
          <w:rFonts w:asciiTheme="minorHAnsi" w:hAnsiTheme="minorHAnsi"/>
          <w:color w:val="auto"/>
          <w:sz w:val="22"/>
          <w:szCs w:val="22"/>
        </w:rPr>
        <w:t>5.</w:t>
      </w:r>
      <w:r w:rsidR="007301E3" w:rsidRPr="00AA1EAA">
        <w:rPr>
          <w:rFonts w:asciiTheme="minorHAnsi" w:hAnsiTheme="minorHAnsi"/>
          <w:color w:val="auto"/>
          <w:sz w:val="22"/>
          <w:szCs w:val="22"/>
        </w:rPr>
        <w:t>2.</w:t>
      </w:r>
      <w:r w:rsidRPr="00AA1EAA">
        <w:rPr>
          <w:rFonts w:asciiTheme="minorHAnsi" w:hAnsiTheme="minorHAnsi"/>
          <w:color w:val="auto"/>
          <w:sz w:val="22"/>
          <w:szCs w:val="22"/>
        </w:rPr>
        <w:t xml:space="preserve"> Lisans Sahiplerine Yönelik </w:t>
      </w:r>
      <w:r w:rsidR="00777CBD" w:rsidRPr="00AA1EAA">
        <w:rPr>
          <w:rFonts w:asciiTheme="minorHAnsi" w:hAnsiTheme="minorHAnsi"/>
          <w:color w:val="auto"/>
          <w:sz w:val="22"/>
          <w:szCs w:val="22"/>
        </w:rPr>
        <w:t>Otomasyon Çalışmaları</w:t>
      </w:r>
      <w:bookmarkEnd w:id="167"/>
      <w:r w:rsidR="007301E3" w:rsidRPr="00AA1EAA">
        <w:rPr>
          <w:rFonts w:asciiTheme="minorHAnsi" w:hAnsiTheme="minorHAnsi"/>
          <w:color w:val="auto"/>
          <w:sz w:val="22"/>
          <w:szCs w:val="22"/>
        </w:rPr>
        <w:t xml:space="preserve">  </w:t>
      </w:r>
    </w:p>
    <w:p w:rsidR="00E12CFF" w:rsidRPr="00AA1EAA" w:rsidRDefault="00E12CFF" w:rsidP="005F2C1A">
      <w:pPr>
        <w:pStyle w:val="Balk3"/>
        <w:rPr>
          <w:rFonts w:asciiTheme="minorHAnsi" w:hAnsiTheme="minorHAnsi"/>
          <w:color w:val="auto"/>
        </w:rPr>
      </w:pPr>
      <w:bookmarkStart w:id="168" w:name="_Toc421874046"/>
      <w:r w:rsidRPr="00AA1EAA">
        <w:rPr>
          <w:rFonts w:asciiTheme="minorHAnsi" w:hAnsiTheme="minorHAnsi"/>
          <w:color w:val="auto"/>
        </w:rPr>
        <w:t>5.</w:t>
      </w:r>
      <w:r w:rsidR="00010DDB" w:rsidRPr="00AA1EAA">
        <w:rPr>
          <w:rFonts w:asciiTheme="minorHAnsi" w:hAnsiTheme="minorHAnsi"/>
          <w:color w:val="auto"/>
        </w:rPr>
        <w:t>2</w:t>
      </w:r>
      <w:r w:rsidRPr="00AA1EAA">
        <w:rPr>
          <w:rFonts w:asciiTheme="minorHAnsi" w:hAnsiTheme="minorHAnsi"/>
          <w:color w:val="auto"/>
        </w:rPr>
        <w:t>.</w:t>
      </w:r>
      <w:r w:rsidR="00010DDB" w:rsidRPr="00AA1EAA">
        <w:rPr>
          <w:rFonts w:asciiTheme="minorHAnsi" w:hAnsiTheme="minorHAnsi"/>
          <w:color w:val="auto"/>
        </w:rPr>
        <w:t>1</w:t>
      </w:r>
      <w:r w:rsidRPr="00AA1EAA">
        <w:rPr>
          <w:rFonts w:asciiTheme="minorHAnsi" w:hAnsiTheme="minorHAnsi"/>
          <w:color w:val="auto"/>
        </w:rPr>
        <w:t>.</w:t>
      </w:r>
      <w:r w:rsidR="00010DDB" w:rsidRPr="00AA1EAA">
        <w:rPr>
          <w:rFonts w:asciiTheme="minorHAnsi" w:hAnsiTheme="minorHAnsi"/>
          <w:color w:val="auto"/>
        </w:rPr>
        <w:t xml:space="preserve"> </w:t>
      </w:r>
      <w:r w:rsidRPr="00AA1EAA">
        <w:rPr>
          <w:rFonts w:asciiTheme="minorHAnsi" w:hAnsiTheme="minorHAnsi"/>
          <w:color w:val="auto"/>
        </w:rPr>
        <w:t>Ulusal Marker</w:t>
      </w:r>
      <w:bookmarkEnd w:id="168"/>
      <w:r w:rsidRPr="00AA1EAA">
        <w:rPr>
          <w:rFonts w:asciiTheme="minorHAnsi" w:hAnsiTheme="minorHAnsi"/>
          <w:color w:val="auto"/>
        </w:rPr>
        <w:t xml:space="preserve"> </w:t>
      </w:r>
    </w:p>
    <w:p w:rsidR="00E81B3F" w:rsidRPr="00AA1EAA" w:rsidRDefault="00E81B3F" w:rsidP="00E81B3F">
      <w:pPr>
        <w:spacing w:after="0"/>
        <w:jc w:val="both"/>
        <w:rPr>
          <w:rFonts w:asciiTheme="minorHAnsi" w:hAnsiTheme="minorHAnsi"/>
        </w:rPr>
      </w:pPr>
      <w:r w:rsidRPr="00AA1EAA">
        <w:rPr>
          <w:rFonts w:asciiTheme="minorHAnsi" w:hAnsiTheme="minorHAnsi"/>
        </w:rPr>
        <w:t xml:space="preserve">Ülkemiz petrol piyasasında dolaşımda olan akaryakıtın, piyasaya yasal yollardan girip girmediğinin tespit edilerek, kaçak ve standart dışı ürün satışının önlenmesi amacıyla 5015 sayılı Petrol Piyasası Kanununun 18 inci maddesi ile Petrol Piyasasında Ulusal Marker Uygulamasına İlişkin Yönetmelik uyarınca, ulusal marker uygulaması 01.01.2007 tarihinde başlamıştır. </w:t>
      </w:r>
    </w:p>
    <w:p w:rsidR="00E81B3F" w:rsidRPr="00AA1EAA" w:rsidRDefault="00E81B3F" w:rsidP="00E81B3F">
      <w:pPr>
        <w:spacing w:after="0"/>
        <w:jc w:val="both"/>
        <w:rPr>
          <w:rFonts w:asciiTheme="minorHAnsi" w:hAnsiTheme="minorHAnsi"/>
        </w:rPr>
      </w:pPr>
    </w:p>
    <w:p w:rsidR="00E81B3F" w:rsidRPr="00AA1EAA" w:rsidRDefault="00E81B3F" w:rsidP="00E81B3F">
      <w:pPr>
        <w:spacing w:after="0"/>
        <w:jc w:val="both"/>
        <w:rPr>
          <w:rFonts w:asciiTheme="minorHAnsi" w:hAnsiTheme="minorHAnsi"/>
        </w:rPr>
      </w:pPr>
      <w:r w:rsidRPr="00AA1EAA">
        <w:rPr>
          <w:rFonts w:asciiTheme="minorHAnsi" w:hAnsiTheme="minorHAnsi"/>
        </w:rPr>
        <w:t xml:space="preserve">Ulusal marker ve ulusal marker ile işaretlenen akaryakıt içerisindeki ulusal marker oranını ölçen kontrol cihazları, Kurumumuz ile TÜBİTAK arasında 17.03.2006 tarihinde imzalanan işbirliği protokolü kapsamında TÜBİTAK tarafından üretilmiştir. Ulusal marker, akaryakıta ulusal marker eklemekle yükümlü lisans sahiplerine Kocaeli/Gebze’de TÜBİTAK Ulusal Metroloji Enstitüsü’nde teslim edilmektedir. Diğer taraftan, ilgili lisans sahiplerince ulusal marker ile işaretlenen akaryakıtın Kurumca belirlenen şart ve miktarda ulusal marker içerecek şekilde işaretlenip işaretlenmediğini kontrol etmek için TÜBİTAK tarafından özel </w:t>
      </w:r>
      <w:proofErr w:type="gramStart"/>
      <w:r w:rsidRPr="00AA1EAA">
        <w:rPr>
          <w:rFonts w:asciiTheme="minorHAnsi" w:hAnsiTheme="minorHAnsi"/>
        </w:rPr>
        <w:t>konsantrasyon</w:t>
      </w:r>
      <w:proofErr w:type="gramEnd"/>
      <w:r w:rsidRPr="00AA1EAA">
        <w:rPr>
          <w:rFonts w:asciiTheme="minorHAnsi" w:hAnsiTheme="minorHAnsi"/>
        </w:rPr>
        <w:t xml:space="preserve"> ölçüm cihazları üretilmiş ve bu cihazlar Kurumca belirlenen lisans sahiplerine teslim edilmiştir. </w:t>
      </w:r>
    </w:p>
    <w:p w:rsidR="00E81B3F" w:rsidRPr="00AA1EAA" w:rsidRDefault="00E81B3F" w:rsidP="00E81B3F">
      <w:pPr>
        <w:spacing w:after="0"/>
        <w:jc w:val="both"/>
        <w:rPr>
          <w:rFonts w:asciiTheme="minorHAnsi" w:hAnsiTheme="minorHAnsi"/>
        </w:rPr>
      </w:pPr>
    </w:p>
    <w:p w:rsidR="00E81B3F" w:rsidRPr="00AA1EAA" w:rsidRDefault="00E81B3F" w:rsidP="00E81B3F">
      <w:pPr>
        <w:spacing w:after="0"/>
        <w:jc w:val="both"/>
        <w:rPr>
          <w:rFonts w:asciiTheme="minorHAnsi" w:hAnsiTheme="minorHAnsi"/>
        </w:rPr>
      </w:pPr>
      <w:proofErr w:type="gramStart"/>
      <w:r w:rsidRPr="00AA1EAA">
        <w:rPr>
          <w:rFonts w:asciiTheme="minorHAnsi" w:hAnsiTheme="minorHAnsi"/>
        </w:rPr>
        <w:t xml:space="preserve">01.01.2007 tarihi itibariyle benzin, motorin ve </w:t>
      </w:r>
      <w:proofErr w:type="spellStart"/>
      <w:r w:rsidRPr="00AA1EAA">
        <w:rPr>
          <w:rFonts w:asciiTheme="minorHAnsi" w:hAnsiTheme="minorHAnsi"/>
        </w:rPr>
        <w:t>biodizel</w:t>
      </w:r>
      <w:proofErr w:type="spellEnd"/>
      <w:r w:rsidRPr="00AA1EAA">
        <w:rPr>
          <w:rFonts w:asciiTheme="minorHAnsi" w:hAnsiTheme="minorHAnsi"/>
        </w:rPr>
        <w:t xml:space="preserve"> türlerine, 01.07.2013 tarihi itibariyle de gazyağı ve naftaya; yurt içi piyasaya giriş noktaları olan rafineri çıkışında, gümrük girişinde veya ilk defa ticari faaliyete konu edileceği diğer tesislerde olmak üzere rafinerici, dağıtıcı ve </w:t>
      </w:r>
      <w:proofErr w:type="spellStart"/>
      <w:r w:rsidRPr="00AA1EAA">
        <w:rPr>
          <w:rFonts w:asciiTheme="minorHAnsi" w:hAnsiTheme="minorHAnsi"/>
        </w:rPr>
        <w:t>ihrakiye</w:t>
      </w:r>
      <w:proofErr w:type="spellEnd"/>
      <w:r w:rsidRPr="00AA1EAA">
        <w:rPr>
          <w:rFonts w:asciiTheme="minorHAnsi" w:hAnsiTheme="minorHAnsi"/>
        </w:rPr>
        <w:t xml:space="preserve"> teslim lisansı sahipleri tarafından Kurumca belirlenen 8 </w:t>
      </w:r>
      <w:proofErr w:type="spellStart"/>
      <w:r w:rsidRPr="00AA1EAA">
        <w:rPr>
          <w:rFonts w:asciiTheme="minorHAnsi" w:hAnsiTheme="minorHAnsi"/>
        </w:rPr>
        <w:t>ppm</w:t>
      </w:r>
      <w:proofErr w:type="spellEnd"/>
      <w:r w:rsidRPr="00AA1EAA">
        <w:rPr>
          <w:rFonts w:asciiTheme="minorHAnsi" w:hAnsiTheme="minorHAnsi"/>
        </w:rPr>
        <w:t xml:space="preserve"> (0,008 Litre Marker/1000 Litre) oranında ulusal marker eklenmektedir. </w:t>
      </w:r>
      <w:proofErr w:type="gramEnd"/>
      <w:r w:rsidRPr="00AA1EAA">
        <w:rPr>
          <w:rFonts w:asciiTheme="minorHAnsi" w:hAnsiTheme="minorHAnsi"/>
        </w:rPr>
        <w:t xml:space="preserve">Ulusal marker ekleme işleminin, ilgili lisans sahipleri tarafından yukarıda belirtilen tesislerde kurulan otomatik dozaj kontrollü </w:t>
      </w:r>
      <w:proofErr w:type="gramStart"/>
      <w:r w:rsidRPr="00AA1EAA">
        <w:rPr>
          <w:rFonts w:asciiTheme="minorHAnsi" w:hAnsiTheme="minorHAnsi"/>
        </w:rPr>
        <w:t>enjeksiyon</w:t>
      </w:r>
      <w:proofErr w:type="gramEnd"/>
      <w:r w:rsidRPr="00AA1EAA">
        <w:rPr>
          <w:rFonts w:asciiTheme="minorHAnsi" w:hAnsiTheme="minorHAnsi"/>
        </w:rPr>
        <w:t xml:space="preserve"> sistemleri aracılığıyla yapılması gerekmektedir. Ulusal markerle işaretlenen akaryakıtın, ekleme işlemi sonrasında Kurumumuzca belirlenen </w:t>
      </w:r>
      <w:proofErr w:type="gramStart"/>
      <w:r w:rsidRPr="00AA1EAA">
        <w:rPr>
          <w:rFonts w:asciiTheme="minorHAnsi" w:hAnsiTheme="minorHAnsi"/>
        </w:rPr>
        <w:t>konsantrasyon</w:t>
      </w:r>
      <w:proofErr w:type="gramEnd"/>
      <w:r w:rsidRPr="00AA1EAA">
        <w:rPr>
          <w:rFonts w:asciiTheme="minorHAnsi" w:hAnsiTheme="minorHAnsi"/>
        </w:rPr>
        <w:t xml:space="preserve"> aralığına ulaşıp ulaşmadığı lisans sahiplerine teslim edilen cihazlarla tespit edildikten sonra yurt içi piyasaya arz edilmektedir. </w:t>
      </w:r>
    </w:p>
    <w:p w:rsidR="00E81B3F" w:rsidRPr="00AA1EAA" w:rsidRDefault="00E81B3F" w:rsidP="00E81B3F">
      <w:pPr>
        <w:spacing w:after="0"/>
        <w:jc w:val="both"/>
        <w:rPr>
          <w:rFonts w:asciiTheme="minorHAnsi" w:hAnsiTheme="minorHAnsi"/>
        </w:rPr>
      </w:pPr>
    </w:p>
    <w:p w:rsidR="00E81B3F" w:rsidRPr="00AA1EAA" w:rsidRDefault="00E81B3F" w:rsidP="00E81B3F">
      <w:pPr>
        <w:spacing w:after="0"/>
        <w:jc w:val="both"/>
        <w:rPr>
          <w:rFonts w:asciiTheme="minorHAnsi" w:hAnsiTheme="minorHAnsi"/>
        </w:rPr>
      </w:pPr>
      <w:r w:rsidRPr="00AA1EAA">
        <w:rPr>
          <w:rFonts w:asciiTheme="minorHAnsi" w:hAnsiTheme="minorHAnsi"/>
        </w:rPr>
        <w:t>Uygulamanın başlamasından bu yana ilgili lisans sahiplerine teslim edilen, ilgili lisans sahiplerince kullanılan ulusal marker ve işaretlenen akaryakıt miktarları yıllar bazında aşağıdaki tabloda verilmektedir.</w:t>
      </w:r>
    </w:p>
    <w:p w:rsidR="008254D0" w:rsidRPr="00AA1EAA" w:rsidRDefault="008254D0" w:rsidP="00E81B3F">
      <w:pPr>
        <w:spacing w:after="0"/>
        <w:jc w:val="both"/>
        <w:rPr>
          <w:rFonts w:asciiTheme="minorHAnsi" w:hAnsiTheme="minorHAnsi"/>
        </w:rPr>
      </w:pPr>
    </w:p>
    <w:p w:rsidR="008254D0" w:rsidRPr="00AA1EAA" w:rsidRDefault="008254D0" w:rsidP="00E81B3F">
      <w:pPr>
        <w:spacing w:after="0"/>
        <w:jc w:val="both"/>
        <w:rPr>
          <w:rFonts w:asciiTheme="minorHAnsi" w:hAnsiTheme="minorHAnsi"/>
        </w:rPr>
      </w:pPr>
    </w:p>
    <w:p w:rsidR="008254D0" w:rsidRPr="00AA1EAA" w:rsidRDefault="008254D0" w:rsidP="00E81B3F">
      <w:pPr>
        <w:spacing w:after="0"/>
        <w:jc w:val="both"/>
        <w:rPr>
          <w:rFonts w:asciiTheme="minorHAnsi" w:hAnsiTheme="minorHAnsi"/>
        </w:rPr>
      </w:pPr>
    </w:p>
    <w:p w:rsidR="008254D0" w:rsidRPr="00AA1EAA" w:rsidRDefault="008254D0" w:rsidP="00E81B3F">
      <w:pPr>
        <w:spacing w:after="0"/>
        <w:jc w:val="both"/>
        <w:rPr>
          <w:rFonts w:asciiTheme="minorHAnsi" w:hAnsiTheme="minorHAnsi"/>
        </w:rPr>
      </w:pPr>
    </w:p>
    <w:p w:rsidR="008254D0" w:rsidRPr="00AA1EAA" w:rsidRDefault="008254D0" w:rsidP="00E81B3F">
      <w:pPr>
        <w:spacing w:after="0"/>
        <w:jc w:val="both"/>
        <w:rPr>
          <w:rFonts w:asciiTheme="minorHAnsi" w:hAnsiTheme="minorHAnsi"/>
        </w:rPr>
      </w:pPr>
    </w:p>
    <w:p w:rsidR="008254D0" w:rsidRPr="00AA1EAA" w:rsidRDefault="008254D0" w:rsidP="00E81B3F">
      <w:pPr>
        <w:spacing w:after="0"/>
        <w:jc w:val="both"/>
        <w:rPr>
          <w:rFonts w:asciiTheme="minorHAnsi" w:hAnsiTheme="minorHAnsi"/>
        </w:rPr>
      </w:pPr>
    </w:p>
    <w:p w:rsidR="0082383B" w:rsidRPr="00AA1EAA" w:rsidRDefault="00E81B3F" w:rsidP="005F2C1A">
      <w:pPr>
        <w:pStyle w:val="Balk5"/>
        <w:jc w:val="center"/>
        <w:rPr>
          <w:rFonts w:asciiTheme="minorHAnsi" w:hAnsiTheme="minorHAnsi"/>
          <w:b/>
        </w:rPr>
      </w:pPr>
      <w:bookmarkStart w:id="169" w:name="_Toc416447611"/>
      <w:bookmarkStart w:id="170" w:name="_Toc421874127"/>
      <w:r w:rsidRPr="00AA1EAA">
        <w:rPr>
          <w:rFonts w:asciiTheme="minorHAnsi" w:hAnsiTheme="minorHAnsi"/>
          <w:b/>
        </w:rPr>
        <w:lastRenderedPageBreak/>
        <w:t xml:space="preserve">Tablo </w:t>
      </w:r>
      <w:r w:rsidR="004802FA" w:rsidRPr="00AA1EAA">
        <w:rPr>
          <w:rFonts w:asciiTheme="minorHAnsi" w:hAnsiTheme="minorHAnsi"/>
          <w:b/>
        </w:rPr>
        <w:t>4</w:t>
      </w:r>
      <w:r w:rsidR="00002A7F" w:rsidRPr="00AA1EAA">
        <w:rPr>
          <w:rFonts w:asciiTheme="minorHAnsi" w:hAnsiTheme="minorHAnsi"/>
          <w:b/>
        </w:rPr>
        <w:t>0</w:t>
      </w:r>
      <w:r w:rsidR="004E5987" w:rsidRPr="00AA1EAA">
        <w:rPr>
          <w:rFonts w:asciiTheme="minorHAnsi" w:hAnsiTheme="minorHAnsi"/>
          <w:b/>
        </w:rPr>
        <w:t>:</w:t>
      </w:r>
      <w:r w:rsidRPr="00AA1EAA">
        <w:rPr>
          <w:rFonts w:asciiTheme="minorHAnsi" w:hAnsiTheme="minorHAnsi"/>
          <w:b/>
        </w:rPr>
        <w:t xml:space="preserve"> Yıllar İtibariyle Kullanılan Ulusal Marker ve İşaretlenen Akaryakıt Miktarları</w:t>
      </w:r>
      <w:bookmarkEnd w:id="169"/>
      <w:bookmarkEnd w:id="170"/>
    </w:p>
    <w:tbl>
      <w:tblPr>
        <w:tblStyle w:val="TabloKlavuzu"/>
        <w:tblW w:w="9906" w:type="dxa"/>
        <w:tblLayout w:type="fixed"/>
        <w:tblLook w:val="04A0" w:firstRow="1" w:lastRow="0" w:firstColumn="1" w:lastColumn="0" w:noHBand="0" w:noVBand="1"/>
      </w:tblPr>
      <w:tblGrid>
        <w:gridCol w:w="675"/>
        <w:gridCol w:w="1134"/>
        <w:gridCol w:w="1250"/>
        <w:gridCol w:w="1219"/>
        <w:gridCol w:w="1386"/>
        <w:gridCol w:w="1498"/>
        <w:gridCol w:w="1310"/>
        <w:gridCol w:w="1434"/>
      </w:tblGrid>
      <w:tr w:rsidR="00E81B3F" w:rsidRPr="00AA1EAA" w:rsidTr="0054379B">
        <w:tc>
          <w:tcPr>
            <w:tcW w:w="675" w:type="dxa"/>
          </w:tcPr>
          <w:p w:rsidR="00E81B3F" w:rsidRPr="00AA1EAA" w:rsidRDefault="00E81B3F" w:rsidP="00B337AC">
            <w:pPr>
              <w:jc w:val="center"/>
              <w:rPr>
                <w:rFonts w:asciiTheme="minorHAnsi" w:hAnsiTheme="minorHAnsi"/>
                <w:color w:val="000000" w:themeColor="text1"/>
              </w:rPr>
            </w:pPr>
            <w:r w:rsidRPr="00AA1EAA">
              <w:rPr>
                <w:rFonts w:asciiTheme="minorHAnsi" w:hAnsiTheme="minorHAnsi"/>
                <w:color w:val="000000" w:themeColor="text1"/>
              </w:rPr>
              <w:t xml:space="preserve">Yıllar </w:t>
            </w:r>
          </w:p>
        </w:tc>
        <w:tc>
          <w:tcPr>
            <w:tcW w:w="1134" w:type="dxa"/>
          </w:tcPr>
          <w:p w:rsidR="00E81B3F" w:rsidRPr="00AA1EAA" w:rsidRDefault="00E81B3F" w:rsidP="00B337AC">
            <w:pPr>
              <w:jc w:val="center"/>
              <w:rPr>
                <w:rFonts w:asciiTheme="minorHAnsi" w:hAnsiTheme="minorHAnsi"/>
                <w:color w:val="000000" w:themeColor="text1"/>
              </w:rPr>
            </w:pPr>
            <w:r w:rsidRPr="00AA1EAA">
              <w:rPr>
                <w:rFonts w:asciiTheme="minorHAnsi" w:hAnsiTheme="minorHAnsi"/>
                <w:color w:val="000000" w:themeColor="text1"/>
              </w:rPr>
              <w:t>Lisans Türü</w:t>
            </w:r>
          </w:p>
        </w:tc>
        <w:tc>
          <w:tcPr>
            <w:tcW w:w="1250" w:type="dxa"/>
          </w:tcPr>
          <w:p w:rsidR="00E81B3F" w:rsidRPr="00AA1EAA" w:rsidRDefault="00E81B3F" w:rsidP="00B337AC">
            <w:pPr>
              <w:jc w:val="center"/>
              <w:rPr>
                <w:rFonts w:asciiTheme="minorHAnsi" w:hAnsiTheme="minorHAnsi"/>
                <w:color w:val="000000" w:themeColor="text1"/>
              </w:rPr>
            </w:pPr>
            <w:r w:rsidRPr="00AA1EAA">
              <w:rPr>
                <w:rFonts w:asciiTheme="minorHAnsi" w:hAnsiTheme="minorHAnsi"/>
              </w:rPr>
              <w:t>Teslim Edilen UM Miktarı (</w:t>
            </w:r>
            <w:proofErr w:type="spellStart"/>
            <w:r w:rsidRPr="00AA1EAA">
              <w:rPr>
                <w:rFonts w:asciiTheme="minorHAnsi" w:hAnsiTheme="minorHAnsi"/>
              </w:rPr>
              <w:t>Lt</w:t>
            </w:r>
            <w:proofErr w:type="spellEnd"/>
            <w:r w:rsidRPr="00AA1EAA">
              <w:rPr>
                <w:rFonts w:asciiTheme="minorHAnsi" w:hAnsiTheme="minorHAnsi"/>
              </w:rPr>
              <w:t>.)</w:t>
            </w:r>
          </w:p>
        </w:tc>
        <w:tc>
          <w:tcPr>
            <w:tcW w:w="1219" w:type="dxa"/>
          </w:tcPr>
          <w:p w:rsidR="00E81B3F" w:rsidRPr="00AA1EAA" w:rsidRDefault="00E81B3F" w:rsidP="00B337AC">
            <w:pPr>
              <w:jc w:val="center"/>
              <w:rPr>
                <w:rFonts w:asciiTheme="minorHAnsi" w:hAnsiTheme="minorHAnsi"/>
                <w:color w:val="000000" w:themeColor="text1"/>
              </w:rPr>
            </w:pPr>
            <w:r w:rsidRPr="00AA1EAA">
              <w:rPr>
                <w:rFonts w:asciiTheme="minorHAnsi" w:hAnsiTheme="minorHAnsi"/>
              </w:rPr>
              <w:t>Kullanılan UM Miktarı (</w:t>
            </w:r>
            <w:proofErr w:type="spellStart"/>
            <w:r w:rsidRPr="00AA1EAA">
              <w:rPr>
                <w:rFonts w:asciiTheme="minorHAnsi" w:hAnsiTheme="minorHAnsi"/>
              </w:rPr>
              <w:t>Lt</w:t>
            </w:r>
            <w:proofErr w:type="spellEnd"/>
            <w:r w:rsidRPr="00AA1EAA">
              <w:rPr>
                <w:rFonts w:asciiTheme="minorHAnsi" w:hAnsiTheme="minorHAnsi"/>
              </w:rPr>
              <w:t>.)</w:t>
            </w:r>
          </w:p>
        </w:tc>
        <w:tc>
          <w:tcPr>
            <w:tcW w:w="1386" w:type="dxa"/>
          </w:tcPr>
          <w:p w:rsidR="0054379B" w:rsidRPr="00AA1EAA" w:rsidRDefault="00E81B3F" w:rsidP="00B337AC">
            <w:pPr>
              <w:jc w:val="center"/>
              <w:rPr>
                <w:rFonts w:asciiTheme="minorHAnsi" w:hAnsiTheme="minorHAnsi"/>
              </w:rPr>
            </w:pPr>
            <w:r w:rsidRPr="00AA1EAA">
              <w:rPr>
                <w:rFonts w:asciiTheme="minorHAnsi" w:hAnsiTheme="minorHAnsi"/>
              </w:rPr>
              <w:t>İşaretlenen Benzin Miktarı</w:t>
            </w:r>
          </w:p>
          <w:p w:rsidR="00E81B3F" w:rsidRPr="00AA1EAA" w:rsidRDefault="00E81B3F" w:rsidP="00B337AC">
            <w:pPr>
              <w:jc w:val="center"/>
              <w:rPr>
                <w:rFonts w:asciiTheme="minorHAnsi" w:hAnsiTheme="minorHAnsi"/>
                <w:color w:val="000000" w:themeColor="text1"/>
              </w:rPr>
            </w:pPr>
            <w:r w:rsidRPr="00AA1EAA">
              <w:rPr>
                <w:rFonts w:asciiTheme="minorHAnsi" w:hAnsiTheme="minorHAnsi"/>
              </w:rPr>
              <w:t xml:space="preserve"> (m³)</w:t>
            </w:r>
          </w:p>
        </w:tc>
        <w:tc>
          <w:tcPr>
            <w:tcW w:w="1498" w:type="dxa"/>
          </w:tcPr>
          <w:p w:rsidR="0054379B" w:rsidRPr="00AA1EAA" w:rsidRDefault="00E81B3F" w:rsidP="00B337AC">
            <w:pPr>
              <w:jc w:val="center"/>
              <w:rPr>
                <w:rFonts w:asciiTheme="minorHAnsi" w:hAnsiTheme="minorHAnsi"/>
              </w:rPr>
            </w:pPr>
            <w:r w:rsidRPr="00AA1EAA">
              <w:rPr>
                <w:rFonts w:asciiTheme="minorHAnsi" w:hAnsiTheme="minorHAnsi"/>
              </w:rPr>
              <w:t>İşaretlenen Motorin Miktarı</w:t>
            </w:r>
          </w:p>
          <w:p w:rsidR="00E81B3F" w:rsidRPr="00AA1EAA" w:rsidRDefault="00E81B3F" w:rsidP="00B337AC">
            <w:pPr>
              <w:jc w:val="center"/>
              <w:rPr>
                <w:rFonts w:asciiTheme="minorHAnsi" w:hAnsiTheme="minorHAnsi"/>
                <w:color w:val="000000" w:themeColor="text1"/>
              </w:rPr>
            </w:pPr>
            <w:r w:rsidRPr="00AA1EAA">
              <w:rPr>
                <w:rFonts w:asciiTheme="minorHAnsi" w:hAnsiTheme="minorHAnsi"/>
              </w:rPr>
              <w:t xml:space="preserve"> (m³)</w:t>
            </w:r>
          </w:p>
        </w:tc>
        <w:tc>
          <w:tcPr>
            <w:tcW w:w="1310" w:type="dxa"/>
          </w:tcPr>
          <w:p w:rsidR="0054379B" w:rsidRPr="00AA1EAA" w:rsidRDefault="00E81B3F" w:rsidP="00B337AC">
            <w:pPr>
              <w:jc w:val="center"/>
              <w:rPr>
                <w:rFonts w:asciiTheme="minorHAnsi" w:hAnsiTheme="minorHAnsi"/>
              </w:rPr>
            </w:pPr>
            <w:r w:rsidRPr="00AA1EAA">
              <w:rPr>
                <w:rFonts w:asciiTheme="minorHAnsi" w:hAnsiTheme="minorHAnsi"/>
              </w:rPr>
              <w:t xml:space="preserve">İşaretlenen </w:t>
            </w:r>
            <w:proofErr w:type="spellStart"/>
            <w:r w:rsidRPr="00AA1EAA">
              <w:rPr>
                <w:rFonts w:asciiTheme="minorHAnsi" w:hAnsiTheme="minorHAnsi"/>
              </w:rPr>
              <w:t>Biyodizel</w:t>
            </w:r>
            <w:proofErr w:type="spellEnd"/>
            <w:r w:rsidRPr="00AA1EAA">
              <w:rPr>
                <w:rFonts w:asciiTheme="minorHAnsi" w:hAnsiTheme="minorHAnsi"/>
              </w:rPr>
              <w:t>/ Etanol</w:t>
            </w:r>
            <w:r w:rsidR="003334E8" w:rsidRPr="00AA1EAA">
              <w:rPr>
                <w:rFonts w:asciiTheme="minorHAnsi" w:hAnsiTheme="minorHAnsi"/>
              </w:rPr>
              <w:t xml:space="preserve"> Miktarı </w:t>
            </w:r>
          </w:p>
          <w:p w:rsidR="00E81B3F" w:rsidRPr="00AA1EAA" w:rsidRDefault="003334E8" w:rsidP="00B337AC">
            <w:pPr>
              <w:jc w:val="center"/>
              <w:rPr>
                <w:rFonts w:asciiTheme="minorHAnsi" w:hAnsiTheme="minorHAnsi"/>
                <w:color w:val="000000" w:themeColor="text1"/>
              </w:rPr>
            </w:pPr>
            <w:r w:rsidRPr="00AA1EAA">
              <w:rPr>
                <w:rFonts w:asciiTheme="minorHAnsi" w:hAnsiTheme="minorHAnsi"/>
              </w:rPr>
              <w:t>(m³)</w:t>
            </w:r>
          </w:p>
        </w:tc>
        <w:tc>
          <w:tcPr>
            <w:tcW w:w="1434" w:type="dxa"/>
          </w:tcPr>
          <w:p w:rsidR="0054379B" w:rsidRPr="00AA1EAA" w:rsidRDefault="003334E8" w:rsidP="003334E8">
            <w:pPr>
              <w:jc w:val="center"/>
              <w:rPr>
                <w:rFonts w:asciiTheme="minorHAnsi" w:hAnsiTheme="minorHAnsi"/>
              </w:rPr>
            </w:pPr>
            <w:r w:rsidRPr="00AA1EAA">
              <w:rPr>
                <w:rFonts w:asciiTheme="minorHAnsi" w:hAnsiTheme="minorHAnsi"/>
              </w:rPr>
              <w:t xml:space="preserve">Toplam İşaretlenen Akaryakıt Miktarı </w:t>
            </w:r>
          </w:p>
          <w:p w:rsidR="00E81B3F" w:rsidRPr="00AA1EAA" w:rsidRDefault="003334E8" w:rsidP="003334E8">
            <w:pPr>
              <w:jc w:val="center"/>
              <w:rPr>
                <w:rFonts w:asciiTheme="minorHAnsi" w:hAnsiTheme="minorHAnsi"/>
                <w:color w:val="000000" w:themeColor="text1"/>
              </w:rPr>
            </w:pPr>
            <w:r w:rsidRPr="00AA1EAA">
              <w:rPr>
                <w:rFonts w:asciiTheme="minorHAnsi" w:hAnsiTheme="minorHAnsi"/>
              </w:rPr>
              <w:t>(m³)</w:t>
            </w:r>
          </w:p>
        </w:tc>
      </w:tr>
      <w:tr w:rsidR="0071384A" w:rsidRPr="00AA1EAA" w:rsidTr="0054379B">
        <w:tc>
          <w:tcPr>
            <w:tcW w:w="675" w:type="dxa"/>
            <w:vMerge w:val="restart"/>
            <w:vAlign w:val="center"/>
          </w:tcPr>
          <w:p w:rsidR="0071384A" w:rsidRPr="00AA1EAA" w:rsidRDefault="0071384A" w:rsidP="00B337AC">
            <w:pPr>
              <w:jc w:val="center"/>
              <w:rPr>
                <w:rFonts w:asciiTheme="minorHAnsi" w:hAnsiTheme="minorHAnsi"/>
              </w:rPr>
            </w:pPr>
            <w:r w:rsidRPr="00AA1EAA">
              <w:rPr>
                <w:rFonts w:asciiTheme="minorHAnsi" w:hAnsiTheme="minorHAnsi"/>
              </w:rPr>
              <w:t>2007</w:t>
            </w:r>
          </w:p>
        </w:tc>
        <w:tc>
          <w:tcPr>
            <w:tcW w:w="1134" w:type="dxa"/>
          </w:tcPr>
          <w:p w:rsidR="0071384A" w:rsidRPr="00AA1EAA" w:rsidRDefault="0071384A" w:rsidP="00B337AC">
            <w:pPr>
              <w:rPr>
                <w:rFonts w:asciiTheme="minorHAnsi" w:hAnsiTheme="minorHAnsi"/>
              </w:rPr>
            </w:pPr>
            <w:r w:rsidRPr="00AA1EAA">
              <w:rPr>
                <w:rFonts w:asciiTheme="minorHAnsi" w:hAnsiTheme="minorHAnsi"/>
              </w:rPr>
              <w:t>Rafineri</w:t>
            </w:r>
          </w:p>
        </w:tc>
        <w:tc>
          <w:tcPr>
            <w:tcW w:w="125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105.502,64</w:t>
            </w:r>
          </w:p>
        </w:tc>
        <w:tc>
          <w:tcPr>
            <w:tcW w:w="1219"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100.936,65</w:t>
            </w:r>
          </w:p>
        </w:tc>
        <w:tc>
          <w:tcPr>
            <w:tcW w:w="1386"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2.550.960,00</w:t>
            </w:r>
          </w:p>
        </w:tc>
        <w:tc>
          <w:tcPr>
            <w:tcW w:w="1498"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9.813.110,00</w:t>
            </w:r>
          </w:p>
        </w:tc>
        <w:tc>
          <w:tcPr>
            <w:tcW w:w="131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0,00</w:t>
            </w:r>
          </w:p>
        </w:tc>
        <w:tc>
          <w:tcPr>
            <w:tcW w:w="1434"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12.364.070,00</w:t>
            </w:r>
          </w:p>
        </w:tc>
      </w:tr>
      <w:tr w:rsidR="0071384A" w:rsidRPr="00AA1EAA" w:rsidTr="0054379B">
        <w:tc>
          <w:tcPr>
            <w:tcW w:w="675" w:type="dxa"/>
            <w:vMerge/>
          </w:tcPr>
          <w:p w:rsidR="0071384A" w:rsidRPr="00AA1EAA" w:rsidRDefault="0071384A" w:rsidP="00B337AC">
            <w:pPr>
              <w:jc w:val="center"/>
              <w:rPr>
                <w:rFonts w:asciiTheme="minorHAnsi" w:hAnsiTheme="minorHAnsi"/>
              </w:rPr>
            </w:pPr>
          </w:p>
        </w:tc>
        <w:tc>
          <w:tcPr>
            <w:tcW w:w="1134" w:type="dxa"/>
          </w:tcPr>
          <w:p w:rsidR="0071384A" w:rsidRPr="00AA1EAA" w:rsidRDefault="0071384A" w:rsidP="00B337AC">
            <w:pPr>
              <w:rPr>
                <w:rFonts w:asciiTheme="minorHAnsi" w:hAnsiTheme="minorHAnsi"/>
              </w:rPr>
            </w:pPr>
            <w:r w:rsidRPr="00AA1EAA">
              <w:rPr>
                <w:rFonts w:asciiTheme="minorHAnsi" w:hAnsiTheme="minorHAnsi"/>
              </w:rPr>
              <w:t xml:space="preserve">Dağıtıcılar </w:t>
            </w:r>
          </w:p>
        </w:tc>
        <w:tc>
          <w:tcPr>
            <w:tcW w:w="125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63.270,89</w:t>
            </w:r>
          </w:p>
        </w:tc>
        <w:tc>
          <w:tcPr>
            <w:tcW w:w="1219"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56.522,89</w:t>
            </w:r>
          </w:p>
        </w:tc>
        <w:tc>
          <w:tcPr>
            <w:tcW w:w="1386"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751.636,00</w:t>
            </w:r>
          </w:p>
        </w:tc>
        <w:tc>
          <w:tcPr>
            <w:tcW w:w="1498"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6.247.129,00</w:t>
            </w:r>
          </w:p>
        </w:tc>
        <w:tc>
          <w:tcPr>
            <w:tcW w:w="131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26.719,00</w:t>
            </w:r>
          </w:p>
        </w:tc>
        <w:tc>
          <w:tcPr>
            <w:tcW w:w="1434"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7.025.484,00</w:t>
            </w:r>
          </w:p>
        </w:tc>
      </w:tr>
      <w:tr w:rsidR="0071384A" w:rsidRPr="00AA1EAA" w:rsidTr="0054379B">
        <w:tc>
          <w:tcPr>
            <w:tcW w:w="675" w:type="dxa"/>
            <w:vMerge/>
          </w:tcPr>
          <w:p w:rsidR="0071384A" w:rsidRPr="00AA1EAA" w:rsidRDefault="0071384A" w:rsidP="00B337AC">
            <w:pPr>
              <w:jc w:val="center"/>
              <w:rPr>
                <w:rFonts w:asciiTheme="minorHAnsi" w:hAnsiTheme="minorHAnsi"/>
              </w:rPr>
            </w:pPr>
          </w:p>
        </w:tc>
        <w:tc>
          <w:tcPr>
            <w:tcW w:w="1134" w:type="dxa"/>
          </w:tcPr>
          <w:p w:rsidR="0071384A" w:rsidRPr="00AA1EAA" w:rsidRDefault="0071384A" w:rsidP="00B337AC">
            <w:pPr>
              <w:rPr>
                <w:rFonts w:asciiTheme="minorHAnsi" w:hAnsiTheme="minorHAnsi"/>
              </w:rPr>
            </w:pPr>
            <w:r w:rsidRPr="00AA1EAA">
              <w:rPr>
                <w:rFonts w:asciiTheme="minorHAnsi" w:hAnsiTheme="minorHAnsi"/>
              </w:rPr>
              <w:t>Toplam</w:t>
            </w:r>
          </w:p>
        </w:tc>
        <w:tc>
          <w:tcPr>
            <w:tcW w:w="125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168.773,53</w:t>
            </w:r>
          </w:p>
        </w:tc>
        <w:tc>
          <w:tcPr>
            <w:tcW w:w="1219"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157.459,54</w:t>
            </w:r>
          </w:p>
        </w:tc>
        <w:tc>
          <w:tcPr>
            <w:tcW w:w="1386"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3.302.596,00</w:t>
            </w:r>
          </w:p>
        </w:tc>
        <w:tc>
          <w:tcPr>
            <w:tcW w:w="1498"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16.060.239,00</w:t>
            </w:r>
          </w:p>
        </w:tc>
        <w:tc>
          <w:tcPr>
            <w:tcW w:w="131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26.719,00</w:t>
            </w:r>
          </w:p>
        </w:tc>
        <w:tc>
          <w:tcPr>
            <w:tcW w:w="1434"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19.389.554,00</w:t>
            </w:r>
          </w:p>
        </w:tc>
      </w:tr>
      <w:tr w:rsidR="0071384A" w:rsidRPr="00AA1EAA" w:rsidTr="0054379B">
        <w:tc>
          <w:tcPr>
            <w:tcW w:w="675" w:type="dxa"/>
            <w:vMerge w:val="restart"/>
            <w:vAlign w:val="center"/>
          </w:tcPr>
          <w:p w:rsidR="0071384A" w:rsidRPr="00AA1EAA" w:rsidRDefault="0071384A" w:rsidP="00B337AC">
            <w:pPr>
              <w:jc w:val="center"/>
              <w:rPr>
                <w:rFonts w:asciiTheme="minorHAnsi" w:hAnsiTheme="minorHAnsi"/>
              </w:rPr>
            </w:pPr>
            <w:r w:rsidRPr="00AA1EAA">
              <w:rPr>
                <w:rFonts w:asciiTheme="minorHAnsi" w:hAnsiTheme="minorHAnsi"/>
              </w:rPr>
              <w:t>2008</w:t>
            </w:r>
          </w:p>
        </w:tc>
        <w:tc>
          <w:tcPr>
            <w:tcW w:w="1134" w:type="dxa"/>
          </w:tcPr>
          <w:p w:rsidR="0071384A" w:rsidRPr="00AA1EAA" w:rsidRDefault="0071384A" w:rsidP="00B337AC">
            <w:pPr>
              <w:rPr>
                <w:rFonts w:asciiTheme="minorHAnsi" w:hAnsiTheme="minorHAnsi"/>
              </w:rPr>
            </w:pPr>
            <w:r w:rsidRPr="00AA1EAA">
              <w:rPr>
                <w:rFonts w:asciiTheme="minorHAnsi" w:hAnsiTheme="minorHAnsi"/>
              </w:rPr>
              <w:t>Rafineri</w:t>
            </w:r>
          </w:p>
        </w:tc>
        <w:tc>
          <w:tcPr>
            <w:tcW w:w="125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99.646,23</w:t>
            </w:r>
          </w:p>
        </w:tc>
        <w:tc>
          <w:tcPr>
            <w:tcW w:w="1219"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97.632,10</w:t>
            </w:r>
          </w:p>
        </w:tc>
        <w:tc>
          <w:tcPr>
            <w:tcW w:w="1386"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2.632.398,00</w:t>
            </w:r>
          </w:p>
        </w:tc>
        <w:tc>
          <w:tcPr>
            <w:tcW w:w="1498"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9.527.443,00</w:t>
            </w:r>
          </w:p>
        </w:tc>
        <w:tc>
          <w:tcPr>
            <w:tcW w:w="131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0,00</w:t>
            </w:r>
          </w:p>
        </w:tc>
        <w:tc>
          <w:tcPr>
            <w:tcW w:w="1434"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12.159.841,00</w:t>
            </w:r>
          </w:p>
        </w:tc>
      </w:tr>
      <w:tr w:rsidR="0071384A" w:rsidRPr="00AA1EAA" w:rsidTr="0054379B">
        <w:tc>
          <w:tcPr>
            <w:tcW w:w="675" w:type="dxa"/>
            <w:vMerge/>
          </w:tcPr>
          <w:p w:rsidR="0071384A" w:rsidRPr="00AA1EAA" w:rsidRDefault="0071384A" w:rsidP="00B337AC">
            <w:pPr>
              <w:jc w:val="center"/>
              <w:rPr>
                <w:rFonts w:asciiTheme="minorHAnsi" w:hAnsiTheme="minorHAnsi"/>
              </w:rPr>
            </w:pPr>
          </w:p>
        </w:tc>
        <w:tc>
          <w:tcPr>
            <w:tcW w:w="1134" w:type="dxa"/>
          </w:tcPr>
          <w:p w:rsidR="0071384A" w:rsidRPr="00AA1EAA" w:rsidRDefault="0071384A" w:rsidP="00B337AC">
            <w:pPr>
              <w:rPr>
                <w:rFonts w:asciiTheme="minorHAnsi" w:hAnsiTheme="minorHAnsi"/>
              </w:rPr>
            </w:pPr>
            <w:r w:rsidRPr="00AA1EAA">
              <w:rPr>
                <w:rFonts w:asciiTheme="minorHAnsi" w:hAnsiTheme="minorHAnsi"/>
              </w:rPr>
              <w:t xml:space="preserve">Dağıtıcılar </w:t>
            </w:r>
          </w:p>
        </w:tc>
        <w:tc>
          <w:tcPr>
            <w:tcW w:w="125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58.378,19</w:t>
            </w:r>
          </w:p>
        </w:tc>
        <w:tc>
          <w:tcPr>
            <w:tcW w:w="1219"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58.724,41</w:t>
            </w:r>
          </w:p>
        </w:tc>
        <w:tc>
          <w:tcPr>
            <w:tcW w:w="1386"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394.211,00</w:t>
            </w:r>
          </w:p>
        </w:tc>
        <w:tc>
          <w:tcPr>
            <w:tcW w:w="1498"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6.843.603,00</w:t>
            </w:r>
          </w:p>
        </w:tc>
        <w:tc>
          <w:tcPr>
            <w:tcW w:w="131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18.568,00</w:t>
            </w:r>
          </w:p>
        </w:tc>
        <w:tc>
          <w:tcPr>
            <w:tcW w:w="1434"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7.256.382,00</w:t>
            </w:r>
          </w:p>
        </w:tc>
      </w:tr>
      <w:tr w:rsidR="0071384A" w:rsidRPr="00AA1EAA" w:rsidTr="0054379B">
        <w:tc>
          <w:tcPr>
            <w:tcW w:w="675" w:type="dxa"/>
            <w:vMerge/>
          </w:tcPr>
          <w:p w:rsidR="0071384A" w:rsidRPr="00AA1EAA" w:rsidRDefault="0071384A" w:rsidP="00B337AC">
            <w:pPr>
              <w:jc w:val="center"/>
              <w:rPr>
                <w:rFonts w:asciiTheme="minorHAnsi" w:hAnsiTheme="minorHAnsi"/>
              </w:rPr>
            </w:pPr>
          </w:p>
        </w:tc>
        <w:tc>
          <w:tcPr>
            <w:tcW w:w="1134" w:type="dxa"/>
          </w:tcPr>
          <w:p w:rsidR="0071384A" w:rsidRPr="00AA1EAA" w:rsidRDefault="0071384A" w:rsidP="00B337AC">
            <w:pPr>
              <w:rPr>
                <w:rFonts w:asciiTheme="minorHAnsi" w:hAnsiTheme="minorHAnsi"/>
              </w:rPr>
            </w:pPr>
            <w:r w:rsidRPr="00AA1EAA">
              <w:rPr>
                <w:rFonts w:asciiTheme="minorHAnsi" w:hAnsiTheme="minorHAnsi"/>
              </w:rPr>
              <w:t>Toplam</w:t>
            </w:r>
          </w:p>
        </w:tc>
        <w:tc>
          <w:tcPr>
            <w:tcW w:w="125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158.024,42</w:t>
            </w:r>
          </w:p>
        </w:tc>
        <w:tc>
          <w:tcPr>
            <w:tcW w:w="1219"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156.356,51</w:t>
            </w:r>
          </w:p>
        </w:tc>
        <w:tc>
          <w:tcPr>
            <w:tcW w:w="1386"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3.026.609,00</w:t>
            </w:r>
          </w:p>
        </w:tc>
        <w:tc>
          <w:tcPr>
            <w:tcW w:w="1498"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16.371.046,00</w:t>
            </w:r>
          </w:p>
        </w:tc>
        <w:tc>
          <w:tcPr>
            <w:tcW w:w="131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18.568,00</w:t>
            </w:r>
          </w:p>
        </w:tc>
        <w:tc>
          <w:tcPr>
            <w:tcW w:w="1434"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19.416.223,00</w:t>
            </w:r>
          </w:p>
        </w:tc>
      </w:tr>
      <w:tr w:rsidR="0071384A" w:rsidRPr="00AA1EAA" w:rsidTr="0054379B">
        <w:tc>
          <w:tcPr>
            <w:tcW w:w="675" w:type="dxa"/>
            <w:vMerge w:val="restart"/>
            <w:vAlign w:val="center"/>
          </w:tcPr>
          <w:p w:rsidR="0071384A" w:rsidRPr="00AA1EAA" w:rsidRDefault="0071384A" w:rsidP="00B337AC">
            <w:pPr>
              <w:jc w:val="center"/>
              <w:rPr>
                <w:rFonts w:asciiTheme="minorHAnsi" w:hAnsiTheme="minorHAnsi"/>
              </w:rPr>
            </w:pPr>
            <w:r w:rsidRPr="00AA1EAA">
              <w:rPr>
                <w:rFonts w:asciiTheme="minorHAnsi" w:hAnsiTheme="minorHAnsi"/>
              </w:rPr>
              <w:t>2009</w:t>
            </w:r>
          </w:p>
        </w:tc>
        <w:tc>
          <w:tcPr>
            <w:tcW w:w="1134" w:type="dxa"/>
          </w:tcPr>
          <w:p w:rsidR="0071384A" w:rsidRPr="00AA1EAA" w:rsidRDefault="0071384A" w:rsidP="00B337AC">
            <w:pPr>
              <w:rPr>
                <w:rFonts w:asciiTheme="minorHAnsi" w:hAnsiTheme="minorHAnsi"/>
              </w:rPr>
            </w:pPr>
            <w:r w:rsidRPr="00AA1EAA">
              <w:rPr>
                <w:rFonts w:asciiTheme="minorHAnsi" w:hAnsiTheme="minorHAnsi"/>
              </w:rPr>
              <w:t>Rafineri</w:t>
            </w:r>
          </w:p>
        </w:tc>
        <w:tc>
          <w:tcPr>
            <w:tcW w:w="125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87.617,32</w:t>
            </w:r>
          </w:p>
        </w:tc>
        <w:tc>
          <w:tcPr>
            <w:tcW w:w="1219"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88.218,87</w:t>
            </w:r>
          </w:p>
        </w:tc>
        <w:tc>
          <w:tcPr>
            <w:tcW w:w="1386"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2.675.966,00</w:t>
            </w:r>
          </w:p>
        </w:tc>
        <w:tc>
          <w:tcPr>
            <w:tcW w:w="1498"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8.320.760,00</w:t>
            </w:r>
          </w:p>
        </w:tc>
        <w:tc>
          <w:tcPr>
            <w:tcW w:w="131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0,00</w:t>
            </w:r>
          </w:p>
        </w:tc>
        <w:tc>
          <w:tcPr>
            <w:tcW w:w="1434"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10.996.726,00</w:t>
            </w:r>
          </w:p>
        </w:tc>
      </w:tr>
      <w:tr w:rsidR="0071384A" w:rsidRPr="00AA1EAA" w:rsidTr="0054379B">
        <w:tc>
          <w:tcPr>
            <w:tcW w:w="675" w:type="dxa"/>
            <w:vMerge/>
          </w:tcPr>
          <w:p w:rsidR="0071384A" w:rsidRPr="00AA1EAA" w:rsidRDefault="0071384A" w:rsidP="00B337AC">
            <w:pPr>
              <w:jc w:val="center"/>
              <w:rPr>
                <w:rFonts w:asciiTheme="minorHAnsi" w:hAnsiTheme="minorHAnsi"/>
              </w:rPr>
            </w:pPr>
          </w:p>
        </w:tc>
        <w:tc>
          <w:tcPr>
            <w:tcW w:w="1134" w:type="dxa"/>
          </w:tcPr>
          <w:p w:rsidR="0071384A" w:rsidRPr="00AA1EAA" w:rsidRDefault="0071384A" w:rsidP="00B337AC">
            <w:pPr>
              <w:rPr>
                <w:rFonts w:asciiTheme="minorHAnsi" w:hAnsiTheme="minorHAnsi"/>
              </w:rPr>
            </w:pPr>
            <w:r w:rsidRPr="00AA1EAA">
              <w:rPr>
                <w:rFonts w:asciiTheme="minorHAnsi" w:hAnsiTheme="minorHAnsi"/>
              </w:rPr>
              <w:t xml:space="preserve">Dağıtıcılar </w:t>
            </w:r>
          </w:p>
        </w:tc>
        <w:tc>
          <w:tcPr>
            <w:tcW w:w="125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66.726,45</w:t>
            </w:r>
          </w:p>
        </w:tc>
        <w:tc>
          <w:tcPr>
            <w:tcW w:w="1219"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66.141,29</w:t>
            </w:r>
          </w:p>
        </w:tc>
        <w:tc>
          <w:tcPr>
            <w:tcW w:w="1386"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276.821,00</w:t>
            </w:r>
          </w:p>
        </w:tc>
        <w:tc>
          <w:tcPr>
            <w:tcW w:w="1498"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7.975.514,00</w:t>
            </w:r>
          </w:p>
        </w:tc>
        <w:tc>
          <w:tcPr>
            <w:tcW w:w="131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12.231,00</w:t>
            </w:r>
          </w:p>
        </w:tc>
        <w:tc>
          <w:tcPr>
            <w:tcW w:w="1434"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8.264.566,00</w:t>
            </w:r>
          </w:p>
        </w:tc>
      </w:tr>
      <w:tr w:rsidR="0071384A" w:rsidRPr="00AA1EAA" w:rsidTr="0054379B">
        <w:tc>
          <w:tcPr>
            <w:tcW w:w="675" w:type="dxa"/>
            <w:vMerge/>
          </w:tcPr>
          <w:p w:rsidR="0071384A" w:rsidRPr="00AA1EAA" w:rsidRDefault="0071384A" w:rsidP="00B337AC">
            <w:pPr>
              <w:jc w:val="center"/>
              <w:rPr>
                <w:rFonts w:asciiTheme="minorHAnsi" w:hAnsiTheme="minorHAnsi"/>
              </w:rPr>
            </w:pPr>
          </w:p>
        </w:tc>
        <w:tc>
          <w:tcPr>
            <w:tcW w:w="1134" w:type="dxa"/>
          </w:tcPr>
          <w:p w:rsidR="0071384A" w:rsidRPr="00AA1EAA" w:rsidRDefault="0071384A" w:rsidP="00B337AC">
            <w:pPr>
              <w:rPr>
                <w:rFonts w:asciiTheme="minorHAnsi" w:hAnsiTheme="minorHAnsi"/>
              </w:rPr>
            </w:pPr>
            <w:r w:rsidRPr="00AA1EAA">
              <w:rPr>
                <w:rFonts w:asciiTheme="minorHAnsi" w:hAnsiTheme="minorHAnsi"/>
              </w:rPr>
              <w:t>Toplam</w:t>
            </w:r>
          </w:p>
        </w:tc>
        <w:tc>
          <w:tcPr>
            <w:tcW w:w="125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154.343,77</w:t>
            </w:r>
          </w:p>
        </w:tc>
        <w:tc>
          <w:tcPr>
            <w:tcW w:w="1219"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154.360,16</w:t>
            </w:r>
          </w:p>
        </w:tc>
        <w:tc>
          <w:tcPr>
            <w:tcW w:w="1386"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2.952.787,00</w:t>
            </w:r>
          </w:p>
        </w:tc>
        <w:tc>
          <w:tcPr>
            <w:tcW w:w="1498"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16.296.274,00</w:t>
            </w:r>
          </w:p>
        </w:tc>
        <w:tc>
          <w:tcPr>
            <w:tcW w:w="131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12.231,00</w:t>
            </w:r>
          </w:p>
        </w:tc>
        <w:tc>
          <w:tcPr>
            <w:tcW w:w="1434"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19.261.292,00</w:t>
            </w:r>
          </w:p>
        </w:tc>
      </w:tr>
      <w:tr w:rsidR="0071384A" w:rsidRPr="00AA1EAA" w:rsidTr="0054379B">
        <w:tc>
          <w:tcPr>
            <w:tcW w:w="675" w:type="dxa"/>
            <w:vMerge w:val="restart"/>
            <w:vAlign w:val="center"/>
          </w:tcPr>
          <w:p w:rsidR="0071384A" w:rsidRPr="00AA1EAA" w:rsidRDefault="0071384A" w:rsidP="00B337AC">
            <w:pPr>
              <w:jc w:val="center"/>
              <w:rPr>
                <w:rFonts w:asciiTheme="minorHAnsi" w:hAnsiTheme="minorHAnsi"/>
              </w:rPr>
            </w:pPr>
            <w:r w:rsidRPr="00AA1EAA">
              <w:rPr>
                <w:rFonts w:asciiTheme="minorHAnsi" w:hAnsiTheme="minorHAnsi"/>
              </w:rPr>
              <w:t>2010</w:t>
            </w:r>
          </w:p>
        </w:tc>
        <w:tc>
          <w:tcPr>
            <w:tcW w:w="1134" w:type="dxa"/>
          </w:tcPr>
          <w:p w:rsidR="0071384A" w:rsidRPr="00AA1EAA" w:rsidRDefault="0071384A" w:rsidP="00B337AC">
            <w:pPr>
              <w:rPr>
                <w:rFonts w:asciiTheme="minorHAnsi" w:hAnsiTheme="minorHAnsi"/>
              </w:rPr>
            </w:pPr>
            <w:r w:rsidRPr="00AA1EAA">
              <w:rPr>
                <w:rFonts w:asciiTheme="minorHAnsi" w:hAnsiTheme="minorHAnsi"/>
              </w:rPr>
              <w:t>Rafineri</w:t>
            </w:r>
          </w:p>
        </w:tc>
        <w:tc>
          <w:tcPr>
            <w:tcW w:w="125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79.641,87</w:t>
            </w:r>
          </w:p>
        </w:tc>
        <w:tc>
          <w:tcPr>
            <w:tcW w:w="1219"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79.614,98</w:t>
            </w:r>
          </w:p>
        </w:tc>
        <w:tc>
          <w:tcPr>
            <w:tcW w:w="1386"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2.380.445,00</w:t>
            </w:r>
          </w:p>
        </w:tc>
        <w:tc>
          <w:tcPr>
            <w:tcW w:w="1498"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7.571.627,00</w:t>
            </w:r>
          </w:p>
        </w:tc>
        <w:tc>
          <w:tcPr>
            <w:tcW w:w="131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0,00</w:t>
            </w:r>
          </w:p>
        </w:tc>
        <w:tc>
          <w:tcPr>
            <w:tcW w:w="1434"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9.952.072,00</w:t>
            </w:r>
          </w:p>
        </w:tc>
      </w:tr>
      <w:tr w:rsidR="0071384A" w:rsidRPr="00AA1EAA" w:rsidTr="0054379B">
        <w:tc>
          <w:tcPr>
            <w:tcW w:w="675" w:type="dxa"/>
            <w:vMerge/>
          </w:tcPr>
          <w:p w:rsidR="0071384A" w:rsidRPr="00AA1EAA" w:rsidRDefault="0071384A" w:rsidP="00B337AC">
            <w:pPr>
              <w:jc w:val="center"/>
              <w:rPr>
                <w:rFonts w:asciiTheme="minorHAnsi" w:hAnsiTheme="minorHAnsi"/>
              </w:rPr>
            </w:pPr>
          </w:p>
        </w:tc>
        <w:tc>
          <w:tcPr>
            <w:tcW w:w="1134" w:type="dxa"/>
          </w:tcPr>
          <w:p w:rsidR="0071384A" w:rsidRPr="00AA1EAA" w:rsidRDefault="0071384A" w:rsidP="00B337AC">
            <w:pPr>
              <w:rPr>
                <w:rFonts w:asciiTheme="minorHAnsi" w:hAnsiTheme="minorHAnsi"/>
              </w:rPr>
            </w:pPr>
            <w:r w:rsidRPr="00AA1EAA">
              <w:rPr>
                <w:rFonts w:asciiTheme="minorHAnsi" w:hAnsiTheme="minorHAnsi"/>
              </w:rPr>
              <w:t xml:space="preserve">Dağıtıcılar </w:t>
            </w:r>
          </w:p>
        </w:tc>
        <w:tc>
          <w:tcPr>
            <w:tcW w:w="125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80.050,80</w:t>
            </w:r>
          </w:p>
        </w:tc>
        <w:tc>
          <w:tcPr>
            <w:tcW w:w="1219"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78.335,93</w:t>
            </w:r>
          </w:p>
        </w:tc>
        <w:tc>
          <w:tcPr>
            <w:tcW w:w="1386"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367.442,00</w:t>
            </w:r>
          </w:p>
        </w:tc>
        <w:tc>
          <w:tcPr>
            <w:tcW w:w="1498"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9.405.426,00</w:t>
            </w:r>
          </w:p>
        </w:tc>
        <w:tc>
          <w:tcPr>
            <w:tcW w:w="131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18.591,00</w:t>
            </w:r>
          </w:p>
        </w:tc>
        <w:tc>
          <w:tcPr>
            <w:tcW w:w="1434"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9.791.459,00</w:t>
            </w:r>
          </w:p>
        </w:tc>
      </w:tr>
      <w:tr w:rsidR="0071384A" w:rsidRPr="00AA1EAA" w:rsidTr="0054379B">
        <w:tc>
          <w:tcPr>
            <w:tcW w:w="675" w:type="dxa"/>
            <w:vMerge/>
          </w:tcPr>
          <w:p w:rsidR="0071384A" w:rsidRPr="00AA1EAA" w:rsidRDefault="0071384A" w:rsidP="00B337AC">
            <w:pPr>
              <w:jc w:val="center"/>
              <w:rPr>
                <w:rFonts w:asciiTheme="minorHAnsi" w:hAnsiTheme="minorHAnsi"/>
              </w:rPr>
            </w:pPr>
          </w:p>
        </w:tc>
        <w:tc>
          <w:tcPr>
            <w:tcW w:w="1134" w:type="dxa"/>
          </w:tcPr>
          <w:p w:rsidR="0071384A" w:rsidRPr="00AA1EAA" w:rsidRDefault="0071384A" w:rsidP="00B337AC">
            <w:pPr>
              <w:rPr>
                <w:rFonts w:asciiTheme="minorHAnsi" w:hAnsiTheme="minorHAnsi"/>
              </w:rPr>
            </w:pPr>
            <w:r w:rsidRPr="00AA1EAA">
              <w:rPr>
                <w:rFonts w:asciiTheme="minorHAnsi" w:hAnsiTheme="minorHAnsi"/>
              </w:rPr>
              <w:t>Toplam</w:t>
            </w:r>
          </w:p>
        </w:tc>
        <w:tc>
          <w:tcPr>
            <w:tcW w:w="125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159.692,67</w:t>
            </w:r>
          </w:p>
        </w:tc>
        <w:tc>
          <w:tcPr>
            <w:tcW w:w="1219"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157.950,90</w:t>
            </w:r>
          </w:p>
        </w:tc>
        <w:tc>
          <w:tcPr>
            <w:tcW w:w="1386"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2.747.888,00</w:t>
            </w:r>
          </w:p>
        </w:tc>
        <w:tc>
          <w:tcPr>
            <w:tcW w:w="1498"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16.977.053,00</w:t>
            </w:r>
          </w:p>
        </w:tc>
        <w:tc>
          <w:tcPr>
            <w:tcW w:w="131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18.591,00</w:t>
            </w:r>
          </w:p>
        </w:tc>
        <w:tc>
          <w:tcPr>
            <w:tcW w:w="1434"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19.743.532,00</w:t>
            </w:r>
          </w:p>
        </w:tc>
      </w:tr>
      <w:tr w:rsidR="0071384A" w:rsidRPr="00AA1EAA" w:rsidTr="0054379B">
        <w:tc>
          <w:tcPr>
            <w:tcW w:w="675" w:type="dxa"/>
            <w:vMerge w:val="restart"/>
            <w:vAlign w:val="center"/>
          </w:tcPr>
          <w:p w:rsidR="0071384A" w:rsidRPr="00AA1EAA" w:rsidRDefault="0071384A" w:rsidP="00B337AC">
            <w:pPr>
              <w:jc w:val="center"/>
              <w:rPr>
                <w:rFonts w:asciiTheme="minorHAnsi" w:hAnsiTheme="minorHAnsi"/>
              </w:rPr>
            </w:pPr>
            <w:r w:rsidRPr="00AA1EAA">
              <w:rPr>
                <w:rFonts w:asciiTheme="minorHAnsi" w:hAnsiTheme="minorHAnsi"/>
              </w:rPr>
              <w:t>2011</w:t>
            </w:r>
          </w:p>
        </w:tc>
        <w:tc>
          <w:tcPr>
            <w:tcW w:w="1134" w:type="dxa"/>
          </w:tcPr>
          <w:p w:rsidR="0071384A" w:rsidRPr="00AA1EAA" w:rsidRDefault="0071384A" w:rsidP="00B337AC">
            <w:pPr>
              <w:rPr>
                <w:rFonts w:asciiTheme="minorHAnsi" w:hAnsiTheme="minorHAnsi"/>
              </w:rPr>
            </w:pPr>
            <w:r w:rsidRPr="00AA1EAA">
              <w:rPr>
                <w:rFonts w:asciiTheme="minorHAnsi" w:hAnsiTheme="minorHAnsi"/>
              </w:rPr>
              <w:t>Rafineri</w:t>
            </w:r>
          </w:p>
        </w:tc>
        <w:tc>
          <w:tcPr>
            <w:tcW w:w="125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91.993,00</w:t>
            </w:r>
          </w:p>
        </w:tc>
        <w:tc>
          <w:tcPr>
            <w:tcW w:w="1219"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92.304,00</w:t>
            </w:r>
          </w:p>
        </w:tc>
        <w:tc>
          <w:tcPr>
            <w:tcW w:w="1386"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2.413.099,00</w:t>
            </w:r>
          </w:p>
        </w:tc>
        <w:tc>
          <w:tcPr>
            <w:tcW w:w="1498"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9.124.916,00</w:t>
            </w:r>
          </w:p>
        </w:tc>
        <w:tc>
          <w:tcPr>
            <w:tcW w:w="131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0,00</w:t>
            </w:r>
          </w:p>
        </w:tc>
        <w:tc>
          <w:tcPr>
            <w:tcW w:w="1434"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11.538.015,00</w:t>
            </w:r>
          </w:p>
        </w:tc>
      </w:tr>
      <w:tr w:rsidR="0071384A" w:rsidRPr="00AA1EAA" w:rsidTr="0054379B">
        <w:tc>
          <w:tcPr>
            <w:tcW w:w="675" w:type="dxa"/>
            <w:vMerge/>
          </w:tcPr>
          <w:p w:rsidR="0071384A" w:rsidRPr="00AA1EAA" w:rsidRDefault="0071384A" w:rsidP="00B337AC">
            <w:pPr>
              <w:jc w:val="center"/>
              <w:rPr>
                <w:rFonts w:asciiTheme="minorHAnsi" w:hAnsiTheme="minorHAnsi"/>
              </w:rPr>
            </w:pPr>
          </w:p>
        </w:tc>
        <w:tc>
          <w:tcPr>
            <w:tcW w:w="1134" w:type="dxa"/>
          </w:tcPr>
          <w:p w:rsidR="0071384A" w:rsidRPr="00AA1EAA" w:rsidRDefault="0071384A" w:rsidP="00B337AC">
            <w:pPr>
              <w:rPr>
                <w:rFonts w:asciiTheme="minorHAnsi" w:hAnsiTheme="minorHAnsi"/>
              </w:rPr>
            </w:pPr>
            <w:r w:rsidRPr="00AA1EAA">
              <w:rPr>
                <w:rFonts w:asciiTheme="minorHAnsi" w:hAnsiTheme="minorHAnsi"/>
              </w:rPr>
              <w:t>Dağıtıcılar</w:t>
            </w:r>
          </w:p>
        </w:tc>
        <w:tc>
          <w:tcPr>
            <w:tcW w:w="125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72.401,00</w:t>
            </w:r>
          </w:p>
        </w:tc>
        <w:tc>
          <w:tcPr>
            <w:tcW w:w="1219"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72.963,00</w:t>
            </w:r>
          </w:p>
        </w:tc>
        <w:tc>
          <w:tcPr>
            <w:tcW w:w="1386"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193.624,00</w:t>
            </w:r>
          </w:p>
        </w:tc>
        <w:tc>
          <w:tcPr>
            <w:tcW w:w="1498"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8.903.953,00</w:t>
            </w:r>
          </w:p>
        </w:tc>
        <w:tc>
          <w:tcPr>
            <w:tcW w:w="131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22.982,00</w:t>
            </w:r>
          </w:p>
        </w:tc>
        <w:tc>
          <w:tcPr>
            <w:tcW w:w="1434"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9.120.559,00</w:t>
            </w:r>
          </w:p>
        </w:tc>
      </w:tr>
      <w:tr w:rsidR="0071384A" w:rsidRPr="00AA1EAA" w:rsidTr="0054379B">
        <w:tc>
          <w:tcPr>
            <w:tcW w:w="675" w:type="dxa"/>
            <w:vMerge/>
          </w:tcPr>
          <w:p w:rsidR="0071384A" w:rsidRPr="00AA1EAA" w:rsidRDefault="0071384A" w:rsidP="00B337AC">
            <w:pPr>
              <w:jc w:val="center"/>
              <w:rPr>
                <w:rFonts w:asciiTheme="minorHAnsi" w:hAnsiTheme="minorHAnsi"/>
              </w:rPr>
            </w:pPr>
          </w:p>
        </w:tc>
        <w:tc>
          <w:tcPr>
            <w:tcW w:w="1134" w:type="dxa"/>
          </w:tcPr>
          <w:p w:rsidR="0071384A" w:rsidRPr="00AA1EAA" w:rsidRDefault="0071384A" w:rsidP="00B337AC">
            <w:pPr>
              <w:rPr>
                <w:rFonts w:asciiTheme="minorHAnsi" w:hAnsiTheme="minorHAnsi"/>
              </w:rPr>
            </w:pPr>
            <w:r w:rsidRPr="00AA1EAA">
              <w:rPr>
                <w:rFonts w:asciiTheme="minorHAnsi" w:hAnsiTheme="minorHAnsi"/>
              </w:rPr>
              <w:t>Toplam</w:t>
            </w:r>
          </w:p>
        </w:tc>
        <w:tc>
          <w:tcPr>
            <w:tcW w:w="125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164.394,00</w:t>
            </w:r>
          </w:p>
        </w:tc>
        <w:tc>
          <w:tcPr>
            <w:tcW w:w="1219"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165.267,00</w:t>
            </w:r>
          </w:p>
        </w:tc>
        <w:tc>
          <w:tcPr>
            <w:tcW w:w="1386"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2.606.723,00</w:t>
            </w:r>
          </w:p>
        </w:tc>
        <w:tc>
          <w:tcPr>
            <w:tcW w:w="1498"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18.028.869,00</w:t>
            </w:r>
          </w:p>
        </w:tc>
        <w:tc>
          <w:tcPr>
            <w:tcW w:w="131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22.982,00</w:t>
            </w:r>
          </w:p>
        </w:tc>
        <w:tc>
          <w:tcPr>
            <w:tcW w:w="1434"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20.658.574,00</w:t>
            </w:r>
          </w:p>
        </w:tc>
      </w:tr>
      <w:tr w:rsidR="0071384A" w:rsidRPr="00AA1EAA" w:rsidTr="0054379B">
        <w:tc>
          <w:tcPr>
            <w:tcW w:w="675" w:type="dxa"/>
            <w:vMerge w:val="restart"/>
            <w:vAlign w:val="center"/>
          </w:tcPr>
          <w:p w:rsidR="0071384A" w:rsidRPr="00AA1EAA" w:rsidRDefault="0071384A" w:rsidP="00B337AC">
            <w:pPr>
              <w:jc w:val="center"/>
              <w:rPr>
                <w:rFonts w:asciiTheme="minorHAnsi" w:hAnsiTheme="minorHAnsi"/>
              </w:rPr>
            </w:pPr>
            <w:r w:rsidRPr="00AA1EAA">
              <w:rPr>
                <w:rFonts w:asciiTheme="minorHAnsi" w:hAnsiTheme="minorHAnsi"/>
              </w:rPr>
              <w:t>2012</w:t>
            </w:r>
          </w:p>
        </w:tc>
        <w:tc>
          <w:tcPr>
            <w:tcW w:w="1134" w:type="dxa"/>
          </w:tcPr>
          <w:p w:rsidR="0071384A" w:rsidRPr="00AA1EAA" w:rsidRDefault="0071384A" w:rsidP="00B337AC">
            <w:pPr>
              <w:rPr>
                <w:rFonts w:asciiTheme="minorHAnsi" w:hAnsiTheme="minorHAnsi"/>
              </w:rPr>
            </w:pPr>
            <w:r w:rsidRPr="00AA1EAA">
              <w:rPr>
                <w:rFonts w:asciiTheme="minorHAnsi" w:hAnsiTheme="minorHAnsi"/>
              </w:rPr>
              <w:t>Rafineri</w:t>
            </w:r>
          </w:p>
        </w:tc>
        <w:tc>
          <w:tcPr>
            <w:tcW w:w="125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99.958,02</w:t>
            </w:r>
          </w:p>
        </w:tc>
        <w:tc>
          <w:tcPr>
            <w:tcW w:w="1219"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98.531,33</w:t>
            </w:r>
          </w:p>
        </w:tc>
        <w:tc>
          <w:tcPr>
            <w:tcW w:w="1386"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2.398.835,00</w:t>
            </w:r>
          </w:p>
        </w:tc>
        <w:tc>
          <w:tcPr>
            <w:tcW w:w="1498"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9.917.338,00</w:t>
            </w:r>
          </w:p>
        </w:tc>
        <w:tc>
          <w:tcPr>
            <w:tcW w:w="131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237,00</w:t>
            </w:r>
          </w:p>
        </w:tc>
        <w:tc>
          <w:tcPr>
            <w:tcW w:w="1434"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12.316.410,00</w:t>
            </w:r>
          </w:p>
        </w:tc>
      </w:tr>
      <w:tr w:rsidR="0071384A" w:rsidRPr="00AA1EAA" w:rsidTr="0054379B">
        <w:tc>
          <w:tcPr>
            <w:tcW w:w="675" w:type="dxa"/>
            <w:vMerge/>
          </w:tcPr>
          <w:p w:rsidR="0071384A" w:rsidRPr="00AA1EAA" w:rsidRDefault="0071384A" w:rsidP="00B337AC">
            <w:pPr>
              <w:jc w:val="center"/>
              <w:rPr>
                <w:rFonts w:asciiTheme="minorHAnsi" w:hAnsiTheme="minorHAnsi"/>
              </w:rPr>
            </w:pPr>
          </w:p>
        </w:tc>
        <w:tc>
          <w:tcPr>
            <w:tcW w:w="1134" w:type="dxa"/>
          </w:tcPr>
          <w:p w:rsidR="0071384A" w:rsidRPr="00AA1EAA" w:rsidRDefault="0071384A" w:rsidP="00B337AC">
            <w:pPr>
              <w:rPr>
                <w:rFonts w:asciiTheme="minorHAnsi" w:hAnsiTheme="minorHAnsi"/>
              </w:rPr>
            </w:pPr>
            <w:r w:rsidRPr="00AA1EAA">
              <w:rPr>
                <w:rFonts w:asciiTheme="minorHAnsi" w:hAnsiTheme="minorHAnsi"/>
              </w:rPr>
              <w:t>Dağıtıcılar</w:t>
            </w:r>
          </w:p>
        </w:tc>
        <w:tc>
          <w:tcPr>
            <w:tcW w:w="125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74.187,38</w:t>
            </w:r>
          </w:p>
        </w:tc>
        <w:tc>
          <w:tcPr>
            <w:tcW w:w="1219"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74.738,16</w:t>
            </w:r>
          </w:p>
        </w:tc>
        <w:tc>
          <w:tcPr>
            <w:tcW w:w="1386"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66.004,00</w:t>
            </w:r>
          </w:p>
        </w:tc>
        <w:tc>
          <w:tcPr>
            <w:tcW w:w="1498"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9.245.186,00</w:t>
            </w:r>
          </w:p>
        </w:tc>
        <w:tc>
          <w:tcPr>
            <w:tcW w:w="131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30.915,00</w:t>
            </w:r>
          </w:p>
        </w:tc>
        <w:tc>
          <w:tcPr>
            <w:tcW w:w="1434"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9.342.105,00</w:t>
            </w:r>
          </w:p>
        </w:tc>
      </w:tr>
      <w:tr w:rsidR="0071384A" w:rsidRPr="00AA1EAA" w:rsidTr="0054379B">
        <w:tc>
          <w:tcPr>
            <w:tcW w:w="675" w:type="dxa"/>
            <w:vMerge/>
          </w:tcPr>
          <w:p w:rsidR="0071384A" w:rsidRPr="00AA1EAA" w:rsidRDefault="0071384A" w:rsidP="00B337AC">
            <w:pPr>
              <w:jc w:val="center"/>
              <w:rPr>
                <w:rFonts w:asciiTheme="minorHAnsi" w:hAnsiTheme="minorHAnsi"/>
              </w:rPr>
            </w:pPr>
          </w:p>
        </w:tc>
        <w:tc>
          <w:tcPr>
            <w:tcW w:w="1134" w:type="dxa"/>
          </w:tcPr>
          <w:p w:rsidR="0071384A" w:rsidRPr="00AA1EAA" w:rsidRDefault="0071384A" w:rsidP="00B337AC">
            <w:pPr>
              <w:rPr>
                <w:rFonts w:asciiTheme="minorHAnsi" w:hAnsiTheme="minorHAnsi"/>
              </w:rPr>
            </w:pPr>
            <w:r w:rsidRPr="00AA1EAA">
              <w:rPr>
                <w:rFonts w:asciiTheme="minorHAnsi" w:hAnsiTheme="minorHAnsi"/>
              </w:rPr>
              <w:t>Toplam</w:t>
            </w:r>
          </w:p>
        </w:tc>
        <w:tc>
          <w:tcPr>
            <w:tcW w:w="125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174.145,40</w:t>
            </w:r>
          </w:p>
        </w:tc>
        <w:tc>
          <w:tcPr>
            <w:tcW w:w="1219"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173.269,49</w:t>
            </w:r>
          </w:p>
        </w:tc>
        <w:tc>
          <w:tcPr>
            <w:tcW w:w="1386"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2.464.839,00</w:t>
            </w:r>
          </w:p>
        </w:tc>
        <w:tc>
          <w:tcPr>
            <w:tcW w:w="1498"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19.162.524,00</w:t>
            </w:r>
          </w:p>
        </w:tc>
        <w:tc>
          <w:tcPr>
            <w:tcW w:w="131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31.152,00</w:t>
            </w:r>
          </w:p>
        </w:tc>
        <w:tc>
          <w:tcPr>
            <w:tcW w:w="1434"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21.658.515,00</w:t>
            </w:r>
          </w:p>
        </w:tc>
      </w:tr>
      <w:tr w:rsidR="0071384A" w:rsidRPr="00AA1EAA" w:rsidTr="0054379B">
        <w:tc>
          <w:tcPr>
            <w:tcW w:w="675" w:type="dxa"/>
            <w:vMerge w:val="restart"/>
            <w:vAlign w:val="center"/>
          </w:tcPr>
          <w:p w:rsidR="0071384A" w:rsidRPr="00AA1EAA" w:rsidRDefault="0071384A" w:rsidP="00B337AC">
            <w:pPr>
              <w:jc w:val="center"/>
              <w:rPr>
                <w:rFonts w:asciiTheme="minorHAnsi" w:hAnsiTheme="minorHAnsi"/>
              </w:rPr>
            </w:pPr>
            <w:r w:rsidRPr="00AA1EAA">
              <w:rPr>
                <w:rFonts w:asciiTheme="minorHAnsi" w:hAnsiTheme="minorHAnsi"/>
              </w:rPr>
              <w:t>2013</w:t>
            </w:r>
          </w:p>
        </w:tc>
        <w:tc>
          <w:tcPr>
            <w:tcW w:w="1134" w:type="dxa"/>
          </w:tcPr>
          <w:p w:rsidR="0071384A" w:rsidRPr="00AA1EAA" w:rsidRDefault="0071384A" w:rsidP="00B337AC">
            <w:pPr>
              <w:rPr>
                <w:rFonts w:asciiTheme="minorHAnsi" w:hAnsiTheme="minorHAnsi"/>
              </w:rPr>
            </w:pPr>
            <w:r w:rsidRPr="00AA1EAA">
              <w:rPr>
                <w:rFonts w:asciiTheme="minorHAnsi" w:hAnsiTheme="minorHAnsi"/>
              </w:rPr>
              <w:t>Rafineri</w:t>
            </w:r>
          </w:p>
        </w:tc>
        <w:tc>
          <w:tcPr>
            <w:tcW w:w="125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94.351,72</w:t>
            </w:r>
          </w:p>
        </w:tc>
        <w:tc>
          <w:tcPr>
            <w:tcW w:w="1219"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94.683,00</w:t>
            </w:r>
          </w:p>
        </w:tc>
        <w:tc>
          <w:tcPr>
            <w:tcW w:w="1386"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2.438.404,00</w:t>
            </w:r>
          </w:p>
        </w:tc>
        <w:tc>
          <w:tcPr>
            <w:tcW w:w="1498"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9.361.800,00</w:t>
            </w:r>
          </w:p>
        </w:tc>
        <w:tc>
          <w:tcPr>
            <w:tcW w:w="131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7.140,00</w:t>
            </w:r>
          </w:p>
        </w:tc>
        <w:tc>
          <w:tcPr>
            <w:tcW w:w="1434"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11.807.344,00</w:t>
            </w:r>
          </w:p>
        </w:tc>
      </w:tr>
      <w:tr w:rsidR="0071384A" w:rsidRPr="00AA1EAA" w:rsidTr="0054379B">
        <w:tc>
          <w:tcPr>
            <w:tcW w:w="675" w:type="dxa"/>
            <w:vMerge/>
          </w:tcPr>
          <w:p w:rsidR="0071384A" w:rsidRPr="00AA1EAA" w:rsidRDefault="0071384A" w:rsidP="00B337AC">
            <w:pPr>
              <w:jc w:val="center"/>
              <w:rPr>
                <w:rFonts w:asciiTheme="minorHAnsi" w:hAnsiTheme="minorHAnsi"/>
              </w:rPr>
            </w:pPr>
          </w:p>
        </w:tc>
        <w:tc>
          <w:tcPr>
            <w:tcW w:w="1134" w:type="dxa"/>
          </w:tcPr>
          <w:p w:rsidR="0071384A" w:rsidRPr="00AA1EAA" w:rsidRDefault="0071384A" w:rsidP="00B337AC">
            <w:pPr>
              <w:rPr>
                <w:rFonts w:asciiTheme="minorHAnsi" w:hAnsiTheme="minorHAnsi"/>
              </w:rPr>
            </w:pPr>
            <w:r w:rsidRPr="00AA1EAA">
              <w:rPr>
                <w:rFonts w:asciiTheme="minorHAnsi" w:hAnsiTheme="minorHAnsi"/>
              </w:rPr>
              <w:t>Dağıtıcılar</w:t>
            </w:r>
          </w:p>
        </w:tc>
        <w:tc>
          <w:tcPr>
            <w:tcW w:w="125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95.664,74</w:t>
            </w:r>
          </w:p>
        </w:tc>
        <w:tc>
          <w:tcPr>
            <w:tcW w:w="1219"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90.253,68</w:t>
            </w:r>
          </w:p>
        </w:tc>
        <w:tc>
          <w:tcPr>
            <w:tcW w:w="1386"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17.806,00</w:t>
            </w:r>
          </w:p>
        </w:tc>
        <w:tc>
          <w:tcPr>
            <w:tcW w:w="1498"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11.180.726,00</w:t>
            </w:r>
          </w:p>
        </w:tc>
        <w:tc>
          <w:tcPr>
            <w:tcW w:w="131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68.796,00</w:t>
            </w:r>
          </w:p>
        </w:tc>
        <w:tc>
          <w:tcPr>
            <w:tcW w:w="1434"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11.267.328,00</w:t>
            </w:r>
          </w:p>
        </w:tc>
      </w:tr>
      <w:tr w:rsidR="0071384A" w:rsidRPr="00AA1EAA" w:rsidTr="0054379B">
        <w:tc>
          <w:tcPr>
            <w:tcW w:w="675" w:type="dxa"/>
            <w:vMerge/>
          </w:tcPr>
          <w:p w:rsidR="0071384A" w:rsidRPr="00AA1EAA" w:rsidRDefault="0071384A" w:rsidP="00B337AC">
            <w:pPr>
              <w:jc w:val="center"/>
              <w:rPr>
                <w:rFonts w:asciiTheme="minorHAnsi" w:hAnsiTheme="minorHAnsi"/>
              </w:rPr>
            </w:pPr>
          </w:p>
        </w:tc>
        <w:tc>
          <w:tcPr>
            <w:tcW w:w="1134" w:type="dxa"/>
          </w:tcPr>
          <w:p w:rsidR="0071384A" w:rsidRPr="00AA1EAA" w:rsidRDefault="0071384A" w:rsidP="00B337AC">
            <w:pPr>
              <w:rPr>
                <w:rFonts w:asciiTheme="minorHAnsi" w:hAnsiTheme="minorHAnsi"/>
              </w:rPr>
            </w:pPr>
            <w:r w:rsidRPr="00AA1EAA">
              <w:rPr>
                <w:rFonts w:asciiTheme="minorHAnsi" w:hAnsiTheme="minorHAnsi"/>
              </w:rPr>
              <w:t>Toplam</w:t>
            </w:r>
          </w:p>
        </w:tc>
        <w:tc>
          <w:tcPr>
            <w:tcW w:w="125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190.016,47</w:t>
            </w:r>
          </w:p>
        </w:tc>
        <w:tc>
          <w:tcPr>
            <w:tcW w:w="1219"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184.936,69</w:t>
            </w:r>
          </w:p>
        </w:tc>
        <w:tc>
          <w:tcPr>
            <w:tcW w:w="1386"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2.456.210,00</w:t>
            </w:r>
          </w:p>
        </w:tc>
        <w:tc>
          <w:tcPr>
            <w:tcW w:w="1498"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20.542.526,00</w:t>
            </w:r>
          </w:p>
        </w:tc>
        <w:tc>
          <w:tcPr>
            <w:tcW w:w="131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75.936,00</w:t>
            </w:r>
          </w:p>
        </w:tc>
        <w:tc>
          <w:tcPr>
            <w:tcW w:w="1434"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23.074.672,00</w:t>
            </w:r>
          </w:p>
        </w:tc>
      </w:tr>
      <w:tr w:rsidR="0071384A" w:rsidRPr="00AA1EAA" w:rsidTr="0054379B">
        <w:tc>
          <w:tcPr>
            <w:tcW w:w="675" w:type="dxa"/>
            <w:vMerge w:val="restart"/>
            <w:vAlign w:val="center"/>
          </w:tcPr>
          <w:p w:rsidR="0071384A" w:rsidRPr="00AA1EAA" w:rsidRDefault="0071384A" w:rsidP="00B337AC">
            <w:pPr>
              <w:jc w:val="center"/>
              <w:rPr>
                <w:rFonts w:asciiTheme="minorHAnsi" w:hAnsiTheme="minorHAnsi"/>
              </w:rPr>
            </w:pPr>
            <w:r w:rsidRPr="00AA1EAA">
              <w:rPr>
                <w:rFonts w:asciiTheme="minorHAnsi" w:hAnsiTheme="minorHAnsi"/>
              </w:rPr>
              <w:t>2014</w:t>
            </w:r>
          </w:p>
        </w:tc>
        <w:tc>
          <w:tcPr>
            <w:tcW w:w="1134" w:type="dxa"/>
          </w:tcPr>
          <w:p w:rsidR="0071384A" w:rsidRPr="00AA1EAA" w:rsidRDefault="0071384A" w:rsidP="00B337AC">
            <w:pPr>
              <w:rPr>
                <w:rFonts w:asciiTheme="minorHAnsi" w:hAnsiTheme="minorHAnsi"/>
              </w:rPr>
            </w:pPr>
            <w:r w:rsidRPr="00AA1EAA">
              <w:rPr>
                <w:rFonts w:asciiTheme="minorHAnsi" w:hAnsiTheme="minorHAnsi"/>
              </w:rPr>
              <w:t>Rafineri</w:t>
            </w:r>
          </w:p>
        </w:tc>
        <w:tc>
          <w:tcPr>
            <w:tcW w:w="125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83.288,36</w:t>
            </w:r>
          </w:p>
        </w:tc>
        <w:tc>
          <w:tcPr>
            <w:tcW w:w="1219"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82.046,06</w:t>
            </w:r>
          </w:p>
        </w:tc>
        <w:tc>
          <w:tcPr>
            <w:tcW w:w="1386"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2.464.564,00</w:t>
            </w:r>
          </w:p>
        </w:tc>
        <w:tc>
          <w:tcPr>
            <w:tcW w:w="1498"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7.731.514,00</w:t>
            </w:r>
          </w:p>
        </w:tc>
        <w:tc>
          <w:tcPr>
            <w:tcW w:w="131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59.754,00</w:t>
            </w:r>
          </w:p>
        </w:tc>
        <w:tc>
          <w:tcPr>
            <w:tcW w:w="1434"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10.255.832,00</w:t>
            </w:r>
          </w:p>
        </w:tc>
      </w:tr>
      <w:tr w:rsidR="0071384A" w:rsidRPr="00AA1EAA" w:rsidTr="0054379B">
        <w:tc>
          <w:tcPr>
            <w:tcW w:w="675" w:type="dxa"/>
            <w:vMerge/>
          </w:tcPr>
          <w:p w:rsidR="0071384A" w:rsidRPr="00AA1EAA" w:rsidRDefault="0071384A" w:rsidP="00B337AC">
            <w:pPr>
              <w:jc w:val="center"/>
              <w:rPr>
                <w:rFonts w:asciiTheme="minorHAnsi" w:hAnsiTheme="minorHAnsi"/>
              </w:rPr>
            </w:pPr>
          </w:p>
        </w:tc>
        <w:tc>
          <w:tcPr>
            <w:tcW w:w="1134" w:type="dxa"/>
          </w:tcPr>
          <w:p w:rsidR="0071384A" w:rsidRPr="00AA1EAA" w:rsidRDefault="0071384A" w:rsidP="00B337AC">
            <w:pPr>
              <w:rPr>
                <w:rFonts w:asciiTheme="minorHAnsi" w:hAnsiTheme="minorHAnsi"/>
              </w:rPr>
            </w:pPr>
            <w:r w:rsidRPr="00AA1EAA">
              <w:rPr>
                <w:rFonts w:asciiTheme="minorHAnsi" w:hAnsiTheme="minorHAnsi"/>
              </w:rPr>
              <w:t>Dağıtıcılar</w:t>
            </w:r>
          </w:p>
        </w:tc>
        <w:tc>
          <w:tcPr>
            <w:tcW w:w="125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110.635,56</w:t>
            </w:r>
          </w:p>
        </w:tc>
        <w:tc>
          <w:tcPr>
            <w:tcW w:w="1219"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109.330,47</w:t>
            </w:r>
          </w:p>
        </w:tc>
        <w:tc>
          <w:tcPr>
            <w:tcW w:w="1386"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2.051,00</w:t>
            </w:r>
          </w:p>
        </w:tc>
        <w:tc>
          <w:tcPr>
            <w:tcW w:w="1498"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13.558.513,00</w:t>
            </w:r>
          </w:p>
        </w:tc>
        <w:tc>
          <w:tcPr>
            <w:tcW w:w="1310"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105.822,00</w:t>
            </w:r>
          </w:p>
        </w:tc>
        <w:tc>
          <w:tcPr>
            <w:tcW w:w="1434" w:type="dxa"/>
          </w:tcPr>
          <w:p w:rsidR="0071384A" w:rsidRPr="00AA1EAA" w:rsidRDefault="0071384A" w:rsidP="00B337AC">
            <w:pPr>
              <w:jc w:val="center"/>
              <w:rPr>
                <w:rFonts w:asciiTheme="minorHAnsi" w:hAnsiTheme="minorHAnsi"/>
                <w:sz w:val="18"/>
                <w:szCs w:val="18"/>
              </w:rPr>
            </w:pPr>
            <w:r w:rsidRPr="00AA1EAA">
              <w:rPr>
                <w:rFonts w:asciiTheme="minorHAnsi" w:hAnsiTheme="minorHAnsi"/>
                <w:color w:val="000000"/>
                <w:sz w:val="18"/>
                <w:szCs w:val="18"/>
              </w:rPr>
              <w:t>13.666.386,00</w:t>
            </w:r>
          </w:p>
        </w:tc>
      </w:tr>
      <w:tr w:rsidR="0071384A" w:rsidRPr="00AA1EAA" w:rsidTr="0054379B">
        <w:tc>
          <w:tcPr>
            <w:tcW w:w="675" w:type="dxa"/>
            <w:vMerge/>
          </w:tcPr>
          <w:p w:rsidR="0071384A" w:rsidRPr="00AA1EAA" w:rsidRDefault="0071384A" w:rsidP="00B337AC">
            <w:pPr>
              <w:jc w:val="center"/>
              <w:rPr>
                <w:rFonts w:asciiTheme="minorHAnsi" w:hAnsiTheme="minorHAnsi"/>
              </w:rPr>
            </w:pPr>
          </w:p>
        </w:tc>
        <w:tc>
          <w:tcPr>
            <w:tcW w:w="1134" w:type="dxa"/>
          </w:tcPr>
          <w:p w:rsidR="0071384A" w:rsidRPr="00AA1EAA" w:rsidRDefault="0071384A" w:rsidP="00B337AC">
            <w:pPr>
              <w:rPr>
                <w:rFonts w:asciiTheme="minorHAnsi" w:hAnsiTheme="minorHAnsi"/>
              </w:rPr>
            </w:pPr>
            <w:r w:rsidRPr="00AA1EAA">
              <w:rPr>
                <w:rFonts w:asciiTheme="minorHAnsi" w:hAnsiTheme="minorHAnsi"/>
              </w:rPr>
              <w:t>Toplam</w:t>
            </w:r>
          </w:p>
        </w:tc>
        <w:tc>
          <w:tcPr>
            <w:tcW w:w="1250" w:type="dxa"/>
          </w:tcPr>
          <w:p w:rsidR="0071384A" w:rsidRPr="00AA1EAA" w:rsidRDefault="0071384A" w:rsidP="00B337AC">
            <w:pPr>
              <w:jc w:val="center"/>
              <w:rPr>
                <w:rFonts w:asciiTheme="minorHAnsi" w:hAnsiTheme="minorHAnsi"/>
                <w:color w:val="000000"/>
                <w:sz w:val="18"/>
                <w:szCs w:val="18"/>
              </w:rPr>
            </w:pPr>
            <w:r w:rsidRPr="00AA1EAA">
              <w:rPr>
                <w:rFonts w:asciiTheme="minorHAnsi" w:hAnsiTheme="minorHAnsi"/>
                <w:color w:val="000000"/>
                <w:sz w:val="18"/>
                <w:szCs w:val="18"/>
              </w:rPr>
              <w:t>193.923,93</w:t>
            </w:r>
          </w:p>
        </w:tc>
        <w:tc>
          <w:tcPr>
            <w:tcW w:w="1219" w:type="dxa"/>
          </w:tcPr>
          <w:p w:rsidR="0071384A" w:rsidRPr="00AA1EAA" w:rsidRDefault="0071384A" w:rsidP="00B337AC">
            <w:pPr>
              <w:jc w:val="center"/>
              <w:rPr>
                <w:rFonts w:asciiTheme="minorHAnsi" w:hAnsiTheme="minorHAnsi"/>
                <w:color w:val="000000"/>
                <w:sz w:val="18"/>
                <w:szCs w:val="18"/>
              </w:rPr>
            </w:pPr>
            <w:r w:rsidRPr="00AA1EAA">
              <w:rPr>
                <w:rFonts w:asciiTheme="minorHAnsi" w:hAnsiTheme="minorHAnsi"/>
                <w:color w:val="000000"/>
                <w:sz w:val="18"/>
                <w:szCs w:val="18"/>
              </w:rPr>
              <w:t>191.376,54</w:t>
            </w:r>
          </w:p>
        </w:tc>
        <w:tc>
          <w:tcPr>
            <w:tcW w:w="1386" w:type="dxa"/>
          </w:tcPr>
          <w:p w:rsidR="0071384A" w:rsidRPr="00AA1EAA" w:rsidRDefault="0071384A" w:rsidP="00B337AC">
            <w:pPr>
              <w:jc w:val="center"/>
              <w:rPr>
                <w:rFonts w:asciiTheme="minorHAnsi" w:hAnsiTheme="minorHAnsi"/>
                <w:color w:val="000000"/>
                <w:sz w:val="18"/>
                <w:szCs w:val="18"/>
              </w:rPr>
            </w:pPr>
            <w:r w:rsidRPr="00AA1EAA">
              <w:rPr>
                <w:rFonts w:asciiTheme="minorHAnsi" w:hAnsiTheme="minorHAnsi"/>
                <w:color w:val="000000"/>
                <w:sz w:val="18"/>
                <w:szCs w:val="18"/>
              </w:rPr>
              <w:t>2.466.616,00</w:t>
            </w:r>
          </w:p>
        </w:tc>
        <w:tc>
          <w:tcPr>
            <w:tcW w:w="1498" w:type="dxa"/>
          </w:tcPr>
          <w:p w:rsidR="0071384A" w:rsidRPr="00AA1EAA" w:rsidRDefault="0071384A" w:rsidP="00B337AC">
            <w:pPr>
              <w:jc w:val="center"/>
              <w:rPr>
                <w:rFonts w:asciiTheme="minorHAnsi" w:hAnsiTheme="minorHAnsi"/>
                <w:color w:val="000000"/>
                <w:sz w:val="18"/>
                <w:szCs w:val="18"/>
              </w:rPr>
            </w:pPr>
            <w:r w:rsidRPr="00AA1EAA">
              <w:rPr>
                <w:rFonts w:asciiTheme="minorHAnsi" w:hAnsiTheme="minorHAnsi"/>
                <w:color w:val="000000"/>
                <w:sz w:val="18"/>
                <w:szCs w:val="18"/>
              </w:rPr>
              <w:t>21.290.027,00</w:t>
            </w:r>
          </w:p>
        </w:tc>
        <w:tc>
          <w:tcPr>
            <w:tcW w:w="1310" w:type="dxa"/>
          </w:tcPr>
          <w:p w:rsidR="0071384A" w:rsidRPr="00AA1EAA" w:rsidRDefault="0071384A" w:rsidP="00B337AC">
            <w:pPr>
              <w:jc w:val="center"/>
              <w:rPr>
                <w:rFonts w:asciiTheme="minorHAnsi" w:hAnsiTheme="minorHAnsi"/>
                <w:color w:val="000000"/>
                <w:sz w:val="18"/>
                <w:szCs w:val="18"/>
              </w:rPr>
            </w:pPr>
            <w:r w:rsidRPr="00AA1EAA">
              <w:rPr>
                <w:rFonts w:asciiTheme="minorHAnsi" w:hAnsiTheme="minorHAnsi"/>
                <w:color w:val="000000"/>
                <w:sz w:val="18"/>
                <w:szCs w:val="18"/>
              </w:rPr>
              <w:t>165.577,00</w:t>
            </w:r>
          </w:p>
        </w:tc>
        <w:tc>
          <w:tcPr>
            <w:tcW w:w="1434" w:type="dxa"/>
          </w:tcPr>
          <w:p w:rsidR="0071384A" w:rsidRPr="00AA1EAA" w:rsidRDefault="0071384A" w:rsidP="00B337AC">
            <w:pPr>
              <w:jc w:val="center"/>
              <w:rPr>
                <w:rFonts w:asciiTheme="minorHAnsi" w:hAnsiTheme="minorHAnsi"/>
                <w:color w:val="000000"/>
                <w:sz w:val="18"/>
                <w:szCs w:val="18"/>
              </w:rPr>
            </w:pPr>
            <w:r w:rsidRPr="00AA1EAA">
              <w:rPr>
                <w:rFonts w:asciiTheme="minorHAnsi" w:hAnsiTheme="minorHAnsi"/>
                <w:color w:val="000000"/>
                <w:sz w:val="18"/>
                <w:szCs w:val="18"/>
              </w:rPr>
              <w:t>23.922.220,00</w:t>
            </w:r>
          </w:p>
        </w:tc>
      </w:tr>
      <w:tr w:rsidR="0054379B" w:rsidRPr="00AA1EAA" w:rsidTr="0054379B">
        <w:tc>
          <w:tcPr>
            <w:tcW w:w="1809" w:type="dxa"/>
            <w:gridSpan w:val="2"/>
          </w:tcPr>
          <w:p w:rsidR="0054379B" w:rsidRPr="00AA1EAA" w:rsidRDefault="0054379B" w:rsidP="00B337AC">
            <w:pPr>
              <w:rPr>
                <w:rFonts w:asciiTheme="minorHAnsi" w:hAnsiTheme="minorHAnsi"/>
                <w:b/>
              </w:rPr>
            </w:pPr>
            <w:r w:rsidRPr="00AA1EAA">
              <w:rPr>
                <w:rFonts w:asciiTheme="minorHAnsi" w:hAnsiTheme="minorHAnsi"/>
                <w:b/>
              </w:rPr>
              <w:t>Genel Toplam</w:t>
            </w:r>
          </w:p>
        </w:tc>
        <w:tc>
          <w:tcPr>
            <w:tcW w:w="1250" w:type="dxa"/>
            <w:vAlign w:val="bottom"/>
          </w:tcPr>
          <w:p w:rsidR="0054379B" w:rsidRPr="00AA1EAA" w:rsidRDefault="0054379B" w:rsidP="00B337AC">
            <w:pPr>
              <w:jc w:val="center"/>
              <w:rPr>
                <w:rFonts w:asciiTheme="minorHAnsi" w:hAnsiTheme="minorHAnsi"/>
                <w:b/>
                <w:color w:val="000000"/>
                <w:sz w:val="18"/>
                <w:szCs w:val="18"/>
              </w:rPr>
            </w:pPr>
            <w:r w:rsidRPr="00AA1EAA">
              <w:rPr>
                <w:rFonts w:asciiTheme="minorHAnsi" w:hAnsiTheme="minorHAnsi"/>
                <w:b/>
                <w:color w:val="000000"/>
                <w:sz w:val="18"/>
                <w:szCs w:val="18"/>
              </w:rPr>
              <w:t>1.363.314,19</w:t>
            </w:r>
          </w:p>
        </w:tc>
        <w:tc>
          <w:tcPr>
            <w:tcW w:w="1219" w:type="dxa"/>
            <w:vAlign w:val="bottom"/>
          </w:tcPr>
          <w:p w:rsidR="0054379B" w:rsidRPr="00AA1EAA" w:rsidRDefault="0054379B" w:rsidP="00B337AC">
            <w:pPr>
              <w:jc w:val="center"/>
              <w:rPr>
                <w:rFonts w:asciiTheme="minorHAnsi" w:hAnsiTheme="minorHAnsi"/>
                <w:b/>
                <w:color w:val="000000"/>
                <w:sz w:val="18"/>
                <w:szCs w:val="18"/>
              </w:rPr>
            </w:pPr>
            <w:r w:rsidRPr="00AA1EAA">
              <w:rPr>
                <w:rFonts w:asciiTheme="minorHAnsi" w:hAnsiTheme="minorHAnsi"/>
                <w:b/>
                <w:color w:val="000000"/>
                <w:sz w:val="18"/>
                <w:szCs w:val="18"/>
              </w:rPr>
              <w:t>1.340.976,83</w:t>
            </w:r>
          </w:p>
        </w:tc>
        <w:tc>
          <w:tcPr>
            <w:tcW w:w="1386" w:type="dxa"/>
            <w:vAlign w:val="bottom"/>
          </w:tcPr>
          <w:p w:rsidR="0054379B" w:rsidRPr="00AA1EAA" w:rsidRDefault="0054379B" w:rsidP="00B337AC">
            <w:pPr>
              <w:jc w:val="center"/>
              <w:rPr>
                <w:rFonts w:asciiTheme="minorHAnsi" w:hAnsiTheme="minorHAnsi"/>
                <w:b/>
                <w:color w:val="000000"/>
                <w:sz w:val="18"/>
                <w:szCs w:val="18"/>
              </w:rPr>
            </w:pPr>
            <w:r w:rsidRPr="00AA1EAA">
              <w:rPr>
                <w:rFonts w:asciiTheme="minorHAnsi" w:hAnsiTheme="minorHAnsi"/>
                <w:b/>
                <w:color w:val="000000"/>
                <w:sz w:val="18"/>
                <w:szCs w:val="18"/>
              </w:rPr>
              <w:t>22.024.268,00</w:t>
            </w:r>
          </w:p>
        </w:tc>
        <w:tc>
          <w:tcPr>
            <w:tcW w:w="1498" w:type="dxa"/>
            <w:vAlign w:val="bottom"/>
          </w:tcPr>
          <w:p w:rsidR="0054379B" w:rsidRPr="00AA1EAA" w:rsidRDefault="0054379B" w:rsidP="00B337AC">
            <w:pPr>
              <w:jc w:val="center"/>
              <w:rPr>
                <w:rFonts w:asciiTheme="minorHAnsi" w:hAnsiTheme="minorHAnsi"/>
                <w:b/>
                <w:color w:val="000000"/>
                <w:sz w:val="18"/>
                <w:szCs w:val="18"/>
              </w:rPr>
            </w:pPr>
            <w:r w:rsidRPr="00AA1EAA">
              <w:rPr>
                <w:rFonts w:asciiTheme="minorHAnsi" w:hAnsiTheme="minorHAnsi"/>
                <w:b/>
                <w:color w:val="000000"/>
                <w:sz w:val="18"/>
                <w:szCs w:val="18"/>
              </w:rPr>
              <w:t>144.728.558,00</w:t>
            </w:r>
          </w:p>
        </w:tc>
        <w:tc>
          <w:tcPr>
            <w:tcW w:w="1310" w:type="dxa"/>
            <w:vAlign w:val="bottom"/>
          </w:tcPr>
          <w:p w:rsidR="0054379B" w:rsidRPr="00AA1EAA" w:rsidRDefault="0054379B" w:rsidP="00B337AC">
            <w:pPr>
              <w:jc w:val="center"/>
              <w:rPr>
                <w:rFonts w:asciiTheme="minorHAnsi" w:hAnsiTheme="minorHAnsi"/>
                <w:b/>
                <w:color w:val="000000"/>
                <w:sz w:val="18"/>
                <w:szCs w:val="18"/>
              </w:rPr>
            </w:pPr>
            <w:r w:rsidRPr="00AA1EAA">
              <w:rPr>
                <w:rFonts w:asciiTheme="minorHAnsi" w:hAnsiTheme="minorHAnsi"/>
                <w:b/>
                <w:color w:val="000000"/>
                <w:sz w:val="18"/>
                <w:szCs w:val="18"/>
              </w:rPr>
              <w:t>371.756,00</w:t>
            </w:r>
          </w:p>
        </w:tc>
        <w:tc>
          <w:tcPr>
            <w:tcW w:w="1434" w:type="dxa"/>
            <w:vAlign w:val="bottom"/>
          </w:tcPr>
          <w:p w:rsidR="0054379B" w:rsidRPr="00AA1EAA" w:rsidRDefault="0054379B" w:rsidP="00B337AC">
            <w:pPr>
              <w:jc w:val="center"/>
              <w:rPr>
                <w:rFonts w:asciiTheme="minorHAnsi" w:hAnsiTheme="minorHAnsi"/>
                <w:b/>
                <w:color w:val="000000"/>
                <w:sz w:val="18"/>
                <w:szCs w:val="18"/>
              </w:rPr>
            </w:pPr>
            <w:r w:rsidRPr="00AA1EAA">
              <w:rPr>
                <w:rFonts w:asciiTheme="minorHAnsi" w:hAnsiTheme="minorHAnsi"/>
                <w:b/>
                <w:color w:val="000000"/>
                <w:sz w:val="18"/>
                <w:szCs w:val="18"/>
              </w:rPr>
              <w:t>167.124.582,00</w:t>
            </w:r>
          </w:p>
        </w:tc>
      </w:tr>
    </w:tbl>
    <w:p w:rsidR="00E81B3F" w:rsidRPr="00AA1EAA" w:rsidRDefault="00E81B3F" w:rsidP="00E81B3F">
      <w:pPr>
        <w:spacing w:after="0"/>
        <w:jc w:val="center"/>
        <w:rPr>
          <w:rFonts w:asciiTheme="minorHAnsi" w:hAnsiTheme="minorHAnsi"/>
        </w:rPr>
      </w:pPr>
    </w:p>
    <w:p w:rsidR="00E81B3F" w:rsidRPr="00AA1EAA" w:rsidRDefault="00E81B3F" w:rsidP="00E81B3F">
      <w:pPr>
        <w:spacing w:after="0"/>
        <w:jc w:val="both"/>
        <w:rPr>
          <w:rFonts w:asciiTheme="minorHAnsi" w:hAnsiTheme="minorHAnsi"/>
        </w:rPr>
      </w:pPr>
      <w:r w:rsidRPr="00AA1EAA">
        <w:rPr>
          <w:rFonts w:asciiTheme="minorHAnsi" w:hAnsiTheme="minorHAnsi"/>
        </w:rPr>
        <w:t>İlgili lisans sahipleri tarafından Kurumca belirlenen şart ve seviyede marker eklendikten sonra yurt içine pazarlanan akaryakıtın ikmal zincirinin herhangi bir noktasında denetimler kapsamında kontrolü ise TÜBİTAK tarafından üretilen “Ulusal Marker Saha Kontrol Cihazı” ile yapılmaktadır. Petrol piyasasında serbest dolaşımda bulunan akaryakıtın denetimleri Kurumumuz ile İçişleri Bakanlığı, Bilim, Sanayi ve Teknoloji Bakanlığı ve Gümrük ve Ticaret Bakanlığı arasında imzalanan işbirliği protokolleri çerçevesinde gerçekleştirilmektedir.</w:t>
      </w:r>
    </w:p>
    <w:p w:rsidR="00E81B3F" w:rsidRPr="00AA1EAA" w:rsidRDefault="00E81B3F" w:rsidP="00E81B3F">
      <w:pPr>
        <w:spacing w:after="0"/>
        <w:jc w:val="both"/>
        <w:rPr>
          <w:rFonts w:asciiTheme="minorHAnsi" w:hAnsiTheme="minorHAnsi"/>
        </w:rPr>
      </w:pPr>
    </w:p>
    <w:p w:rsidR="00E81B3F" w:rsidRPr="00AA1EAA" w:rsidRDefault="00E81B3F" w:rsidP="00E81B3F">
      <w:pPr>
        <w:spacing w:after="0"/>
        <w:jc w:val="both"/>
        <w:rPr>
          <w:rFonts w:asciiTheme="minorHAnsi" w:hAnsiTheme="minorHAnsi"/>
        </w:rPr>
      </w:pPr>
      <w:proofErr w:type="gramStart"/>
      <w:r w:rsidRPr="00AA1EAA">
        <w:rPr>
          <w:rFonts w:asciiTheme="minorHAnsi" w:hAnsiTheme="minorHAnsi"/>
        </w:rPr>
        <w:t xml:space="preserve">Petrol piyasası denetimleri kapsamında ilgili lisans sahipleri tarafından piyasa faaliyetine konu edilen akaryakıtın yeterli şart ve seviyede ulusal marker içerip içermediğinin tespit edilmesi amacıyla Emniyet Genel Müdürlüğü, Bilim, Sanayi ve Teknoloji Bakanlığı, Gümrük ve Ticaret Bakanlığı, Jandarma Genel Komutanlığı ve Sahil Güvenlik Komutanlığı personelinin katılımıyla denetim programları kapsamında denetimler yapılmaktadır. </w:t>
      </w:r>
      <w:proofErr w:type="gramEnd"/>
      <w:r w:rsidRPr="00AA1EAA">
        <w:rPr>
          <w:rFonts w:asciiTheme="minorHAnsi" w:hAnsiTheme="minorHAnsi"/>
        </w:rPr>
        <w:t>Bu denetimler kapsamında ulusal marker ölçüm sonucu geçersiz çıkan numuneler, TÜBİTAK, EGE-PAL, İNÖNÜ-PAL ve KTÜ-</w:t>
      </w:r>
      <w:proofErr w:type="spellStart"/>
      <w:r w:rsidRPr="00AA1EAA">
        <w:rPr>
          <w:rFonts w:asciiTheme="minorHAnsi" w:hAnsiTheme="minorHAnsi"/>
        </w:rPr>
        <w:t>YUAM’a</w:t>
      </w:r>
      <w:proofErr w:type="spellEnd"/>
      <w:r w:rsidRPr="00AA1EAA">
        <w:rPr>
          <w:rFonts w:asciiTheme="minorHAnsi" w:hAnsiTheme="minorHAnsi"/>
        </w:rPr>
        <w:t xml:space="preserve"> intikal ettirilmiştir. Söz konusu denetimler sonucunda standart dışı veya kaçak akaryakıt şüphesi ile alınan ve yapılan analizler neticesinde teknik düzenlemelere aykırı olduğu tespit edilen ve/veya ulusal marker ölçüm sonucu geçersiz çıkan tesislere ilişkin yasal işlemler gerçekleştirilmiştir.</w:t>
      </w:r>
    </w:p>
    <w:p w:rsidR="00E81B3F" w:rsidRPr="00AA1EAA" w:rsidRDefault="00E81B3F" w:rsidP="00E81B3F">
      <w:pPr>
        <w:spacing w:after="0"/>
        <w:jc w:val="both"/>
        <w:rPr>
          <w:rFonts w:asciiTheme="minorHAnsi" w:hAnsiTheme="minorHAnsi"/>
        </w:rPr>
      </w:pPr>
    </w:p>
    <w:p w:rsidR="00E12CFF" w:rsidRPr="00AA1EAA" w:rsidRDefault="00E81B3F" w:rsidP="00E12CFF">
      <w:pPr>
        <w:spacing w:after="0"/>
        <w:jc w:val="both"/>
        <w:rPr>
          <w:rFonts w:asciiTheme="minorHAnsi" w:hAnsiTheme="minorHAnsi"/>
        </w:rPr>
      </w:pPr>
      <w:r w:rsidRPr="00AA1EAA">
        <w:rPr>
          <w:rFonts w:asciiTheme="minorHAnsi" w:hAnsiTheme="minorHAnsi"/>
        </w:rPr>
        <w:lastRenderedPageBreak/>
        <w:t xml:space="preserve">Ulusal marker uygulaması neticesinde, ülke içerisinde yasal olarak serbest dolaşıma giren akaryakıt ile yasal olmayan akaryakıt ayrıştırılarak, ürün ikmal zincirinin her aşamasında ürün kalite denetimi yapılabilmekte ve kaçak akaryakıtın yurt içinde piyasaya arzı ve standart dışı akaryakıtın diğer akaryakıt ile karıştırılarak piyasaya sunulması engellenmektedir. Böylece piyasaya arz edilen akaryakıtın dolaylı olarak standartlara uygun olması da sağlanabilmektedir. </w:t>
      </w:r>
    </w:p>
    <w:p w:rsidR="00E12CFF" w:rsidRPr="00AA1EAA" w:rsidRDefault="00E12CFF" w:rsidP="005F2C1A">
      <w:pPr>
        <w:pStyle w:val="Balk3"/>
        <w:rPr>
          <w:rFonts w:asciiTheme="minorHAnsi" w:hAnsiTheme="minorHAnsi"/>
          <w:color w:val="auto"/>
        </w:rPr>
      </w:pPr>
      <w:bookmarkStart w:id="171" w:name="_Toc421874047"/>
      <w:r w:rsidRPr="00AA1EAA">
        <w:rPr>
          <w:rFonts w:asciiTheme="minorHAnsi" w:hAnsiTheme="minorHAnsi"/>
          <w:color w:val="auto"/>
        </w:rPr>
        <w:t>5.</w:t>
      </w:r>
      <w:r w:rsidR="00010DDB" w:rsidRPr="00AA1EAA">
        <w:rPr>
          <w:rFonts w:asciiTheme="minorHAnsi" w:hAnsiTheme="minorHAnsi"/>
          <w:color w:val="auto"/>
        </w:rPr>
        <w:t>2</w:t>
      </w:r>
      <w:r w:rsidRPr="00AA1EAA">
        <w:rPr>
          <w:rFonts w:asciiTheme="minorHAnsi" w:hAnsiTheme="minorHAnsi"/>
          <w:color w:val="auto"/>
        </w:rPr>
        <w:t>.</w:t>
      </w:r>
      <w:r w:rsidR="00010DDB" w:rsidRPr="00AA1EAA">
        <w:rPr>
          <w:rFonts w:asciiTheme="minorHAnsi" w:hAnsiTheme="minorHAnsi"/>
          <w:color w:val="auto"/>
        </w:rPr>
        <w:t xml:space="preserve">2. </w:t>
      </w:r>
      <w:r w:rsidRPr="00AA1EAA">
        <w:rPr>
          <w:rFonts w:asciiTheme="minorHAnsi" w:hAnsiTheme="minorHAnsi"/>
          <w:color w:val="auto"/>
        </w:rPr>
        <w:t>İstasyon Otomasyon Sistemi</w:t>
      </w:r>
      <w:bookmarkEnd w:id="171"/>
    </w:p>
    <w:p w:rsidR="00E12CFF" w:rsidRPr="00AA1EAA" w:rsidRDefault="00E12CFF" w:rsidP="00E12CFF">
      <w:pPr>
        <w:spacing w:after="0"/>
        <w:jc w:val="both"/>
        <w:rPr>
          <w:rFonts w:asciiTheme="minorHAnsi" w:hAnsiTheme="minorHAnsi"/>
        </w:rPr>
      </w:pPr>
      <w:r w:rsidRPr="00AA1EAA">
        <w:rPr>
          <w:rFonts w:asciiTheme="minorHAnsi" w:hAnsiTheme="minorHAnsi"/>
        </w:rPr>
        <w:t xml:space="preserve">Petrol Piyasası Kanunu’nun 7 </w:t>
      </w:r>
      <w:proofErr w:type="spellStart"/>
      <w:r w:rsidRPr="00AA1EAA">
        <w:rPr>
          <w:rFonts w:asciiTheme="minorHAnsi" w:hAnsiTheme="minorHAnsi"/>
        </w:rPr>
        <w:t>nci</w:t>
      </w:r>
      <w:proofErr w:type="spellEnd"/>
      <w:r w:rsidRPr="00AA1EAA">
        <w:rPr>
          <w:rFonts w:asciiTheme="minorHAnsi" w:hAnsiTheme="minorHAnsi"/>
        </w:rPr>
        <w:t xml:space="preserve"> maddesinin yedinci fıkrasında yer alan “Dağıtıcı lisansı sahipleri, Kurum tarafından belirlenen esaslara uygun olarak bayilerinde kaçak petrol satışının yapılmasını önleyen teknolojik yöntemleri de içeren bir denetim sistemi kurar ve uygular.” hükmü çerçevesinde Kurumca gerekli çalışmalar yapılmış ve </w:t>
      </w:r>
      <w:proofErr w:type="gramStart"/>
      <w:r w:rsidRPr="00AA1EAA">
        <w:rPr>
          <w:rFonts w:asciiTheme="minorHAnsi" w:hAnsiTheme="minorHAnsi"/>
        </w:rPr>
        <w:t>06/07/2007</w:t>
      </w:r>
      <w:proofErr w:type="gramEnd"/>
      <w:r w:rsidRPr="00AA1EAA">
        <w:rPr>
          <w:rFonts w:asciiTheme="minorHAnsi" w:hAnsiTheme="minorHAnsi"/>
        </w:rPr>
        <w:t xml:space="preserve"> tarihli ve 26574 sayılı Resmi </w:t>
      </w:r>
      <w:proofErr w:type="spellStart"/>
      <w:r w:rsidRPr="00AA1EAA">
        <w:rPr>
          <w:rFonts w:asciiTheme="minorHAnsi" w:hAnsiTheme="minorHAnsi"/>
        </w:rPr>
        <w:t>Gazete’de</w:t>
      </w:r>
      <w:proofErr w:type="spellEnd"/>
      <w:r w:rsidRPr="00AA1EAA">
        <w:rPr>
          <w:rFonts w:asciiTheme="minorHAnsi" w:hAnsiTheme="minorHAnsi"/>
        </w:rPr>
        <w:t xml:space="preserve"> yayımlanarak yürürlüğe giren 27/06/2007 tarihli ve 1240 sayılı Kurul Kararı alınmıştır. Söz konusu Kurul Kararının 4 üncü maddesinin birinci fıkrasının (b) bendinde bulunan “Akaryakıt istasyonlarında stok hareketleri ve akaryakıt alım satım işlemlerinin elektronik ortamda, günlük olarak izlenebilmesine yönelik bir istasyon otomasyon sistemi kurar. Merkez bağlantısı olan istasyon otomasyon sistemi ile bayilerindeki akaryakıt alım satım hareketlerini izler ve raporlar. Kayıt dışı ikmal ve satış tespit edilmesi halinde Kurumu derhal bilgilendirir.” hükmü gereği otomasyon sistemleri kurma ve uygulama yükümlülüğü dağıtıcı lisansı sahiplerine verilmiştir. Söz konusu yükümlülük akaryakıt istasyonları için </w:t>
      </w:r>
      <w:proofErr w:type="gramStart"/>
      <w:r w:rsidRPr="00AA1EAA">
        <w:rPr>
          <w:rFonts w:asciiTheme="minorHAnsi" w:hAnsiTheme="minorHAnsi"/>
        </w:rPr>
        <w:t>30/06/2011</w:t>
      </w:r>
      <w:proofErr w:type="gramEnd"/>
      <w:r w:rsidRPr="00AA1EAA">
        <w:rPr>
          <w:rFonts w:asciiTheme="minorHAnsi" w:hAnsiTheme="minorHAnsi"/>
        </w:rPr>
        <w:t xml:space="preserve">; sabit köy pompaları ve tarımsal amaçlı satış tankerleri için 30/09/2011 tarihinde başlamıştır. </w:t>
      </w:r>
    </w:p>
    <w:p w:rsidR="00E12CFF" w:rsidRPr="00AA1EAA" w:rsidRDefault="00E12CFF" w:rsidP="00E12CFF">
      <w:pPr>
        <w:spacing w:after="0"/>
        <w:jc w:val="both"/>
        <w:rPr>
          <w:rFonts w:asciiTheme="minorHAnsi" w:hAnsiTheme="minorHAnsi"/>
        </w:rPr>
      </w:pPr>
    </w:p>
    <w:p w:rsidR="00E12CFF" w:rsidRPr="00AA1EAA" w:rsidRDefault="00E12CFF" w:rsidP="00E12CFF">
      <w:pPr>
        <w:spacing w:after="0"/>
        <w:jc w:val="both"/>
        <w:rPr>
          <w:rFonts w:asciiTheme="minorHAnsi" w:hAnsiTheme="minorHAnsi"/>
        </w:rPr>
      </w:pPr>
      <w:r w:rsidRPr="00AA1EAA">
        <w:rPr>
          <w:rFonts w:asciiTheme="minorHAnsi" w:hAnsiTheme="minorHAnsi"/>
        </w:rPr>
        <w:t xml:space="preserve">Bayi otomasyon sistemi ile dağıtıcı lisansı sahiplerinin bayilerini etkin olarak izlemesi ve bu sayede kaçak akaryakıt hareketlerinin önlenmesi, dağıtıcı lisansı sahiplerinin marka güvenilirliğinin arttırılması, sektör ile Kurum arasında etkin veri alışverişinin sağlanması ve Kurumun anlık olarak bayiler üzerinden yapılan akaryakıt hareketlerini izleyebilmesi amaçlanmaktadır. Bayi otomasyon sistemi sayesinde dağıtıcı lisansı sahipleri bayilerindeki akaryakıta ilişkin (alış-satış, stok, fiyat </w:t>
      </w:r>
      <w:proofErr w:type="spellStart"/>
      <w:r w:rsidRPr="00AA1EAA">
        <w:rPr>
          <w:rFonts w:asciiTheme="minorHAnsi" w:hAnsiTheme="minorHAnsi"/>
        </w:rPr>
        <w:t>vb</w:t>
      </w:r>
      <w:proofErr w:type="spellEnd"/>
      <w:r w:rsidRPr="00AA1EAA">
        <w:rPr>
          <w:rFonts w:asciiTheme="minorHAnsi" w:hAnsiTheme="minorHAnsi"/>
        </w:rPr>
        <w:t xml:space="preserve">) tüm hareketleri elektronik ortamda izleyip, verileri kendi veri tabanlarında tutma olanağına sahip olmuştur. Dağıtıcı lisansı sahipleri kayıt dışı ikmal ve satış tespit etmesi durumunda Kurumu derhal bilgilendirmekle yükümlüdür. </w:t>
      </w:r>
    </w:p>
    <w:p w:rsidR="00E12CFF" w:rsidRPr="00AA1EAA" w:rsidRDefault="00E12CFF" w:rsidP="00E12CFF">
      <w:pPr>
        <w:spacing w:after="0"/>
        <w:jc w:val="both"/>
        <w:rPr>
          <w:rFonts w:asciiTheme="minorHAnsi" w:hAnsiTheme="minorHAnsi"/>
        </w:rPr>
      </w:pPr>
    </w:p>
    <w:p w:rsidR="00E12CFF" w:rsidRPr="00AA1EAA" w:rsidRDefault="00E12CFF" w:rsidP="00E12CFF">
      <w:pPr>
        <w:spacing w:after="0"/>
        <w:jc w:val="both"/>
        <w:rPr>
          <w:rFonts w:asciiTheme="minorHAnsi" w:hAnsiTheme="minorHAnsi"/>
        </w:rPr>
      </w:pPr>
      <w:r w:rsidRPr="00AA1EAA">
        <w:rPr>
          <w:rFonts w:asciiTheme="minorHAnsi" w:hAnsiTheme="minorHAnsi"/>
        </w:rPr>
        <w:t xml:space="preserve">Ayrıca </w:t>
      </w:r>
      <w:proofErr w:type="gramStart"/>
      <w:r w:rsidRPr="00AA1EAA">
        <w:rPr>
          <w:rFonts w:asciiTheme="minorHAnsi" w:hAnsiTheme="minorHAnsi"/>
        </w:rPr>
        <w:t>19/09/2013</w:t>
      </w:r>
      <w:proofErr w:type="gramEnd"/>
      <w:r w:rsidRPr="00AA1EAA">
        <w:rPr>
          <w:rFonts w:asciiTheme="minorHAnsi" w:hAnsiTheme="minorHAnsi"/>
        </w:rPr>
        <w:t xml:space="preserve"> tarihli ve 4614/11 sayılı Kurul Kararı ile 1240 sayılı Kurul Kararında birçok değişikliğe gidilmiştir. Bu kapsamda, dağıtıcı lisansı sahiplerine tescilli markası altında piyasaya sunulan akaryakıta ilişkin kalite kontrol izlemesini etkin biçimde yapması ve bayilerinde kaçak akaryakıt satışının yapılmasını önleyen teknolojik yöntemleri de içeren bir denetim sistemi kurup uygulaması ile ilgili olarak daha detaylı yükümlülükler getirilmiştir. Bu kapsamda dağıtıcı lisansı sahiplerinin bayilerine otomatik uyarı/ikaz sistemini kurması ve 1240 sayılı Kurul Kararındaki koşulları da göz önüne alarak satışların, tank durumlarının ve stokların sürekli ve düzenli olarak kontrol edilmesi yükümlülüğü getirilmiştir. Akaryakıt istasyonunda bulunan sisteme izinsiz müdahalede bulunulduğunun anlaşılması halinde, dağıtıcı lisansı sahibinin yerinde tutanak düzenleyerek bayiye akaryakıt ikmalini durdurması ve derhal 5607 sayılı Kanunda belirtilen kaçakçılığı önleme, izleme ve araştırmakla görevli kurumlara başvurması hüküm altına alınmıştır. Bunlara ilaveten, dağıtıcı lisansı sahipleri, istasyon otomasyon sistemi çerçevesinde bayilerini izledikleri merkezi sistemi kesintisiz olarak Kurumun anlık erişimine sunmakla mükelleftir. Kurumun anlık erişimine sunulacak olan sistem aracılığıyla Türkiye’nin her yerindeki her bayinin tank dolumu, satışı, stok durumu gibi verilere ulaşılması amaçlanmaktadır. Dağıtıcı lisansı sahiplerinin bu sistemler ile kendi bayilerini denetlerken Kurumun da dağıtıcı lisansı sahiplerini ve aynı zamanda bayilik lisansı sahiplerini izlemesinin, sistemin verimliliğini arttıracağı ve kaçak akaryakıt satışını engelleyeceği değerlendirilmektedir.</w:t>
      </w:r>
    </w:p>
    <w:p w:rsidR="00E81B3F" w:rsidRPr="00AA1EAA" w:rsidRDefault="00E81B3F" w:rsidP="00E12CFF">
      <w:pPr>
        <w:spacing w:after="0"/>
        <w:jc w:val="both"/>
        <w:rPr>
          <w:rFonts w:asciiTheme="minorHAnsi" w:hAnsiTheme="minorHAnsi"/>
        </w:rPr>
      </w:pPr>
    </w:p>
    <w:p w:rsidR="00892C9F" w:rsidRPr="00AA1EAA" w:rsidRDefault="00892C9F" w:rsidP="005F2C1A">
      <w:pPr>
        <w:pStyle w:val="Balk2"/>
        <w:rPr>
          <w:rFonts w:asciiTheme="minorHAnsi" w:hAnsiTheme="minorHAnsi"/>
          <w:color w:val="auto"/>
          <w:sz w:val="22"/>
          <w:szCs w:val="22"/>
        </w:rPr>
      </w:pPr>
      <w:bookmarkStart w:id="172" w:name="_Toc421874048"/>
      <w:r w:rsidRPr="00AA1EAA">
        <w:rPr>
          <w:rFonts w:asciiTheme="minorHAnsi" w:hAnsiTheme="minorHAnsi"/>
          <w:color w:val="auto"/>
          <w:sz w:val="22"/>
          <w:szCs w:val="22"/>
        </w:rPr>
        <w:lastRenderedPageBreak/>
        <w:t>5.3. Diğer Kurumlarla Sistem Üzerinden Veri Paylaşımı</w:t>
      </w:r>
      <w:bookmarkEnd w:id="172"/>
      <w:r w:rsidRPr="00AA1EAA">
        <w:rPr>
          <w:rFonts w:asciiTheme="minorHAnsi" w:hAnsiTheme="minorHAnsi"/>
          <w:color w:val="auto"/>
          <w:sz w:val="22"/>
          <w:szCs w:val="22"/>
        </w:rPr>
        <w:t xml:space="preserve">  </w:t>
      </w:r>
    </w:p>
    <w:p w:rsidR="00196918" w:rsidRPr="00AA1EAA" w:rsidRDefault="00196918" w:rsidP="00C11251">
      <w:pPr>
        <w:jc w:val="both"/>
      </w:pPr>
      <w:r w:rsidRPr="00AA1EAA">
        <w:t>Enerji ve Tabii Kaynaklar Bakanlığı tarafından</w:t>
      </w:r>
      <w:r w:rsidR="003834DE" w:rsidRPr="00AA1EAA">
        <w:t>,</w:t>
      </w:r>
      <w:r w:rsidRPr="00AA1EAA">
        <w:t xml:space="preserve"> </w:t>
      </w:r>
      <w:r w:rsidR="003834DE" w:rsidRPr="00AA1EAA">
        <w:t>“Enerji ve Tabii Kaynaklar Bakanlığı Stratejik Yönetim ve İstatistik Sistemi (</w:t>
      </w:r>
      <w:r w:rsidRPr="00AA1EAA">
        <w:t>ESİS</w:t>
      </w:r>
      <w:r w:rsidR="003834DE" w:rsidRPr="00AA1EAA">
        <w:t>)</w:t>
      </w:r>
      <w:r w:rsidRPr="00AA1EAA">
        <w:t xml:space="preserve"> Projesi</w:t>
      </w:r>
      <w:r w:rsidR="003834DE" w:rsidRPr="00AA1EAA">
        <w:t>”</w:t>
      </w:r>
      <w:r w:rsidRPr="00AA1EAA">
        <w:t xml:space="preserve"> kapsamında ihtiyaç duyulan Kurum verileri, </w:t>
      </w:r>
      <w:proofErr w:type="gramStart"/>
      <w:r w:rsidRPr="00AA1EAA">
        <w:t>online</w:t>
      </w:r>
      <w:proofErr w:type="gramEnd"/>
      <w:r w:rsidRPr="00AA1EAA">
        <w:t xml:space="preserve"> olarak </w:t>
      </w:r>
      <w:proofErr w:type="spellStart"/>
      <w:r w:rsidRPr="00AA1EAA">
        <w:t>ESİS’e</w:t>
      </w:r>
      <w:proofErr w:type="spellEnd"/>
      <w:r w:rsidRPr="00AA1EAA">
        <w:t xml:space="preserve"> aktarılmaya başlanmıştır.</w:t>
      </w:r>
    </w:p>
    <w:p w:rsidR="00196918" w:rsidRPr="00AA1EAA" w:rsidRDefault="00196918" w:rsidP="00C11251">
      <w:pPr>
        <w:jc w:val="both"/>
      </w:pPr>
      <w:r w:rsidRPr="00AA1EAA">
        <w:t xml:space="preserve">Gümrük ve Ticaret Bakanlığı ile Çift Taraflı Veri Paylaşım Protokolü imzalanmıştır. Bu kapsamda kurumlar arasında karşılıklı veri alışverişi </w:t>
      </w:r>
      <w:proofErr w:type="gramStart"/>
      <w:r w:rsidRPr="00AA1EAA">
        <w:t>online</w:t>
      </w:r>
      <w:proofErr w:type="gramEnd"/>
      <w:r w:rsidRPr="00AA1EAA">
        <w:t xml:space="preserve"> olarak yapılmaktadır. Akaryakıt Harici Ürün Başvurusu izinleri Gümrük ve Ticaret Bakanlığı Tek Pencere Sistemi ile </w:t>
      </w:r>
      <w:proofErr w:type="gramStart"/>
      <w:r w:rsidRPr="00AA1EAA">
        <w:t>entegre</w:t>
      </w:r>
      <w:proofErr w:type="gramEnd"/>
      <w:r w:rsidRPr="00AA1EAA">
        <w:t xml:space="preserve"> edilmiştir. Kurum tarafından onaylanan izin başvuruları </w:t>
      </w:r>
      <w:proofErr w:type="gramStart"/>
      <w:r w:rsidRPr="00AA1EAA">
        <w:t>online</w:t>
      </w:r>
      <w:proofErr w:type="gramEnd"/>
      <w:r w:rsidRPr="00AA1EAA">
        <w:t xml:space="preserve"> olarak Tek Pencere Sistemine aktarılmakta ve güncellemeler online olarak yapılmaktadır.</w:t>
      </w:r>
    </w:p>
    <w:p w:rsidR="00196918" w:rsidRPr="00AA1EAA" w:rsidRDefault="00196918" w:rsidP="00C11251">
      <w:pPr>
        <w:jc w:val="both"/>
      </w:pPr>
      <w:r w:rsidRPr="00AA1EAA">
        <w:t xml:space="preserve">Bilim, Sanayi ve Teknoloji Bakanlığı ile Veri Paylaşım Protokolü imzalanmıştır. Bu kapsamda Bilim, Sanayi ve Teknoloji Bakanlığının ihtiyaç duyduğu Kurum verileri, </w:t>
      </w:r>
      <w:proofErr w:type="gramStart"/>
      <w:r w:rsidRPr="00AA1EAA">
        <w:t>online</w:t>
      </w:r>
      <w:proofErr w:type="gramEnd"/>
      <w:r w:rsidRPr="00AA1EAA">
        <w:t xml:space="preserve"> olarak paylaşıma açılmıştır. Ayrıca Kurum tarafından verilen Lisans Bilgileri web servis üzerinden paylaşıma açılmıştır.</w:t>
      </w:r>
    </w:p>
    <w:p w:rsidR="00196918" w:rsidRPr="00AA1EAA" w:rsidRDefault="00196918" w:rsidP="00C11251">
      <w:pPr>
        <w:jc w:val="both"/>
      </w:pPr>
      <w:r w:rsidRPr="00AA1EAA">
        <w:t xml:space="preserve">Gelir İdaresi Başkanlığı ve Nüfus ve Vatandaşlık İşleri Genel Müdürlüğü ile imzalanan protokoller kapsamında Kurumun ihtiyaç duyduğu veriler </w:t>
      </w:r>
      <w:proofErr w:type="gramStart"/>
      <w:r w:rsidRPr="00AA1EAA">
        <w:t>online</w:t>
      </w:r>
      <w:proofErr w:type="gramEnd"/>
      <w:r w:rsidRPr="00AA1EAA">
        <w:t xml:space="preserve"> olarak İlgili sistemlerden sorgulanmaktadır.</w:t>
      </w:r>
    </w:p>
    <w:p w:rsidR="00196918" w:rsidRPr="00AA1EAA" w:rsidRDefault="00196918" w:rsidP="00C11251">
      <w:pPr>
        <w:jc w:val="both"/>
        <w:sectPr w:rsidR="00196918" w:rsidRPr="00AA1EAA" w:rsidSect="008128D2">
          <w:pgSz w:w="11906" w:h="16838"/>
          <w:pgMar w:top="1418" w:right="566" w:bottom="1418" w:left="1418" w:header="709" w:footer="709" w:gutter="0"/>
          <w:cols w:space="708"/>
          <w:titlePg/>
          <w:docGrid w:linePitch="360"/>
        </w:sectPr>
      </w:pPr>
    </w:p>
    <w:p w:rsidR="00E12CFF" w:rsidRPr="00AA1EAA" w:rsidRDefault="00E12CFF" w:rsidP="005F2C1A">
      <w:pPr>
        <w:pStyle w:val="Balk1"/>
        <w:rPr>
          <w:rFonts w:asciiTheme="minorHAnsi" w:hAnsiTheme="minorHAnsi"/>
          <w:color w:val="auto"/>
          <w:sz w:val="22"/>
          <w:szCs w:val="22"/>
        </w:rPr>
      </w:pPr>
      <w:bookmarkStart w:id="173" w:name="_Toc421874049"/>
      <w:r w:rsidRPr="00AA1EAA">
        <w:rPr>
          <w:rFonts w:asciiTheme="minorHAnsi" w:hAnsiTheme="minorHAnsi"/>
          <w:color w:val="auto"/>
          <w:sz w:val="22"/>
          <w:szCs w:val="22"/>
        </w:rPr>
        <w:lastRenderedPageBreak/>
        <w:t>6.</w:t>
      </w:r>
      <w:r w:rsidR="005E5567" w:rsidRPr="00AA1EAA">
        <w:rPr>
          <w:rFonts w:asciiTheme="minorHAnsi" w:hAnsiTheme="minorHAnsi"/>
          <w:color w:val="auto"/>
          <w:sz w:val="22"/>
          <w:szCs w:val="22"/>
        </w:rPr>
        <w:t xml:space="preserve"> </w:t>
      </w:r>
      <w:r w:rsidRPr="00AA1EAA">
        <w:rPr>
          <w:rFonts w:asciiTheme="minorHAnsi" w:hAnsiTheme="minorHAnsi"/>
          <w:color w:val="auto"/>
          <w:sz w:val="22"/>
          <w:szCs w:val="22"/>
        </w:rPr>
        <w:t>DENETİM</w:t>
      </w:r>
      <w:bookmarkEnd w:id="173"/>
      <w:r w:rsidRPr="00AA1EAA">
        <w:rPr>
          <w:rFonts w:asciiTheme="minorHAnsi" w:hAnsiTheme="minorHAnsi"/>
          <w:color w:val="auto"/>
          <w:sz w:val="22"/>
          <w:szCs w:val="22"/>
        </w:rPr>
        <w:tab/>
      </w:r>
    </w:p>
    <w:p w:rsidR="00E12CFF" w:rsidRPr="00AA1EAA" w:rsidRDefault="00E12CFF" w:rsidP="00E12CFF">
      <w:pPr>
        <w:spacing w:after="0"/>
        <w:jc w:val="both"/>
        <w:rPr>
          <w:rFonts w:asciiTheme="minorHAnsi" w:hAnsiTheme="minorHAnsi"/>
        </w:rPr>
      </w:pPr>
      <w:r w:rsidRPr="00AA1EAA">
        <w:rPr>
          <w:rFonts w:asciiTheme="minorHAnsi" w:hAnsiTheme="minorHAnsi"/>
        </w:rPr>
        <w:t xml:space="preserve">Kurum, 4628, 4646, 5015, 5307 ve 6446 sayılı </w:t>
      </w:r>
      <w:r w:rsidR="005E5567" w:rsidRPr="00AA1EAA">
        <w:rPr>
          <w:rFonts w:asciiTheme="minorHAnsi" w:hAnsiTheme="minorHAnsi"/>
        </w:rPr>
        <w:t>K</w:t>
      </w:r>
      <w:r w:rsidRPr="00AA1EAA">
        <w:rPr>
          <w:rFonts w:asciiTheme="minorHAnsi" w:hAnsiTheme="minorHAnsi"/>
        </w:rPr>
        <w:t xml:space="preserve">anunlar kapsamında; enerji piyasalarında denetim </w:t>
      </w:r>
      <w:r w:rsidR="005E5567" w:rsidRPr="00AA1EAA">
        <w:rPr>
          <w:rFonts w:asciiTheme="minorHAnsi" w:hAnsiTheme="minorHAnsi"/>
        </w:rPr>
        <w:t>yapmaya yetkilidir</w:t>
      </w:r>
      <w:r w:rsidRPr="00AA1EAA">
        <w:rPr>
          <w:rFonts w:asciiTheme="minorHAnsi" w:hAnsiTheme="minorHAnsi"/>
        </w:rPr>
        <w:t xml:space="preserve">. Bu çerçevede elektrik, doğal gaz, petrol ve LPG piyasalarında yapılacak denetimler ile ön araştırma ve soruşturmalarda izlenecek usul ve esaslar hakkında çıkarılan dört ayrı yönetmelikle denetim ve soruşturmaların nasıl yapılacağı belirlenmiştir.  </w:t>
      </w:r>
    </w:p>
    <w:p w:rsidR="00E12CFF" w:rsidRPr="00AA1EAA" w:rsidRDefault="00E12CFF" w:rsidP="00E12CFF">
      <w:pPr>
        <w:spacing w:after="0"/>
        <w:jc w:val="both"/>
        <w:rPr>
          <w:rFonts w:asciiTheme="minorHAnsi" w:hAnsiTheme="minorHAnsi"/>
        </w:rPr>
      </w:pPr>
    </w:p>
    <w:p w:rsidR="00E12CFF" w:rsidRPr="00AA1EAA" w:rsidRDefault="00E12CFF" w:rsidP="00E12CFF">
      <w:pPr>
        <w:spacing w:after="0"/>
        <w:jc w:val="both"/>
        <w:rPr>
          <w:rFonts w:asciiTheme="minorHAnsi" w:hAnsiTheme="minorHAnsi"/>
        </w:rPr>
      </w:pPr>
      <w:r w:rsidRPr="00AA1EAA">
        <w:rPr>
          <w:rFonts w:asciiTheme="minorHAnsi" w:hAnsiTheme="minorHAnsi"/>
        </w:rPr>
        <w:t xml:space="preserve">Kurul, </w:t>
      </w:r>
      <w:proofErr w:type="spellStart"/>
      <w:r w:rsidRPr="00AA1EAA">
        <w:rPr>
          <w:rFonts w:asciiTheme="minorHAnsi" w:hAnsiTheme="minorHAnsi"/>
        </w:rPr>
        <w:t>re’sen</w:t>
      </w:r>
      <w:proofErr w:type="spellEnd"/>
      <w:r w:rsidRPr="00AA1EAA">
        <w:rPr>
          <w:rFonts w:asciiTheme="minorHAnsi" w:hAnsiTheme="minorHAnsi"/>
        </w:rPr>
        <w:t xml:space="preserve"> veya kendisine intikal eden ihbar veya </w:t>
      </w:r>
      <w:proofErr w:type="gramStart"/>
      <w:r w:rsidRPr="00AA1EAA">
        <w:rPr>
          <w:rFonts w:asciiTheme="minorHAnsi" w:hAnsiTheme="minorHAnsi"/>
        </w:rPr>
        <w:t>şikayetler</w:t>
      </w:r>
      <w:proofErr w:type="gramEnd"/>
      <w:r w:rsidRPr="00AA1EAA">
        <w:rPr>
          <w:rFonts w:asciiTheme="minorHAnsi" w:hAnsiTheme="minorHAnsi"/>
        </w:rPr>
        <w:t xml:space="preserve"> üzerine, piyasada faaliyette bulunan gerçek veya tüzel kişilerin ilgili mevzuat hükümlerine aykırı faaliyet ve işlemleri nedeniyle, doğrudan soruşturma açılmasına ya da soruşturma açılmasına gerek olup olmadığının tespiti için ön araştırma yapılmasına karar verebilmektedir.</w:t>
      </w:r>
    </w:p>
    <w:p w:rsidR="00E12CFF" w:rsidRPr="00AA1EAA" w:rsidRDefault="00E12CFF" w:rsidP="00E12CFF">
      <w:pPr>
        <w:spacing w:after="0"/>
        <w:jc w:val="both"/>
        <w:rPr>
          <w:rFonts w:asciiTheme="minorHAnsi" w:hAnsiTheme="minorHAnsi"/>
        </w:rPr>
      </w:pPr>
    </w:p>
    <w:p w:rsidR="00E12CFF" w:rsidRPr="00AA1EAA" w:rsidRDefault="00E12CFF" w:rsidP="00E12CFF">
      <w:pPr>
        <w:spacing w:after="0"/>
        <w:jc w:val="both"/>
        <w:rPr>
          <w:rFonts w:asciiTheme="minorHAnsi" w:hAnsiTheme="minorHAnsi"/>
        </w:rPr>
      </w:pPr>
      <w:r w:rsidRPr="00AA1EAA">
        <w:rPr>
          <w:rFonts w:asciiTheme="minorHAnsi" w:hAnsiTheme="minorHAnsi"/>
        </w:rPr>
        <w:t>Kurum, piyasa faaliyetlerini kendi personeli veya kamu kurum ve kuruluşları ile özel denetim kuruluşlarından hizmet alımı yoluyla denetime tâbi tutmaktadır.</w:t>
      </w:r>
    </w:p>
    <w:p w:rsidR="00E12CFF" w:rsidRPr="00AA1EAA" w:rsidRDefault="00E12CFF" w:rsidP="00E12CFF">
      <w:pPr>
        <w:spacing w:after="0"/>
        <w:jc w:val="both"/>
        <w:rPr>
          <w:rFonts w:asciiTheme="minorHAnsi" w:hAnsiTheme="minorHAnsi"/>
        </w:rPr>
      </w:pPr>
    </w:p>
    <w:p w:rsidR="00E12CFF" w:rsidRPr="00AA1EAA" w:rsidRDefault="00E12CFF" w:rsidP="00E12CFF">
      <w:pPr>
        <w:spacing w:after="0"/>
        <w:jc w:val="both"/>
        <w:rPr>
          <w:rFonts w:asciiTheme="minorHAnsi" w:hAnsiTheme="minorHAnsi"/>
        </w:rPr>
      </w:pPr>
      <w:r w:rsidRPr="00AA1EAA">
        <w:rPr>
          <w:rFonts w:asciiTheme="minorHAnsi" w:hAnsiTheme="minorHAnsi"/>
        </w:rPr>
        <w:t xml:space="preserve">“Petrol Piyasası ve Sıvılaştırılmış Petrol Gazları (LPG) Piyasasında Yapılacak Denetimlere İlişkin İşbirliği Protokolleri” kapsamında ilgili kuruluşlar tarafından Kurum adına yürütülen denetim çalışmaları </w:t>
      </w:r>
      <w:r w:rsidR="005E5567" w:rsidRPr="00AA1EAA">
        <w:rPr>
          <w:rFonts w:asciiTheme="minorHAnsi" w:hAnsiTheme="minorHAnsi"/>
        </w:rPr>
        <w:t xml:space="preserve">2014 </w:t>
      </w:r>
      <w:r w:rsidRPr="00AA1EAA">
        <w:rPr>
          <w:rFonts w:asciiTheme="minorHAnsi" w:hAnsiTheme="minorHAnsi"/>
        </w:rPr>
        <w:t>yılında da yoğun bir şekilde devam etmiştir.</w:t>
      </w:r>
    </w:p>
    <w:p w:rsidR="00E12CFF" w:rsidRPr="00AA1EAA" w:rsidRDefault="00E12CFF" w:rsidP="00E12CFF">
      <w:pPr>
        <w:spacing w:after="0"/>
        <w:jc w:val="both"/>
        <w:rPr>
          <w:rFonts w:asciiTheme="minorHAnsi" w:hAnsiTheme="minorHAnsi"/>
        </w:rPr>
      </w:pPr>
    </w:p>
    <w:p w:rsidR="00E12CFF" w:rsidRPr="00AA1EAA" w:rsidRDefault="00E12CFF" w:rsidP="005F2C1A">
      <w:pPr>
        <w:pStyle w:val="Balk2"/>
        <w:rPr>
          <w:rFonts w:asciiTheme="minorHAnsi" w:hAnsiTheme="minorHAnsi"/>
          <w:color w:val="000000" w:themeColor="text1"/>
          <w:sz w:val="22"/>
          <w:szCs w:val="22"/>
        </w:rPr>
      </w:pPr>
      <w:bookmarkStart w:id="174" w:name="_Toc421874050"/>
      <w:r w:rsidRPr="00AA1EAA">
        <w:rPr>
          <w:rFonts w:asciiTheme="minorHAnsi" w:hAnsiTheme="minorHAnsi"/>
          <w:color w:val="000000" w:themeColor="text1"/>
          <w:sz w:val="22"/>
          <w:szCs w:val="22"/>
        </w:rPr>
        <w:t>6.1.</w:t>
      </w:r>
      <w:r w:rsidR="00AF7707" w:rsidRPr="00AA1EAA">
        <w:rPr>
          <w:rFonts w:asciiTheme="minorHAnsi" w:hAnsiTheme="minorHAnsi"/>
          <w:color w:val="000000" w:themeColor="text1"/>
          <w:sz w:val="22"/>
          <w:szCs w:val="22"/>
        </w:rPr>
        <w:t xml:space="preserve"> </w:t>
      </w:r>
      <w:r w:rsidRPr="00AA1EAA">
        <w:rPr>
          <w:rFonts w:asciiTheme="minorHAnsi" w:hAnsiTheme="minorHAnsi"/>
          <w:color w:val="000000" w:themeColor="text1"/>
          <w:sz w:val="22"/>
          <w:szCs w:val="22"/>
        </w:rPr>
        <w:t>Elektrik Piyasası Denetim Faaliyetleri</w:t>
      </w:r>
      <w:bookmarkEnd w:id="174"/>
    </w:p>
    <w:p w:rsidR="00E12CFF" w:rsidRPr="00AA1EAA" w:rsidRDefault="00E12CFF" w:rsidP="00E12CFF">
      <w:pPr>
        <w:spacing w:after="0"/>
        <w:jc w:val="both"/>
        <w:rPr>
          <w:rFonts w:asciiTheme="minorHAnsi" w:hAnsiTheme="minorHAnsi"/>
          <w:color w:val="000000" w:themeColor="text1"/>
        </w:rPr>
      </w:pPr>
      <w:r w:rsidRPr="00AA1EAA">
        <w:rPr>
          <w:rFonts w:asciiTheme="minorHAnsi" w:hAnsiTheme="minorHAnsi"/>
          <w:color w:val="000000" w:themeColor="text1"/>
        </w:rPr>
        <w:t xml:space="preserve">Elektrik piyasasında gerçekleştirilen denetimler ve soruşturmalar neticesinde 6446 sayılı Kanun’un 16 </w:t>
      </w:r>
      <w:proofErr w:type="spellStart"/>
      <w:r w:rsidRPr="00AA1EAA">
        <w:rPr>
          <w:rFonts w:asciiTheme="minorHAnsi" w:hAnsiTheme="minorHAnsi"/>
          <w:color w:val="000000" w:themeColor="text1"/>
        </w:rPr>
        <w:t>ncı</w:t>
      </w:r>
      <w:proofErr w:type="spellEnd"/>
      <w:r w:rsidRPr="00AA1EAA">
        <w:rPr>
          <w:rFonts w:asciiTheme="minorHAnsi" w:hAnsiTheme="minorHAnsi"/>
          <w:color w:val="000000" w:themeColor="text1"/>
        </w:rPr>
        <w:t xml:space="preserve"> maddesi kapsamındaki yaptırım ve cezalar uygulanmaktadır. </w:t>
      </w:r>
    </w:p>
    <w:p w:rsidR="00E12CFF" w:rsidRPr="00AA1EAA" w:rsidRDefault="00E12CFF" w:rsidP="00E12CFF">
      <w:pPr>
        <w:spacing w:after="0"/>
        <w:jc w:val="both"/>
        <w:rPr>
          <w:rFonts w:asciiTheme="minorHAnsi" w:hAnsiTheme="minorHAnsi"/>
          <w:color w:val="000000" w:themeColor="text1"/>
        </w:rPr>
      </w:pPr>
    </w:p>
    <w:p w:rsidR="00547866" w:rsidRPr="00AA1EAA" w:rsidRDefault="00547866" w:rsidP="00547866">
      <w:pPr>
        <w:spacing w:after="0"/>
        <w:jc w:val="both"/>
        <w:rPr>
          <w:rFonts w:asciiTheme="minorHAnsi" w:hAnsiTheme="minorHAnsi"/>
          <w:color w:val="000000" w:themeColor="text1"/>
        </w:rPr>
      </w:pPr>
      <w:r w:rsidRPr="00AA1EAA">
        <w:rPr>
          <w:rFonts w:asciiTheme="minorHAnsi" w:hAnsiTheme="minorHAnsi"/>
          <w:color w:val="000000" w:themeColor="text1"/>
        </w:rPr>
        <w:t xml:space="preserve">Elektrik piyasasında; mevzuata aykırı faaliyette bulunan lisans sahibi firmalar hakkında 309 adet fiil için soruşturma yapılmış olup, bunlardan 267 adedine ihtar cezası, 42 adedine de </w:t>
      </w:r>
      <w:r w:rsidR="0092189E" w:rsidRPr="00AA1EAA">
        <w:rPr>
          <w:rFonts w:asciiTheme="minorHAnsi" w:hAnsiTheme="minorHAnsi"/>
          <w:color w:val="000000" w:themeColor="text1"/>
        </w:rPr>
        <w:t>toplam 15</w:t>
      </w:r>
      <w:r w:rsidRPr="00AA1EAA">
        <w:rPr>
          <w:rFonts w:asciiTheme="minorHAnsi" w:hAnsiTheme="minorHAnsi"/>
          <w:color w:val="000000" w:themeColor="text1"/>
        </w:rPr>
        <w:t>.925.914.-TL</w:t>
      </w:r>
      <w:r w:rsidR="0023426B">
        <w:rPr>
          <w:rFonts w:asciiTheme="minorHAnsi" w:hAnsiTheme="minorHAnsi"/>
          <w:color w:val="000000" w:themeColor="text1"/>
        </w:rPr>
        <w:t xml:space="preserve"> tutarında</w:t>
      </w:r>
      <w:r w:rsidRPr="00AA1EAA">
        <w:rPr>
          <w:rFonts w:asciiTheme="minorHAnsi" w:hAnsiTheme="minorHAnsi"/>
          <w:color w:val="000000" w:themeColor="text1"/>
        </w:rPr>
        <w:t xml:space="preserve"> idari para cezası uygulanmıştır. </w:t>
      </w:r>
    </w:p>
    <w:p w:rsidR="00E12CFF" w:rsidRPr="00AA1EAA" w:rsidRDefault="00E12CFF" w:rsidP="005F2C1A">
      <w:pPr>
        <w:pStyle w:val="Balk2"/>
        <w:rPr>
          <w:rFonts w:asciiTheme="minorHAnsi" w:hAnsiTheme="minorHAnsi"/>
          <w:color w:val="000000" w:themeColor="text1"/>
          <w:sz w:val="22"/>
          <w:szCs w:val="22"/>
        </w:rPr>
      </w:pPr>
      <w:bookmarkStart w:id="175" w:name="_Toc421874051"/>
      <w:r w:rsidRPr="00AA1EAA">
        <w:rPr>
          <w:rFonts w:asciiTheme="minorHAnsi" w:hAnsiTheme="minorHAnsi"/>
          <w:color w:val="000000" w:themeColor="text1"/>
          <w:sz w:val="22"/>
          <w:szCs w:val="22"/>
        </w:rPr>
        <w:t>6.2.</w:t>
      </w:r>
      <w:r w:rsidR="00AF7707" w:rsidRPr="00AA1EAA">
        <w:rPr>
          <w:rFonts w:asciiTheme="minorHAnsi" w:hAnsiTheme="minorHAnsi"/>
          <w:color w:val="000000" w:themeColor="text1"/>
          <w:sz w:val="22"/>
          <w:szCs w:val="22"/>
        </w:rPr>
        <w:t xml:space="preserve"> </w:t>
      </w:r>
      <w:r w:rsidRPr="00AA1EAA">
        <w:rPr>
          <w:rFonts w:asciiTheme="minorHAnsi" w:hAnsiTheme="minorHAnsi"/>
          <w:color w:val="000000" w:themeColor="text1"/>
          <w:sz w:val="22"/>
          <w:szCs w:val="22"/>
        </w:rPr>
        <w:t>Doğal Gaz Piyasası</w:t>
      </w:r>
      <w:r w:rsidR="00EE6539" w:rsidRPr="00AA1EAA">
        <w:rPr>
          <w:rFonts w:asciiTheme="minorHAnsi" w:hAnsiTheme="minorHAnsi"/>
          <w:color w:val="000000" w:themeColor="text1"/>
          <w:sz w:val="22"/>
          <w:szCs w:val="22"/>
        </w:rPr>
        <w:t xml:space="preserve"> İnceleme ve</w:t>
      </w:r>
      <w:r w:rsidRPr="00AA1EAA">
        <w:rPr>
          <w:rFonts w:asciiTheme="minorHAnsi" w:hAnsiTheme="minorHAnsi"/>
          <w:color w:val="000000" w:themeColor="text1"/>
          <w:sz w:val="22"/>
          <w:szCs w:val="22"/>
        </w:rPr>
        <w:t xml:space="preserve"> Denetim Faaliyetleri</w:t>
      </w:r>
      <w:bookmarkEnd w:id="175"/>
      <w:r w:rsidRPr="00AA1EAA">
        <w:rPr>
          <w:rFonts w:asciiTheme="minorHAnsi" w:hAnsiTheme="minorHAnsi"/>
          <w:color w:val="000000" w:themeColor="text1"/>
          <w:sz w:val="22"/>
          <w:szCs w:val="22"/>
        </w:rPr>
        <w:t xml:space="preserve"> </w:t>
      </w:r>
    </w:p>
    <w:p w:rsidR="00EE6539" w:rsidRPr="00AA1EAA" w:rsidRDefault="00EE6539" w:rsidP="005F2C1A">
      <w:pPr>
        <w:pStyle w:val="Balk3"/>
        <w:rPr>
          <w:rFonts w:asciiTheme="minorHAnsi" w:hAnsiTheme="minorHAnsi"/>
          <w:color w:val="000000" w:themeColor="text1"/>
        </w:rPr>
      </w:pPr>
      <w:bookmarkStart w:id="176" w:name="_Toc421874052"/>
      <w:r w:rsidRPr="00AA1EAA">
        <w:rPr>
          <w:rFonts w:asciiTheme="minorHAnsi" w:hAnsiTheme="minorHAnsi"/>
          <w:color w:val="000000" w:themeColor="text1"/>
        </w:rPr>
        <w:t>6.2.1.Doğal Gaz Dağıtım Şirketlerinin 5 Yıllık Yatırım Yükümlülükleri İncelemeleri</w:t>
      </w:r>
      <w:bookmarkEnd w:id="176"/>
    </w:p>
    <w:p w:rsidR="00EE6539" w:rsidRPr="00AA1EAA" w:rsidRDefault="00EE6539" w:rsidP="00EA0729">
      <w:pPr>
        <w:spacing w:after="0"/>
        <w:jc w:val="both"/>
        <w:rPr>
          <w:rFonts w:asciiTheme="minorHAnsi" w:hAnsiTheme="minorHAnsi"/>
        </w:rPr>
      </w:pPr>
      <w:r w:rsidRPr="00AA1EAA">
        <w:rPr>
          <w:rFonts w:asciiTheme="minorHAnsi" w:hAnsiTheme="minorHAnsi"/>
          <w:color w:val="000000" w:themeColor="text1"/>
        </w:rPr>
        <w:t xml:space="preserve">Kurum tarafından her bir dağıtım bölgesi için ayrı ayrı yapılan “Doğal Gaz Dağıtım Lisansı İhalesi” neticesinde lisans almaya hak kazanan tüm dağıtım şirketlerinin, dağıtım lisansı, lisansın mütemmim cüzü olan ihale şartnamesi ve ilgili mevzuat kapsamında </w:t>
      </w:r>
      <w:r w:rsidRPr="00AA1EAA">
        <w:rPr>
          <w:rFonts w:asciiTheme="minorHAnsi" w:hAnsiTheme="minorHAnsi"/>
        </w:rPr>
        <w:t>5 (beş) yıllık yatırım yükümlülükleri bulunmaktadır.</w:t>
      </w:r>
    </w:p>
    <w:p w:rsidR="00EE6539" w:rsidRPr="00AA1EAA" w:rsidRDefault="00EE6539" w:rsidP="00EA0729">
      <w:pPr>
        <w:spacing w:after="0"/>
        <w:jc w:val="both"/>
        <w:rPr>
          <w:rFonts w:asciiTheme="minorHAnsi" w:hAnsiTheme="minorHAnsi"/>
          <w:color w:val="000000" w:themeColor="text1"/>
        </w:rPr>
      </w:pPr>
      <w:r w:rsidRPr="00AA1EAA">
        <w:rPr>
          <w:rFonts w:asciiTheme="minorHAnsi" w:hAnsiTheme="minorHAnsi"/>
        </w:rPr>
        <w:t>4646 s</w:t>
      </w:r>
      <w:r w:rsidRPr="00AA1EAA">
        <w:t>ayılı Doğal Gaz Piyasası Kanunu</w:t>
      </w:r>
      <w:r w:rsidRPr="00AA1EAA">
        <w:rPr>
          <w:rFonts w:asciiTheme="minorHAnsi" w:hAnsiTheme="minorHAnsi"/>
        </w:rPr>
        <w:t>nun 4 üncü maddesinin dördüncü fıkrasının (g) bendinin beşinci paragrafı, Doğal Gaz Piyasası Dağıtım ve Müşteri Hizmetleri Yönetmeliği</w:t>
      </w:r>
      <w:r w:rsidRPr="00AA1EAA">
        <w:t>nin</w:t>
      </w:r>
      <w:r w:rsidRPr="00AA1EAA">
        <w:rPr>
          <w:rFonts w:asciiTheme="minorHAnsi" w:hAnsiTheme="minorHAnsi"/>
        </w:rPr>
        <w:t xml:space="preserve"> 30 uncu maddesi ve lisans sahibi dağıtım şirketlerinin lisanslarının </w:t>
      </w:r>
      <w:r w:rsidRPr="00AA1EAA">
        <w:rPr>
          <w:rFonts w:asciiTheme="minorHAnsi" w:hAnsiTheme="minorHAnsi"/>
          <w:i/>
        </w:rPr>
        <w:t xml:space="preserve">“Genel Hükümler” </w:t>
      </w:r>
      <w:r w:rsidRPr="00AA1EAA">
        <w:rPr>
          <w:rFonts w:asciiTheme="minorHAnsi" w:hAnsiTheme="minorHAnsi"/>
        </w:rPr>
        <w:t>bölümünün ilgili maddesi çerçevesinde, 5 (beş) yıllık yatırım yükümlülüklerinin yerine getirilip g</w:t>
      </w:r>
      <w:r w:rsidRPr="00AA1EAA">
        <w:t xml:space="preserve">etirilmediğinin tespiti için </w:t>
      </w:r>
      <w:proofErr w:type="gramStart"/>
      <w:r w:rsidRPr="00AA1EAA">
        <w:t>29/01/</w:t>
      </w:r>
      <w:r w:rsidRPr="00AA1EAA">
        <w:rPr>
          <w:rFonts w:asciiTheme="minorHAnsi" w:hAnsiTheme="minorHAnsi"/>
        </w:rPr>
        <w:t>2009</w:t>
      </w:r>
      <w:proofErr w:type="gramEnd"/>
      <w:r w:rsidRPr="00AA1EAA">
        <w:rPr>
          <w:rFonts w:asciiTheme="minorHAnsi" w:hAnsiTheme="minorHAnsi"/>
        </w:rPr>
        <w:t xml:space="preserve"> tarih</w:t>
      </w:r>
      <w:r w:rsidRPr="00AA1EAA">
        <w:t>li</w:t>
      </w:r>
      <w:r w:rsidRPr="00AA1EAA">
        <w:rPr>
          <w:rFonts w:asciiTheme="minorHAnsi" w:hAnsiTheme="minorHAnsi"/>
        </w:rPr>
        <w:t xml:space="preserve"> ve 1955 sayılı Kurul Kararı alınmıştır.</w:t>
      </w:r>
      <w:r w:rsidRPr="00AA1EAA">
        <w:rPr>
          <w:rFonts w:asciiTheme="minorHAnsi" w:hAnsiTheme="minorHAnsi"/>
          <w:color w:val="000000" w:themeColor="text1"/>
        </w:rPr>
        <w:t xml:space="preserve"> </w:t>
      </w:r>
    </w:p>
    <w:p w:rsidR="00EE6539" w:rsidRPr="00AA1EAA" w:rsidRDefault="00EE6539" w:rsidP="00EA0729">
      <w:pPr>
        <w:spacing w:after="0"/>
        <w:jc w:val="both"/>
        <w:rPr>
          <w:rFonts w:asciiTheme="minorHAnsi" w:hAnsiTheme="minorHAnsi"/>
          <w:color w:val="000000" w:themeColor="text1"/>
        </w:rPr>
      </w:pPr>
      <w:r w:rsidRPr="00AA1EAA">
        <w:rPr>
          <w:rFonts w:asciiTheme="minorHAnsi" w:hAnsiTheme="minorHAnsi"/>
          <w:color w:val="000000" w:themeColor="text1"/>
        </w:rPr>
        <w:t>İlgili Kurul Kararları çerçevesinde, doğal gaz dağıtım şirketlerinin 5 yıllık yatırım yükümlülüklerinin Kurum adına izlenmesi ve incelenmesine yönelik olarak, İstanbul Uygulamalı Gaz ve Enerji Teknolojileri Araştırma Mühendislik Sanayi Ticaret A.Ş. (UGETAM) ve S&amp;Q Mart Kalite Güvenlik Sanayi ve Ticaret A.Ş. (S&amp;Q MART) yetkilendirilmiştir.</w:t>
      </w:r>
    </w:p>
    <w:p w:rsidR="00EE6539" w:rsidRPr="00AA1EAA" w:rsidRDefault="00EE6539" w:rsidP="00EA0729">
      <w:pPr>
        <w:spacing w:after="0"/>
        <w:jc w:val="both"/>
        <w:rPr>
          <w:rFonts w:asciiTheme="minorHAnsi" w:hAnsiTheme="minorHAnsi"/>
          <w:color w:val="000000" w:themeColor="text1"/>
        </w:rPr>
      </w:pPr>
      <w:r w:rsidRPr="00AA1EAA">
        <w:rPr>
          <w:rFonts w:asciiTheme="minorHAnsi" w:hAnsiTheme="minorHAnsi"/>
          <w:color w:val="000000" w:themeColor="text1"/>
        </w:rPr>
        <w:t xml:space="preserve">Söz konusu çalışmalara yönelik belirlenen kapsam ve raporlama konusunda yapılan yetkilendirme çerçevesinde; 2014 yılında yetkili firmalar UGETAM ve S&amp;Q MART tarafından yerinde incelemeler yapılarak, Kuruma incelemeye esas 14 adet rapor sunulmuştur. Bahse konu raporlar Kurum bünyesinde kurulan </w:t>
      </w:r>
      <w:r w:rsidRPr="00AA1EAA">
        <w:rPr>
          <w:rFonts w:asciiTheme="minorHAnsi" w:hAnsiTheme="minorHAnsi"/>
          <w:color w:val="000000" w:themeColor="text1"/>
        </w:rPr>
        <w:lastRenderedPageBreak/>
        <w:t>Komisyon tarafından incelenmekte ve Komisyon incelemeleri neticesinde mevzuat aykırılık olarak değerlendirilen hususlar Denet</w:t>
      </w:r>
      <w:r w:rsidRPr="00AA1EAA">
        <w:rPr>
          <w:color w:val="000000" w:themeColor="text1"/>
        </w:rPr>
        <w:t>im Dairesi Başkanlığı</w:t>
      </w:r>
      <w:r w:rsidRPr="00AA1EAA">
        <w:rPr>
          <w:rFonts w:asciiTheme="minorHAnsi" w:hAnsiTheme="minorHAnsi"/>
          <w:color w:val="000000" w:themeColor="text1"/>
        </w:rPr>
        <w:t>na intikal ettirilmektedir.</w:t>
      </w:r>
    </w:p>
    <w:p w:rsidR="00547866" w:rsidRPr="00AA1EAA" w:rsidRDefault="00547866" w:rsidP="005F2C1A">
      <w:pPr>
        <w:pStyle w:val="Balk3"/>
        <w:rPr>
          <w:rFonts w:asciiTheme="minorHAnsi" w:hAnsiTheme="minorHAnsi"/>
          <w:color w:val="000000" w:themeColor="text1"/>
        </w:rPr>
      </w:pPr>
      <w:bookmarkStart w:id="177" w:name="_Toc421874053"/>
      <w:r w:rsidRPr="00AA1EAA">
        <w:rPr>
          <w:rFonts w:asciiTheme="minorHAnsi" w:hAnsiTheme="minorHAnsi"/>
          <w:color w:val="000000" w:themeColor="text1"/>
        </w:rPr>
        <w:t>6.2.2. Doğal Gaz Piyasası Denetim Faaliyetleri</w:t>
      </w:r>
      <w:bookmarkEnd w:id="177"/>
    </w:p>
    <w:p w:rsidR="00547866" w:rsidRPr="00AA1EAA" w:rsidRDefault="00547866" w:rsidP="00547866">
      <w:pPr>
        <w:spacing w:after="0"/>
        <w:jc w:val="both"/>
        <w:rPr>
          <w:rFonts w:asciiTheme="minorHAnsi" w:hAnsiTheme="minorHAnsi"/>
          <w:color w:val="000000" w:themeColor="text1"/>
        </w:rPr>
      </w:pPr>
      <w:r w:rsidRPr="00AA1EAA">
        <w:rPr>
          <w:rFonts w:asciiTheme="minorHAnsi" w:hAnsiTheme="minorHAnsi"/>
          <w:color w:val="000000" w:themeColor="text1"/>
        </w:rPr>
        <w:t xml:space="preserve">Doğal Gaz Piyasasında; mevzuata aykırı faaliyet gösteren 68 </w:t>
      </w:r>
      <w:r w:rsidR="0092189E" w:rsidRPr="00AA1EAA">
        <w:rPr>
          <w:rFonts w:asciiTheme="minorHAnsi" w:hAnsiTheme="minorHAnsi"/>
          <w:color w:val="000000" w:themeColor="text1"/>
        </w:rPr>
        <w:t>adet lisans</w:t>
      </w:r>
      <w:r w:rsidRPr="00AA1EAA">
        <w:rPr>
          <w:rFonts w:asciiTheme="minorHAnsi" w:hAnsiTheme="minorHAnsi"/>
          <w:color w:val="000000" w:themeColor="text1"/>
        </w:rPr>
        <w:t xml:space="preserve"> sahibi firma hakkında soruşturma yapılmış olup, </w:t>
      </w:r>
      <w:r w:rsidR="0092189E" w:rsidRPr="00AA1EAA">
        <w:rPr>
          <w:rFonts w:asciiTheme="minorHAnsi" w:hAnsiTheme="minorHAnsi"/>
          <w:color w:val="000000" w:themeColor="text1"/>
        </w:rPr>
        <w:t>bunlardan 66</w:t>
      </w:r>
      <w:r w:rsidRPr="00AA1EAA">
        <w:rPr>
          <w:rFonts w:asciiTheme="minorHAnsi" w:hAnsiTheme="minorHAnsi"/>
          <w:color w:val="000000" w:themeColor="text1"/>
        </w:rPr>
        <w:t xml:space="preserve"> adedine ihtar cezası, 2 adedine de </w:t>
      </w:r>
      <w:r w:rsidR="0092189E" w:rsidRPr="00AA1EAA">
        <w:rPr>
          <w:rFonts w:asciiTheme="minorHAnsi" w:hAnsiTheme="minorHAnsi"/>
          <w:color w:val="000000" w:themeColor="text1"/>
        </w:rPr>
        <w:t>toplam 1</w:t>
      </w:r>
      <w:r w:rsidRPr="00AA1EAA">
        <w:rPr>
          <w:rFonts w:asciiTheme="minorHAnsi" w:hAnsiTheme="minorHAnsi"/>
          <w:color w:val="000000" w:themeColor="text1"/>
        </w:rPr>
        <w:t xml:space="preserve">.904.862.-TL </w:t>
      </w:r>
      <w:r w:rsidR="0023426B">
        <w:rPr>
          <w:rFonts w:asciiTheme="minorHAnsi" w:hAnsiTheme="minorHAnsi"/>
          <w:color w:val="000000" w:themeColor="text1"/>
        </w:rPr>
        <w:t xml:space="preserve">tutarında </w:t>
      </w:r>
      <w:r w:rsidRPr="00AA1EAA">
        <w:rPr>
          <w:rFonts w:asciiTheme="minorHAnsi" w:hAnsiTheme="minorHAnsi"/>
          <w:color w:val="000000" w:themeColor="text1"/>
        </w:rPr>
        <w:t xml:space="preserve">idari para cezası uygulanmıştır. </w:t>
      </w:r>
    </w:p>
    <w:p w:rsidR="00E12CFF" w:rsidRPr="00AA1EAA" w:rsidRDefault="00E12CFF" w:rsidP="00E12CFF">
      <w:pPr>
        <w:spacing w:after="0"/>
        <w:jc w:val="both"/>
        <w:rPr>
          <w:rFonts w:asciiTheme="minorHAnsi" w:hAnsiTheme="minorHAnsi"/>
          <w:color w:val="000000" w:themeColor="text1"/>
        </w:rPr>
      </w:pPr>
    </w:p>
    <w:p w:rsidR="00E12CFF" w:rsidRPr="00AA1EAA" w:rsidRDefault="00E12CFF" w:rsidP="005F2C1A">
      <w:pPr>
        <w:pStyle w:val="Balk2"/>
        <w:rPr>
          <w:rFonts w:asciiTheme="minorHAnsi" w:hAnsiTheme="minorHAnsi"/>
          <w:color w:val="000000" w:themeColor="text1"/>
          <w:sz w:val="22"/>
          <w:szCs w:val="22"/>
        </w:rPr>
      </w:pPr>
      <w:bookmarkStart w:id="178" w:name="_Toc421874054"/>
      <w:r w:rsidRPr="00AA1EAA">
        <w:rPr>
          <w:rFonts w:asciiTheme="minorHAnsi" w:hAnsiTheme="minorHAnsi"/>
          <w:color w:val="000000" w:themeColor="text1"/>
          <w:sz w:val="22"/>
          <w:szCs w:val="22"/>
        </w:rPr>
        <w:t>6.3.</w:t>
      </w:r>
      <w:r w:rsidR="00AF7707" w:rsidRPr="00AA1EAA">
        <w:rPr>
          <w:rFonts w:asciiTheme="minorHAnsi" w:hAnsiTheme="minorHAnsi"/>
          <w:color w:val="000000" w:themeColor="text1"/>
          <w:sz w:val="22"/>
          <w:szCs w:val="22"/>
        </w:rPr>
        <w:t xml:space="preserve"> </w:t>
      </w:r>
      <w:r w:rsidRPr="00AA1EAA">
        <w:rPr>
          <w:rFonts w:asciiTheme="minorHAnsi" w:hAnsiTheme="minorHAnsi"/>
          <w:color w:val="000000" w:themeColor="text1"/>
          <w:sz w:val="22"/>
          <w:szCs w:val="22"/>
        </w:rPr>
        <w:t>Petrol Piyasası Denetim Faaliyetleri</w:t>
      </w:r>
      <w:bookmarkEnd w:id="178"/>
    </w:p>
    <w:p w:rsidR="00E12CFF" w:rsidRPr="00AA1EAA" w:rsidRDefault="00E12CFF" w:rsidP="00E12CFF">
      <w:pPr>
        <w:spacing w:after="0"/>
        <w:jc w:val="both"/>
        <w:rPr>
          <w:rFonts w:asciiTheme="minorHAnsi" w:hAnsiTheme="minorHAnsi"/>
          <w:color w:val="000000" w:themeColor="text1"/>
        </w:rPr>
      </w:pPr>
      <w:proofErr w:type="gramStart"/>
      <w:r w:rsidRPr="00AA1EAA">
        <w:rPr>
          <w:rFonts w:asciiTheme="minorHAnsi" w:hAnsiTheme="minorHAnsi"/>
          <w:color w:val="000000" w:themeColor="text1"/>
        </w:rPr>
        <w:t xml:space="preserve">Petrol piyasası denetimleri, piyasada faaliyette bulunan gerçek veya tüzel kişilerin piyasaya ilişkin faaliyetlerinin ve hesaplarının ilgili mevzuat hükümlerine uygunluğunun incelenmesi ve bu kişilerce piyasaya arz edilen petrol ve madeni yağın teknik düzenlemelere uygunluğunun araştırılması, hata, aykırılık, usulsüzlük ve suiistimallerin tespit edilmesi halinde ilgili kanunlarda öngörülen gerekli yaptırımların uygulanması suretiyle yapılan çalışmalardır. </w:t>
      </w:r>
      <w:proofErr w:type="gramEnd"/>
      <w:r w:rsidRPr="00AA1EAA">
        <w:rPr>
          <w:rFonts w:asciiTheme="minorHAnsi" w:hAnsiTheme="minorHAnsi"/>
          <w:color w:val="000000" w:themeColor="text1"/>
        </w:rPr>
        <w:t xml:space="preserve">Petrol piyasası faaliyetlerine yönelik gerçekleştirilen inceleme ve denetim faaliyetleri neticesinde, idari para cezaları ve idari yaptırımlar uygulanmaktadır. </w:t>
      </w:r>
    </w:p>
    <w:p w:rsidR="00E12CFF" w:rsidRPr="00AA1EAA" w:rsidRDefault="00E12CFF" w:rsidP="00E12CFF">
      <w:pPr>
        <w:spacing w:after="0"/>
        <w:jc w:val="both"/>
        <w:rPr>
          <w:rFonts w:asciiTheme="minorHAnsi" w:hAnsiTheme="minorHAnsi"/>
          <w:color w:val="000000" w:themeColor="text1"/>
        </w:rPr>
      </w:pPr>
    </w:p>
    <w:p w:rsidR="00E12CFF" w:rsidRPr="00AA1EAA" w:rsidRDefault="00E12CFF" w:rsidP="00E12CFF">
      <w:pPr>
        <w:spacing w:after="0"/>
        <w:jc w:val="both"/>
        <w:rPr>
          <w:rFonts w:asciiTheme="minorHAnsi" w:hAnsiTheme="minorHAnsi"/>
          <w:color w:val="000000" w:themeColor="text1"/>
        </w:rPr>
      </w:pPr>
      <w:r w:rsidRPr="00AA1EAA">
        <w:rPr>
          <w:rFonts w:asciiTheme="minorHAnsi" w:hAnsiTheme="minorHAnsi"/>
          <w:color w:val="000000" w:themeColor="text1"/>
        </w:rPr>
        <w:t xml:space="preserve">Petrol Piyasası ve Sıvılaştırılmış Petrol Gazları (LPG) Piyasasında Yapılacak Denetimlere İlişkin İşbirliği Protokolleri kapsamındaki denetimler Kurumun koordinasyonunda yürütülmektedir. </w:t>
      </w:r>
      <w:proofErr w:type="gramStart"/>
      <w:r w:rsidRPr="00AA1EAA">
        <w:rPr>
          <w:rFonts w:asciiTheme="minorHAnsi" w:hAnsiTheme="minorHAnsi"/>
          <w:color w:val="000000" w:themeColor="text1"/>
        </w:rPr>
        <w:t>Bu kapsamda, denetim yapılacak piyasa faaliyetleri, denetim tarihi ve denetimin gerçekleştirileceği bölgeler Kurum tarafından belirlenmekte, bu konuda alınan Kurul Kararından tarihten itibaren 1 (bir) yıl içerisinde denetim ilgili paydaşlarla müştereken planlanmakta veya denetimle yetkilendirilen kamu kurum ve kuruluşlarının kendi sorumluluk bölgelerinde bu kuruluşlarca planlanarak iki program halinde Ulusal Marker denetimlerinin gerçekleştirilmesi sağlanmaktadır.</w:t>
      </w:r>
      <w:proofErr w:type="gramEnd"/>
    </w:p>
    <w:p w:rsidR="00E12CFF" w:rsidRPr="00AA1EAA" w:rsidRDefault="00E12CFF" w:rsidP="00E12CFF">
      <w:pPr>
        <w:spacing w:after="0"/>
        <w:jc w:val="both"/>
        <w:rPr>
          <w:rFonts w:asciiTheme="minorHAnsi" w:hAnsiTheme="minorHAnsi"/>
          <w:color w:val="000000" w:themeColor="text1"/>
        </w:rPr>
      </w:pPr>
    </w:p>
    <w:p w:rsidR="00E12CFF" w:rsidRPr="00AA1EAA" w:rsidRDefault="00E12CFF" w:rsidP="00E12CFF">
      <w:pPr>
        <w:spacing w:after="0"/>
        <w:jc w:val="both"/>
        <w:rPr>
          <w:rFonts w:asciiTheme="minorHAnsi" w:hAnsiTheme="minorHAnsi"/>
          <w:color w:val="000000" w:themeColor="text1"/>
        </w:rPr>
      </w:pPr>
      <w:r w:rsidRPr="00AA1EAA">
        <w:rPr>
          <w:rFonts w:asciiTheme="minorHAnsi" w:hAnsiTheme="minorHAnsi"/>
          <w:color w:val="000000" w:themeColor="text1"/>
        </w:rPr>
        <w:t xml:space="preserve">Gerek tespitler neticesinde gerekse yapılan </w:t>
      </w:r>
      <w:proofErr w:type="gramStart"/>
      <w:r w:rsidRPr="00AA1EAA">
        <w:rPr>
          <w:rFonts w:asciiTheme="minorHAnsi" w:hAnsiTheme="minorHAnsi"/>
          <w:color w:val="000000" w:themeColor="text1"/>
        </w:rPr>
        <w:t>şikayet</w:t>
      </w:r>
      <w:proofErr w:type="gramEnd"/>
      <w:r w:rsidRPr="00AA1EAA">
        <w:rPr>
          <w:rFonts w:asciiTheme="minorHAnsi" w:hAnsiTheme="minorHAnsi"/>
          <w:color w:val="000000" w:themeColor="text1"/>
        </w:rPr>
        <w:t xml:space="preserve"> ve ihbarlar çerçevesinde Kurum adına denetim yapmakla yetkilendirilen kurum ve kuruluşlar tarafından denetimlerin yapılmasına devam edilmiştir. Özellikle yerleşim planı dışında gizli tank ve düzeneklerle kaçak akaryakıt satışının yapıldığı tesislere yönelik olarak Gümrük ve Ticaret Bakanlığı ve Savcılık nezaretinde İl Jandarma Komutanlıklarınca denetimler yapılarak kaçak akaryakıt satışına yönelik tespitler yapılmıştır.</w:t>
      </w:r>
    </w:p>
    <w:p w:rsidR="00E12CFF" w:rsidRPr="00AA1EAA" w:rsidRDefault="00E12CFF" w:rsidP="00E12CFF">
      <w:pPr>
        <w:spacing w:after="0"/>
        <w:jc w:val="both"/>
        <w:rPr>
          <w:rFonts w:asciiTheme="minorHAnsi" w:hAnsiTheme="minorHAnsi"/>
          <w:color w:val="000000" w:themeColor="text1"/>
        </w:rPr>
      </w:pPr>
    </w:p>
    <w:p w:rsidR="00E12CFF" w:rsidRPr="00AA1EAA" w:rsidRDefault="00E12CFF" w:rsidP="00E12CFF">
      <w:pPr>
        <w:spacing w:after="0"/>
        <w:jc w:val="both"/>
        <w:rPr>
          <w:rFonts w:asciiTheme="minorHAnsi" w:hAnsiTheme="minorHAnsi"/>
          <w:color w:val="000000" w:themeColor="text1"/>
        </w:rPr>
      </w:pPr>
      <w:r w:rsidRPr="00AA1EAA">
        <w:rPr>
          <w:rFonts w:asciiTheme="minorHAnsi" w:hAnsiTheme="minorHAnsi"/>
          <w:color w:val="000000" w:themeColor="text1"/>
        </w:rPr>
        <w:t xml:space="preserve">Protokol yapılan kuruluşlara </w:t>
      </w:r>
      <w:r w:rsidR="00E91FEE" w:rsidRPr="00AA1EAA">
        <w:rPr>
          <w:rFonts w:asciiTheme="minorHAnsi" w:hAnsiTheme="minorHAnsi"/>
          <w:color w:val="000000" w:themeColor="text1"/>
        </w:rPr>
        <w:t xml:space="preserve">2013 ve </w:t>
      </w:r>
      <w:r w:rsidR="00AF7707" w:rsidRPr="00AA1EAA">
        <w:rPr>
          <w:rFonts w:asciiTheme="minorHAnsi" w:hAnsiTheme="minorHAnsi"/>
          <w:color w:val="000000" w:themeColor="text1"/>
        </w:rPr>
        <w:t xml:space="preserve">2014 </w:t>
      </w:r>
      <w:r w:rsidRPr="00AA1EAA">
        <w:rPr>
          <w:rFonts w:asciiTheme="minorHAnsi" w:hAnsiTheme="minorHAnsi"/>
          <w:color w:val="000000" w:themeColor="text1"/>
        </w:rPr>
        <w:t>yıl</w:t>
      </w:r>
      <w:r w:rsidR="00E91FEE" w:rsidRPr="00AA1EAA">
        <w:rPr>
          <w:rFonts w:asciiTheme="minorHAnsi" w:hAnsiTheme="minorHAnsi"/>
          <w:color w:val="000000" w:themeColor="text1"/>
        </w:rPr>
        <w:t>lar</w:t>
      </w:r>
      <w:r w:rsidRPr="00AA1EAA">
        <w:rPr>
          <w:rFonts w:asciiTheme="minorHAnsi" w:hAnsiTheme="minorHAnsi"/>
          <w:color w:val="000000" w:themeColor="text1"/>
        </w:rPr>
        <w:t xml:space="preserve">ı içerisinde yapılan ödenek aktarımları Tablo </w:t>
      </w:r>
      <w:r w:rsidR="00D646F2" w:rsidRPr="00AA1EAA">
        <w:rPr>
          <w:rFonts w:asciiTheme="minorHAnsi" w:hAnsiTheme="minorHAnsi"/>
          <w:color w:val="000000" w:themeColor="text1"/>
        </w:rPr>
        <w:t>4</w:t>
      </w:r>
      <w:r w:rsidR="004F2ECD" w:rsidRPr="00AA1EAA">
        <w:rPr>
          <w:rFonts w:asciiTheme="minorHAnsi" w:hAnsiTheme="minorHAnsi"/>
          <w:color w:val="000000" w:themeColor="text1"/>
        </w:rPr>
        <w:t>1</w:t>
      </w:r>
      <w:r w:rsidR="00D646F2" w:rsidRPr="00AA1EAA">
        <w:rPr>
          <w:rFonts w:asciiTheme="minorHAnsi" w:hAnsiTheme="minorHAnsi"/>
          <w:color w:val="000000" w:themeColor="text1"/>
        </w:rPr>
        <w:t>’</w:t>
      </w:r>
      <w:r w:rsidR="004F2ECD" w:rsidRPr="00AA1EAA">
        <w:rPr>
          <w:rFonts w:asciiTheme="minorHAnsi" w:hAnsiTheme="minorHAnsi"/>
          <w:color w:val="000000" w:themeColor="text1"/>
        </w:rPr>
        <w:t>d</w:t>
      </w:r>
      <w:r w:rsidR="00D646F2" w:rsidRPr="00AA1EAA">
        <w:rPr>
          <w:rFonts w:asciiTheme="minorHAnsi" w:hAnsiTheme="minorHAnsi"/>
          <w:color w:val="000000" w:themeColor="text1"/>
        </w:rPr>
        <w:t xml:space="preserve">e </w:t>
      </w:r>
      <w:r w:rsidRPr="00AA1EAA">
        <w:rPr>
          <w:rFonts w:asciiTheme="minorHAnsi" w:hAnsiTheme="minorHAnsi"/>
          <w:color w:val="000000" w:themeColor="text1"/>
        </w:rPr>
        <w:t>gösterilmektedir.</w:t>
      </w:r>
    </w:p>
    <w:p w:rsidR="0082383B" w:rsidRPr="00AA1EAA" w:rsidRDefault="00F811D7" w:rsidP="005F2C1A">
      <w:pPr>
        <w:pStyle w:val="Balk5"/>
        <w:jc w:val="center"/>
        <w:rPr>
          <w:rFonts w:asciiTheme="minorHAnsi" w:hAnsiTheme="minorHAnsi"/>
          <w:b/>
        </w:rPr>
      </w:pPr>
      <w:bookmarkStart w:id="179" w:name="_Toc416447612"/>
      <w:bookmarkStart w:id="180" w:name="_Toc421874128"/>
      <w:r w:rsidRPr="00AA1EAA">
        <w:rPr>
          <w:rFonts w:asciiTheme="minorHAnsi" w:hAnsiTheme="minorHAnsi"/>
          <w:b/>
        </w:rPr>
        <w:t>Tablo</w:t>
      </w:r>
      <w:r w:rsidR="004E5987" w:rsidRPr="00AA1EAA">
        <w:rPr>
          <w:rFonts w:asciiTheme="minorHAnsi" w:hAnsiTheme="minorHAnsi"/>
          <w:b/>
        </w:rPr>
        <w:t xml:space="preserve"> 4</w:t>
      </w:r>
      <w:r w:rsidR="00002A7F" w:rsidRPr="00AA1EAA">
        <w:rPr>
          <w:rFonts w:asciiTheme="minorHAnsi" w:hAnsiTheme="minorHAnsi"/>
          <w:b/>
        </w:rPr>
        <w:t>1</w:t>
      </w:r>
      <w:r w:rsidR="004E5987" w:rsidRPr="00AA1EAA">
        <w:rPr>
          <w:rFonts w:asciiTheme="minorHAnsi" w:hAnsiTheme="minorHAnsi"/>
          <w:b/>
        </w:rPr>
        <w:t>:</w:t>
      </w:r>
      <w:r w:rsidR="00EA0729" w:rsidRPr="00AA1EAA">
        <w:rPr>
          <w:rFonts w:asciiTheme="minorHAnsi" w:hAnsiTheme="minorHAnsi"/>
          <w:b/>
        </w:rPr>
        <w:t xml:space="preserve"> </w:t>
      </w:r>
      <w:r w:rsidR="00E91FEE" w:rsidRPr="00AA1EAA">
        <w:rPr>
          <w:rFonts w:asciiTheme="minorHAnsi" w:hAnsiTheme="minorHAnsi"/>
          <w:b/>
        </w:rPr>
        <w:t>2013 ve</w:t>
      </w:r>
      <w:r w:rsidRPr="00AA1EAA">
        <w:rPr>
          <w:rFonts w:asciiTheme="minorHAnsi" w:hAnsiTheme="minorHAnsi"/>
          <w:b/>
        </w:rPr>
        <w:t xml:space="preserve"> 201</w:t>
      </w:r>
      <w:r w:rsidR="00CD1854" w:rsidRPr="00AA1EAA">
        <w:rPr>
          <w:rFonts w:asciiTheme="minorHAnsi" w:hAnsiTheme="minorHAnsi"/>
          <w:b/>
        </w:rPr>
        <w:t>4</w:t>
      </w:r>
      <w:r w:rsidRPr="00AA1EAA">
        <w:rPr>
          <w:rFonts w:asciiTheme="minorHAnsi" w:hAnsiTheme="minorHAnsi"/>
          <w:b/>
        </w:rPr>
        <w:t xml:space="preserve"> Yıl</w:t>
      </w:r>
      <w:r w:rsidR="00E91FEE" w:rsidRPr="00AA1EAA">
        <w:rPr>
          <w:rFonts w:asciiTheme="minorHAnsi" w:hAnsiTheme="minorHAnsi"/>
          <w:b/>
        </w:rPr>
        <w:t>lar</w:t>
      </w:r>
      <w:r w:rsidRPr="00AA1EAA">
        <w:rPr>
          <w:rFonts w:asciiTheme="minorHAnsi" w:hAnsiTheme="minorHAnsi"/>
          <w:b/>
        </w:rPr>
        <w:t>ında Denetim Kapsamında Protokolcü Kuruluşlara Ödenek Aktarımı</w:t>
      </w:r>
      <w:bookmarkEnd w:id="179"/>
      <w:bookmarkEnd w:id="180"/>
    </w:p>
    <w:tbl>
      <w:tblPr>
        <w:tblW w:w="7560" w:type="dxa"/>
        <w:jc w:val="center"/>
        <w:shd w:val="clear" w:color="auto" w:fill="FFFFFF" w:themeFill="background1"/>
        <w:tblCellMar>
          <w:left w:w="70" w:type="dxa"/>
          <w:right w:w="70" w:type="dxa"/>
        </w:tblCellMar>
        <w:tblLook w:val="04A0" w:firstRow="1" w:lastRow="0" w:firstColumn="1" w:lastColumn="0" w:noHBand="0" w:noVBand="1"/>
      </w:tblPr>
      <w:tblGrid>
        <w:gridCol w:w="3300"/>
        <w:gridCol w:w="1340"/>
        <w:gridCol w:w="1580"/>
        <w:gridCol w:w="1340"/>
      </w:tblGrid>
      <w:tr w:rsidR="003608F9" w:rsidRPr="00AA1EAA" w:rsidTr="00C86F78">
        <w:trPr>
          <w:trHeight w:val="645"/>
          <w:jc w:val="center"/>
        </w:trPr>
        <w:tc>
          <w:tcPr>
            <w:tcW w:w="3300" w:type="dxa"/>
            <w:vMerge w:val="restart"/>
            <w:tcBorders>
              <w:top w:val="single" w:sz="8" w:space="0" w:color="auto"/>
              <w:left w:val="single" w:sz="8" w:space="0" w:color="auto"/>
              <w:bottom w:val="single" w:sz="8" w:space="0" w:color="000000"/>
              <w:right w:val="single" w:sz="8" w:space="0" w:color="auto"/>
            </w:tcBorders>
            <w:shd w:val="clear" w:color="auto" w:fill="FFFFFF" w:themeFill="background1"/>
            <w:vAlign w:val="bottom"/>
            <w:hideMark/>
          </w:tcPr>
          <w:p w:rsidR="003608F9" w:rsidRPr="00AA1EAA" w:rsidRDefault="003608F9" w:rsidP="003608F9">
            <w:pPr>
              <w:spacing w:after="0" w:line="240" w:lineRule="auto"/>
              <w:jc w:val="center"/>
              <w:rPr>
                <w:rFonts w:eastAsia="Times New Roman"/>
                <w:b/>
                <w:bCs/>
                <w:color w:val="000000"/>
                <w:lang w:eastAsia="tr-TR"/>
              </w:rPr>
            </w:pPr>
            <w:r w:rsidRPr="00AA1EAA">
              <w:rPr>
                <w:rFonts w:eastAsia="Times New Roman"/>
                <w:b/>
                <w:bCs/>
                <w:color w:val="000000"/>
                <w:lang w:eastAsia="tr-TR"/>
              </w:rPr>
              <w:t> Protokol Kapsamındaki Kuruluşlar</w:t>
            </w:r>
          </w:p>
        </w:tc>
        <w:tc>
          <w:tcPr>
            <w:tcW w:w="2920" w:type="dxa"/>
            <w:gridSpan w:val="2"/>
            <w:tcBorders>
              <w:top w:val="single" w:sz="8" w:space="0" w:color="auto"/>
              <w:left w:val="nil"/>
              <w:bottom w:val="single" w:sz="8" w:space="0" w:color="auto"/>
              <w:right w:val="single" w:sz="8" w:space="0" w:color="000000"/>
            </w:tcBorders>
            <w:shd w:val="clear" w:color="auto" w:fill="FFFFFF" w:themeFill="background1"/>
            <w:vAlign w:val="bottom"/>
            <w:hideMark/>
          </w:tcPr>
          <w:p w:rsidR="003608F9" w:rsidRPr="00AA1EAA" w:rsidRDefault="003608F9" w:rsidP="003608F9">
            <w:pPr>
              <w:spacing w:after="0" w:line="240" w:lineRule="auto"/>
              <w:jc w:val="center"/>
              <w:rPr>
                <w:rFonts w:eastAsia="Times New Roman"/>
                <w:b/>
                <w:bCs/>
                <w:color w:val="000000"/>
                <w:lang w:eastAsia="tr-TR"/>
              </w:rPr>
            </w:pPr>
            <w:r w:rsidRPr="00AA1EAA">
              <w:rPr>
                <w:rFonts w:eastAsia="Times New Roman"/>
                <w:b/>
                <w:bCs/>
                <w:color w:val="000000"/>
                <w:lang w:eastAsia="tr-TR"/>
              </w:rPr>
              <w:t>Aktarılan Ödenek Tutarı (TL)</w:t>
            </w:r>
          </w:p>
        </w:tc>
        <w:tc>
          <w:tcPr>
            <w:tcW w:w="1340" w:type="dxa"/>
            <w:vMerge w:val="restart"/>
            <w:tcBorders>
              <w:top w:val="single" w:sz="8" w:space="0" w:color="auto"/>
              <w:left w:val="single" w:sz="8" w:space="0" w:color="auto"/>
              <w:bottom w:val="single" w:sz="8" w:space="0" w:color="000000"/>
              <w:right w:val="single" w:sz="8" w:space="0" w:color="auto"/>
            </w:tcBorders>
            <w:shd w:val="clear" w:color="auto" w:fill="FFFFFF" w:themeFill="background1"/>
            <w:hideMark/>
          </w:tcPr>
          <w:p w:rsidR="003608F9" w:rsidRPr="00AA1EAA" w:rsidRDefault="003608F9" w:rsidP="003608F9">
            <w:pPr>
              <w:spacing w:after="0" w:line="240" w:lineRule="auto"/>
              <w:jc w:val="center"/>
              <w:rPr>
                <w:rFonts w:eastAsia="Times New Roman"/>
                <w:b/>
                <w:bCs/>
                <w:color w:val="000000"/>
                <w:lang w:eastAsia="tr-TR"/>
              </w:rPr>
            </w:pPr>
            <w:r w:rsidRPr="00AA1EAA">
              <w:rPr>
                <w:rFonts w:eastAsia="Times New Roman"/>
                <w:b/>
                <w:bCs/>
                <w:color w:val="000000"/>
                <w:lang w:eastAsia="tr-TR"/>
              </w:rPr>
              <w:t>Değişim (%)</w:t>
            </w:r>
          </w:p>
        </w:tc>
      </w:tr>
      <w:tr w:rsidR="003608F9" w:rsidRPr="00AA1EAA" w:rsidTr="00C86F78">
        <w:trPr>
          <w:trHeight w:val="315"/>
          <w:jc w:val="center"/>
        </w:trPr>
        <w:tc>
          <w:tcPr>
            <w:tcW w:w="3300" w:type="dxa"/>
            <w:vMerge/>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rsidR="003608F9" w:rsidRPr="00AA1EAA" w:rsidRDefault="003608F9" w:rsidP="003608F9">
            <w:pPr>
              <w:spacing w:after="0" w:line="240" w:lineRule="auto"/>
              <w:rPr>
                <w:rFonts w:eastAsia="Times New Roman"/>
                <w:b/>
                <w:bCs/>
                <w:color w:val="000000"/>
                <w:lang w:eastAsia="tr-TR"/>
              </w:rPr>
            </w:pPr>
          </w:p>
        </w:tc>
        <w:tc>
          <w:tcPr>
            <w:tcW w:w="1340" w:type="dxa"/>
            <w:tcBorders>
              <w:top w:val="nil"/>
              <w:left w:val="nil"/>
              <w:bottom w:val="single" w:sz="8" w:space="0" w:color="auto"/>
              <w:right w:val="single" w:sz="8" w:space="0" w:color="auto"/>
            </w:tcBorders>
            <w:shd w:val="clear" w:color="auto" w:fill="FFFFFF" w:themeFill="background1"/>
            <w:vAlign w:val="bottom"/>
            <w:hideMark/>
          </w:tcPr>
          <w:p w:rsidR="003608F9" w:rsidRPr="00AA1EAA" w:rsidRDefault="003608F9" w:rsidP="003608F9">
            <w:pPr>
              <w:spacing w:after="0" w:line="240" w:lineRule="auto"/>
              <w:jc w:val="center"/>
              <w:rPr>
                <w:rFonts w:eastAsia="Times New Roman"/>
                <w:b/>
                <w:bCs/>
                <w:color w:val="000000"/>
                <w:lang w:eastAsia="tr-TR"/>
              </w:rPr>
            </w:pPr>
            <w:r w:rsidRPr="00AA1EAA">
              <w:rPr>
                <w:rFonts w:eastAsia="Times New Roman"/>
                <w:b/>
                <w:bCs/>
                <w:color w:val="000000"/>
                <w:lang w:eastAsia="tr-TR"/>
              </w:rPr>
              <w:t>2013 Yılı</w:t>
            </w:r>
          </w:p>
        </w:tc>
        <w:tc>
          <w:tcPr>
            <w:tcW w:w="1580" w:type="dxa"/>
            <w:tcBorders>
              <w:top w:val="nil"/>
              <w:left w:val="nil"/>
              <w:bottom w:val="single" w:sz="8" w:space="0" w:color="auto"/>
              <w:right w:val="single" w:sz="8" w:space="0" w:color="auto"/>
            </w:tcBorders>
            <w:shd w:val="clear" w:color="auto" w:fill="FFFFFF" w:themeFill="background1"/>
            <w:hideMark/>
          </w:tcPr>
          <w:p w:rsidR="003608F9" w:rsidRPr="00AA1EAA" w:rsidRDefault="003608F9" w:rsidP="003608F9">
            <w:pPr>
              <w:spacing w:after="0" w:line="240" w:lineRule="auto"/>
              <w:jc w:val="center"/>
              <w:rPr>
                <w:rFonts w:eastAsia="Times New Roman"/>
                <w:b/>
                <w:bCs/>
                <w:color w:val="000000"/>
                <w:lang w:eastAsia="tr-TR"/>
              </w:rPr>
            </w:pPr>
            <w:r w:rsidRPr="00AA1EAA">
              <w:rPr>
                <w:rFonts w:eastAsia="Times New Roman"/>
                <w:b/>
                <w:bCs/>
                <w:color w:val="000000"/>
                <w:lang w:eastAsia="tr-TR"/>
              </w:rPr>
              <w:t>2014 Yılı</w:t>
            </w:r>
          </w:p>
        </w:tc>
        <w:tc>
          <w:tcPr>
            <w:tcW w:w="1340" w:type="dxa"/>
            <w:vMerge/>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rsidR="003608F9" w:rsidRPr="00AA1EAA" w:rsidRDefault="003608F9" w:rsidP="003608F9">
            <w:pPr>
              <w:spacing w:after="0" w:line="240" w:lineRule="auto"/>
              <w:jc w:val="center"/>
              <w:rPr>
                <w:rFonts w:eastAsia="Times New Roman"/>
                <w:b/>
                <w:bCs/>
                <w:color w:val="000000"/>
                <w:lang w:eastAsia="tr-TR"/>
              </w:rPr>
            </w:pPr>
          </w:p>
        </w:tc>
      </w:tr>
      <w:tr w:rsidR="003D3663" w:rsidRPr="00AA1EAA" w:rsidTr="0054379B">
        <w:trPr>
          <w:trHeight w:val="315"/>
          <w:jc w:val="center"/>
        </w:trPr>
        <w:tc>
          <w:tcPr>
            <w:tcW w:w="3300" w:type="dxa"/>
            <w:tcBorders>
              <w:top w:val="nil"/>
              <w:left w:val="single" w:sz="8" w:space="0" w:color="auto"/>
              <w:bottom w:val="single" w:sz="8" w:space="0" w:color="auto"/>
              <w:right w:val="single" w:sz="8" w:space="0" w:color="auto"/>
            </w:tcBorders>
            <w:shd w:val="clear" w:color="auto" w:fill="FFFFFF" w:themeFill="background1"/>
            <w:vAlign w:val="bottom"/>
            <w:hideMark/>
          </w:tcPr>
          <w:p w:rsidR="003D3663" w:rsidRPr="00AA1EAA" w:rsidRDefault="003D3663" w:rsidP="003608F9">
            <w:pPr>
              <w:spacing w:after="0" w:line="240" w:lineRule="auto"/>
              <w:rPr>
                <w:rFonts w:eastAsia="Times New Roman"/>
                <w:color w:val="000000"/>
                <w:lang w:eastAsia="tr-TR"/>
              </w:rPr>
            </w:pPr>
            <w:r w:rsidRPr="00AA1EAA">
              <w:rPr>
                <w:rFonts w:eastAsia="Times New Roman"/>
                <w:color w:val="000000"/>
                <w:lang w:eastAsia="tr-TR"/>
              </w:rPr>
              <w:t xml:space="preserve"> Jandarma Genel Komutanlığı  </w:t>
            </w:r>
          </w:p>
        </w:tc>
        <w:tc>
          <w:tcPr>
            <w:tcW w:w="1340" w:type="dxa"/>
            <w:tcBorders>
              <w:top w:val="nil"/>
              <w:left w:val="nil"/>
              <w:bottom w:val="single" w:sz="8" w:space="0" w:color="auto"/>
              <w:right w:val="single" w:sz="8" w:space="0" w:color="auto"/>
            </w:tcBorders>
            <w:shd w:val="clear" w:color="auto" w:fill="FFFFFF" w:themeFill="background1"/>
            <w:vAlign w:val="center"/>
            <w:hideMark/>
          </w:tcPr>
          <w:p w:rsidR="003D3663" w:rsidRPr="00AA1EAA" w:rsidRDefault="003D3663" w:rsidP="0054379B">
            <w:pPr>
              <w:spacing w:after="0" w:line="240" w:lineRule="auto"/>
              <w:jc w:val="center"/>
              <w:rPr>
                <w:rFonts w:eastAsia="Times New Roman"/>
                <w:color w:val="000000"/>
                <w:lang w:eastAsia="tr-TR"/>
              </w:rPr>
            </w:pPr>
            <w:r w:rsidRPr="00AA1EAA">
              <w:rPr>
                <w:rFonts w:eastAsia="Times New Roman"/>
                <w:color w:val="000000"/>
                <w:lang w:eastAsia="tr-TR"/>
              </w:rPr>
              <w:t>1.450.000</w:t>
            </w:r>
          </w:p>
        </w:tc>
        <w:tc>
          <w:tcPr>
            <w:tcW w:w="1580" w:type="dxa"/>
            <w:tcBorders>
              <w:top w:val="nil"/>
              <w:left w:val="nil"/>
              <w:bottom w:val="single" w:sz="8" w:space="0" w:color="auto"/>
              <w:right w:val="single" w:sz="8" w:space="0" w:color="auto"/>
            </w:tcBorders>
            <w:shd w:val="clear" w:color="auto" w:fill="FFFFFF" w:themeFill="background1"/>
            <w:vAlign w:val="center"/>
            <w:hideMark/>
          </w:tcPr>
          <w:p w:rsidR="003D3663" w:rsidRPr="00AA1EAA" w:rsidRDefault="003D3663" w:rsidP="0054379B">
            <w:pPr>
              <w:spacing w:after="0" w:line="240" w:lineRule="auto"/>
              <w:jc w:val="center"/>
              <w:rPr>
                <w:rFonts w:eastAsia="Times New Roman"/>
                <w:color w:val="000000"/>
                <w:lang w:eastAsia="tr-TR"/>
              </w:rPr>
            </w:pPr>
            <w:r w:rsidRPr="00AA1EAA">
              <w:rPr>
                <w:rFonts w:eastAsia="Times New Roman"/>
                <w:color w:val="000000"/>
                <w:lang w:eastAsia="tr-TR"/>
              </w:rPr>
              <w:t>1.500.000</w:t>
            </w:r>
          </w:p>
        </w:tc>
        <w:tc>
          <w:tcPr>
            <w:tcW w:w="1340" w:type="dxa"/>
            <w:tcBorders>
              <w:top w:val="nil"/>
              <w:left w:val="nil"/>
              <w:bottom w:val="single" w:sz="8" w:space="0" w:color="auto"/>
              <w:right w:val="single" w:sz="8" w:space="0" w:color="auto"/>
            </w:tcBorders>
            <w:shd w:val="clear" w:color="auto" w:fill="FFFFFF" w:themeFill="background1"/>
            <w:vAlign w:val="center"/>
            <w:hideMark/>
          </w:tcPr>
          <w:p w:rsidR="003D3663" w:rsidRPr="00AA1EAA" w:rsidRDefault="003D3663" w:rsidP="0054379B">
            <w:pPr>
              <w:spacing w:after="0" w:line="240" w:lineRule="auto"/>
              <w:jc w:val="center"/>
              <w:rPr>
                <w:rFonts w:eastAsia="Times New Roman"/>
                <w:color w:val="000000"/>
                <w:lang w:eastAsia="tr-TR"/>
              </w:rPr>
            </w:pPr>
            <w:r w:rsidRPr="00AA1EAA">
              <w:rPr>
                <w:rFonts w:eastAsia="Times New Roman"/>
                <w:color w:val="000000"/>
                <w:lang w:eastAsia="tr-TR"/>
              </w:rPr>
              <w:t>3</w:t>
            </w:r>
            <w:r w:rsidR="00C86F78" w:rsidRPr="00AA1EAA">
              <w:rPr>
                <w:rFonts w:eastAsia="Times New Roman"/>
                <w:color w:val="000000"/>
                <w:lang w:eastAsia="tr-TR"/>
              </w:rPr>
              <w:t>,</w:t>
            </w:r>
            <w:r w:rsidRPr="00AA1EAA">
              <w:rPr>
                <w:rFonts w:eastAsia="Times New Roman"/>
                <w:color w:val="000000"/>
                <w:lang w:eastAsia="tr-TR"/>
              </w:rPr>
              <w:t>45</w:t>
            </w:r>
          </w:p>
        </w:tc>
      </w:tr>
      <w:tr w:rsidR="003D3663" w:rsidRPr="00AA1EAA" w:rsidTr="0054379B">
        <w:trPr>
          <w:trHeight w:val="315"/>
          <w:jc w:val="center"/>
        </w:trPr>
        <w:tc>
          <w:tcPr>
            <w:tcW w:w="3300" w:type="dxa"/>
            <w:tcBorders>
              <w:top w:val="nil"/>
              <w:left w:val="single" w:sz="8" w:space="0" w:color="auto"/>
              <w:bottom w:val="single" w:sz="8" w:space="0" w:color="auto"/>
              <w:right w:val="single" w:sz="8" w:space="0" w:color="auto"/>
            </w:tcBorders>
            <w:shd w:val="clear" w:color="auto" w:fill="FFFFFF" w:themeFill="background1"/>
            <w:vAlign w:val="bottom"/>
            <w:hideMark/>
          </w:tcPr>
          <w:p w:rsidR="003D3663" w:rsidRPr="00AA1EAA" w:rsidRDefault="003D3663" w:rsidP="003608F9">
            <w:pPr>
              <w:spacing w:after="0" w:line="240" w:lineRule="auto"/>
              <w:rPr>
                <w:rFonts w:eastAsia="Times New Roman"/>
                <w:color w:val="000000"/>
                <w:lang w:eastAsia="tr-TR"/>
              </w:rPr>
            </w:pPr>
            <w:r w:rsidRPr="00AA1EAA">
              <w:rPr>
                <w:rFonts w:eastAsia="Times New Roman"/>
                <w:color w:val="000000"/>
                <w:lang w:eastAsia="tr-TR"/>
              </w:rPr>
              <w:t xml:space="preserve"> Emniyet Genel Müdürlüğü </w:t>
            </w:r>
          </w:p>
        </w:tc>
        <w:tc>
          <w:tcPr>
            <w:tcW w:w="1340" w:type="dxa"/>
            <w:tcBorders>
              <w:top w:val="nil"/>
              <w:left w:val="nil"/>
              <w:bottom w:val="single" w:sz="8" w:space="0" w:color="auto"/>
              <w:right w:val="single" w:sz="8" w:space="0" w:color="auto"/>
            </w:tcBorders>
            <w:shd w:val="clear" w:color="auto" w:fill="FFFFFF" w:themeFill="background1"/>
            <w:vAlign w:val="center"/>
            <w:hideMark/>
          </w:tcPr>
          <w:p w:rsidR="003D3663" w:rsidRPr="00AA1EAA" w:rsidRDefault="003D3663" w:rsidP="0054379B">
            <w:pPr>
              <w:spacing w:after="0" w:line="240" w:lineRule="auto"/>
              <w:jc w:val="center"/>
              <w:rPr>
                <w:rFonts w:eastAsia="Times New Roman"/>
                <w:color w:val="000000"/>
                <w:lang w:eastAsia="tr-TR"/>
              </w:rPr>
            </w:pPr>
            <w:r w:rsidRPr="00AA1EAA">
              <w:rPr>
                <w:rFonts w:eastAsia="Times New Roman"/>
                <w:color w:val="000000"/>
                <w:lang w:eastAsia="tr-TR"/>
              </w:rPr>
              <w:t>1.500.000</w:t>
            </w:r>
          </w:p>
        </w:tc>
        <w:tc>
          <w:tcPr>
            <w:tcW w:w="1580" w:type="dxa"/>
            <w:tcBorders>
              <w:top w:val="nil"/>
              <w:left w:val="nil"/>
              <w:bottom w:val="single" w:sz="8" w:space="0" w:color="auto"/>
              <w:right w:val="single" w:sz="8" w:space="0" w:color="auto"/>
            </w:tcBorders>
            <w:shd w:val="clear" w:color="auto" w:fill="FFFFFF" w:themeFill="background1"/>
            <w:vAlign w:val="center"/>
            <w:hideMark/>
          </w:tcPr>
          <w:p w:rsidR="003D3663" w:rsidRPr="00AA1EAA" w:rsidRDefault="003D3663" w:rsidP="0054379B">
            <w:pPr>
              <w:spacing w:after="0" w:line="240" w:lineRule="auto"/>
              <w:jc w:val="center"/>
              <w:rPr>
                <w:rFonts w:eastAsia="Times New Roman"/>
                <w:color w:val="000000"/>
                <w:lang w:eastAsia="tr-TR"/>
              </w:rPr>
            </w:pPr>
            <w:r w:rsidRPr="00AA1EAA">
              <w:rPr>
                <w:rFonts w:eastAsia="Times New Roman"/>
                <w:color w:val="000000"/>
                <w:lang w:eastAsia="tr-TR"/>
              </w:rPr>
              <w:t>2.500.000</w:t>
            </w:r>
          </w:p>
        </w:tc>
        <w:tc>
          <w:tcPr>
            <w:tcW w:w="1340" w:type="dxa"/>
            <w:tcBorders>
              <w:top w:val="nil"/>
              <w:left w:val="nil"/>
              <w:bottom w:val="single" w:sz="8" w:space="0" w:color="auto"/>
              <w:right w:val="single" w:sz="8" w:space="0" w:color="auto"/>
            </w:tcBorders>
            <w:shd w:val="clear" w:color="auto" w:fill="FFFFFF" w:themeFill="background1"/>
            <w:vAlign w:val="center"/>
            <w:hideMark/>
          </w:tcPr>
          <w:p w:rsidR="003D3663" w:rsidRPr="00AA1EAA" w:rsidRDefault="003D3663" w:rsidP="0054379B">
            <w:pPr>
              <w:spacing w:after="0" w:line="240" w:lineRule="auto"/>
              <w:jc w:val="center"/>
              <w:rPr>
                <w:rFonts w:eastAsia="Times New Roman"/>
                <w:color w:val="000000"/>
                <w:lang w:eastAsia="tr-TR"/>
              </w:rPr>
            </w:pPr>
            <w:r w:rsidRPr="00AA1EAA">
              <w:rPr>
                <w:rFonts w:eastAsia="Times New Roman"/>
                <w:color w:val="000000"/>
                <w:lang w:eastAsia="tr-TR"/>
              </w:rPr>
              <w:t>66</w:t>
            </w:r>
            <w:r w:rsidR="00C86F78" w:rsidRPr="00AA1EAA">
              <w:rPr>
                <w:rFonts w:eastAsia="Times New Roman"/>
                <w:color w:val="000000"/>
                <w:lang w:eastAsia="tr-TR"/>
              </w:rPr>
              <w:t>,</w:t>
            </w:r>
            <w:r w:rsidRPr="00AA1EAA">
              <w:rPr>
                <w:rFonts w:eastAsia="Times New Roman"/>
                <w:color w:val="000000"/>
                <w:lang w:eastAsia="tr-TR"/>
              </w:rPr>
              <w:t>67</w:t>
            </w:r>
          </w:p>
        </w:tc>
      </w:tr>
      <w:tr w:rsidR="003D3663" w:rsidRPr="00AA1EAA" w:rsidTr="0054379B">
        <w:trPr>
          <w:trHeight w:val="315"/>
          <w:jc w:val="center"/>
        </w:trPr>
        <w:tc>
          <w:tcPr>
            <w:tcW w:w="3300" w:type="dxa"/>
            <w:tcBorders>
              <w:top w:val="nil"/>
              <w:left w:val="single" w:sz="8" w:space="0" w:color="auto"/>
              <w:bottom w:val="single" w:sz="8" w:space="0" w:color="auto"/>
              <w:right w:val="single" w:sz="8" w:space="0" w:color="auto"/>
            </w:tcBorders>
            <w:shd w:val="clear" w:color="auto" w:fill="FFFFFF" w:themeFill="background1"/>
            <w:vAlign w:val="bottom"/>
            <w:hideMark/>
          </w:tcPr>
          <w:p w:rsidR="003D3663" w:rsidRPr="00AA1EAA" w:rsidRDefault="003D3663" w:rsidP="003608F9">
            <w:pPr>
              <w:spacing w:after="0" w:line="240" w:lineRule="auto"/>
              <w:rPr>
                <w:rFonts w:eastAsia="Times New Roman"/>
                <w:color w:val="000000"/>
                <w:lang w:eastAsia="tr-TR"/>
              </w:rPr>
            </w:pPr>
            <w:r w:rsidRPr="00AA1EAA">
              <w:rPr>
                <w:rFonts w:eastAsia="Times New Roman"/>
                <w:color w:val="000000"/>
                <w:lang w:eastAsia="tr-TR"/>
              </w:rPr>
              <w:t xml:space="preserve"> Sahil Güvenlik Komutanlığı  </w:t>
            </w:r>
          </w:p>
        </w:tc>
        <w:tc>
          <w:tcPr>
            <w:tcW w:w="1340" w:type="dxa"/>
            <w:tcBorders>
              <w:top w:val="nil"/>
              <w:left w:val="nil"/>
              <w:bottom w:val="single" w:sz="8" w:space="0" w:color="auto"/>
              <w:right w:val="single" w:sz="8" w:space="0" w:color="auto"/>
            </w:tcBorders>
            <w:shd w:val="clear" w:color="auto" w:fill="FFFFFF" w:themeFill="background1"/>
            <w:vAlign w:val="center"/>
            <w:hideMark/>
          </w:tcPr>
          <w:p w:rsidR="003D3663" w:rsidRPr="00AA1EAA" w:rsidRDefault="003D3663" w:rsidP="0054379B">
            <w:pPr>
              <w:spacing w:after="0" w:line="240" w:lineRule="auto"/>
              <w:jc w:val="center"/>
              <w:rPr>
                <w:rFonts w:eastAsia="Times New Roman"/>
                <w:color w:val="000000"/>
                <w:lang w:eastAsia="tr-TR"/>
              </w:rPr>
            </w:pPr>
            <w:r w:rsidRPr="00AA1EAA">
              <w:rPr>
                <w:rFonts w:eastAsia="Times New Roman"/>
                <w:color w:val="000000"/>
                <w:lang w:eastAsia="tr-TR"/>
              </w:rPr>
              <w:t>5.000.000</w:t>
            </w:r>
          </w:p>
        </w:tc>
        <w:tc>
          <w:tcPr>
            <w:tcW w:w="1580" w:type="dxa"/>
            <w:tcBorders>
              <w:top w:val="nil"/>
              <w:left w:val="nil"/>
              <w:bottom w:val="single" w:sz="8" w:space="0" w:color="auto"/>
              <w:right w:val="single" w:sz="8" w:space="0" w:color="auto"/>
            </w:tcBorders>
            <w:shd w:val="clear" w:color="auto" w:fill="FFFFFF" w:themeFill="background1"/>
            <w:vAlign w:val="center"/>
            <w:hideMark/>
          </w:tcPr>
          <w:p w:rsidR="003D3663" w:rsidRPr="00AA1EAA" w:rsidRDefault="003D3663" w:rsidP="0054379B">
            <w:pPr>
              <w:spacing w:after="0" w:line="240" w:lineRule="auto"/>
              <w:jc w:val="center"/>
              <w:rPr>
                <w:rFonts w:eastAsia="Times New Roman"/>
                <w:color w:val="000000"/>
                <w:lang w:eastAsia="tr-TR"/>
              </w:rPr>
            </w:pPr>
            <w:r w:rsidRPr="00AA1EAA">
              <w:rPr>
                <w:rFonts w:eastAsia="Times New Roman"/>
                <w:color w:val="000000"/>
                <w:lang w:eastAsia="tr-TR"/>
              </w:rPr>
              <w:t>3.890.000</w:t>
            </w:r>
          </w:p>
        </w:tc>
        <w:tc>
          <w:tcPr>
            <w:tcW w:w="1340" w:type="dxa"/>
            <w:tcBorders>
              <w:top w:val="nil"/>
              <w:left w:val="nil"/>
              <w:bottom w:val="single" w:sz="8" w:space="0" w:color="auto"/>
              <w:right w:val="single" w:sz="8" w:space="0" w:color="auto"/>
            </w:tcBorders>
            <w:shd w:val="clear" w:color="auto" w:fill="FFFFFF" w:themeFill="background1"/>
            <w:vAlign w:val="center"/>
            <w:hideMark/>
          </w:tcPr>
          <w:p w:rsidR="003D3663" w:rsidRPr="00AA1EAA" w:rsidRDefault="003D3663" w:rsidP="0054379B">
            <w:pPr>
              <w:spacing w:after="0" w:line="240" w:lineRule="auto"/>
              <w:jc w:val="center"/>
              <w:rPr>
                <w:rFonts w:eastAsia="Times New Roman"/>
                <w:color w:val="000000"/>
                <w:lang w:eastAsia="tr-TR"/>
              </w:rPr>
            </w:pPr>
            <w:r w:rsidRPr="00AA1EAA">
              <w:rPr>
                <w:rFonts w:eastAsia="Times New Roman"/>
                <w:color w:val="000000"/>
                <w:lang w:eastAsia="tr-TR"/>
              </w:rPr>
              <w:t>-22,2</w:t>
            </w:r>
          </w:p>
        </w:tc>
      </w:tr>
      <w:tr w:rsidR="003D3663" w:rsidRPr="00AA1EAA" w:rsidTr="0054379B">
        <w:trPr>
          <w:trHeight w:val="315"/>
          <w:jc w:val="center"/>
        </w:trPr>
        <w:tc>
          <w:tcPr>
            <w:tcW w:w="3300" w:type="dxa"/>
            <w:tcBorders>
              <w:top w:val="nil"/>
              <w:left w:val="single" w:sz="8" w:space="0" w:color="auto"/>
              <w:bottom w:val="single" w:sz="8" w:space="0" w:color="auto"/>
              <w:right w:val="single" w:sz="8" w:space="0" w:color="auto"/>
            </w:tcBorders>
            <w:shd w:val="clear" w:color="auto" w:fill="FFFFFF" w:themeFill="background1"/>
            <w:vAlign w:val="bottom"/>
            <w:hideMark/>
          </w:tcPr>
          <w:p w:rsidR="003D3663" w:rsidRPr="00AA1EAA" w:rsidRDefault="00C86F78" w:rsidP="00C86F78">
            <w:pPr>
              <w:spacing w:after="0" w:line="240" w:lineRule="auto"/>
              <w:rPr>
                <w:rFonts w:eastAsia="Times New Roman"/>
                <w:color w:val="000000"/>
                <w:lang w:eastAsia="tr-TR"/>
              </w:rPr>
            </w:pPr>
            <w:r w:rsidRPr="00AA1EAA">
              <w:rPr>
                <w:rFonts w:eastAsia="Times New Roman"/>
                <w:color w:val="000000"/>
                <w:lang w:eastAsia="tr-TR"/>
              </w:rPr>
              <w:t>Bilim, Sanayi</w:t>
            </w:r>
            <w:r w:rsidR="003D3663" w:rsidRPr="00AA1EAA">
              <w:rPr>
                <w:rFonts w:eastAsia="Times New Roman"/>
                <w:color w:val="000000"/>
                <w:lang w:eastAsia="tr-TR"/>
              </w:rPr>
              <w:t xml:space="preserve"> ve </w:t>
            </w:r>
            <w:r w:rsidRPr="00AA1EAA">
              <w:rPr>
                <w:rFonts w:eastAsia="Times New Roman"/>
                <w:color w:val="000000"/>
                <w:lang w:eastAsia="tr-TR"/>
              </w:rPr>
              <w:t xml:space="preserve">Teknoloji </w:t>
            </w:r>
            <w:r w:rsidR="003D3663" w:rsidRPr="00AA1EAA">
              <w:rPr>
                <w:rFonts w:eastAsia="Times New Roman"/>
                <w:color w:val="000000"/>
                <w:lang w:eastAsia="tr-TR"/>
              </w:rPr>
              <w:t xml:space="preserve">Bakanlığı  </w:t>
            </w:r>
          </w:p>
        </w:tc>
        <w:tc>
          <w:tcPr>
            <w:tcW w:w="1340" w:type="dxa"/>
            <w:tcBorders>
              <w:top w:val="nil"/>
              <w:left w:val="nil"/>
              <w:bottom w:val="single" w:sz="8" w:space="0" w:color="auto"/>
              <w:right w:val="single" w:sz="8" w:space="0" w:color="auto"/>
            </w:tcBorders>
            <w:shd w:val="clear" w:color="auto" w:fill="FFFFFF" w:themeFill="background1"/>
            <w:vAlign w:val="center"/>
            <w:hideMark/>
          </w:tcPr>
          <w:p w:rsidR="003D3663" w:rsidRPr="00AA1EAA" w:rsidRDefault="003D3663" w:rsidP="0054379B">
            <w:pPr>
              <w:spacing w:after="0" w:line="240" w:lineRule="auto"/>
              <w:jc w:val="center"/>
              <w:rPr>
                <w:rFonts w:eastAsia="Times New Roman"/>
                <w:color w:val="000000"/>
                <w:lang w:eastAsia="tr-TR"/>
              </w:rPr>
            </w:pPr>
            <w:r w:rsidRPr="00AA1EAA">
              <w:rPr>
                <w:rFonts w:eastAsia="Times New Roman"/>
                <w:color w:val="000000"/>
                <w:lang w:eastAsia="tr-TR"/>
              </w:rPr>
              <w:t>5.000.000</w:t>
            </w:r>
          </w:p>
        </w:tc>
        <w:tc>
          <w:tcPr>
            <w:tcW w:w="1580" w:type="dxa"/>
            <w:tcBorders>
              <w:top w:val="nil"/>
              <w:left w:val="nil"/>
              <w:bottom w:val="single" w:sz="8" w:space="0" w:color="auto"/>
              <w:right w:val="single" w:sz="8" w:space="0" w:color="auto"/>
            </w:tcBorders>
            <w:shd w:val="clear" w:color="auto" w:fill="FFFFFF" w:themeFill="background1"/>
            <w:vAlign w:val="center"/>
            <w:hideMark/>
          </w:tcPr>
          <w:p w:rsidR="003D3663" w:rsidRPr="00AA1EAA" w:rsidRDefault="003D3663" w:rsidP="0054379B">
            <w:pPr>
              <w:spacing w:after="0" w:line="240" w:lineRule="auto"/>
              <w:jc w:val="center"/>
              <w:rPr>
                <w:rFonts w:eastAsia="Times New Roman"/>
                <w:color w:val="000000"/>
                <w:lang w:eastAsia="tr-TR"/>
              </w:rPr>
            </w:pPr>
            <w:r w:rsidRPr="00AA1EAA">
              <w:rPr>
                <w:rFonts w:eastAsia="Times New Roman"/>
                <w:color w:val="000000"/>
                <w:lang w:eastAsia="tr-TR"/>
              </w:rPr>
              <w:t>5.500.000</w:t>
            </w:r>
          </w:p>
        </w:tc>
        <w:tc>
          <w:tcPr>
            <w:tcW w:w="1340" w:type="dxa"/>
            <w:tcBorders>
              <w:top w:val="nil"/>
              <w:left w:val="nil"/>
              <w:bottom w:val="single" w:sz="8" w:space="0" w:color="auto"/>
              <w:right w:val="single" w:sz="8" w:space="0" w:color="auto"/>
            </w:tcBorders>
            <w:shd w:val="clear" w:color="auto" w:fill="FFFFFF" w:themeFill="background1"/>
            <w:vAlign w:val="center"/>
            <w:hideMark/>
          </w:tcPr>
          <w:p w:rsidR="003D3663" w:rsidRPr="00AA1EAA" w:rsidRDefault="003D3663" w:rsidP="0054379B">
            <w:pPr>
              <w:spacing w:after="0" w:line="240" w:lineRule="auto"/>
              <w:jc w:val="center"/>
              <w:rPr>
                <w:rFonts w:eastAsia="Times New Roman"/>
                <w:color w:val="000000"/>
                <w:lang w:eastAsia="tr-TR"/>
              </w:rPr>
            </w:pPr>
            <w:r w:rsidRPr="00AA1EAA">
              <w:rPr>
                <w:rFonts w:eastAsia="Times New Roman"/>
                <w:color w:val="000000"/>
                <w:lang w:eastAsia="tr-TR"/>
              </w:rPr>
              <w:t>10</w:t>
            </w:r>
          </w:p>
        </w:tc>
      </w:tr>
      <w:tr w:rsidR="003D3663" w:rsidRPr="00AA1EAA" w:rsidTr="0054379B">
        <w:trPr>
          <w:trHeight w:val="315"/>
          <w:jc w:val="center"/>
        </w:trPr>
        <w:tc>
          <w:tcPr>
            <w:tcW w:w="3300" w:type="dxa"/>
            <w:tcBorders>
              <w:top w:val="nil"/>
              <w:left w:val="single" w:sz="8" w:space="0" w:color="auto"/>
              <w:bottom w:val="single" w:sz="8" w:space="0" w:color="auto"/>
              <w:right w:val="single" w:sz="8" w:space="0" w:color="auto"/>
            </w:tcBorders>
            <w:shd w:val="clear" w:color="auto" w:fill="FFFFFF" w:themeFill="background1"/>
            <w:vAlign w:val="bottom"/>
            <w:hideMark/>
          </w:tcPr>
          <w:p w:rsidR="003D3663" w:rsidRPr="00AA1EAA" w:rsidRDefault="003D3663" w:rsidP="00C86F78">
            <w:pPr>
              <w:spacing w:after="0" w:line="240" w:lineRule="auto"/>
              <w:rPr>
                <w:rFonts w:eastAsia="Times New Roman"/>
                <w:color w:val="000000"/>
                <w:lang w:eastAsia="tr-TR"/>
              </w:rPr>
            </w:pPr>
            <w:r w:rsidRPr="00AA1EAA">
              <w:rPr>
                <w:rFonts w:eastAsia="Times New Roman"/>
                <w:color w:val="000000"/>
                <w:lang w:eastAsia="tr-TR"/>
              </w:rPr>
              <w:t xml:space="preserve"> Gümrük </w:t>
            </w:r>
            <w:r w:rsidR="00C86F78" w:rsidRPr="00AA1EAA">
              <w:rPr>
                <w:rFonts w:eastAsia="Times New Roman"/>
                <w:color w:val="000000"/>
                <w:lang w:eastAsia="tr-TR"/>
              </w:rPr>
              <w:t>ve Ticaret Bakanlığı</w:t>
            </w:r>
          </w:p>
        </w:tc>
        <w:tc>
          <w:tcPr>
            <w:tcW w:w="1340" w:type="dxa"/>
            <w:tcBorders>
              <w:top w:val="nil"/>
              <w:left w:val="nil"/>
              <w:bottom w:val="single" w:sz="8" w:space="0" w:color="auto"/>
              <w:right w:val="single" w:sz="8" w:space="0" w:color="auto"/>
            </w:tcBorders>
            <w:shd w:val="clear" w:color="auto" w:fill="FFFFFF" w:themeFill="background1"/>
            <w:vAlign w:val="center"/>
            <w:hideMark/>
          </w:tcPr>
          <w:p w:rsidR="003D3663" w:rsidRPr="00AA1EAA" w:rsidRDefault="003D3663" w:rsidP="0054379B">
            <w:pPr>
              <w:spacing w:after="0" w:line="240" w:lineRule="auto"/>
              <w:jc w:val="center"/>
              <w:rPr>
                <w:rFonts w:eastAsia="Times New Roman"/>
                <w:color w:val="000000"/>
                <w:lang w:eastAsia="tr-TR"/>
              </w:rPr>
            </w:pPr>
            <w:r w:rsidRPr="00AA1EAA">
              <w:rPr>
                <w:rFonts w:eastAsia="Times New Roman"/>
                <w:color w:val="000000"/>
                <w:lang w:eastAsia="tr-TR"/>
              </w:rPr>
              <w:t>2.000.000</w:t>
            </w:r>
          </w:p>
        </w:tc>
        <w:tc>
          <w:tcPr>
            <w:tcW w:w="1580" w:type="dxa"/>
            <w:tcBorders>
              <w:top w:val="nil"/>
              <w:left w:val="nil"/>
              <w:bottom w:val="single" w:sz="8" w:space="0" w:color="auto"/>
              <w:right w:val="single" w:sz="8" w:space="0" w:color="auto"/>
            </w:tcBorders>
            <w:shd w:val="clear" w:color="auto" w:fill="FFFFFF" w:themeFill="background1"/>
            <w:vAlign w:val="center"/>
            <w:hideMark/>
          </w:tcPr>
          <w:p w:rsidR="003D3663" w:rsidRPr="00AA1EAA" w:rsidRDefault="003D3663" w:rsidP="0054379B">
            <w:pPr>
              <w:spacing w:after="0" w:line="240" w:lineRule="auto"/>
              <w:jc w:val="center"/>
              <w:rPr>
                <w:rFonts w:eastAsia="Times New Roman"/>
                <w:color w:val="000000"/>
                <w:lang w:eastAsia="tr-TR"/>
              </w:rPr>
            </w:pPr>
            <w:r w:rsidRPr="00AA1EAA">
              <w:rPr>
                <w:rFonts w:eastAsia="Times New Roman"/>
                <w:color w:val="000000"/>
                <w:lang w:eastAsia="tr-TR"/>
              </w:rPr>
              <w:t>2.000.000</w:t>
            </w:r>
          </w:p>
        </w:tc>
        <w:tc>
          <w:tcPr>
            <w:tcW w:w="1340" w:type="dxa"/>
            <w:tcBorders>
              <w:top w:val="nil"/>
              <w:left w:val="nil"/>
              <w:bottom w:val="single" w:sz="8" w:space="0" w:color="auto"/>
              <w:right w:val="single" w:sz="8" w:space="0" w:color="auto"/>
            </w:tcBorders>
            <w:shd w:val="clear" w:color="auto" w:fill="FFFFFF" w:themeFill="background1"/>
            <w:vAlign w:val="center"/>
            <w:hideMark/>
          </w:tcPr>
          <w:p w:rsidR="003D3663" w:rsidRPr="00AA1EAA" w:rsidRDefault="003D3663" w:rsidP="0054379B">
            <w:pPr>
              <w:spacing w:after="0" w:line="240" w:lineRule="auto"/>
              <w:jc w:val="center"/>
              <w:rPr>
                <w:rFonts w:eastAsia="Times New Roman"/>
                <w:color w:val="000000"/>
                <w:lang w:eastAsia="tr-TR"/>
              </w:rPr>
            </w:pPr>
            <w:r w:rsidRPr="00AA1EAA">
              <w:rPr>
                <w:rFonts w:eastAsia="Times New Roman"/>
                <w:color w:val="000000"/>
                <w:lang w:eastAsia="tr-TR"/>
              </w:rPr>
              <w:t>0</w:t>
            </w:r>
          </w:p>
        </w:tc>
      </w:tr>
      <w:tr w:rsidR="003D3663" w:rsidRPr="00AA1EAA" w:rsidTr="0054379B">
        <w:trPr>
          <w:trHeight w:val="315"/>
          <w:jc w:val="center"/>
        </w:trPr>
        <w:tc>
          <w:tcPr>
            <w:tcW w:w="3300" w:type="dxa"/>
            <w:tcBorders>
              <w:top w:val="nil"/>
              <w:left w:val="single" w:sz="8" w:space="0" w:color="auto"/>
              <w:bottom w:val="single" w:sz="8" w:space="0" w:color="auto"/>
              <w:right w:val="single" w:sz="8" w:space="0" w:color="auto"/>
            </w:tcBorders>
            <w:shd w:val="clear" w:color="auto" w:fill="FFFFFF" w:themeFill="background1"/>
            <w:vAlign w:val="bottom"/>
            <w:hideMark/>
          </w:tcPr>
          <w:p w:rsidR="003D3663" w:rsidRPr="00AA1EAA" w:rsidRDefault="003D3663" w:rsidP="003608F9">
            <w:pPr>
              <w:spacing w:after="0" w:line="240" w:lineRule="auto"/>
              <w:rPr>
                <w:rFonts w:eastAsia="Times New Roman"/>
                <w:color w:val="000000"/>
                <w:lang w:eastAsia="tr-TR"/>
              </w:rPr>
            </w:pPr>
            <w:r w:rsidRPr="00AA1EAA">
              <w:rPr>
                <w:rFonts w:eastAsia="Times New Roman"/>
                <w:color w:val="000000"/>
                <w:lang w:eastAsia="tr-TR"/>
              </w:rPr>
              <w:t xml:space="preserve"> TÜBİTAK </w:t>
            </w:r>
          </w:p>
        </w:tc>
        <w:tc>
          <w:tcPr>
            <w:tcW w:w="1340" w:type="dxa"/>
            <w:tcBorders>
              <w:top w:val="nil"/>
              <w:left w:val="nil"/>
              <w:bottom w:val="single" w:sz="8" w:space="0" w:color="auto"/>
              <w:right w:val="single" w:sz="8" w:space="0" w:color="auto"/>
            </w:tcBorders>
            <w:shd w:val="clear" w:color="auto" w:fill="FFFFFF" w:themeFill="background1"/>
            <w:vAlign w:val="center"/>
            <w:hideMark/>
          </w:tcPr>
          <w:p w:rsidR="003D3663" w:rsidRPr="00AA1EAA" w:rsidRDefault="003D3663" w:rsidP="0054379B">
            <w:pPr>
              <w:spacing w:after="0" w:line="240" w:lineRule="auto"/>
              <w:jc w:val="center"/>
              <w:rPr>
                <w:rFonts w:eastAsia="Times New Roman"/>
                <w:color w:val="000000"/>
                <w:lang w:eastAsia="tr-TR"/>
              </w:rPr>
            </w:pPr>
            <w:r w:rsidRPr="00AA1EAA">
              <w:rPr>
                <w:rFonts w:eastAsia="Times New Roman"/>
                <w:color w:val="000000"/>
                <w:lang w:eastAsia="tr-TR"/>
              </w:rPr>
              <w:t>15.000.000</w:t>
            </w:r>
          </w:p>
        </w:tc>
        <w:tc>
          <w:tcPr>
            <w:tcW w:w="1580" w:type="dxa"/>
            <w:tcBorders>
              <w:top w:val="nil"/>
              <w:left w:val="nil"/>
              <w:bottom w:val="single" w:sz="8" w:space="0" w:color="auto"/>
              <w:right w:val="single" w:sz="8" w:space="0" w:color="auto"/>
            </w:tcBorders>
            <w:shd w:val="clear" w:color="auto" w:fill="FFFFFF" w:themeFill="background1"/>
            <w:vAlign w:val="center"/>
            <w:hideMark/>
          </w:tcPr>
          <w:p w:rsidR="003D3663" w:rsidRPr="00AA1EAA" w:rsidRDefault="003D3663" w:rsidP="0054379B">
            <w:pPr>
              <w:spacing w:after="0" w:line="240" w:lineRule="auto"/>
              <w:jc w:val="center"/>
              <w:rPr>
                <w:rFonts w:eastAsia="Times New Roman"/>
                <w:color w:val="000000"/>
                <w:lang w:eastAsia="tr-TR"/>
              </w:rPr>
            </w:pPr>
            <w:r w:rsidRPr="00AA1EAA">
              <w:rPr>
                <w:rFonts w:eastAsia="Times New Roman"/>
                <w:color w:val="000000"/>
                <w:lang w:eastAsia="tr-TR"/>
              </w:rPr>
              <w:t>19.000.000</w:t>
            </w:r>
          </w:p>
        </w:tc>
        <w:tc>
          <w:tcPr>
            <w:tcW w:w="1340" w:type="dxa"/>
            <w:tcBorders>
              <w:top w:val="nil"/>
              <w:left w:val="nil"/>
              <w:bottom w:val="single" w:sz="8" w:space="0" w:color="auto"/>
              <w:right w:val="single" w:sz="8" w:space="0" w:color="auto"/>
            </w:tcBorders>
            <w:shd w:val="clear" w:color="auto" w:fill="FFFFFF" w:themeFill="background1"/>
            <w:vAlign w:val="center"/>
            <w:hideMark/>
          </w:tcPr>
          <w:p w:rsidR="003D3663" w:rsidRPr="00AA1EAA" w:rsidRDefault="003D3663" w:rsidP="0054379B">
            <w:pPr>
              <w:spacing w:after="0" w:line="240" w:lineRule="auto"/>
              <w:jc w:val="center"/>
              <w:rPr>
                <w:rFonts w:eastAsia="Times New Roman"/>
                <w:color w:val="000000"/>
                <w:lang w:eastAsia="tr-TR"/>
              </w:rPr>
            </w:pPr>
            <w:r w:rsidRPr="00AA1EAA">
              <w:rPr>
                <w:rFonts w:eastAsia="Times New Roman"/>
                <w:color w:val="000000"/>
                <w:lang w:eastAsia="tr-TR"/>
              </w:rPr>
              <w:t>26</w:t>
            </w:r>
            <w:r w:rsidR="00C86F78" w:rsidRPr="00AA1EAA">
              <w:rPr>
                <w:rFonts w:eastAsia="Times New Roman"/>
                <w:color w:val="000000"/>
                <w:lang w:eastAsia="tr-TR"/>
              </w:rPr>
              <w:t>,</w:t>
            </w:r>
            <w:r w:rsidRPr="00AA1EAA">
              <w:rPr>
                <w:rFonts w:eastAsia="Times New Roman"/>
                <w:color w:val="000000"/>
                <w:lang w:eastAsia="tr-TR"/>
              </w:rPr>
              <w:t>67</w:t>
            </w:r>
          </w:p>
        </w:tc>
      </w:tr>
      <w:tr w:rsidR="003D3663" w:rsidRPr="00AA1EAA" w:rsidTr="0054379B">
        <w:trPr>
          <w:trHeight w:val="315"/>
          <w:jc w:val="center"/>
        </w:trPr>
        <w:tc>
          <w:tcPr>
            <w:tcW w:w="3300" w:type="dxa"/>
            <w:tcBorders>
              <w:top w:val="nil"/>
              <w:left w:val="single" w:sz="8" w:space="0" w:color="auto"/>
              <w:bottom w:val="single" w:sz="8" w:space="0" w:color="auto"/>
              <w:right w:val="single" w:sz="8" w:space="0" w:color="auto"/>
            </w:tcBorders>
            <w:shd w:val="clear" w:color="auto" w:fill="FFFFFF" w:themeFill="background1"/>
            <w:vAlign w:val="bottom"/>
            <w:hideMark/>
          </w:tcPr>
          <w:p w:rsidR="003D3663" w:rsidRPr="00AA1EAA" w:rsidRDefault="003D3663" w:rsidP="003608F9">
            <w:pPr>
              <w:spacing w:after="0" w:line="240" w:lineRule="auto"/>
              <w:rPr>
                <w:rFonts w:eastAsia="Times New Roman"/>
                <w:b/>
                <w:bCs/>
                <w:color w:val="000000"/>
                <w:lang w:eastAsia="tr-TR"/>
              </w:rPr>
            </w:pPr>
            <w:r w:rsidRPr="00AA1EAA">
              <w:rPr>
                <w:rFonts w:eastAsia="Times New Roman"/>
                <w:b/>
                <w:bCs/>
                <w:color w:val="000000"/>
                <w:lang w:eastAsia="tr-TR"/>
              </w:rPr>
              <w:t xml:space="preserve"> TOPLAM </w:t>
            </w:r>
          </w:p>
        </w:tc>
        <w:tc>
          <w:tcPr>
            <w:tcW w:w="1340" w:type="dxa"/>
            <w:tcBorders>
              <w:top w:val="nil"/>
              <w:left w:val="nil"/>
              <w:bottom w:val="single" w:sz="8" w:space="0" w:color="auto"/>
              <w:right w:val="single" w:sz="8" w:space="0" w:color="auto"/>
            </w:tcBorders>
            <w:shd w:val="clear" w:color="auto" w:fill="FFFFFF" w:themeFill="background1"/>
            <w:vAlign w:val="center"/>
            <w:hideMark/>
          </w:tcPr>
          <w:p w:rsidR="003D3663" w:rsidRPr="00AA1EAA" w:rsidRDefault="003D3663" w:rsidP="0054379B">
            <w:pPr>
              <w:spacing w:after="0" w:line="240" w:lineRule="auto"/>
              <w:jc w:val="center"/>
              <w:rPr>
                <w:rFonts w:eastAsia="Times New Roman"/>
                <w:b/>
                <w:bCs/>
                <w:color w:val="000000"/>
                <w:lang w:eastAsia="tr-TR"/>
              </w:rPr>
            </w:pPr>
            <w:r w:rsidRPr="00AA1EAA">
              <w:rPr>
                <w:rFonts w:eastAsia="Times New Roman"/>
                <w:b/>
                <w:bCs/>
                <w:color w:val="000000"/>
                <w:lang w:eastAsia="tr-TR"/>
              </w:rPr>
              <w:t>29.950.000</w:t>
            </w:r>
          </w:p>
        </w:tc>
        <w:tc>
          <w:tcPr>
            <w:tcW w:w="1580" w:type="dxa"/>
            <w:tcBorders>
              <w:top w:val="nil"/>
              <w:left w:val="nil"/>
              <w:bottom w:val="single" w:sz="8" w:space="0" w:color="auto"/>
              <w:right w:val="single" w:sz="8" w:space="0" w:color="auto"/>
            </w:tcBorders>
            <w:shd w:val="clear" w:color="auto" w:fill="FFFFFF" w:themeFill="background1"/>
            <w:vAlign w:val="center"/>
            <w:hideMark/>
          </w:tcPr>
          <w:p w:rsidR="003D3663" w:rsidRPr="00AA1EAA" w:rsidRDefault="00A91661" w:rsidP="0054379B">
            <w:pPr>
              <w:spacing w:after="0" w:line="240" w:lineRule="auto"/>
              <w:jc w:val="center"/>
              <w:rPr>
                <w:rFonts w:eastAsia="Times New Roman"/>
                <w:b/>
                <w:bCs/>
                <w:color w:val="000000"/>
                <w:lang w:eastAsia="tr-TR"/>
              </w:rPr>
            </w:pPr>
            <w:r w:rsidRPr="00AA1EAA">
              <w:rPr>
                <w:rFonts w:eastAsia="Times New Roman"/>
                <w:b/>
                <w:bCs/>
                <w:color w:val="000000"/>
                <w:lang w:eastAsia="tr-TR"/>
              </w:rPr>
              <w:t>34.390</w:t>
            </w:r>
            <w:r w:rsidR="003D3663" w:rsidRPr="00AA1EAA">
              <w:rPr>
                <w:rFonts w:eastAsia="Times New Roman"/>
                <w:b/>
                <w:bCs/>
                <w:color w:val="000000"/>
                <w:lang w:eastAsia="tr-TR"/>
              </w:rPr>
              <w:t>.000</w:t>
            </w:r>
          </w:p>
        </w:tc>
        <w:tc>
          <w:tcPr>
            <w:tcW w:w="1340" w:type="dxa"/>
            <w:tcBorders>
              <w:top w:val="nil"/>
              <w:left w:val="nil"/>
              <w:bottom w:val="single" w:sz="8" w:space="0" w:color="auto"/>
              <w:right w:val="single" w:sz="8" w:space="0" w:color="auto"/>
            </w:tcBorders>
            <w:shd w:val="clear" w:color="auto" w:fill="FFFFFF" w:themeFill="background1"/>
            <w:vAlign w:val="center"/>
            <w:hideMark/>
          </w:tcPr>
          <w:p w:rsidR="003D3663" w:rsidRPr="00AA1EAA" w:rsidRDefault="00E023F7" w:rsidP="0054379B">
            <w:pPr>
              <w:spacing w:after="0" w:line="240" w:lineRule="auto"/>
              <w:jc w:val="center"/>
              <w:rPr>
                <w:rFonts w:eastAsia="Times New Roman"/>
                <w:b/>
                <w:bCs/>
                <w:color w:val="000000"/>
                <w:lang w:eastAsia="tr-TR"/>
              </w:rPr>
            </w:pPr>
            <w:r w:rsidRPr="00AA1EAA">
              <w:rPr>
                <w:rFonts w:eastAsia="Times New Roman"/>
                <w:b/>
                <w:bCs/>
                <w:color w:val="000000"/>
                <w:lang w:eastAsia="tr-TR"/>
              </w:rPr>
              <w:t>14,82</w:t>
            </w:r>
          </w:p>
        </w:tc>
      </w:tr>
    </w:tbl>
    <w:p w:rsidR="003608F9" w:rsidRPr="00AA1EAA" w:rsidRDefault="003608F9" w:rsidP="003608F9">
      <w:pPr>
        <w:rPr>
          <w:lang w:eastAsia="tr-TR"/>
        </w:rPr>
      </w:pPr>
    </w:p>
    <w:p w:rsidR="00F811D7" w:rsidRPr="00AA1EAA" w:rsidRDefault="00F811D7" w:rsidP="00F811D7">
      <w:pPr>
        <w:spacing w:after="0"/>
        <w:jc w:val="both"/>
        <w:rPr>
          <w:rFonts w:asciiTheme="minorHAnsi" w:hAnsiTheme="minorHAnsi"/>
        </w:rPr>
      </w:pPr>
      <w:r w:rsidRPr="00AA1EAA">
        <w:rPr>
          <w:rFonts w:asciiTheme="minorHAnsi" w:hAnsiTheme="minorHAnsi"/>
        </w:rPr>
        <w:t>Ayrıca lisans sahiplerinin 5015 sayılı Kanun ve ilgili mevzuata uygun faaliyet gösterip göstermedikleri de incelenmiştir.</w:t>
      </w:r>
    </w:p>
    <w:p w:rsidR="00F811D7" w:rsidRPr="00AA1EAA" w:rsidRDefault="00F811D7" w:rsidP="00F811D7">
      <w:pPr>
        <w:spacing w:after="0"/>
        <w:jc w:val="both"/>
        <w:rPr>
          <w:rFonts w:asciiTheme="minorHAnsi" w:hAnsiTheme="minorHAnsi"/>
        </w:rPr>
      </w:pPr>
    </w:p>
    <w:p w:rsidR="00F811D7" w:rsidRPr="00AA1EAA" w:rsidRDefault="00F811D7" w:rsidP="00F811D7">
      <w:pPr>
        <w:spacing w:after="0"/>
        <w:jc w:val="both"/>
        <w:rPr>
          <w:rFonts w:asciiTheme="minorHAnsi" w:hAnsiTheme="minorHAnsi"/>
        </w:rPr>
      </w:pPr>
      <w:proofErr w:type="gramStart"/>
      <w:r w:rsidRPr="00AA1EAA">
        <w:rPr>
          <w:rFonts w:asciiTheme="minorHAnsi" w:hAnsiTheme="minorHAnsi"/>
        </w:rPr>
        <w:t>Petrol piyasası denetimleri kapsamında ilgili lisans sahipleri tarafından piyasa faaliyetine konu edilen akaryakıtın yeterli şart ve seviyede ulusal marker içerip içermediğinin tespit edilmesi amacıyla Emniyet Genel Müdürlüğü, Bilim, Sanayi ve Teknoloji Bakanlığı, Gümrük ve Ticaret Bakanlığı, Jandarma Genel Komutanlığı ve Sahil Güvenlik Komutanlığı personelinin katılımıyla yapılan denetimler kapsamında ulusal marker ölçüm sonucu geçersiz çıkan numuneler, TÜBİTAK, EGE-PAL, İNÖNÜ-PAL ve KTÜ-</w:t>
      </w:r>
      <w:proofErr w:type="spellStart"/>
      <w:r w:rsidRPr="00AA1EAA">
        <w:rPr>
          <w:rFonts w:asciiTheme="minorHAnsi" w:hAnsiTheme="minorHAnsi"/>
        </w:rPr>
        <w:t>YUAM’a</w:t>
      </w:r>
      <w:proofErr w:type="spellEnd"/>
      <w:r w:rsidRPr="00AA1EAA">
        <w:rPr>
          <w:rFonts w:asciiTheme="minorHAnsi" w:hAnsiTheme="minorHAnsi"/>
        </w:rPr>
        <w:t xml:space="preserve"> intikal ettirilmiştir. </w:t>
      </w:r>
      <w:proofErr w:type="gramEnd"/>
      <w:r w:rsidRPr="00AA1EAA">
        <w:rPr>
          <w:rFonts w:asciiTheme="minorHAnsi" w:hAnsiTheme="minorHAnsi"/>
        </w:rPr>
        <w:t>Söz konusu denetimler sonucunda standart dışı veya kaçak akaryakıt şüphesi ile alınan ve yapılan analizler neticesinde teknik düzenlemelere aykırı olduğu tespit edilen ve/veya ulusal marker ölçüm sonucu geçersiz çıkan tesislere ilişkin yasal işlemler gerçekleştirilmiştir.</w:t>
      </w:r>
    </w:p>
    <w:p w:rsidR="00F811D7" w:rsidRPr="00AA1EAA" w:rsidRDefault="00F811D7" w:rsidP="00F811D7">
      <w:pPr>
        <w:spacing w:after="0"/>
        <w:jc w:val="both"/>
        <w:rPr>
          <w:rFonts w:asciiTheme="minorHAnsi" w:hAnsiTheme="minorHAnsi"/>
        </w:rPr>
      </w:pPr>
    </w:p>
    <w:p w:rsidR="00F811D7" w:rsidRPr="00AA1EAA" w:rsidRDefault="003608F9" w:rsidP="00F811D7">
      <w:pPr>
        <w:spacing w:after="0"/>
        <w:jc w:val="both"/>
        <w:rPr>
          <w:rFonts w:asciiTheme="minorHAnsi" w:hAnsiTheme="minorHAnsi"/>
        </w:rPr>
      </w:pPr>
      <w:r w:rsidRPr="00AA1EAA">
        <w:rPr>
          <w:rFonts w:asciiTheme="minorHAnsi" w:hAnsiTheme="minorHAnsi"/>
        </w:rPr>
        <w:t xml:space="preserve">2014 </w:t>
      </w:r>
      <w:r w:rsidR="00F811D7" w:rsidRPr="00AA1EAA">
        <w:rPr>
          <w:rFonts w:asciiTheme="minorHAnsi" w:hAnsiTheme="minorHAnsi"/>
        </w:rPr>
        <w:t xml:space="preserve">yılında protokol yapılan kamu kurum ve kuruluşları vasıtasıyla yapılan saha denetimlerinde </w:t>
      </w:r>
      <w:r w:rsidRPr="00AA1EAA">
        <w:rPr>
          <w:rFonts w:asciiTheme="minorHAnsi" w:hAnsiTheme="minorHAnsi"/>
        </w:rPr>
        <w:t>gerçekleştirilen ulusal marker ölçüm bilgileri eklenmelidir.</w:t>
      </w:r>
    </w:p>
    <w:p w:rsidR="00F811D7" w:rsidRPr="00AA1EAA" w:rsidRDefault="00F811D7" w:rsidP="00F811D7">
      <w:pPr>
        <w:spacing w:after="0"/>
        <w:jc w:val="both"/>
        <w:rPr>
          <w:rFonts w:asciiTheme="minorHAnsi" w:hAnsiTheme="minorHAnsi"/>
        </w:rPr>
      </w:pPr>
    </w:p>
    <w:p w:rsidR="0082383B" w:rsidRPr="00AA1EAA" w:rsidRDefault="00F811D7" w:rsidP="005F2C1A">
      <w:pPr>
        <w:pStyle w:val="Balk5"/>
        <w:jc w:val="center"/>
        <w:rPr>
          <w:rFonts w:asciiTheme="minorHAnsi" w:hAnsiTheme="minorHAnsi"/>
          <w:b/>
        </w:rPr>
      </w:pPr>
      <w:bookmarkStart w:id="181" w:name="_Toc416447613"/>
      <w:bookmarkStart w:id="182" w:name="_Toc421874129"/>
      <w:r w:rsidRPr="00AA1EAA">
        <w:rPr>
          <w:rFonts w:asciiTheme="minorHAnsi" w:hAnsiTheme="minorHAnsi"/>
          <w:b/>
        </w:rPr>
        <w:t xml:space="preserve">Tablo </w:t>
      </w:r>
      <w:r w:rsidR="00D646F2" w:rsidRPr="00AA1EAA">
        <w:rPr>
          <w:rFonts w:asciiTheme="minorHAnsi" w:hAnsiTheme="minorHAnsi"/>
          <w:b/>
        </w:rPr>
        <w:t>4</w:t>
      </w:r>
      <w:r w:rsidR="00002A7F" w:rsidRPr="00AA1EAA">
        <w:rPr>
          <w:rFonts w:asciiTheme="minorHAnsi" w:hAnsiTheme="minorHAnsi"/>
          <w:b/>
        </w:rPr>
        <w:t>2</w:t>
      </w:r>
      <w:r w:rsidR="004E5987" w:rsidRPr="00AA1EAA">
        <w:rPr>
          <w:rFonts w:asciiTheme="minorHAnsi" w:hAnsiTheme="minorHAnsi"/>
          <w:b/>
        </w:rPr>
        <w:t>:</w:t>
      </w:r>
      <w:r w:rsidRPr="00AA1EAA">
        <w:rPr>
          <w:rFonts w:asciiTheme="minorHAnsi" w:hAnsiTheme="minorHAnsi"/>
          <w:b/>
        </w:rPr>
        <w:t xml:space="preserve">  </w:t>
      </w:r>
      <w:r w:rsidR="003608F9" w:rsidRPr="00AA1EAA">
        <w:rPr>
          <w:rFonts w:asciiTheme="minorHAnsi" w:hAnsiTheme="minorHAnsi"/>
          <w:b/>
        </w:rPr>
        <w:t>2013-</w:t>
      </w:r>
      <w:r w:rsidRPr="00AA1EAA">
        <w:rPr>
          <w:rFonts w:asciiTheme="minorHAnsi" w:hAnsiTheme="minorHAnsi"/>
          <w:b/>
        </w:rPr>
        <w:t>201</w:t>
      </w:r>
      <w:r w:rsidR="00CD1854" w:rsidRPr="00AA1EAA">
        <w:rPr>
          <w:rFonts w:asciiTheme="minorHAnsi" w:hAnsiTheme="minorHAnsi"/>
          <w:b/>
        </w:rPr>
        <w:t>4</w:t>
      </w:r>
      <w:r w:rsidRPr="00AA1EAA">
        <w:rPr>
          <w:rFonts w:asciiTheme="minorHAnsi" w:hAnsiTheme="minorHAnsi"/>
          <w:b/>
        </w:rPr>
        <w:t xml:space="preserve"> Yıl</w:t>
      </w:r>
      <w:r w:rsidR="003608F9" w:rsidRPr="00AA1EAA">
        <w:rPr>
          <w:rFonts w:asciiTheme="minorHAnsi" w:hAnsiTheme="minorHAnsi"/>
          <w:b/>
        </w:rPr>
        <w:t>ları</w:t>
      </w:r>
      <w:r w:rsidRPr="00AA1EAA">
        <w:rPr>
          <w:rFonts w:asciiTheme="minorHAnsi" w:hAnsiTheme="minorHAnsi"/>
          <w:b/>
        </w:rPr>
        <w:t xml:space="preserve"> </w:t>
      </w:r>
      <w:r w:rsidR="003608F9" w:rsidRPr="00AA1EAA">
        <w:rPr>
          <w:rFonts w:asciiTheme="minorHAnsi" w:hAnsiTheme="minorHAnsi"/>
          <w:b/>
        </w:rPr>
        <w:t xml:space="preserve">Ulusal Marker </w:t>
      </w:r>
      <w:r w:rsidRPr="00AA1EAA">
        <w:rPr>
          <w:rFonts w:asciiTheme="minorHAnsi" w:hAnsiTheme="minorHAnsi"/>
          <w:b/>
        </w:rPr>
        <w:t>Saha Cihazı (XP) Analiz Sonuçları</w:t>
      </w:r>
      <w:r w:rsidR="003608F9" w:rsidRPr="00AA1EAA">
        <w:rPr>
          <w:rFonts w:asciiTheme="minorHAnsi" w:hAnsiTheme="minorHAnsi"/>
          <w:b/>
        </w:rPr>
        <w:t xml:space="preserve"> Karşılaştırması</w:t>
      </w:r>
      <w:bookmarkEnd w:id="181"/>
      <w:bookmarkEnd w:id="182"/>
    </w:p>
    <w:tbl>
      <w:tblPr>
        <w:tblW w:w="7560" w:type="dxa"/>
        <w:jc w:val="center"/>
        <w:tblInd w:w="55" w:type="dxa"/>
        <w:tblCellMar>
          <w:left w:w="70" w:type="dxa"/>
          <w:right w:w="70" w:type="dxa"/>
        </w:tblCellMar>
        <w:tblLook w:val="04A0" w:firstRow="1" w:lastRow="0" w:firstColumn="1" w:lastColumn="0" w:noHBand="0" w:noVBand="1"/>
      </w:tblPr>
      <w:tblGrid>
        <w:gridCol w:w="2624"/>
        <w:gridCol w:w="957"/>
        <w:gridCol w:w="1031"/>
        <w:gridCol w:w="957"/>
        <w:gridCol w:w="1031"/>
        <w:gridCol w:w="960"/>
      </w:tblGrid>
      <w:tr w:rsidR="00E91FEE" w:rsidRPr="00AA1EAA" w:rsidTr="00E04329">
        <w:trPr>
          <w:trHeight w:val="315"/>
          <w:jc w:val="center"/>
        </w:trPr>
        <w:tc>
          <w:tcPr>
            <w:tcW w:w="26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91FEE" w:rsidRPr="00AA1EAA" w:rsidRDefault="00E91FEE" w:rsidP="00E91FEE">
            <w:pPr>
              <w:spacing w:after="0" w:line="240" w:lineRule="auto"/>
              <w:rPr>
                <w:rFonts w:eastAsia="Times New Roman"/>
                <w:b/>
                <w:bCs/>
                <w:color w:val="000000"/>
                <w:lang w:eastAsia="tr-TR"/>
              </w:rPr>
            </w:pPr>
            <w:r w:rsidRPr="00AA1EAA">
              <w:rPr>
                <w:rFonts w:eastAsia="Times New Roman"/>
                <w:b/>
                <w:bCs/>
                <w:color w:val="000000"/>
                <w:lang w:eastAsia="tr-TR"/>
              </w:rPr>
              <w:t>Ölçüm Sayıları</w:t>
            </w:r>
          </w:p>
        </w:tc>
        <w:tc>
          <w:tcPr>
            <w:tcW w:w="1988" w:type="dxa"/>
            <w:gridSpan w:val="2"/>
            <w:tcBorders>
              <w:top w:val="single" w:sz="4" w:space="0" w:color="auto"/>
              <w:left w:val="nil"/>
              <w:bottom w:val="single" w:sz="4" w:space="0" w:color="auto"/>
              <w:right w:val="single" w:sz="4" w:space="0" w:color="auto"/>
            </w:tcBorders>
            <w:shd w:val="clear" w:color="auto" w:fill="auto"/>
            <w:noWrap/>
            <w:vAlign w:val="bottom"/>
            <w:hideMark/>
          </w:tcPr>
          <w:p w:rsidR="00E91FEE" w:rsidRPr="00AA1EAA" w:rsidRDefault="00E91FEE" w:rsidP="00E91FEE">
            <w:pPr>
              <w:spacing w:after="0" w:line="240" w:lineRule="auto"/>
              <w:jc w:val="center"/>
              <w:rPr>
                <w:rFonts w:eastAsia="Times New Roman"/>
                <w:b/>
                <w:bCs/>
                <w:color w:val="000000"/>
                <w:lang w:eastAsia="tr-TR"/>
              </w:rPr>
            </w:pPr>
            <w:r w:rsidRPr="00AA1EAA">
              <w:rPr>
                <w:rFonts w:eastAsia="Times New Roman"/>
                <w:b/>
                <w:bCs/>
                <w:color w:val="000000"/>
                <w:lang w:eastAsia="tr-TR"/>
              </w:rPr>
              <w:t>2013 Yılı</w:t>
            </w:r>
          </w:p>
        </w:tc>
        <w:tc>
          <w:tcPr>
            <w:tcW w:w="1988" w:type="dxa"/>
            <w:gridSpan w:val="2"/>
            <w:tcBorders>
              <w:top w:val="single" w:sz="4" w:space="0" w:color="auto"/>
              <w:left w:val="nil"/>
              <w:bottom w:val="single" w:sz="4" w:space="0" w:color="auto"/>
              <w:right w:val="single" w:sz="4" w:space="0" w:color="auto"/>
            </w:tcBorders>
            <w:shd w:val="clear" w:color="auto" w:fill="auto"/>
            <w:noWrap/>
            <w:vAlign w:val="bottom"/>
            <w:hideMark/>
          </w:tcPr>
          <w:p w:rsidR="00E91FEE" w:rsidRPr="00AA1EAA" w:rsidRDefault="00E91FEE" w:rsidP="00E91FEE">
            <w:pPr>
              <w:spacing w:after="0" w:line="240" w:lineRule="auto"/>
              <w:jc w:val="center"/>
              <w:rPr>
                <w:rFonts w:eastAsia="Times New Roman"/>
                <w:b/>
                <w:bCs/>
                <w:color w:val="000000"/>
                <w:lang w:eastAsia="tr-TR"/>
              </w:rPr>
            </w:pPr>
            <w:r w:rsidRPr="00AA1EAA">
              <w:rPr>
                <w:rFonts w:eastAsia="Times New Roman"/>
                <w:b/>
                <w:bCs/>
                <w:color w:val="000000"/>
                <w:lang w:eastAsia="tr-TR"/>
              </w:rPr>
              <w:t>2014 Yılı</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91FEE" w:rsidRPr="00AA1EAA" w:rsidRDefault="00E91FEE" w:rsidP="00E91FEE">
            <w:pPr>
              <w:spacing w:after="0" w:line="240" w:lineRule="auto"/>
              <w:jc w:val="center"/>
              <w:rPr>
                <w:rFonts w:eastAsia="Times New Roman"/>
                <w:b/>
                <w:bCs/>
                <w:color w:val="000000"/>
                <w:lang w:eastAsia="tr-TR"/>
              </w:rPr>
            </w:pPr>
            <w:r w:rsidRPr="00AA1EAA">
              <w:rPr>
                <w:rFonts w:eastAsia="Times New Roman"/>
                <w:b/>
                <w:bCs/>
                <w:color w:val="000000"/>
                <w:lang w:eastAsia="tr-TR"/>
              </w:rPr>
              <w:t>Değişim (%)</w:t>
            </w:r>
          </w:p>
        </w:tc>
      </w:tr>
      <w:tr w:rsidR="00E91FEE" w:rsidRPr="00AA1EAA" w:rsidTr="00E04329">
        <w:trPr>
          <w:trHeight w:val="315"/>
          <w:jc w:val="center"/>
        </w:trPr>
        <w:tc>
          <w:tcPr>
            <w:tcW w:w="2624" w:type="dxa"/>
            <w:vMerge/>
            <w:tcBorders>
              <w:top w:val="single" w:sz="4" w:space="0" w:color="auto"/>
              <w:left w:val="single" w:sz="4" w:space="0" w:color="auto"/>
              <w:bottom w:val="single" w:sz="4" w:space="0" w:color="auto"/>
              <w:right w:val="single" w:sz="4" w:space="0" w:color="auto"/>
            </w:tcBorders>
            <w:vAlign w:val="center"/>
            <w:hideMark/>
          </w:tcPr>
          <w:p w:rsidR="00E91FEE" w:rsidRPr="00AA1EAA" w:rsidRDefault="00E91FEE" w:rsidP="00E91FEE">
            <w:pPr>
              <w:spacing w:after="0" w:line="240" w:lineRule="auto"/>
              <w:rPr>
                <w:rFonts w:eastAsia="Times New Roman"/>
                <w:b/>
                <w:bCs/>
                <w:color w:val="000000"/>
                <w:lang w:eastAsia="tr-TR"/>
              </w:rPr>
            </w:pPr>
          </w:p>
        </w:tc>
        <w:tc>
          <w:tcPr>
            <w:tcW w:w="957" w:type="dxa"/>
            <w:tcBorders>
              <w:top w:val="nil"/>
              <w:left w:val="nil"/>
              <w:bottom w:val="single" w:sz="4" w:space="0" w:color="auto"/>
              <w:right w:val="single" w:sz="4" w:space="0" w:color="auto"/>
            </w:tcBorders>
            <w:shd w:val="clear" w:color="auto" w:fill="auto"/>
            <w:hideMark/>
          </w:tcPr>
          <w:p w:rsidR="00E91FEE" w:rsidRPr="00AA1EAA" w:rsidRDefault="00E91FEE" w:rsidP="00E91FEE">
            <w:pPr>
              <w:spacing w:after="0" w:line="240" w:lineRule="auto"/>
              <w:jc w:val="center"/>
              <w:rPr>
                <w:rFonts w:eastAsia="Times New Roman"/>
                <w:b/>
                <w:bCs/>
                <w:color w:val="000000"/>
                <w:lang w:eastAsia="tr-TR"/>
              </w:rPr>
            </w:pPr>
            <w:r w:rsidRPr="00AA1EAA">
              <w:rPr>
                <w:rFonts w:eastAsia="Times New Roman"/>
                <w:b/>
                <w:bCs/>
                <w:color w:val="000000"/>
                <w:lang w:eastAsia="tr-TR"/>
              </w:rPr>
              <w:t>Adet</w:t>
            </w:r>
          </w:p>
        </w:tc>
        <w:tc>
          <w:tcPr>
            <w:tcW w:w="1031" w:type="dxa"/>
            <w:tcBorders>
              <w:top w:val="nil"/>
              <w:left w:val="nil"/>
              <w:bottom w:val="single" w:sz="4" w:space="0" w:color="auto"/>
              <w:right w:val="single" w:sz="4" w:space="0" w:color="auto"/>
            </w:tcBorders>
            <w:shd w:val="clear" w:color="auto" w:fill="auto"/>
            <w:hideMark/>
          </w:tcPr>
          <w:p w:rsidR="00E91FEE" w:rsidRPr="00AA1EAA" w:rsidRDefault="00E91FEE" w:rsidP="00E91FEE">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c>
          <w:tcPr>
            <w:tcW w:w="957" w:type="dxa"/>
            <w:tcBorders>
              <w:top w:val="nil"/>
              <w:left w:val="nil"/>
              <w:bottom w:val="single" w:sz="4" w:space="0" w:color="auto"/>
              <w:right w:val="single" w:sz="4" w:space="0" w:color="auto"/>
            </w:tcBorders>
            <w:shd w:val="clear" w:color="auto" w:fill="auto"/>
            <w:hideMark/>
          </w:tcPr>
          <w:p w:rsidR="00E91FEE" w:rsidRPr="00AA1EAA" w:rsidRDefault="00E91FEE" w:rsidP="00E91FEE">
            <w:pPr>
              <w:spacing w:after="0" w:line="240" w:lineRule="auto"/>
              <w:jc w:val="center"/>
              <w:rPr>
                <w:rFonts w:eastAsia="Times New Roman"/>
                <w:b/>
                <w:bCs/>
                <w:color w:val="000000"/>
                <w:lang w:eastAsia="tr-TR"/>
              </w:rPr>
            </w:pPr>
            <w:r w:rsidRPr="00AA1EAA">
              <w:rPr>
                <w:rFonts w:eastAsia="Times New Roman"/>
                <w:b/>
                <w:bCs/>
                <w:color w:val="000000"/>
                <w:lang w:eastAsia="tr-TR"/>
              </w:rPr>
              <w:t>Adet</w:t>
            </w:r>
          </w:p>
        </w:tc>
        <w:tc>
          <w:tcPr>
            <w:tcW w:w="1031" w:type="dxa"/>
            <w:tcBorders>
              <w:top w:val="nil"/>
              <w:left w:val="nil"/>
              <w:bottom w:val="single" w:sz="4" w:space="0" w:color="auto"/>
              <w:right w:val="single" w:sz="4" w:space="0" w:color="auto"/>
            </w:tcBorders>
            <w:shd w:val="clear" w:color="auto" w:fill="auto"/>
            <w:hideMark/>
          </w:tcPr>
          <w:p w:rsidR="00E91FEE" w:rsidRPr="00AA1EAA" w:rsidRDefault="00E91FEE" w:rsidP="00E91FEE">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E91FEE" w:rsidRPr="00AA1EAA" w:rsidRDefault="00E91FEE" w:rsidP="00E91FEE">
            <w:pPr>
              <w:spacing w:after="0" w:line="240" w:lineRule="auto"/>
              <w:rPr>
                <w:rFonts w:eastAsia="Times New Roman"/>
                <w:b/>
                <w:bCs/>
                <w:color w:val="000000"/>
                <w:lang w:eastAsia="tr-TR"/>
              </w:rPr>
            </w:pPr>
          </w:p>
        </w:tc>
      </w:tr>
      <w:tr w:rsidR="00E04329" w:rsidRPr="00AA1EAA" w:rsidTr="00E04329">
        <w:trPr>
          <w:trHeight w:val="315"/>
          <w:jc w:val="center"/>
        </w:trPr>
        <w:tc>
          <w:tcPr>
            <w:tcW w:w="2624" w:type="dxa"/>
            <w:tcBorders>
              <w:top w:val="nil"/>
              <w:left w:val="single" w:sz="4" w:space="0" w:color="auto"/>
              <w:bottom w:val="single" w:sz="4" w:space="0" w:color="auto"/>
              <w:right w:val="single" w:sz="4" w:space="0" w:color="auto"/>
            </w:tcBorders>
            <w:shd w:val="clear" w:color="auto" w:fill="auto"/>
            <w:vAlign w:val="bottom"/>
            <w:hideMark/>
          </w:tcPr>
          <w:p w:rsidR="00E04329" w:rsidRPr="00AA1EAA" w:rsidRDefault="00E04329" w:rsidP="00E91FEE">
            <w:pPr>
              <w:spacing w:after="0" w:line="240" w:lineRule="auto"/>
              <w:rPr>
                <w:rFonts w:eastAsia="Times New Roman"/>
                <w:b/>
                <w:bCs/>
                <w:color w:val="000000"/>
                <w:lang w:eastAsia="tr-TR"/>
              </w:rPr>
            </w:pPr>
            <w:r w:rsidRPr="00AA1EAA">
              <w:rPr>
                <w:rFonts w:eastAsia="Times New Roman"/>
                <w:b/>
                <w:bCs/>
                <w:color w:val="000000"/>
                <w:lang w:eastAsia="tr-TR"/>
              </w:rPr>
              <w:t>Geçerli Ölçüm Sayısı</w:t>
            </w:r>
          </w:p>
        </w:tc>
        <w:tc>
          <w:tcPr>
            <w:tcW w:w="957" w:type="dxa"/>
            <w:tcBorders>
              <w:top w:val="nil"/>
              <w:left w:val="nil"/>
              <w:bottom w:val="single" w:sz="4" w:space="0" w:color="auto"/>
              <w:right w:val="single" w:sz="4" w:space="0" w:color="auto"/>
            </w:tcBorders>
            <w:shd w:val="clear" w:color="auto" w:fill="auto"/>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rFonts w:eastAsia="Times New Roman"/>
                <w:color w:val="000000"/>
                <w:lang w:eastAsia="tr-TR"/>
              </w:rPr>
              <w:t>65.384</w:t>
            </w:r>
          </w:p>
        </w:tc>
        <w:tc>
          <w:tcPr>
            <w:tcW w:w="1031" w:type="dxa"/>
            <w:tcBorders>
              <w:top w:val="nil"/>
              <w:left w:val="nil"/>
              <w:bottom w:val="single" w:sz="4" w:space="0" w:color="auto"/>
              <w:right w:val="single" w:sz="4" w:space="0" w:color="auto"/>
            </w:tcBorders>
            <w:shd w:val="clear" w:color="auto" w:fill="auto"/>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color w:val="000000"/>
              </w:rPr>
              <w:t>81,39</w:t>
            </w:r>
          </w:p>
        </w:tc>
        <w:tc>
          <w:tcPr>
            <w:tcW w:w="957" w:type="dxa"/>
            <w:tcBorders>
              <w:top w:val="nil"/>
              <w:left w:val="nil"/>
              <w:bottom w:val="single" w:sz="4" w:space="0" w:color="auto"/>
              <w:right w:val="single" w:sz="4" w:space="0" w:color="auto"/>
            </w:tcBorders>
            <w:shd w:val="clear" w:color="auto" w:fill="auto"/>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rFonts w:eastAsia="Times New Roman"/>
                <w:color w:val="000000"/>
                <w:lang w:eastAsia="tr-TR"/>
              </w:rPr>
              <w:t>83.494</w:t>
            </w:r>
          </w:p>
        </w:tc>
        <w:tc>
          <w:tcPr>
            <w:tcW w:w="1031" w:type="dxa"/>
            <w:tcBorders>
              <w:top w:val="nil"/>
              <w:left w:val="nil"/>
              <w:bottom w:val="single" w:sz="4" w:space="0" w:color="auto"/>
              <w:right w:val="single" w:sz="4" w:space="0" w:color="auto"/>
            </w:tcBorders>
            <w:shd w:val="clear" w:color="auto" w:fill="auto"/>
            <w:noWrap/>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color w:val="000000"/>
              </w:rPr>
              <w:t>85,47</w:t>
            </w:r>
          </w:p>
        </w:tc>
        <w:tc>
          <w:tcPr>
            <w:tcW w:w="960" w:type="dxa"/>
            <w:tcBorders>
              <w:top w:val="nil"/>
              <w:left w:val="nil"/>
              <w:bottom w:val="single" w:sz="4" w:space="0" w:color="auto"/>
              <w:right w:val="single" w:sz="4" w:space="0" w:color="auto"/>
            </w:tcBorders>
            <w:shd w:val="clear" w:color="auto" w:fill="auto"/>
            <w:noWrap/>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color w:val="000000"/>
              </w:rPr>
              <w:t>27,70</w:t>
            </w:r>
          </w:p>
        </w:tc>
      </w:tr>
      <w:tr w:rsidR="00E04329" w:rsidRPr="00AA1EAA" w:rsidTr="00E04329">
        <w:trPr>
          <w:trHeight w:val="315"/>
          <w:jc w:val="center"/>
        </w:trPr>
        <w:tc>
          <w:tcPr>
            <w:tcW w:w="2624" w:type="dxa"/>
            <w:tcBorders>
              <w:top w:val="nil"/>
              <w:left w:val="single" w:sz="4" w:space="0" w:color="auto"/>
              <w:bottom w:val="single" w:sz="4" w:space="0" w:color="auto"/>
              <w:right w:val="single" w:sz="4" w:space="0" w:color="auto"/>
            </w:tcBorders>
            <w:shd w:val="clear" w:color="auto" w:fill="auto"/>
            <w:vAlign w:val="bottom"/>
            <w:hideMark/>
          </w:tcPr>
          <w:p w:rsidR="00E04329" w:rsidRPr="00AA1EAA" w:rsidRDefault="00E04329" w:rsidP="00E91FEE">
            <w:pPr>
              <w:spacing w:after="0" w:line="240" w:lineRule="auto"/>
              <w:rPr>
                <w:rFonts w:eastAsia="Times New Roman"/>
                <w:b/>
                <w:bCs/>
                <w:color w:val="000000"/>
                <w:lang w:eastAsia="tr-TR"/>
              </w:rPr>
            </w:pPr>
            <w:r w:rsidRPr="00AA1EAA">
              <w:rPr>
                <w:rFonts w:eastAsia="Times New Roman"/>
                <w:b/>
                <w:bCs/>
                <w:color w:val="000000"/>
                <w:lang w:eastAsia="tr-TR"/>
              </w:rPr>
              <w:t>Geçersiz Ölçüm Sayısı</w:t>
            </w:r>
          </w:p>
        </w:tc>
        <w:tc>
          <w:tcPr>
            <w:tcW w:w="957" w:type="dxa"/>
            <w:tcBorders>
              <w:top w:val="nil"/>
              <w:left w:val="nil"/>
              <w:bottom w:val="single" w:sz="4" w:space="0" w:color="auto"/>
              <w:right w:val="single" w:sz="4" w:space="0" w:color="auto"/>
            </w:tcBorders>
            <w:shd w:val="clear" w:color="auto" w:fill="auto"/>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rFonts w:eastAsia="Times New Roman"/>
                <w:color w:val="000000"/>
                <w:lang w:eastAsia="tr-TR"/>
              </w:rPr>
              <w:t>14.948</w:t>
            </w:r>
          </w:p>
        </w:tc>
        <w:tc>
          <w:tcPr>
            <w:tcW w:w="1031" w:type="dxa"/>
            <w:tcBorders>
              <w:top w:val="nil"/>
              <w:left w:val="nil"/>
              <w:bottom w:val="single" w:sz="4" w:space="0" w:color="auto"/>
              <w:right w:val="single" w:sz="4" w:space="0" w:color="auto"/>
            </w:tcBorders>
            <w:shd w:val="clear" w:color="auto" w:fill="auto"/>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color w:val="000000"/>
              </w:rPr>
              <w:t>18,61</w:t>
            </w:r>
          </w:p>
        </w:tc>
        <w:tc>
          <w:tcPr>
            <w:tcW w:w="957" w:type="dxa"/>
            <w:tcBorders>
              <w:top w:val="nil"/>
              <w:left w:val="nil"/>
              <w:bottom w:val="single" w:sz="4" w:space="0" w:color="auto"/>
              <w:right w:val="single" w:sz="4" w:space="0" w:color="auto"/>
            </w:tcBorders>
            <w:shd w:val="clear" w:color="auto" w:fill="auto"/>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rFonts w:eastAsia="Times New Roman"/>
                <w:color w:val="000000"/>
                <w:lang w:eastAsia="tr-TR"/>
              </w:rPr>
              <w:t>14.190</w:t>
            </w:r>
          </w:p>
        </w:tc>
        <w:tc>
          <w:tcPr>
            <w:tcW w:w="1031" w:type="dxa"/>
            <w:tcBorders>
              <w:top w:val="nil"/>
              <w:left w:val="nil"/>
              <w:bottom w:val="single" w:sz="4" w:space="0" w:color="auto"/>
              <w:right w:val="single" w:sz="4" w:space="0" w:color="auto"/>
            </w:tcBorders>
            <w:shd w:val="clear" w:color="auto" w:fill="auto"/>
            <w:noWrap/>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color w:val="000000"/>
              </w:rPr>
              <w:t>14,53</w:t>
            </w:r>
          </w:p>
        </w:tc>
        <w:tc>
          <w:tcPr>
            <w:tcW w:w="960" w:type="dxa"/>
            <w:tcBorders>
              <w:top w:val="nil"/>
              <w:left w:val="nil"/>
              <w:bottom w:val="single" w:sz="4" w:space="0" w:color="auto"/>
              <w:right w:val="single" w:sz="4" w:space="0" w:color="auto"/>
            </w:tcBorders>
            <w:shd w:val="clear" w:color="auto" w:fill="auto"/>
            <w:noWrap/>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color w:val="000000"/>
              </w:rPr>
              <w:t>-5,07</w:t>
            </w:r>
          </w:p>
        </w:tc>
      </w:tr>
      <w:tr w:rsidR="00E04329" w:rsidRPr="00AA1EAA" w:rsidTr="00E04329">
        <w:trPr>
          <w:trHeight w:val="315"/>
          <w:jc w:val="center"/>
        </w:trPr>
        <w:tc>
          <w:tcPr>
            <w:tcW w:w="2624" w:type="dxa"/>
            <w:tcBorders>
              <w:top w:val="nil"/>
              <w:left w:val="single" w:sz="4" w:space="0" w:color="auto"/>
              <w:bottom w:val="single" w:sz="4" w:space="0" w:color="auto"/>
              <w:right w:val="single" w:sz="4" w:space="0" w:color="auto"/>
            </w:tcBorders>
            <w:shd w:val="clear" w:color="auto" w:fill="auto"/>
            <w:vAlign w:val="bottom"/>
            <w:hideMark/>
          </w:tcPr>
          <w:p w:rsidR="00E04329" w:rsidRPr="00AA1EAA" w:rsidRDefault="00E04329" w:rsidP="00E91FEE">
            <w:pPr>
              <w:spacing w:after="0" w:line="240" w:lineRule="auto"/>
              <w:rPr>
                <w:rFonts w:eastAsia="Times New Roman"/>
                <w:b/>
                <w:bCs/>
                <w:color w:val="000000"/>
                <w:lang w:eastAsia="tr-TR"/>
              </w:rPr>
            </w:pPr>
            <w:r w:rsidRPr="00AA1EAA">
              <w:rPr>
                <w:rFonts w:eastAsia="Times New Roman"/>
                <w:b/>
                <w:bCs/>
                <w:color w:val="000000"/>
                <w:lang w:eastAsia="tr-TR"/>
              </w:rPr>
              <w:t>Toplam Ölçüm Sayısı</w:t>
            </w:r>
          </w:p>
        </w:tc>
        <w:tc>
          <w:tcPr>
            <w:tcW w:w="957" w:type="dxa"/>
            <w:tcBorders>
              <w:top w:val="nil"/>
              <w:left w:val="nil"/>
              <w:bottom w:val="single" w:sz="4" w:space="0" w:color="auto"/>
              <w:right w:val="single" w:sz="4" w:space="0" w:color="auto"/>
            </w:tcBorders>
            <w:shd w:val="clear" w:color="auto" w:fill="auto"/>
            <w:vAlign w:val="bottom"/>
            <w:hideMark/>
          </w:tcPr>
          <w:p w:rsidR="00E04329" w:rsidRPr="00AA1EAA" w:rsidRDefault="00E04329" w:rsidP="0092189E">
            <w:pPr>
              <w:spacing w:after="0" w:line="240" w:lineRule="auto"/>
              <w:jc w:val="center"/>
              <w:rPr>
                <w:rFonts w:eastAsia="Times New Roman"/>
                <w:b/>
                <w:color w:val="000000"/>
                <w:lang w:eastAsia="tr-TR"/>
              </w:rPr>
            </w:pPr>
            <w:r w:rsidRPr="00AA1EAA">
              <w:rPr>
                <w:rFonts w:eastAsia="Times New Roman"/>
                <w:b/>
                <w:color w:val="000000"/>
                <w:lang w:eastAsia="tr-TR"/>
              </w:rPr>
              <w:t>80.332</w:t>
            </w:r>
          </w:p>
        </w:tc>
        <w:tc>
          <w:tcPr>
            <w:tcW w:w="1031" w:type="dxa"/>
            <w:tcBorders>
              <w:top w:val="nil"/>
              <w:left w:val="nil"/>
              <w:bottom w:val="single" w:sz="4" w:space="0" w:color="auto"/>
              <w:right w:val="single" w:sz="4" w:space="0" w:color="auto"/>
            </w:tcBorders>
            <w:shd w:val="clear" w:color="auto" w:fill="auto"/>
            <w:vAlign w:val="bottom"/>
            <w:hideMark/>
          </w:tcPr>
          <w:p w:rsidR="00E04329" w:rsidRPr="00AA1EAA" w:rsidRDefault="00E04329" w:rsidP="0092189E">
            <w:pPr>
              <w:spacing w:after="0" w:line="240" w:lineRule="auto"/>
              <w:jc w:val="center"/>
              <w:rPr>
                <w:rFonts w:eastAsia="Times New Roman"/>
                <w:b/>
                <w:color w:val="000000"/>
                <w:lang w:eastAsia="tr-TR"/>
              </w:rPr>
            </w:pPr>
            <w:r w:rsidRPr="00AA1EAA">
              <w:rPr>
                <w:rFonts w:eastAsia="Times New Roman"/>
                <w:b/>
                <w:color w:val="000000"/>
                <w:lang w:eastAsia="tr-TR"/>
              </w:rPr>
              <w:t>100</w:t>
            </w:r>
          </w:p>
        </w:tc>
        <w:tc>
          <w:tcPr>
            <w:tcW w:w="957" w:type="dxa"/>
            <w:tcBorders>
              <w:top w:val="nil"/>
              <w:left w:val="nil"/>
              <w:bottom w:val="single" w:sz="4" w:space="0" w:color="auto"/>
              <w:right w:val="single" w:sz="4" w:space="0" w:color="auto"/>
            </w:tcBorders>
            <w:shd w:val="clear" w:color="auto" w:fill="auto"/>
            <w:vAlign w:val="bottom"/>
            <w:hideMark/>
          </w:tcPr>
          <w:p w:rsidR="00E04329" w:rsidRPr="00AA1EAA" w:rsidRDefault="00E04329" w:rsidP="0092189E">
            <w:pPr>
              <w:spacing w:after="0" w:line="240" w:lineRule="auto"/>
              <w:jc w:val="center"/>
              <w:rPr>
                <w:rFonts w:eastAsia="Times New Roman"/>
                <w:b/>
                <w:color w:val="000000"/>
                <w:lang w:eastAsia="tr-TR"/>
              </w:rPr>
            </w:pPr>
            <w:r w:rsidRPr="00AA1EAA">
              <w:rPr>
                <w:rFonts w:eastAsia="Times New Roman"/>
                <w:b/>
                <w:color w:val="000000"/>
                <w:lang w:eastAsia="tr-TR"/>
              </w:rPr>
              <w:t>97.684</w:t>
            </w:r>
          </w:p>
        </w:tc>
        <w:tc>
          <w:tcPr>
            <w:tcW w:w="1031" w:type="dxa"/>
            <w:tcBorders>
              <w:top w:val="nil"/>
              <w:left w:val="nil"/>
              <w:bottom w:val="single" w:sz="4" w:space="0" w:color="auto"/>
              <w:right w:val="single" w:sz="4" w:space="0" w:color="auto"/>
            </w:tcBorders>
            <w:shd w:val="clear" w:color="auto" w:fill="auto"/>
            <w:noWrap/>
            <w:vAlign w:val="bottom"/>
            <w:hideMark/>
          </w:tcPr>
          <w:p w:rsidR="00E04329" w:rsidRPr="00AA1EAA" w:rsidRDefault="00E04329" w:rsidP="0092189E">
            <w:pPr>
              <w:spacing w:after="0" w:line="240" w:lineRule="auto"/>
              <w:jc w:val="center"/>
              <w:rPr>
                <w:rFonts w:eastAsia="Times New Roman"/>
                <w:b/>
                <w:color w:val="000000"/>
                <w:lang w:eastAsia="tr-TR"/>
              </w:rPr>
            </w:pPr>
            <w:r w:rsidRPr="00AA1EAA">
              <w:rPr>
                <w:rFonts w:eastAsia="Times New Roman"/>
                <w:b/>
                <w:color w:val="000000"/>
                <w:lang w:eastAsia="tr-TR"/>
              </w:rPr>
              <w:t>100</w:t>
            </w:r>
          </w:p>
        </w:tc>
        <w:tc>
          <w:tcPr>
            <w:tcW w:w="960" w:type="dxa"/>
            <w:tcBorders>
              <w:top w:val="nil"/>
              <w:left w:val="nil"/>
              <w:bottom w:val="single" w:sz="4" w:space="0" w:color="auto"/>
              <w:right w:val="single" w:sz="4" w:space="0" w:color="auto"/>
            </w:tcBorders>
            <w:shd w:val="clear" w:color="auto" w:fill="auto"/>
            <w:noWrap/>
            <w:vAlign w:val="bottom"/>
            <w:hideMark/>
          </w:tcPr>
          <w:p w:rsidR="00E04329" w:rsidRPr="00AA1EAA" w:rsidRDefault="00E04329" w:rsidP="0092189E">
            <w:pPr>
              <w:spacing w:after="0" w:line="240" w:lineRule="auto"/>
              <w:jc w:val="center"/>
              <w:rPr>
                <w:rFonts w:eastAsia="Times New Roman"/>
                <w:b/>
                <w:color w:val="000000"/>
                <w:lang w:eastAsia="tr-TR"/>
              </w:rPr>
            </w:pPr>
            <w:r w:rsidRPr="00AA1EAA">
              <w:rPr>
                <w:b/>
                <w:color w:val="000000"/>
              </w:rPr>
              <w:t>21,60</w:t>
            </w:r>
          </w:p>
        </w:tc>
      </w:tr>
    </w:tbl>
    <w:p w:rsidR="00F811D7" w:rsidRPr="00AA1EAA" w:rsidRDefault="00F811D7" w:rsidP="00F811D7">
      <w:pPr>
        <w:spacing w:after="0"/>
        <w:jc w:val="both"/>
        <w:rPr>
          <w:rFonts w:asciiTheme="minorHAnsi" w:hAnsiTheme="minorHAnsi"/>
        </w:rPr>
      </w:pPr>
    </w:p>
    <w:p w:rsidR="00F811D7" w:rsidRPr="00AA1EAA" w:rsidRDefault="00F811D7" w:rsidP="00F811D7">
      <w:pPr>
        <w:spacing w:after="0"/>
        <w:jc w:val="both"/>
        <w:rPr>
          <w:rFonts w:asciiTheme="minorHAnsi" w:hAnsiTheme="minorHAnsi"/>
        </w:rPr>
      </w:pPr>
      <w:r w:rsidRPr="00AA1EAA">
        <w:rPr>
          <w:rFonts w:asciiTheme="minorHAnsi" w:hAnsiTheme="minorHAnsi"/>
        </w:rPr>
        <w:t xml:space="preserve">Petrol Piyasasında </w:t>
      </w:r>
      <w:r w:rsidR="00E91FEE" w:rsidRPr="00AA1EAA">
        <w:rPr>
          <w:rFonts w:asciiTheme="minorHAnsi" w:hAnsiTheme="minorHAnsi"/>
        </w:rPr>
        <w:t xml:space="preserve">2014 </w:t>
      </w:r>
      <w:r w:rsidRPr="00AA1EAA">
        <w:rPr>
          <w:rFonts w:asciiTheme="minorHAnsi" w:hAnsiTheme="minorHAnsi"/>
        </w:rPr>
        <w:t xml:space="preserve">yılında yapılan denetim ve soruşturmalar sonucunda Kurumca uygulanan idari para cezaları Tablo </w:t>
      </w:r>
      <w:r w:rsidR="00D646F2" w:rsidRPr="00AA1EAA">
        <w:rPr>
          <w:rFonts w:asciiTheme="minorHAnsi" w:hAnsiTheme="minorHAnsi"/>
        </w:rPr>
        <w:t>4</w:t>
      </w:r>
      <w:r w:rsidR="004F2ECD" w:rsidRPr="00AA1EAA">
        <w:rPr>
          <w:rFonts w:asciiTheme="minorHAnsi" w:hAnsiTheme="minorHAnsi"/>
        </w:rPr>
        <w:t>3</w:t>
      </w:r>
      <w:r w:rsidR="00EA0729" w:rsidRPr="00AA1EAA">
        <w:rPr>
          <w:rFonts w:asciiTheme="minorHAnsi" w:hAnsiTheme="minorHAnsi"/>
        </w:rPr>
        <w:t>’</w:t>
      </w:r>
      <w:r w:rsidR="00E91FEE" w:rsidRPr="00AA1EAA">
        <w:rPr>
          <w:rFonts w:asciiTheme="minorHAnsi" w:hAnsiTheme="minorHAnsi"/>
        </w:rPr>
        <w:t xml:space="preserve">te </w:t>
      </w:r>
      <w:r w:rsidRPr="00AA1EAA">
        <w:rPr>
          <w:rFonts w:asciiTheme="minorHAnsi" w:hAnsiTheme="minorHAnsi"/>
        </w:rPr>
        <w:t>gösterilmiştir.</w:t>
      </w:r>
    </w:p>
    <w:p w:rsidR="00F811D7" w:rsidRPr="00AA1EAA" w:rsidRDefault="00F811D7" w:rsidP="00F811D7">
      <w:pPr>
        <w:spacing w:after="0"/>
        <w:jc w:val="both"/>
        <w:rPr>
          <w:rFonts w:asciiTheme="minorHAnsi" w:hAnsiTheme="minorHAnsi"/>
        </w:rPr>
      </w:pPr>
    </w:p>
    <w:p w:rsidR="0082383B" w:rsidRPr="00AA1EAA" w:rsidRDefault="00F811D7" w:rsidP="005F2C1A">
      <w:pPr>
        <w:pStyle w:val="Balk5"/>
        <w:jc w:val="center"/>
        <w:rPr>
          <w:rFonts w:asciiTheme="minorHAnsi" w:hAnsiTheme="minorHAnsi"/>
          <w:b/>
        </w:rPr>
      </w:pPr>
      <w:bookmarkStart w:id="183" w:name="_Toc416447614"/>
      <w:bookmarkStart w:id="184" w:name="_Toc421874130"/>
      <w:r w:rsidRPr="00AA1EAA">
        <w:rPr>
          <w:rFonts w:asciiTheme="minorHAnsi" w:hAnsiTheme="minorHAnsi"/>
          <w:b/>
        </w:rPr>
        <w:t xml:space="preserve">Tablo </w:t>
      </w:r>
      <w:r w:rsidR="00D646F2" w:rsidRPr="00AA1EAA">
        <w:rPr>
          <w:rFonts w:asciiTheme="minorHAnsi" w:hAnsiTheme="minorHAnsi"/>
          <w:b/>
        </w:rPr>
        <w:t>4</w:t>
      </w:r>
      <w:r w:rsidR="00002A7F" w:rsidRPr="00AA1EAA">
        <w:rPr>
          <w:rFonts w:asciiTheme="minorHAnsi" w:hAnsiTheme="minorHAnsi"/>
          <w:b/>
        </w:rPr>
        <w:t>3</w:t>
      </w:r>
      <w:r w:rsidR="004E5987" w:rsidRPr="00AA1EAA">
        <w:rPr>
          <w:rFonts w:asciiTheme="minorHAnsi" w:hAnsiTheme="minorHAnsi"/>
          <w:b/>
        </w:rPr>
        <w:t>:</w:t>
      </w:r>
      <w:r w:rsidR="00E91FEE" w:rsidRPr="00AA1EAA">
        <w:rPr>
          <w:rFonts w:asciiTheme="minorHAnsi" w:hAnsiTheme="minorHAnsi"/>
          <w:b/>
        </w:rPr>
        <w:t xml:space="preserve"> </w:t>
      </w:r>
      <w:r w:rsidR="0060743D" w:rsidRPr="00AA1EAA">
        <w:rPr>
          <w:rFonts w:asciiTheme="minorHAnsi" w:hAnsiTheme="minorHAnsi"/>
          <w:b/>
        </w:rPr>
        <w:t xml:space="preserve">Petrol Piyasasında </w:t>
      </w:r>
      <w:r w:rsidRPr="00AA1EAA">
        <w:rPr>
          <w:rFonts w:asciiTheme="minorHAnsi" w:hAnsiTheme="minorHAnsi"/>
          <w:b/>
        </w:rPr>
        <w:t>201</w:t>
      </w:r>
      <w:r w:rsidR="00CD1854" w:rsidRPr="00AA1EAA">
        <w:rPr>
          <w:rFonts w:asciiTheme="minorHAnsi" w:hAnsiTheme="minorHAnsi"/>
          <w:b/>
        </w:rPr>
        <w:t>4</w:t>
      </w:r>
      <w:r w:rsidRPr="00AA1EAA">
        <w:rPr>
          <w:rFonts w:asciiTheme="minorHAnsi" w:hAnsiTheme="minorHAnsi"/>
          <w:b/>
        </w:rPr>
        <w:t xml:space="preserve"> Yılı</w:t>
      </w:r>
      <w:r w:rsidR="0060743D" w:rsidRPr="00AA1EAA">
        <w:rPr>
          <w:rFonts w:asciiTheme="minorHAnsi" w:hAnsiTheme="minorHAnsi"/>
          <w:b/>
        </w:rPr>
        <w:t>nda Uygulanan</w:t>
      </w:r>
      <w:r w:rsidRPr="00AA1EAA">
        <w:rPr>
          <w:rFonts w:asciiTheme="minorHAnsi" w:hAnsiTheme="minorHAnsi"/>
          <w:b/>
        </w:rPr>
        <w:t xml:space="preserve"> İdari Para Cezaları</w:t>
      </w:r>
      <w:r w:rsidR="0060743D" w:rsidRPr="00AA1EAA">
        <w:rPr>
          <w:rFonts w:asciiTheme="minorHAnsi" w:hAnsiTheme="minorHAnsi"/>
          <w:b/>
        </w:rPr>
        <w:t>nın Lisans Tipine Göre Dağılımı</w:t>
      </w:r>
      <w:bookmarkEnd w:id="183"/>
      <w:bookmarkEnd w:id="184"/>
    </w:p>
    <w:tbl>
      <w:tblPr>
        <w:tblW w:w="9540" w:type="dxa"/>
        <w:tblInd w:w="55" w:type="dxa"/>
        <w:tblCellMar>
          <w:left w:w="70" w:type="dxa"/>
          <w:right w:w="70" w:type="dxa"/>
        </w:tblCellMar>
        <w:tblLook w:val="04A0" w:firstRow="1" w:lastRow="0" w:firstColumn="1" w:lastColumn="0" w:noHBand="0" w:noVBand="1"/>
      </w:tblPr>
      <w:tblGrid>
        <w:gridCol w:w="1520"/>
        <w:gridCol w:w="2280"/>
        <w:gridCol w:w="1340"/>
        <w:gridCol w:w="3060"/>
        <w:gridCol w:w="1340"/>
      </w:tblGrid>
      <w:tr w:rsidR="0060743D" w:rsidRPr="00AA1EAA" w:rsidTr="0060743D">
        <w:trPr>
          <w:trHeight w:val="315"/>
        </w:trPr>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743D" w:rsidRPr="00AA1EAA" w:rsidRDefault="0060743D" w:rsidP="0060743D">
            <w:pPr>
              <w:spacing w:after="0" w:line="240" w:lineRule="auto"/>
              <w:jc w:val="center"/>
              <w:rPr>
                <w:rFonts w:eastAsia="Times New Roman"/>
                <w:b/>
                <w:bCs/>
                <w:color w:val="000000"/>
                <w:lang w:eastAsia="tr-TR"/>
              </w:rPr>
            </w:pPr>
            <w:r w:rsidRPr="00AA1EAA">
              <w:rPr>
                <w:rFonts w:eastAsia="Times New Roman"/>
                <w:b/>
                <w:bCs/>
                <w:color w:val="000000"/>
                <w:lang w:eastAsia="tr-TR"/>
              </w:rPr>
              <w:t>Lisans Tipi</w:t>
            </w:r>
          </w:p>
        </w:tc>
        <w:tc>
          <w:tcPr>
            <w:tcW w:w="2280" w:type="dxa"/>
            <w:tcBorders>
              <w:top w:val="single" w:sz="4" w:space="0" w:color="auto"/>
              <w:left w:val="nil"/>
              <w:bottom w:val="single" w:sz="4" w:space="0" w:color="auto"/>
              <w:right w:val="single" w:sz="4" w:space="0" w:color="auto"/>
            </w:tcBorders>
            <w:shd w:val="clear" w:color="auto" w:fill="auto"/>
            <w:vAlign w:val="center"/>
            <w:hideMark/>
          </w:tcPr>
          <w:p w:rsidR="0060743D" w:rsidRPr="00AA1EAA" w:rsidRDefault="0060743D" w:rsidP="0060743D">
            <w:pPr>
              <w:spacing w:after="0" w:line="240" w:lineRule="auto"/>
              <w:jc w:val="center"/>
              <w:rPr>
                <w:rFonts w:eastAsia="Times New Roman"/>
                <w:b/>
                <w:bCs/>
                <w:color w:val="000000"/>
                <w:lang w:eastAsia="tr-TR"/>
              </w:rPr>
            </w:pPr>
            <w:r w:rsidRPr="00AA1EAA">
              <w:rPr>
                <w:rFonts w:eastAsia="Times New Roman"/>
                <w:b/>
                <w:bCs/>
                <w:color w:val="000000"/>
                <w:lang w:eastAsia="tr-TR"/>
              </w:rPr>
              <w:t>Uygulanan İdari Para Cezası Adedi</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0743D" w:rsidRPr="00AA1EAA" w:rsidRDefault="0060743D" w:rsidP="0060743D">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rsidR="0060743D" w:rsidRPr="00AA1EAA" w:rsidRDefault="0060743D" w:rsidP="0060743D">
            <w:pPr>
              <w:spacing w:after="0" w:line="240" w:lineRule="auto"/>
              <w:jc w:val="center"/>
              <w:rPr>
                <w:rFonts w:eastAsia="Times New Roman"/>
                <w:b/>
                <w:bCs/>
                <w:color w:val="000000"/>
                <w:lang w:eastAsia="tr-TR"/>
              </w:rPr>
            </w:pPr>
            <w:r w:rsidRPr="00AA1EAA">
              <w:rPr>
                <w:rFonts w:eastAsia="Times New Roman"/>
                <w:b/>
                <w:bCs/>
                <w:color w:val="000000"/>
                <w:lang w:eastAsia="tr-TR"/>
              </w:rPr>
              <w:t>İdari Para Cezası Tutarı (TL)</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0743D" w:rsidRPr="00AA1EAA" w:rsidRDefault="0060743D" w:rsidP="0060743D">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r>
      <w:tr w:rsidR="00E04329" w:rsidRPr="00AA1EAA" w:rsidTr="0060743D">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E04329" w:rsidRPr="00AA1EAA" w:rsidRDefault="00E04329" w:rsidP="0060743D">
            <w:pPr>
              <w:spacing w:after="0" w:line="240" w:lineRule="auto"/>
              <w:rPr>
                <w:rFonts w:eastAsia="Times New Roman"/>
                <w:color w:val="000000"/>
                <w:lang w:eastAsia="tr-TR"/>
              </w:rPr>
            </w:pPr>
            <w:r w:rsidRPr="00AA1EAA">
              <w:rPr>
                <w:rFonts w:eastAsia="Times New Roman"/>
                <w:color w:val="000000"/>
                <w:lang w:eastAsia="tr-TR"/>
              </w:rPr>
              <w:t> Bayi</w:t>
            </w:r>
          </w:p>
        </w:tc>
        <w:tc>
          <w:tcPr>
            <w:tcW w:w="2280" w:type="dxa"/>
            <w:tcBorders>
              <w:top w:val="nil"/>
              <w:left w:val="nil"/>
              <w:bottom w:val="single" w:sz="4" w:space="0" w:color="auto"/>
              <w:right w:val="single" w:sz="4" w:space="0" w:color="auto"/>
            </w:tcBorders>
            <w:shd w:val="clear" w:color="auto" w:fill="auto"/>
            <w:noWrap/>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rFonts w:eastAsia="Times New Roman"/>
                <w:color w:val="000000"/>
                <w:lang w:eastAsia="tr-TR"/>
              </w:rPr>
              <w:t>642</w:t>
            </w:r>
          </w:p>
        </w:tc>
        <w:tc>
          <w:tcPr>
            <w:tcW w:w="1340" w:type="dxa"/>
            <w:tcBorders>
              <w:top w:val="nil"/>
              <w:left w:val="nil"/>
              <w:bottom w:val="single" w:sz="4" w:space="0" w:color="auto"/>
              <w:right w:val="single" w:sz="4" w:space="0" w:color="auto"/>
            </w:tcBorders>
            <w:shd w:val="clear" w:color="auto" w:fill="auto"/>
            <w:noWrap/>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color w:val="000000"/>
              </w:rPr>
              <w:t>65,44</w:t>
            </w:r>
          </w:p>
        </w:tc>
        <w:tc>
          <w:tcPr>
            <w:tcW w:w="3060" w:type="dxa"/>
            <w:tcBorders>
              <w:top w:val="nil"/>
              <w:left w:val="nil"/>
              <w:bottom w:val="single" w:sz="4" w:space="0" w:color="auto"/>
              <w:right w:val="single" w:sz="4" w:space="0" w:color="auto"/>
            </w:tcBorders>
            <w:shd w:val="clear" w:color="auto" w:fill="auto"/>
            <w:noWrap/>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rFonts w:eastAsia="Times New Roman"/>
                <w:color w:val="000000"/>
                <w:lang w:eastAsia="tr-TR"/>
              </w:rPr>
              <w:t>185.637.629</w:t>
            </w:r>
          </w:p>
        </w:tc>
        <w:tc>
          <w:tcPr>
            <w:tcW w:w="1340" w:type="dxa"/>
            <w:tcBorders>
              <w:top w:val="nil"/>
              <w:left w:val="nil"/>
              <w:bottom w:val="single" w:sz="4" w:space="0" w:color="auto"/>
              <w:right w:val="single" w:sz="4" w:space="0" w:color="auto"/>
            </w:tcBorders>
            <w:shd w:val="clear" w:color="auto" w:fill="auto"/>
            <w:noWrap/>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color w:val="000000"/>
              </w:rPr>
              <w:t>34,60</w:t>
            </w:r>
          </w:p>
        </w:tc>
      </w:tr>
      <w:tr w:rsidR="00E04329" w:rsidRPr="00AA1EAA" w:rsidTr="0060743D">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E04329" w:rsidRPr="00AA1EAA" w:rsidRDefault="00E04329" w:rsidP="0060743D">
            <w:pPr>
              <w:spacing w:after="0" w:line="240" w:lineRule="auto"/>
              <w:rPr>
                <w:rFonts w:eastAsia="Times New Roman"/>
                <w:color w:val="000000"/>
                <w:lang w:eastAsia="tr-TR"/>
              </w:rPr>
            </w:pPr>
            <w:r w:rsidRPr="00AA1EAA">
              <w:rPr>
                <w:rFonts w:eastAsia="Times New Roman"/>
                <w:color w:val="000000"/>
                <w:lang w:eastAsia="tr-TR"/>
              </w:rPr>
              <w:t> Madeni Yağ</w:t>
            </w:r>
          </w:p>
        </w:tc>
        <w:tc>
          <w:tcPr>
            <w:tcW w:w="2280" w:type="dxa"/>
            <w:tcBorders>
              <w:top w:val="nil"/>
              <w:left w:val="nil"/>
              <w:bottom w:val="single" w:sz="4" w:space="0" w:color="auto"/>
              <w:right w:val="single" w:sz="4" w:space="0" w:color="auto"/>
            </w:tcBorders>
            <w:shd w:val="clear" w:color="auto" w:fill="auto"/>
            <w:noWrap/>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rFonts w:eastAsia="Times New Roman"/>
                <w:color w:val="000000"/>
                <w:lang w:eastAsia="tr-TR"/>
              </w:rPr>
              <w:t>74</w:t>
            </w:r>
          </w:p>
        </w:tc>
        <w:tc>
          <w:tcPr>
            <w:tcW w:w="1340" w:type="dxa"/>
            <w:tcBorders>
              <w:top w:val="nil"/>
              <w:left w:val="nil"/>
              <w:bottom w:val="single" w:sz="4" w:space="0" w:color="auto"/>
              <w:right w:val="single" w:sz="4" w:space="0" w:color="auto"/>
            </w:tcBorders>
            <w:shd w:val="clear" w:color="auto" w:fill="auto"/>
            <w:noWrap/>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color w:val="000000"/>
              </w:rPr>
              <w:t>7,54</w:t>
            </w:r>
          </w:p>
        </w:tc>
        <w:tc>
          <w:tcPr>
            <w:tcW w:w="3060" w:type="dxa"/>
            <w:tcBorders>
              <w:top w:val="nil"/>
              <w:left w:val="nil"/>
              <w:bottom w:val="single" w:sz="4" w:space="0" w:color="auto"/>
              <w:right w:val="single" w:sz="4" w:space="0" w:color="auto"/>
            </w:tcBorders>
            <w:shd w:val="clear" w:color="auto" w:fill="auto"/>
            <w:noWrap/>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rFonts w:eastAsia="Times New Roman"/>
                <w:color w:val="000000"/>
                <w:lang w:eastAsia="tr-TR"/>
              </w:rPr>
              <w:t>15.814.348</w:t>
            </w:r>
          </w:p>
        </w:tc>
        <w:tc>
          <w:tcPr>
            <w:tcW w:w="1340" w:type="dxa"/>
            <w:tcBorders>
              <w:top w:val="nil"/>
              <w:left w:val="nil"/>
              <w:bottom w:val="single" w:sz="4" w:space="0" w:color="auto"/>
              <w:right w:val="single" w:sz="4" w:space="0" w:color="auto"/>
            </w:tcBorders>
            <w:shd w:val="clear" w:color="auto" w:fill="auto"/>
            <w:noWrap/>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color w:val="000000"/>
              </w:rPr>
              <w:t>2,95</w:t>
            </w:r>
          </w:p>
        </w:tc>
      </w:tr>
      <w:tr w:rsidR="00E04329" w:rsidRPr="00AA1EAA" w:rsidTr="0060743D">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E04329" w:rsidRPr="00AA1EAA" w:rsidRDefault="00E04329" w:rsidP="0060743D">
            <w:pPr>
              <w:spacing w:after="0" w:line="240" w:lineRule="auto"/>
              <w:rPr>
                <w:rFonts w:eastAsia="Times New Roman"/>
                <w:color w:val="000000"/>
                <w:lang w:eastAsia="tr-TR"/>
              </w:rPr>
            </w:pPr>
            <w:proofErr w:type="spellStart"/>
            <w:r w:rsidRPr="00AA1EAA">
              <w:rPr>
                <w:rFonts w:eastAsia="Times New Roman"/>
                <w:color w:val="000000"/>
                <w:lang w:eastAsia="tr-TR"/>
              </w:rPr>
              <w:t>İhrakiye</w:t>
            </w:r>
            <w:proofErr w:type="spellEnd"/>
          </w:p>
        </w:tc>
        <w:tc>
          <w:tcPr>
            <w:tcW w:w="2280" w:type="dxa"/>
            <w:tcBorders>
              <w:top w:val="nil"/>
              <w:left w:val="nil"/>
              <w:bottom w:val="single" w:sz="4" w:space="0" w:color="auto"/>
              <w:right w:val="single" w:sz="4" w:space="0" w:color="auto"/>
            </w:tcBorders>
            <w:shd w:val="clear" w:color="auto" w:fill="auto"/>
            <w:noWrap/>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rFonts w:eastAsia="Times New Roman"/>
                <w:color w:val="000000"/>
                <w:lang w:eastAsia="tr-TR"/>
              </w:rPr>
              <w:t>9</w:t>
            </w:r>
          </w:p>
        </w:tc>
        <w:tc>
          <w:tcPr>
            <w:tcW w:w="1340" w:type="dxa"/>
            <w:tcBorders>
              <w:top w:val="nil"/>
              <w:left w:val="nil"/>
              <w:bottom w:val="single" w:sz="4" w:space="0" w:color="auto"/>
              <w:right w:val="single" w:sz="4" w:space="0" w:color="auto"/>
            </w:tcBorders>
            <w:shd w:val="clear" w:color="auto" w:fill="auto"/>
            <w:noWrap/>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color w:val="000000"/>
              </w:rPr>
              <w:t>0,92</w:t>
            </w:r>
          </w:p>
        </w:tc>
        <w:tc>
          <w:tcPr>
            <w:tcW w:w="3060" w:type="dxa"/>
            <w:tcBorders>
              <w:top w:val="nil"/>
              <w:left w:val="nil"/>
              <w:bottom w:val="single" w:sz="4" w:space="0" w:color="auto"/>
              <w:right w:val="single" w:sz="4" w:space="0" w:color="auto"/>
            </w:tcBorders>
            <w:shd w:val="clear" w:color="auto" w:fill="auto"/>
            <w:noWrap/>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rFonts w:eastAsia="Times New Roman"/>
                <w:color w:val="000000"/>
                <w:lang w:eastAsia="tr-TR"/>
              </w:rPr>
              <w:t>3.712.825</w:t>
            </w:r>
          </w:p>
        </w:tc>
        <w:tc>
          <w:tcPr>
            <w:tcW w:w="1340" w:type="dxa"/>
            <w:tcBorders>
              <w:top w:val="nil"/>
              <w:left w:val="nil"/>
              <w:bottom w:val="single" w:sz="4" w:space="0" w:color="auto"/>
              <w:right w:val="single" w:sz="4" w:space="0" w:color="auto"/>
            </w:tcBorders>
            <w:shd w:val="clear" w:color="auto" w:fill="auto"/>
            <w:noWrap/>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color w:val="000000"/>
              </w:rPr>
              <w:t>0,69</w:t>
            </w:r>
          </w:p>
        </w:tc>
      </w:tr>
      <w:tr w:rsidR="00E04329" w:rsidRPr="00AA1EAA" w:rsidTr="0060743D">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E04329" w:rsidRPr="00AA1EAA" w:rsidRDefault="00E04329" w:rsidP="0060743D">
            <w:pPr>
              <w:spacing w:after="0" w:line="240" w:lineRule="auto"/>
              <w:rPr>
                <w:rFonts w:eastAsia="Times New Roman"/>
                <w:color w:val="000000"/>
                <w:lang w:eastAsia="tr-TR"/>
              </w:rPr>
            </w:pPr>
            <w:r w:rsidRPr="00AA1EAA">
              <w:rPr>
                <w:rFonts w:eastAsia="Times New Roman"/>
                <w:color w:val="000000"/>
                <w:lang w:eastAsia="tr-TR"/>
              </w:rPr>
              <w:t>Depolama</w:t>
            </w:r>
          </w:p>
        </w:tc>
        <w:tc>
          <w:tcPr>
            <w:tcW w:w="2280" w:type="dxa"/>
            <w:tcBorders>
              <w:top w:val="nil"/>
              <w:left w:val="nil"/>
              <w:bottom w:val="single" w:sz="4" w:space="0" w:color="auto"/>
              <w:right w:val="single" w:sz="4" w:space="0" w:color="auto"/>
            </w:tcBorders>
            <w:shd w:val="clear" w:color="auto" w:fill="auto"/>
            <w:noWrap/>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rFonts w:eastAsia="Times New Roman"/>
                <w:color w:val="000000"/>
                <w:lang w:eastAsia="tr-TR"/>
              </w:rPr>
              <w:t>8</w:t>
            </w:r>
          </w:p>
        </w:tc>
        <w:tc>
          <w:tcPr>
            <w:tcW w:w="1340" w:type="dxa"/>
            <w:tcBorders>
              <w:top w:val="nil"/>
              <w:left w:val="nil"/>
              <w:bottom w:val="single" w:sz="4" w:space="0" w:color="auto"/>
              <w:right w:val="single" w:sz="4" w:space="0" w:color="auto"/>
            </w:tcBorders>
            <w:shd w:val="clear" w:color="auto" w:fill="auto"/>
            <w:noWrap/>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color w:val="000000"/>
              </w:rPr>
              <w:t>0,82</w:t>
            </w:r>
          </w:p>
        </w:tc>
        <w:tc>
          <w:tcPr>
            <w:tcW w:w="3060" w:type="dxa"/>
            <w:tcBorders>
              <w:top w:val="nil"/>
              <w:left w:val="nil"/>
              <w:bottom w:val="single" w:sz="4" w:space="0" w:color="auto"/>
              <w:right w:val="single" w:sz="4" w:space="0" w:color="auto"/>
            </w:tcBorders>
            <w:shd w:val="clear" w:color="auto" w:fill="auto"/>
            <w:noWrap/>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rFonts w:eastAsia="Times New Roman"/>
                <w:color w:val="000000"/>
                <w:lang w:eastAsia="tr-TR"/>
              </w:rPr>
              <w:t>3.079.416</w:t>
            </w:r>
          </w:p>
        </w:tc>
        <w:tc>
          <w:tcPr>
            <w:tcW w:w="1340" w:type="dxa"/>
            <w:tcBorders>
              <w:top w:val="nil"/>
              <w:left w:val="nil"/>
              <w:bottom w:val="single" w:sz="4" w:space="0" w:color="auto"/>
              <w:right w:val="single" w:sz="4" w:space="0" w:color="auto"/>
            </w:tcBorders>
            <w:shd w:val="clear" w:color="auto" w:fill="auto"/>
            <w:noWrap/>
            <w:vAlign w:val="bottom"/>
            <w:hideMark/>
          </w:tcPr>
          <w:p w:rsidR="00E04329" w:rsidRPr="00AA1EAA" w:rsidRDefault="00E04329" w:rsidP="0092189E">
            <w:pPr>
              <w:spacing w:after="0" w:line="240" w:lineRule="auto"/>
              <w:jc w:val="center"/>
              <w:rPr>
                <w:rFonts w:eastAsia="Times New Roman"/>
                <w:color w:val="000000"/>
                <w:lang w:eastAsia="tr-TR"/>
              </w:rPr>
            </w:pPr>
            <w:r w:rsidRPr="00AA1EAA">
              <w:rPr>
                <w:color w:val="000000"/>
              </w:rPr>
              <w:t>0,57</w:t>
            </w:r>
          </w:p>
        </w:tc>
      </w:tr>
      <w:tr w:rsidR="00E04329" w:rsidRPr="00AA1EAA" w:rsidTr="0060743D">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tcPr>
          <w:p w:rsidR="00E04329" w:rsidRPr="00AA1EAA" w:rsidRDefault="00E04329" w:rsidP="0060743D">
            <w:pPr>
              <w:spacing w:after="0" w:line="240" w:lineRule="auto"/>
              <w:rPr>
                <w:rFonts w:eastAsia="Times New Roman"/>
                <w:color w:val="000000"/>
                <w:lang w:eastAsia="tr-TR"/>
              </w:rPr>
            </w:pPr>
            <w:r w:rsidRPr="00AA1EAA">
              <w:rPr>
                <w:rFonts w:eastAsia="Times New Roman"/>
                <w:color w:val="000000"/>
                <w:lang w:eastAsia="tr-TR"/>
              </w:rPr>
              <w:t>Dağıtıcı</w:t>
            </w:r>
          </w:p>
        </w:tc>
        <w:tc>
          <w:tcPr>
            <w:tcW w:w="2280" w:type="dxa"/>
            <w:tcBorders>
              <w:top w:val="nil"/>
              <w:left w:val="nil"/>
              <w:bottom w:val="single" w:sz="4" w:space="0" w:color="auto"/>
              <w:right w:val="single" w:sz="4" w:space="0" w:color="auto"/>
            </w:tcBorders>
            <w:shd w:val="clear" w:color="auto" w:fill="auto"/>
            <w:noWrap/>
            <w:vAlign w:val="bottom"/>
          </w:tcPr>
          <w:p w:rsidR="00E04329" w:rsidRPr="00AA1EAA" w:rsidRDefault="00E04329" w:rsidP="0092189E">
            <w:pPr>
              <w:spacing w:after="0" w:line="240" w:lineRule="auto"/>
              <w:jc w:val="center"/>
              <w:rPr>
                <w:rFonts w:eastAsia="Times New Roman"/>
                <w:color w:val="000000"/>
                <w:lang w:eastAsia="tr-TR"/>
              </w:rPr>
            </w:pPr>
            <w:r w:rsidRPr="00AA1EAA">
              <w:rPr>
                <w:rFonts w:eastAsia="Times New Roman"/>
                <w:color w:val="000000"/>
                <w:lang w:eastAsia="tr-TR"/>
              </w:rPr>
              <w:t>245</w:t>
            </w:r>
          </w:p>
        </w:tc>
        <w:tc>
          <w:tcPr>
            <w:tcW w:w="1340" w:type="dxa"/>
            <w:tcBorders>
              <w:top w:val="nil"/>
              <w:left w:val="nil"/>
              <w:bottom w:val="single" w:sz="4" w:space="0" w:color="auto"/>
              <w:right w:val="single" w:sz="4" w:space="0" w:color="auto"/>
            </w:tcBorders>
            <w:shd w:val="clear" w:color="auto" w:fill="auto"/>
            <w:noWrap/>
            <w:vAlign w:val="bottom"/>
          </w:tcPr>
          <w:p w:rsidR="00E04329" w:rsidRPr="00AA1EAA" w:rsidRDefault="00E04329" w:rsidP="0092189E">
            <w:pPr>
              <w:spacing w:after="0" w:line="240" w:lineRule="auto"/>
              <w:jc w:val="center"/>
              <w:rPr>
                <w:rFonts w:eastAsia="Times New Roman"/>
                <w:color w:val="000000"/>
                <w:lang w:eastAsia="tr-TR"/>
              </w:rPr>
            </w:pPr>
            <w:r w:rsidRPr="00AA1EAA">
              <w:rPr>
                <w:color w:val="000000"/>
              </w:rPr>
              <w:t>24,97</w:t>
            </w:r>
          </w:p>
        </w:tc>
        <w:tc>
          <w:tcPr>
            <w:tcW w:w="3060" w:type="dxa"/>
            <w:tcBorders>
              <w:top w:val="nil"/>
              <w:left w:val="nil"/>
              <w:bottom w:val="single" w:sz="4" w:space="0" w:color="auto"/>
              <w:right w:val="single" w:sz="4" w:space="0" w:color="auto"/>
            </w:tcBorders>
            <w:shd w:val="clear" w:color="auto" w:fill="auto"/>
            <w:noWrap/>
            <w:vAlign w:val="bottom"/>
          </w:tcPr>
          <w:p w:rsidR="00E04329" w:rsidRPr="00AA1EAA" w:rsidRDefault="00E04329" w:rsidP="0092189E">
            <w:pPr>
              <w:spacing w:after="0" w:line="240" w:lineRule="auto"/>
              <w:jc w:val="center"/>
              <w:rPr>
                <w:rFonts w:eastAsia="Times New Roman"/>
                <w:color w:val="000000"/>
                <w:lang w:eastAsia="tr-TR"/>
              </w:rPr>
            </w:pPr>
            <w:r w:rsidRPr="00AA1EAA">
              <w:rPr>
                <w:rFonts w:eastAsia="Times New Roman"/>
                <w:color w:val="000000"/>
                <w:lang w:eastAsia="tr-TR"/>
              </w:rPr>
              <w:t>328.318.567</w:t>
            </w:r>
          </w:p>
        </w:tc>
        <w:tc>
          <w:tcPr>
            <w:tcW w:w="1340" w:type="dxa"/>
            <w:tcBorders>
              <w:top w:val="nil"/>
              <w:left w:val="nil"/>
              <w:bottom w:val="single" w:sz="4" w:space="0" w:color="auto"/>
              <w:right w:val="single" w:sz="4" w:space="0" w:color="auto"/>
            </w:tcBorders>
            <w:shd w:val="clear" w:color="auto" w:fill="auto"/>
            <w:noWrap/>
            <w:vAlign w:val="bottom"/>
          </w:tcPr>
          <w:p w:rsidR="00E04329" w:rsidRPr="00AA1EAA" w:rsidRDefault="00E04329" w:rsidP="0092189E">
            <w:pPr>
              <w:spacing w:after="0" w:line="240" w:lineRule="auto"/>
              <w:jc w:val="center"/>
              <w:rPr>
                <w:rFonts w:eastAsia="Times New Roman"/>
                <w:color w:val="000000"/>
                <w:lang w:eastAsia="tr-TR"/>
              </w:rPr>
            </w:pPr>
            <w:r w:rsidRPr="00AA1EAA">
              <w:rPr>
                <w:color w:val="000000"/>
              </w:rPr>
              <w:t>61,19</w:t>
            </w:r>
          </w:p>
        </w:tc>
      </w:tr>
      <w:tr w:rsidR="00547866" w:rsidRPr="00AA1EAA" w:rsidTr="0060743D">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547866" w:rsidRPr="00AA1EAA" w:rsidRDefault="00547866" w:rsidP="0060743D">
            <w:pPr>
              <w:spacing w:after="0" w:line="240" w:lineRule="auto"/>
              <w:rPr>
                <w:rFonts w:eastAsia="Times New Roman"/>
                <w:b/>
                <w:bCs/>
                <w:color w:val="000000"/>
                <w:lang w:eastAsia="tr-TR"/>
              </w:rPr>
            </w:pPr>
            <w:r w:rsidRPr="00AA1EAA">
              <w:rPr>
                <w:rFonts w:eastAsia="Times New Roman"/>
                <w:b/>
                <w:bCs/>
                <w:color w:val="000000"/>
                <w:lang w:eastAsia="tr-TR"/>
              </w:rPr>
              <w:t>Toplam</w:t>
            </w:r>
          </w:p>
        </w:tc>
        <w:tc>
          <w:tcPr>
            <w:tcW w:w="2280" w:type="dxa"/>
            <w:tcBorders>
              <w:top w:val="nil"/>
              <w:left w:val="nil"/>
              <w:bottom w:val="single" w:sz="4" w:space="0" w:color="auto"/>
              <w:right w:val="single" w:sz="4" w:space="0" w:color="auto"/>
            </w:tcBorders>
            <w:shd w:val="clear" w:color="auto" w:fill="auto"/>
            <w:noWrap/>
            <w:vAlign w:val="bottom"/>
            <w:hideMark/>
          </w:tcPr>
          <w:p w:rsidR="00547866" w:rsidRPr="00AA1EAA" w:rsidRDefault="00547866" w:rsidP="0092189E">
            <w:pPr>
              <w:spacing w:after="0" w:line="240" w:lineRule="auto"/>
              <w:jc w:val="center"/>
              <w:rPr>
                <w:rFonts w:eastAsia="Times New Roman"/>
                <w:b/>
                <w:color w:val="000000"/>
                <w:lang w:eastAsia="tr-TR"/>
              </w:rPr>
            </w:pPr>
            <w:r w:rsidRPr="00AA1EAA">
              <w:rPr>
                <w:rFonts w:eastAsia="Times New Roman"/>
                <w:b/>
                <w:color w:val="000000"/>
                <w:lang w:eastAsia="tr-TR"/>
              </w:rPr>
              <w:t>981</w:t>
            </w:r>
          </w:p>
        </w:tc>
        <w:tc>
          <w:tcPr>
            <w:tcW w:w="1340" w:type="dxa"/>
            <w:tcBorders>
              <w:top w:val="nil"/>
              <w:left w:val="nil"/>
              <w:bottom w:val="single" w:sz="4" w:space="0" w:color="auto"/>
              <w:right w:val="single" w:sz="4" w:space="0" w:color="auto"/>
            </w:tcBorders>
            <w:shd w:val="clear" w:color="auto" w:fill="auto"/>
            <w:noWrap/>
            <w:vAlign w:val="bottom"/>
            <w:hideMark/>
          </w:tcPr>
          <w:p w:rsidR="00547866" w:rsidRPr="00AA1EAA" w:rsidRDefault="00547866" w:rsidP="0092189E">
            <w:pPr>
              <w:spacing w:after="0" w:line="240" w:lineRule="auto"/>
              <w:jc w:val="center"/>
              <w:rPr>
                <w:rFonts w:eastAsia="Times New Roman"/>
                <w:b/>
                <w:color w:val="000000"/>
                <w:lang w:eastAsia="tr-TR"/>
              </w:rPr>
            </w:pPr>
            <w:r w:rsidRPr="00AA1EAA">
              <w:rPr>
                <w:rFonts w:eastAsia="Times New Roman"/>
                <w:b/>
                <w:color w:val="000000"/>
                <w:lang w:eastAsia="tr-TR"/>
              </w:rPr>
              <w:t>100</w:t>
            </w:r>
          </w:p>
        </w:tc>
        <w:tc>
          <w:tcPr>
            <w:tcW w:w="3060" w:type="dxa"/>
            <w:tcBorders>
              <w:top w:val="nil"/>
              <w:left w:val="nil"/>
              <w:bottom w:val="single" w:sz="4" w:space="0" w:color="auto"/>
              <w:right w:val="single" w:sz="4" w:space="0" w:color="auto"/>
            </w:tcBorders>
            <w:shd w:val="clear" w:color="auto" w:fill="auto"/>
            <w:noWrap/>
            <w:vAlign w:val="bottom"/>
            <w:hideMark/>
          </w:tcPr>
          <w:p w:rsidR="00547866" w:rsidRPr="00AA1EAA" w:rsidRDefault="00547866" w:rsidP="0092189E">
            <w:pPr>
              <w:spacing w:after="0" w:line="240" w:lineRule="auto"/>
              <w:jc w:val="center"/>
              <w:rPr>
                <w:rFonts w:eastAsia="Times New Roman"/>
                <w:b/>
                <w:color w:val="000000"/>
                <w:lang w:eastAsia="tr-TR"/>
              </w:rPr>
            </w:pPr>
            <w:r w:rsidRPr="00AA1EAA">
              <w:rPr>
                <w:rFonts w:eastAsia="Times New Roman"/>
                <w:b/>
                <w:color w:val="000000"/>
                <w:lang w:eastAsia="tr-TR"/>
              </w:rPr>
              <w:t>536.562.785</w:t>
            </w:r>
          </w:p>
        </w:tc>
        <w:tc>
          <w:tcPr>
            <w:tcW w:w="1340" w:type="dxa"/>
            <w:tcBorders>
              <w:top w:val="nil"/>
              <w:left w:val="nil"/>
              <w:bottom w:val="single" w:sz="4" w:space="0" w:color="auto"/>
              <w:right w:val="single" w:sz="4" w:space="0" w:color="auto"/>
            </w:tcBorders>
            <w:shd w:val="clear" w:color="auto" w:fill="auto"/>
            <w:noWrap/>
            <w:vAlign w:val="bottom"/>
            <w:hideMark/>
          </w:tcPr>
          <w:p w:rsidR="00547866" w:rsidRPr="00AA1EAA" w:rsidRDefault="00547866" w:rsidP="0092189E">
            <w:pPr>
              <w:spacing w:after="0" w:line="240" w:lineRule="auto"/>
              <w:jc w:val="center"/>
              <w:rPr>
                <w:rFonts w:eastAsia="Times New Roman"/>
                <w:b/>
                <w:color w:val="000000"/>
                <w:lang w:eastAsia="tr-TR"/>
              </w:rPr>
            </w:pPr>
            <w:r w:rsidRPr="00AA1EAA">
              <w:rPr>
                <w:rFonts w:eastAsia="Times New Roman"/>
                <w:b/>
                <w:color w:val="000000"/>
                <w:lang w:eastAsia="tr-TR"/>
              </w:rPr>
              <w:t>100</w:t>
            </w:r>
          </w:p>
        </w:tc>
      </w:tr>
    </w:tbl>
    <w:p w:rsidR="00F811D7" w:rsidRPr="00AA1EAA" w:rsidRDefault="00F811D7" w:rsidP="0060743D">
      <w:pPr>
        <w:spacing w:after="0"/>
        <w:jc w:val="center"/>
        <w:rPr>
          <w:rFonts w:asciiTheme="minorHAnsi" w:hAnsiTheme="minorHAnsi"/>
        </w:rPr>
      </w:pPr>
    </w:p>
    <w:p w:rsidR="00F811D7" w:rsidRPr="00AA1EAA" w:rsidRDefault="00F811D7" w:rsidP="00F811D7">
      <w:pPr>
        <w:spacing w:after="0"/>
        <w:jc w:val="both"/>
        <w:rPr>
          <w:rFonts w:asciiTheme="minorHAnsi" w:hAnsiTheme="minorHAnsi"/>
        </w:rPr>
      </w:pPr>
    </w:p>
    <w:p w:rsidR="00F811D7" w:rsidRPr="00AA1EAA" w:rsidRDefault="00F811D7" w:rsidP="005B0211">
      <w:r w:rsidRPr="00AA1EAA">
        <w:t>Petrol Piyasasında 201</w:t>
      </w:r>
      <w:r w:rsidR="00E91FEE" w:rsidRPr="00AA1EAA">
        <w:t>4</w:t>
      </w:r>
      <w:r w:rsidRPr="00AA1EAA">
        <w:t xml:space="preserve"> yılında uygulanan idari para cezalarının fiillerine göre </w:t>
      </w:r>
      <w:r w:rsidR="00D646F2" w:rsidRPr="00AA1EAA">
        <w:t xml:space="preserve">dağılımı </w:t>
      </w:r>
      <w:r w:rsidRPr="00AA1EAA">
        <w:t xml:space="preserve">Tablo </w:t>
      </w:r>
      <w:r w:rsidR="00D646F2" w:rsidRPr="00AA1EAA">
        <w:t>4</w:t>
      </w:r>
      <w:r w:rsidR="004F2ECD" w:rsidRPr="00AA1EAA">
        <w:t>4</w:t>
      </w:r>
      <w:r w:rsidR="00D646F2" w:rsidRPr="00AA1EAA">
        <w:t>’</w:t>
      </w:r>
      <w:r w:rsidR="003834DE" w:rsidRPr="00AA1EAA">
        <w:t>te</w:t>
      </w:r>
      <w:r w:rsidR="00E91FEE" w:rsidRPr="00AA1EAA">
        <w:t xml:space="preserve"> </w:t>
      </w:r>
      <w:r w:rsidRPr="00AA1EAA">
        <w:t>gösterilmiştir.</w:t>
      </w:r>
    </w:p>
    <w:p w:rsidR="00F811D7" w:rsidRPr="00AA1EAA" w:rsidRDefault="00F811D7" w:rsidP="00F811D7">
      <w:pPr>
        <w:spacing w:after="0"/>
        <w:jc w:val="both"/>
        <w:rPr>
          <w:rFonts w:asciiTheme="minorHAnsi" w:hAnsiTheme="minorHAnsi"/>
        </w:rPr>
      </w:pPr>
    </w:p>
    <w:p w:rsidR="0082383B" w:rsidRPr="00AA1EAA" w:rsidRDefault="00F811D7" w:rsidP="005F2C1A">
      <w:pPr>
        <w:pStyle w:val="Balk5"/>
        <w:spacing w:before="0"/>
        <w:jc w:val="center"/>
        <w:rPr>
          <w:rFonts w:asciiTheme="minorHAnsi" w:hAnsiTheme="minorHAnsi"/>
          <w:b/>
        </w:rPr>
      </w:pPr>
      <w:bookmarkStart w:id="185" w:name="_Toc416447615"/>
      <w:bookmarkStart w:id="186" w:name="_Toc421874131"/>
      <w:r w:rsidRPr="00AA1EAA">
        <w:rPr>
          <w:rFonts w:asciiTheme="minorHAnsi" w:hAnsiTheme="minorHAnsi"/>
          <w:b/>
        </w:rPr>
        <w:lastRenderedPageBreak/>
        <w:t xml:space="preserve">Tablo </w:t>
      </w:r>
      <w:r w:rsidR="00AA360F" w:rsidRPr="00AA1EAA">
        <w:rPr>
          <w:rFonts w:asciiTheme="minorHAnsi" w:hAnsiTheme="minorHAnsi"/>
          <w:b/>
        </w:rPr>
        <w:t>4</w:t>
      </w:r>
      <w:r w:rsidR="00002A7F" w:rsidRPr="00AA1EAA">
        <w:rPr>
          <w:rFonts w:asciiTheme="minorHAnsi" w:hAnsiTheme="minorHAnsi"/>
          <w:b/>
        </w:rPr>
        <w:t>4</w:t>
      </w:r>
      <w:r w:rsidR="004E5987" w:rsidRPr="00AA1EAA">
        <w:rPr>
          <w:rFonts w:asciiTheme="minorHAnsi" w:hAnsiTheme="minorHAnsi"/>
          <w:b/>
        </w:rPr>
        <w:t>:</w:t>
      </w:r>
      <w:r w:rsidRPr="00AA1EAA">
        <w:rPr>
          <w:rFonts w:asciiTheme="minorHAnsi" w:hAnsiTheme="minorHAnsi"/>
          <w:b/>
        </w:rPr>
        <w:t xml:space="preserve"> </w:t>
      </w:r>
      <w:r w:rsidR="0060743D" w:rsidRPr="00AA1EAA">
        <w:rPr>
          <w:rFonts w:asciiTheme="minorHAnsi" w:hAnsiTheme="minorHAnsi"/>
          <w:b/>
        </w:rPr>
        <w:t>Petrol Piyasasında</w:t>
      </w:r>
      <w:r w:rsidRPr="00AA1EAA">
        <w:rPr>
          <w:rFonts w:asciiTheme="minorHAnsi" w:hAnsiTheme="minorHAnsi"/>
          <w:b/>
        </w:rPr>
        <w:t xml:space="preserve"> 201</w:t>
      </w:r>
      <w:r w:rsidR="00CD1854" w:rsidRPr="00AA1EAA">
        <w:rPr>
          <w:rFonts w:asciiTheme="minorHAnsi" w:hAnsiTheme="minorHAnsi"/>
          <w:b/>
        </w:rPr>
        <w:t>4</w:t>
      </w:r>
      <w:r w:rsidRPr="00AA1EAA">
        <w:rPr>
          <w:rFonts w:asciiTheme="minorHAnsi" w:hAnsiTheme="minorHAnsi"/>
          <w:b/>
        </w:rPr>
        <w:t xml:space="preserve"> Yılında Uygulanan İdari Para Cezalarının</w:t>
      </w:r>
      <w:bookmarkEnd w:id="185"/>
      <w:bookmarkEnd w:id="186"/>
    </w:p>
    <w:p w:rsidR="0082383B" w:rsidRPr="00AA1EAA" w:rsidRDefault="0060743D" w:rsidP="00EA0729">
      <w:pPr>
        <w:pStyle w:val="Balk5"/>
        <w:spacing w:before="0"/>
        <w:jc w:val="center"/>
        <w:rPr>
          <w:rFonts w:asciiTheme="minorHAnsi" w:hAnsiTheme="minorHAnsi"/>
          <w:b/>
        </w:rPr>
      </w:pPr>
      <w:bookmarkStart w:id="187" w:name="_Toc416447616"/>
      <w:bookmarkStart w:id="188" w:name="_Toc421874132"/>
      <w:r w:rsidRPr="00AA1EAA">
        <w:rPr>
          <w:rFonts w:asciiTheme="minorHAnsi" w:hAnsiTheme="minorHAnsi"/>
          <w:b/>
        </w:rPr>
        <w:t>İdari Para Cezasına Konu Fiillere</w:t>
      </w:r>
      <w:r w:rsidR="00F811D7" w:rsidRPr="00AA1EAA">
        <w:rPr>
          <w:rFonts w:asciiTheme="minorHAnsi" w:hAnsiTheme="minorHAnsi"/>
          <w:b/>
        </w:rPr>
        <w:t xml:space="preserve"> Göre Dağılımı</w:t>
      </w:r>
      <w:bookmarkEnd w:id="187"/>
      <w:bookmarkEnd w:id="188"/>
    </w:p>
    <w:tbl>
      <w:tblPr>
        <w:tblW w:w="9540" w:type="dxa"/>
        <w:tblInd w:w="55" w:type="dxa"/>
        <w:tblLayout w:type="fixed"/>
        <w:tblCellMar>
          <w:left w:w="70" w:type="dxa"/>
          <w:right w:w="70" w:type="dxa"/>
        </w:tblCellMar>
        <w:tblLook w:val="04A0" w:firstRow="1" w:lastRow="0" w:firstColumn="1" w:lastColumn="0" w:noHBand="0" w:noVBand="1"/>
      </w:tblPr>
      <w:tblGrid>
        <w:gridCol w:w="3843"/>
        <w:gridCol w:w="2268"/>
        <w:gridCol w:w="708"/>
        <w:gridCol w:w="1843"/>
        <w:gridCol w:w="878"/>
      </w:tblGrid>
      <w:tr w:rsidR="00D04615" w:rsidRPr="00AA1EAA" w:rsidTr="00D04615">
        <w:trPr>
          <w:trHeight w:val="315"/>
        </w:trPr>
        <w:tc>
          <w:tcPr>
            <w:tcW w:w="3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743D" w:rsidRPr="00AA1EAA" w:rsidRDefault="00D04615" w:rsidP="00CE065C">
            <w:pPr>
              <w:spacing w:after="0" w:line="240" w:lineRule="auto"/>
              <w:jc w:val="center"/>
              <w:rPr>
                <w:rFonts w:eastAsia="Times New Roman"/>
                <w:b/>
                <w:bCs/>
                <w:color w:val="000000"/>
                <w:lang w:eastAsia="tr-TR"/>
              </w:rPr>
            </w:pPr>
            <w:r w:rsidRPr="00AA1EAA">
              <w:rPr>
                <w:rFonts w:eastAsia="Times New Roman"/>
                <w:b/>
                <w:bCs/>
                <w:color w:val="000000"/>
                <w:lang w:eastAsia="tr-TR"/>
              </w:rPr>
              <w:t>İdari Para Cezasına Konu Fiil</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43D" w:rsidRPr="00AA1EAA" w:rsidRDefault="0060743D" w:rsidP="00CE065C">
            <w:pPr>
              <w:spacing w:after="0" w:line="240" w:lineRule="auto"/>
              <w:jc w:val="center"/>
              <w:rPr>
                <w:rFonts w:eastAsia="Times New Roman"/>
                <w:b/>
                <w:bCs/>
                <w:color w:val="000000"/>
                <w:lang w:eastAsia="tr-TR"/>
              </w:rPr>
            </w:pPr>
            <w:r w:rsidRPr="00AA1EAA">
              <w:rPr>
                <w:rFonts w:eastAsia="Times New Roman"/>
                <w:b/>
                <w:bCs/>
                <w:color w:val="000000"/>
                <w:lang w:eastAsia="tr-TR"/>
              </w:rPr>
              <w:t>Uygulanan İdari Para Cezası Adedi</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60743D" w:rsidRPr="00AA1EAA" w:rsidRDefault="0060743D" w:rsidP="00CE065C">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60743D" w:rsidRPr="00AA1EAA" w:rsidRDefault="0060743D" w:rsidP="00CE065C">
            <w:pPr>
              <w:spacing w:after="0" w:line="240" w:lineRule="auto"/>
              <w:jc w:val="center"/>
              <w:rPr>
                <w:rFonts w:eastAsia="Times New Roman"/>
                <w:b/>
                <w:bCs/>
                <w:color w:val="000000"/>
                <w:lang w:eastAsia="tr-TR"/>
              </w:rPr>
            </w:pPr>
            <w:r w:rsidRPr="00AA1EAA">
              <w:rPr>
                <w:rFonts w:eastAsia="Times New Roman"/>
                <w:b/>
                <w:bCs/>
                <w:color w:val="000000"/>
                <w:lang w:eastAsia="tr-TR"/>
              </w:rPr>
              <w:t>İdari Para Cezası Tutarı (TL)</w:t>
            </w:r>
          </w:p>
        </w:tc>
        <w:tc>
          <w:tcPr>
            <w:tcW w:w="878" w:type="dxa"/>
            <w:tcBorders>
              <w:top w:val="single" w:sz="4" w:space="0" w:color="auto"/>
              <w:left w:val="nil"/>
              <w:bottom w:val="single" w:sz="4" w:space="0" w:color="auto"/>
              <w:right w:val="single" w:sz="4" w:space="0" w:color="auto"/>
            </w:tcBorders>
            <w:shd w:val="clear" w:color="auto" w:fill="auto"/>
            <w:vAlign w:val="center"/>
            <w:hideMark/>
          </w:tcPr>
          <w:p w:rsidR="0060743D" w:rsidRPr="00AA1EAA" w:rsidRDefault="0060743D" w:rsidP="00CE065C">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r>
      <w:tr w:rsidR="00845BB9" w:rsidRPr="00AA1EAA" w:rsidTr="00D04615">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845BB9" w:rsidRPr="00AA1EAA" w:rsidRDefault="00845BB9" w:rsidP="00CE065C">
            <w:pPr>
              <w:spacing w:after="0" w:line="240" w:lineRule="auto"/>
              <w:rPr>
                <w:rFonts w:eastAsia="Times New Roman"/>
                <w:color w:val="000000"/>
                <w:lang w:eastAsia="tr-TR"/>
              </w:rPr>
            </w:pPr>
            <w:r w:rsidRPr="00AA1EAA">
              <w:rPr>
                <w:rFonts w:eastAsia="Times New Roman"/>
                <w:color w:val="000000"/>
                <w:lang w:eastAsia="tr-TR"/>
              </w:rPr>
              <w:t> Teknik Kriterlere Uygun Olmayan Akaryakıt İkmali</w:t>
            </w:r>
          </w:p>
        </w:tc>
        <w:tc>
          <w:tcPr>
            <w:tcW w:w="2268"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rFonts w:eastAsia="Times New Roman"/>
                <w:color w:val="000000"/>
                <w:lang w:eastAsia="tr-TR"/>
              </w:rPr>
              <w:t>167</w:t>
            </w:r>
          </w:p>
        </w:tc>
        <w:tc>
          <w:tcPr>
            <w:tcW w:w="708"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color w:val="000000"/>
              </w:rPr>
              <w:t>17,02</w:t>
            </w:r>
          </w:p>
        </w:tc>
        <w:tc>
          <w:tcPr>
            <w:tcW w:w="1843"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rFonts w:eastAsia="Times New Roman"/>
                <w:color w:val="000000"/>
                <w:lang w:eastAsia="tr-TR"/>
              </w:rPr>
              <w:t>64.649.218</w:t>
            </w:r>
          </w:p>
        </w:tc>
        <w:tc>
          <w:tcPr>
            <w:tcW w:w="878"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color w:val="000000"/>
              </w:rPr>
              <w:t>12,05</w:t>
            </w:r>
          </w:p>
        </w:tc>
      </w:tr>
      <w:tr w:rsidR="00845BB9" w:rsidRPr="00AA1EAA" w:rsidTr="00D04615">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845BB9" w:rsidRPr="00AA1EAA" w:rsidRDefault="00845BB9" w:rsidP="00CE065C">
            <w:pPr>
              <w:spacing w:after="0" w:line="240" w:lineRule="auto"/>
              <w:rPr>
                <w:rFonts w:eastAsia="Times New Roman"/>
                <w:color w:val="000000"/>
                <w:lang w:eastAsia="tr-TR"/>
              </w:rPr>
            </w:pPr>
            <w:r w:rsidRPr="00AA1EAA">
              <w:rPr>
                <w:rFonts w:eastAsia="Times New Roman"/>
                <w:color w:val="000000"/>
                <w:lang w:eastAsia="tr-TR"/>
              </w:rPr>
              <w:t> Dağıtıcı Dışında ve Menşei Belli Olmayan Akaryakıt İkmali</w:t>
            </w:r>
          </w:p>
        </w:tc>
        <w:tc>
          <w:tcPr>
            <w:tcW w:w="2268"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rFonts w:eastAsia="Times New Roman"/>
                <w:color w:val="000000"/>
                <w:lang w:eastAsia="tr-TR"/>
              </w:rPr>
              <w:t>154</w:t>
            </w:r>
          </w:p>
        </w:tc>
        <w:tc>
          <w:tcPr>
            <w:tcW w:w="708"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color w:val="000000"/>
              </w:rPr>
              <w:t>15,70</w:t>
            </w:r>
          </w:p>
        </w:tc>
        <w:tc>
          <w:tcPr>
            <w:tcW w:w="1843"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rFonts w:eastAsia="Times New Roman"/>
                <w:color w:val="000000"/>
                <w:lang w:eastAsia="tr-TR"/>
              </w:rPr>
              <w:t>27.869.911</w:t>
            </w:r>
          </w:p>
        </w:tc>
        <w:tc>
          <w:tcPr>
            <w:tcW w:w="878"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color w:val="000000"/>
              </w:rPr>
              <w:t>5,19</w:t>
            </w:r>
          </w:p>
        </w:tc>
      </w:tr>
      <w:tr w:rsidR="00845BB9" w:rsidRPr="00AA1EAA" w:rsidTr="00D04615">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845BB9" w:rsidRPr="00AA1EAA" w:rsidRDefault="00845BB9" w:rsidP="00CE065C">
            <w:pPr>
              <w:spacing w:after="0" w:line="240" w:lineRule="auto"/>
              <w:rPr>
                <w:rFonts w:eastAsia="Times New Roman"/>
                <w:color w:val="000000"/>
                <w:lang w:eastAsia="tr-TR"/>
              </w:rPr>
            </w:pPr>
            <w:r w:rsidRPr="00AA1EAA">
              <w:rPr>
                <w:rFonts w:eastAsia="Times New Roman"/>
                <w:color w:val="000000"/>
                <w:lang w:eastAsia="tr-TR"/>
              </w:rPr>
              <w:t> Ulusal Markerin Yeterli Şart ve Seviyede Olmaması</w:t>
            </w:r>
          </w:p>
        </w:tc>
        <w:tc>
          <w:tcPr>
            <w:tcW w:w="2268"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rFonts w:eastAsia="Times New Roman"/>
                <w:color w:val="000000"/>
                <w:lang w:eastAsia="tr-TR"/>
              </w:rPr>
              <w:t>97</w:t>
            </w:r>
          </w:p>
        </w:tc>
        <w:tc>
          <w:tcPr>
            <w:tcW w:w="708"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color w:val="000000"/>
              </w:rPr>
              <w:t>9,89</w:t>
            </w:r>
          </w:p>
        </w:tc>
        <w:tc>
          <w:tcPr>
            <w:tcW w:w="1843"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rFonts w:eastAsia="Times New Roman"/>
                <w:color w:val="000000"/>
                <w:lang w:eastAsia="tr-TR"/>
              </w:rPr>
              <w:t>39.085.542</w:t>
            </w:r>
          </w:p>
        </w:tc>
        <w:tc>
          <w:tcPr>
            <w:tcW w:w="878"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color w:val="000000"/>
              </w:rPr>
              <w:t>7,28</w:t>
            </w:r>
          </w:p>
        </w:tc>
      </w:tr>
      <w:tr w:rsidR="00845BB9" w:rsidRPr="00AA1EAA" w:rsidTr="00D04615">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845BB9" w:rsidRPr="00AA1EAA" w:rsidRDefault="00845BB9" w:rsidP="00CE065C">
            <w:pPr>
              <w:spacing w:after="0" w:line="240" w:lineRule="auto"/>
              <w:rPr>
                <w:rFonts w:eastAsia="Times New Roman"/>
                <w:color w:val="000000"/>
                <w:lang w:eastAsia="tr-TR"/>
              </w:rPr>
            </w:pPr>
            <w:r w:rsidRPr="00AA1EAA">
              <w:rPr>
                <w:rFonts w:eastAsia="Times New Roman"/>
                <w:color w:val="000000"/>
                <w:lang w:eastAsia="tr-TR"/>
              </w:rPr>
              <w:t> Otomasyon Yükümlülüğü</w:t>
            </w:r>
          </w:p>
        </w:tc>
        <w:tc>
          <w:tcPr>
            <w:tcW w:w="2268"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rFonts w:eastAsia="Times New Roman"/>
                <w:color w:val="000000"/>
                <w:lang w:eastAsia="tr-TR"/>
              </w:rPr>
              <w:t>80</w:t>
            </w:r>
          </w:p>
        </w:tc>
        <w:tc>
          <w:tcPr>
            <w:tcW w:w="708"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color w:val="000000"/>
              </w:rPr>
              <w:t>8,15</w:t>
            </w:r>
          </w:p>
        </w:tc>
        <w:tc>
          <w:tcPr>
            <w:tcW w:w="1843"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rFonts w:eastAsia="Times New Roman"/>
                <w:color w:val="000000"/>
                <w:lang w:eastAsia="tr-TR"/>
              </w:rPr>
              <w:t>283.589.148</w:t>
            </w:r>
          </w:p>
        </w:tc>
        <w:tc>
          <w:tcPr>
            <w:tcW w:w="878"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color w:val="000000"/>
              </w:rPr>
              <w:t>52,85</w:t>
            </w:r>
          </w:p>
        </w:tc>
      </w:tr>
      <w:tr w:rsidR="00845BB9" w:rsidRPr="00AA1EAA" w:rsidTr="00D04615">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tcPr>
          <w:p w:rsidR="00845BB9" w:rsidRPr="00AA1EAA" w:rsidRDefault="00845BB9" w:rsidP="00CE065C">
            <w:pPr>
              <w:spacing w:after="0" w:line="240" w:lineRule="auto"/>
              <w:rPr>
                <w:rFonts w:eastAsia="Times New Roman"/>
                <w:b/>
                <w:bCs/>
                <w:color w:val="000000"/>
                <w:lang w:eastAsia="tr-TR"/>
              </w:rPr>
            </w:pPr>
            <w:r w:rsidRPr="00AA1EAA">
              <w:rPr>
                <w:rFonts w:eastAsia="Times New Roman"/>
                <w:color w:val="000000"/>
                <w:lang w:eastAsia="tr-TR"/>
              </w:rPr>
              <w:t>Diğer</w:t>
            </w:r>
          </w:p>
        </w:tc>
        <w:tc>
          <w:tcPr>
            <w:tcW w:w="2268" w:type="dxa"/>
            <w:tcBorders>
              <w:top w:val="nil"/>
              <w:left w:val="nil"/>
              <w:bottom w:val="single" w:sz="4" w:space="0" w:color="auto"/>
              <w:right w:val="single" w:sz="4" w:space="0" w:color="auto"/>
            </w:tcBorders>
            <w:shd w:val="clear" w:color="auto" w:fill="auto"/>
            <w:noWrap/>
            <w:vAlign w:val="bottom"/>
          </w:tcPr>
          <w:p w:rsidR="00845BB9" w:rsidRPr="00AA1EAA" w:rsidRDefault="00845BB9" w:rsidP="0092189E">
            <w:pPr>
              <w:spacing w:after="0" w:line="240" w:lineRule="auto"/>
              <w:jc w:val="center"/>
              <w:rPr>
                <w:rFonts w:eastAsia="Times New Roman"/>
                <w:color w:val="000000"/>
                <w:lang w:eastAsia="tr-TR"/>
              </w:rPr>
            </w:pPr>
            <w:r w:rsidRPr="00AA1EAA">
              <w:rPr>
                <w:rFonts w:eastAsia="Times New Roman"/>
                <w:color w:val="000000"/>
                <w:lang w:eastAsia="tr-TR"/>
              </w:rPr>
              <w:t>491</w:t>
            </w:r>
          </w:p>
        </w:tc>
        <w:tc>
          <w:tcPr>
            <w:tcW w:w="708" w:type="dxa"/>
            <w:tcBorders>
              <w:top w:val="nil"/>
              <w:left w:val="nil"/>
              <w:bottom w:val="single" w:sz="4" w:space="0" w:color="auto"/>
              <w:right w:val="single" w:sz="4" w:space="0" w:color="auto"/>
            </w:tcBorders>
            <w:shd w:val="clear" w:color="auto" w:fill="auto"/>
            <w:noWrap/>
            <w:vAlign w:val="bottom"/>
          </w:tcPr>
          <w:p w:rsidR="00845BB9" w:rsidRPr="00AA1EAA" w:rsidRDefault="00845BB9" w:rsidP="0092189E">
            <w:pPr>
              <w:spacing w:after="0" w:line="240" w:lineRule="auto"/>
              <w:jc w:val="center"/>
              <w:rPr>
                <w:rFonts w:eastAsia="Times New Roman"/>
                <w:color w:val="000000"/>
                <w:lang w:eastAsia="tr-TR"/>
              </w:rPr>
            </w:pPr>
            <w:r w:rsidRPr="00AA1EAA">
              <w:rPr>
                <w:color w:val="000000"/>
              </w:rPr>
              <w:t>50,05</w:t>
            </w:r>
          </w:p>
        </w:tc>
        <w:tc>
          <w:tcPr>
            <w:tcW w:w="1843" w:type="dxa"/>
            <w:tcBorders>
              <w:top w:val="nil"/>
              <w:left w:val="nil"/>
              <w:bottom w:val="single" w:sz="4" w:space="0" w:color="auto"/>
              <w:right w:val="single" w:sz="4" w:space="0" w:color="auto"/>
            </w:tcBorders>
            <w:shd w:val="clear" w:color="auto" w:fill="auto"/>
            <w:noWrap/>
            <w:vAlign w:val="bottom"/>
          </w:tcPr>
          <w:p w:rsidR="00845BB9" w:rsidRPr="00AA1EAA" w:rsidRDefault="00845BB9" w:rsidP="0092189E">
            <w:pPr>
              <w:spacing w:after="0" w:line="240" w:lineRule="auto"/>
              <w:jc w:val="center"/>
              <w:rPr>
                <w:rFonts w:eastAsia="Times New Roman"/>
                <w:color w:val="000000"/>
                <w:lang w:eastAsia="tr-TR"/>
              </w:rPr>
            </w:pPr>
            <w:r w:rsidRPr="00AA1EAA">
              <w:rPr>
                <w:rFonts w:eastAsia="Times New Roman"/>
                <w:color w:val="000000"/>
                <w:lang w:eastAsia="tr-TR"/>
              </w:rPr>
              <w:t>121.368.966</w:t>
            </w:r>
          </w:p>
        </w:tc>
        <w:tc>
          <w:tcPr>
            <w:tcW w:w="878" w:type="dxa"/>
            <w:tcBorders>
              <w:top w:val="nil"/>
              <w:left w:val="nil"/>
              <w:bottom w:val="single" w:sz="4" w:space="0" w:color="auto"/>
              <w:right w:val="single" w:sz="4" w:space="0" w:color="auto"/>
            </w:tcBorders>
            <w:shd w:val="clear" w:color="auto" w:fill="auto"/>
            <w:noWrap/>
            <w:vAlign w:val="bottom"/>
          </w:tcPr>
          <w:p w:rsidR="00845BB9" w:rsidRPr="00AA1EAA" w:rsidRDefault="00845BB9" w:rsidP="0092189E">
            <w:pPr>
              <w:spacing w:after="0" w:line="240" w:lineRule="auto"/>
              <w:jc w:val="center"/>
              <w:rPr>
                <w:rFonts w:eastAsia="Times New Roman"/>
                <w:color w:val="000000"/>
                <w:lang w:eastAsia="tr-TR"/>
              </w:rPr>
            </w:pPr>
            <w:r w:rsidRPr="00AA1EAA">
              <w:rPr>
                <w:color w:val="000000"/>
              </w:rPr>
              <w:t>22,62</w:t>
            </w:r>
          </w:p>
        </w:tc>
      </w:tr>
      <w:tr w:rsidR="00547866" w:rsidRPr="00AA1EAA" w:rsidTr="00D04615">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547866" w:rsidRPr="00AA1EAA" w:rsidRDefault="00547866" w:rsidP="00CE065C">
            <w:pPr>
              <w:spacing w:after="0" w:line="240" w:lineRule="auto"/>
              <w:rPr>
                <w:rFonts w:eastAsia="Times New Roman"/>
                <w:b/>
                <w:bCs/>
                <w:color w:val="000000"/>
                <w:lang w:eastAsia="tr-TR"/>
              </w:rPr>
            </w:pPr>
            <w:r w:rsidRPr="00AA1EAA">
              <w:rPr>
                <w:rFonts w:eastAsia="Times New Roman"/>
                <w:b/>
                <w:bCs/>
                <w:color w:val="000000"/>
                <w:lang w:eastAsia="tr-TR"/>
              </w:rPr>
              <w:t>Toplam</w:t>
            </w:r>
          </w:p>
        </w:tc>
        <w:tc>
          <w:tcPr>
            <w:tcW w:w="2268" w:type="dxa"/>
            <w:tcBorders>
              <w:top w:val="nil"/>
              <w:left w:val="nil"/>
              <w:bottom w:val="single" w:sz="4" w:space="0" w:color="auto"/>
              <w:right w:val="single" w:sz="4" w:space="0" w:color="auto"/>
            </w:tcBorders>
            <w:shd w:val="clear" w:color="auto" w:fill="auto"/>
            <w:noWrap/>
            <w:vAlign w:val="bottom"/>
            <w:hideMark/>
          </w:tcPr>
          <w:p w:rsidR="00547866" w:rsidRPr="00AA1EAA" w:rsidRDefault="00547866" w:rsidP="0092189E">
            <w:pPr>
              <w:spacing w:after="0" w:line="240" w:lineRule="auto"/>
              <w:jc w:val="center"/>
              <w:rPr>
                <w:rFonts w:eastAsia="Times New Roman"/>
                <w:b/>
                <w:color w:val="000000"/>
                <w:lang w:eastAsia="tr-TR"/>
              </w:rPr>
            </w:pPr>
            <w:r w:rsidRPr="00AA1EAA">
              <w:rPr>
                <w:rFonts w:eastAsia="Times New Roman"/>
                <w:b/>
                <w:color w:val="000000"/>
                <w:lang w:eastAsia="tr-TR"/>
              </w:rPr>
              <w:t>981</w:t>
            </w:r>
          </w:p>
        </w:tc>
        <w:tc>
          <w:tcPr>
            <w:tcW w:w="708" w:type="dxa"/>
            <w:tcBorders>
              <w:top w:val="nil"/>
              <w:left w:val="nil"/>
              <w:bottom w:val="single" w:sz="4" w:space="0" w:color="auto"/>
              <w:right w:val="single" w:sz="4" w:space="0" w:color="auto"/>
            </w:tcBorders>
            <w:shd w:val="clear" w:color="auto" w:fill="auto"/>
            <w:noWrap/>
            <w:vAlign w:val="bottom"/>
            <w:hideMark/>
          </w:tcPr>
          <w:p w:rsidR="00547866" w:rsidRPr="00AA1EAA" w:rsidRDefault="00547866" w:rsidP="0092189E">
            <w:pPr>
              <w:spacing w:after="0" w:line="240" w:lineRule="auto"/>
              <w:jc w:val="center"/>
              <w:rPr>
                <w:rFonts w:eastAsia="Times New Roman"/>
                <w:b/>
                <w:color w:val="000000"/>
                <w:lang w:eastAsia="tr-TR"/>
              </w:rPr>
            </w:pPr>
            <w:r w:rsidRPr="00AA1EAA">
              <w:rPr>
                <w:rFonts w:eastAsia="Times New Roman"/>
                <w:b/>
                <w:color w:val="000000"/>
                <w:lang w:eastAsia="tr-TR"/>
              </w:rPr>
              <w:t>100</w:t>
            </w:r>
          </w:p>
        </w:tc>
        <w:tc>
          <w:tcPr>
            <w:tcW w:w="1843" w:type="dxa"/>
            <w:tcBorders>
              <w:top w:val="nil"/>
              <w:left w:val="nil"/>
              <w:bottom w:val="single" w:sz="4" w:space="0" w:color="auto"/>
              <w:right w:val="single" w:sz="4" w:space="0" w:color="auto"/>
            </w:tcBorders>
            <w:shd w:val="clear" w:color="auto" w:fill="auto"/>
            <w:noWrap/>
            <w:vAlign w:val="bottom"/>
            <w:hideMark/>
          </w:tcPr>
          <w:p w:rsidR="00547866" w:rsidRPr="00AA1EAA" w:rsidRDefault="00547866" w:rsidP="0092189E">
            <w:pPr>
              <w:spacing w:after="0" w:line="240" w:lineRule="auto"/>
              <w:jc w:val="center"/>
              <w:rPr>
                <w:rFonts w:eastAsia="Times New Roman"/>
                <w:b/>
                <w:color w:val="000000"/>
                <w:lang w:eastAsia="tr-TR"/>
              </w:rPr>
            </w:pPr>
            <w:r w:rsidRPr="00AA1EAA">
              <w:rPr>
                <w:rFonts w:eastAsia="Times New Roman"/>
                <w:b/>
                <w:color w:val="000000"/>
                <w:lang w:eastAsia="tr-TR"/>
              </w:rPr>
              <w:t>536.562.785</w:t>
            </w:r>
          </w:p>
        </w:tc>
        <w:tc>
          <w:tcPr>
            <w:tcW w:w="878" w:type="dxa"/>
            <w:tcBorders>
              <w:top w:val="nil"/>
              <w:left w:val="nil"/>
              <w:bottom w:val="single" w:sz="4" w:space="0" w:color="auto"/>
              <w:right w:val="single" w:sz="4" w:space="0" w:color="auto"/>
            </w:tcBorders>
            <w:shd w:val="clear" w:color="auto" w:fill="auto"/>
            <w:noWrap/>
            <w:vAlign w:val="bottom"/>
            <w:hideMark/>
          </w:tcPr>
          <w:p w:rsidR="00547866" w:rsidRPr="00AA1EAA" w:rsidRDefault="00547866" w:rsidP="0092189E">
            <w:pPr>
              <w:spacing w:after="0" w:line="240" w:lineRule="auto"/>
              <w:jc w:val="center"/>
              <w:rPr>
                <w:rFonts w:eastAsia="Times New Roman"/>
                <w:b/>
                <w:color w:val="000000"/>
                <w:lang w:eastAsia="tr-TR"/>
              </w:rPr>
            </w:pPr>
            <w:r w:rsidRPr="00AA1EAA">
              <w:rPr>
                <w:rFonts w:eastAsia="Times New Roman"/>
                <w:b/>
                <w:color w:val="000000"/>
                <w:lang w:eastAsia="tr-TR"/>
              </w:rPr>
              <w:t>100</w:t>
            </w:r>
          </w:p>
        </w:tc>
      </w:tr>
    </w:tbl>
    <w:p w:rsidR="0060743D" w:rsidRPr="00AA1EAA" w:rsidRDefault="0060743D" w:rsidP="0060743D">
      <w:pPr>
        <w:rPr>
          <w:lang w:eastAsia="tr-TR"/>
        </w:rPr>
      </w:pPr>
    </w:p>
    <w:p w:rsidR="00B02119" w:rsidRPr="00AA1EAA" w:rsidRDefault="00B02119" w:rsidP="0060743D">
      <w:pPr>
        <w:rPr>
          <w:lang w:eastAsia="tr-TR"/>
        </w:rPr>
      </w:pPr>
    </w:p>
    <w:p w:rsidR="00F811D7" w:rsidRPr="00AA1EAA" w:rsidRDefault="00F811D7" w:rsidP="005F2C1A">
      <w:pPr>
        <w:pStyle w:val="Balk2"/>
        <w:rPr>
          <w:rFonts w:asciiTheme="minorHAnsi" w:hAnsiTheme="minorHAnsi"/>
          <w:color w:val="auto"/>
          <w:sz w:val="22"/>
          <w:szCs w:val="22"/>
        </w:rPr>
      </w:pPr>
      <w:bookmarkStart w:id="189" w:name="_Toc421874055"/>
      <w:r w:rsidRPr="00AA1EAA">
        <w:rPr>
          <w:rFonts w:asciiTheme="minorHAnsi" w:hAnsiTheme="minorHAnsi"/>
          <w:color w:val="auto"/>
          <w:sz w:val="22"/>
          <w:szCs w:val="22"/>
        </w:rPr>
        <w:t>6.4.</w:t>
      </w:r>
      <w:r w:rsidR="00D04615" w:rsidRPr="00AA1EAA">
        <w:rPr>
          <w:rFonts w:asciiTheme="minorHAnsi" w:hAnsiTheme="minorHAnsi"/>
          <w:color w:val="auto"/>
          <w:sz w:val="22"/>
          <w:szCs w:val="22"/>
        </w:rPr>
        <w:t xml:space="preserve"> </w:t>
      </w:r>
      <w:r w:rsidRPr="00AA1EAA">
        <w:rPr>
          <w:rFonts w:asciiTheme="minorHAnsi" w:hAnsiTheme="minorHAnsi"/>
          <w:color w:val="auto"/>
          <w:sz w:val="22"/>
          <w:szCs w:val="22"/>
        </w:rPr>
        <w:t>Sıvılaştırılmış Petrol Gazları Piyasası Denetim Faaliyetleri</w:t>
      </w:r>
      <w:bookmarkEnd w:id="189"/>
    </w:p>
    <w:p w:rsidR="00F811D7" w:rsidRPr="00AA1EAA" w:rsidRDefault="00F811D7" w:rsidP="00F811D7">
      <w:pPr>
        <w:spacing w:after="0"/>
        <w:jc w:val="both"/>
        <w:rPr>
          <w:rFonts w:asciiTheme="minorHAnsi" w:hAnsiTheme="minorHAnsi"/>
        </w:rPr>
      </w:pPr>
      <w:r w:rsidRPr="00AA1EAA">
        <w:rPr>
          <w:rFonts w:asciiTheme="minorHAnsi" w:hAnsiTheme="minorHAnsi"/>
        </w:rPr>
        <w:t xml:space="preserve">Sıvılaştırılmış petrol gazları piyasası denetimleri, piyasada faaliyette bulunan gerçek veya tüzel kişilerin piyasaya ilişkin faaliyetlerinin ve hesaplarının ilgili mevzuata uygunluğunun incelenmesi ve değerlendirilmesi şeklinde gerçekleştirilmektedir. Sıvılaştırılmış petrol gazları piyasasında yapılan faaliyetlere yönelik inceleme – denetim faaliyetleri ve neticesinde uygulanacak yaptırımlar ve cezalar, 5307 sayılı Kanun’un 16 </w:t>
      </w:r>
      <w:proofErr w:type="spellStart"/>
      <w:r w:rsidRPr="00AA1EAA">
        <w:rPr>
          <w:rFonts w:asciiTheme="minorHAnsi" w:hAnsiTheme="minorHAnsi"/>
        </w:rPr>
        <w:t>ncı</w:t>
      </w:r>
      <w:proofErr w:type="spellEnd"/>
      <w:r w:rsidRPr="00AA1EAA">
        <w:rPr>
          <w:rFonts w:asciiTheme="minorHAnsi" w:hAnsiTheme="minorHAnsi"/>
        </w:rPr>
        <w:t xml:space="preserve"> maddesi çerçevesinde uygulanmaktadır. Bu Kanun hükümlerine dayanılarak çıkartılan ikincil mevzuat kapsamında da işlemler yürütülmektedir. “Petrol Piyasası ve Sıvılaştırılmış Petrol Gazları (LPG) Piyasasında Yapılacak Denetimlere İlişkin İşbirliği Protokolü” kapsamında piyasanın tamamı denetlenmiş olup, lisanssız olarak faaliyet gösteren gerçek veya tüzel kişilerin faaliyetleri mühürleme suretiyle durdurulmuştur. </w:t>
      </w:r>
    </w:p>
    <w:p w:rsidR="00D04615" w:rsidRPr="00AA1EAA" w:rsidRDefault="00D04615" w:rsidP="00F811D7">
      <w:pPr>
        <w:spacing w:after="0"/>
        <w:jc w:val="both"/>
        <w:rPr>
          <w:rFonts w:asciiTheme="minorHAnsi" w:hAnsiTheme="minorHAnsi"/>
        </w:rPr>
      </w:pPr>
    </w:p>
    <w:p w:rsidR="0082383B" w:rsidRPr="00AA1EAA" w:rsidRDefault="00D04615" w:rsidP="005F2C1A">
      <w:pPr>
        <w:pStyle w:val="Balk5"/>
        <w:jc w:val="center"/>
        <w:rPr>
          <w:rFonts w:asciiTheme="minorHAnsi" w:hAnsiTheme="minorHAnsi"/>
          <w:b/>
        </w:rPr>
      </w:pPr>
      <w:bookmarkStart w:id="190" w:name="_Toc416447617"/>
      <w:bookmarkStart w:id="191" w:name="_Toc421874133"/>
      <w:r w:rsidRPr="00AA1EAA">
        <w:rPr>
          <w:rFonts w:asciiTheme="minorHAnsi" w:hAnsiTheme="minorHAnsi"/>
          <w:b/>
        </w:rPr>
        <w:t xml:space="preserve">Tablo </w:t>
      </w:r>
      <w:r w:rsidR="00D646F2" w:rsidRPr="00AA1EAA">
        <w:rPr>
          <w:rFonts w:asciiTheme="minorHAnsi" w:hAnsiTheme="minorHAnsi"/>
          <w:b/>
        </w:rPr>
        <w:t>4</w:t>
      </w:r>
      <w:r w:rsidR="00002A7F" w:rsidRPr="00AA1EAA">
        <w:rPr>
          <w:rFonts w:asciiTheme="minorHAnsi" w:hAnsiTheme="minorHAnsi"/>
          <w:b/>
        </w:rPr>
        <w:t>5</w:t>
      </w:r>
      <w:r w:rsidR="004E5987" w:rsidRPr="00AA1EAA">
        <w:rPr>
          <w:rFonts w:asciiTheme="minorHAnsi" w:hAnsiTheme="minorHAnsi"/>
          <w:b/>
        </w:rPr>
        <w:t>:</w:t>
      </w:r>
      <w:r w:rsidRPr="00AA1EAA">
        <w:rPr>
          <w:rFonts w:asciiTheme="minorHAnsi" w:hAnsiTheme="minorHAnsi"/>
          <w:b/>
        </w:rPr>
        <w:t xml:space="preserve"> LPG Piyasasında 2014 Yılında Uygulanan İdari Para Cezalarının Lisans Tipine Göre Dağılımı</w:t>
      </w:r>
      <w:bookmarkEnd w:id="190"/>
      <w:bookmarkEnd w:id="191"/>
    </w:p>
    <w:tbl>
      <w:tblPr>
        <w:tblW w:w="9540" w:type="dxa"/>
        <w:tblInd w:w="55" w:type="dxa"/>
        <w:tblCellMar>
          <w:left w:w="70" w:type="dxa"/>
          <w:right w:w="70" w:type="dxa"/>
        </w:tblCellMar>
        <w:tblLook w:val="04A0" w:firstRow="1" w:lastRow="0" w:firstColumn="1" w:lastColumn="0" w:noHBand="0" w:noVBand="1"/>
      </w:tblPr>
      <w:tblGrid>
        <w:gridCol w:w="1520"/>
        <w:gridCol w:w="2280"/>
        <w:gridCol w:w="1340"/>
        <w:gridCol w:w="3060"/>
        <w:gridCol w:w="1340"/>
      </w:tblGrid>
      <w:tr w:rsidR="00D04615" w:rsidRPr="00AA1EAA" w:rsidTr="00CE065C">
        <w:trPr>
          <w:trHeight w:val="315"/>
        </w:trPr>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615" w:rsidRPr="00AA1EAA" w:rsidRDefault="00D04615" w:rsidP="00CE065C">
            <w:pPr>
              <w:spacing w:after="0" w:line="240" w:lineRule="auto"/>
              <w:jc w:val="center"/>
              <w:rPr>
                <w:rFonts w:eastAsia="Times New Roman"/>
                <w:b/>
                <w:bCs/>
                <w:color w:val="000000"/>
                <w:lang w:eastAsia="tr-TR"/>
              </w:rPr>
            </w:pPr>
            <w:r w:rsidRPr="00AA1EAA">
              <w:rPr>
                <w:rFonts w:eastAsia="Times New Roman"/>
                <w:b/>
                <w:bCs/>
                <w:color w:val="000000"/>
                <w:lang w:eastAsia="tr-TR"/>
              </w:rPr>
              <w:t>Lisans Tipi</w:t>
            </w:r>
          </w:p>
        </w:tc>
        <w:tc>
          <w:tcPr>
            <w:tcW w:w="2280" w:type="dxa"/>
            <w:tcBorders>
              <w:top w:val="single" w:sz="4" w:space="0" w:color="auto"/>
              <w:left w:val="nil"/>
              <w:bottom w:val="single" w:sz="4" w:space="0" w:color="auto"/>
              <w:right w:val="single" w:sz="4" w:space="0" w:color="auto"/>
            </w:tcBorders>
            <w:shd w:val="clear" w:color="auto" w:fill="auto"/>
            <w:vAlign w:val="center"/>
            <w:hideMark/>
          </w:tcPr>
          <w:p w:rsidR="00D04615" w:rsidRPr="00AA1EAA" w:rsidRDefault="00D04615" w:rsidP="00CE065C">
            <w:pPr>
              <w:spacing w:after="0" w:line="240" w:lineRule="auto"/>
              <w:jc w:val="center"/>
              <w:rPr>
                <w:rFonts w:eastAsia="Times New Roman"/>
                <w:b/>
                <w:bCs/>
                <w:color w:val="000000"/>
                <w:lang w:eastAsia="tr-TR"/>
              </w:rPr>
            </w:pPr>
            <w:r w:rsidRPr="00AA1EAA">
              <w:rPr>
                <w:rFonts w:eastAsia="Times New Roman"/>
                <w:b/>
                <w:bCs/>
                <w:color w:val="000000"/>
                <w:lang w:eastAsia="tr-TR"/>
              </w:rPr>
              <w:t>Uygulanan İdari Para Cezası Adedi</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D04615" w:rsidRPr="00AA1EAA" w:rsidRDefault="00D04615" w:rsidP="00CE065C">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rsidR="00D04615" w:rsidRPr="00AA1EAA" w:rsidRDefault="00D04615" w:rsidP="00CE065C">
            <w:pPr>
              <w:spacing w:after="0" w:line="240" w:lineRule="auto"/>
              <w:jc w:val="center"/>
              <w:rPr>
                <w:rFonts w:eastAsia="Times New Roman"/>
                <w:b/>
                <w:bCs/>
                <w:color w:val="000000"/>
                <w:lang w:eastAsia="tr-TR"/>
              </w:rPr>
            </w:pPr>
            <w:r w:rsidRPr="00AA1EAA">
              <w:rPr>
                <w:rFonts w:eastAsia="Times New Roman"/>
                <w:b/>
                <w:bCs/>
                <w:color w:val="000000"/>
                <w:lang w:eastAsia="tr-TR"/>
              </w:rPr>
              <w:t>İdari Para Cezası Tutarı (TL)</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D04615" w:rsidRPr="00AA1EAA" w:rsidRDefault="00D04615" w:rsidP="00CE065C">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r>
      <w:tr w:rsidR="00845BB9" w:rsidRPr="00AA1EAA" w:rsidTr="00CE065C">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845BB9" w:rsidRPr="00AA1EAA" w:rsidRDefault="00845BB9" w:rsidP="00CE065C">
            <w:pPr>
              <w:spacing w:after="0" w:line="240" w:lineRule="auto"/>
              <w:rPr>
                <w:rFonts w:eastAsia="Times New Roman"/>
                <w:color w:val="000000"/>
                <w:lang w:eastAsia="tr-TR"/>
              </w:rPr>
            </w:pPr>
            <w:r w:rsidRPr="00AA1EAA">
              <w:rPr>
                <w:rFonts w:eastAsia="Times New Roman"/>
                <w:color w:val="000000"/>
                <w:lang w:eastAsia="tr-TR"/>
              </w:rPr>
              <w:t> Bayi</w:t>
            </w:r>
          </w:p>
        </w:tc>
        <w:tc>
          <w:tcPr>
            <w:tcW w:w="2280"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rFonts w:eastAsia="Times New Roman"/>
                <w:color w:val="000000"/>
                <w:lang w:eastAsia="tr-TR"/>
              </w:rPr>
              <w:t>145</w:t>
            </w:r>
          </w:p>
        </w:tc>
        <w:tc>
          <w:tcPr>
            <w:tcW w:w="1340"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color w:val="000000"/>
              </w:rPr>
              <w:t>68,40</w:t>
            </w:r>
          </w:p>
        </w:tc>
        <w:tc>
          <w:tcPr>
            <w:tcW w:w="3060"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rFonts w:eastAsia="Times New Roman"/>
                <w:color w:val="000000"/>
                <w:lang w:eastAsia="tr-TR"/>
              </w:rPr>
              <w:t>40.498.441</w:t>
            </w:r>
          </w:p>
        </w:tc>
        <w:tc>
          <w:tcPr>
            <w:tcW w:w="1340"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color w:val="000000"/>
              </w:rPr>
              <w:t>48,14</w:t>
            </w:r>
          </w:p>
        </w:tc>
      </w:tr>
      <w:tr w:rsidR="00845BB9" w:rsidRPr="00AA1EAA" w:rsidTr="00CE065C">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845BB9" w:rsidRPr="00AA1EAA" w:rsidRDefault="00845BB9" w:rsidP="00CE065C">
            <w:pPr>
              <w:spacing w:after="0" w:line="240" w:lineRule="auto"/>
              <w:rPr>
                <w:rFonts w:eastAsia="Times New Roman"/>
                <w:color w:val="000000"/>
                <w:lang w:eastAsia="tr-TR"/>
              </w:rPr>
            </w:pPr>
            <w:r w:rsidRPr="00AA1EAA">
              <w:rPr>
                <w:rFonts w:eastAsia="Times New Roman"/>
                <w:color w:val="000000"/>
                <w:lang w:eastAsia="tr-TR"/>
              </w:rPr>
              <w:t> Dağıtıcı</w:t>
            </w:r>
          </w:p>
        </w:tc>
        <w:tc>
          <w:tcPr>
            <w:tcW w:w="2280"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rFonts w:eastAsia="Times New Roman"/>
                <w:color w:val="000000"/>
                <w:lang w:eastAsia="tr-TR"/>
              </w:rPr>
              <w:t>47</w:t>
            </w:r>
          </w:p>
        </w:tc>
        <w:tc>
          <w:tcPr>
            <w:tcW w:w="1340"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color w:val="000000"/>
              </w:rPr>
              <w:t>22,17</w:t>
            </w:r>
          </w:p>
        </w:tc>
        <w:tc>
          <w:tcPr>
            <w:tcW w:w="3060"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rFonts w:eastAsia="Times New Roman"/>
                <w:color w:val="000000"/>
                <w:lang w:eastAsia="tr-TR"/>
              </w:rPr>
              <w:t>36.928.093</w:t>
            </w:r>
          </w:p>
        </w:tc>
        <w:tc>
          <w:tcPr>
            <w:tcW w:w="1340"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color w:val="000000"/>
              </w:rPr>
              <w:t>43,89</w:t>
            </w:r>
          </w:p>
        </w:tc>
      </w:tr>
      <w:tr w:rsidR="00845BB9" w:rsidRPr="00AA1EAA" w:rsidTr="00CE065C">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845BB9" w:rsidRPr="00AA1EAA" w:rsidRDefault="00845BB9" w:rsidP="00CE065C">
            <w:pPr>
              <w:spacing w:after="0" w:line="240" w:lineRule="auto"/>
              <w:rPr>
                <w:rFonts w:eastAsia="Times New Roman"/>
                <w:color w:val="000000"/>
                <w:lang w:eastAsia="tr-TR"/>
              </w:rPr>
            </w:pPr>
            <w:r w:rsidRPr="00AA1EAA">
              <w:rPr>
                <w:rFonts w:eastAsia="Times New Roman"/>
                <w:color w:val="000000"/>
                <w:lang w:eastAsia="tr-TR"/>
              </w:rPr>
              <w:t> Depolama</w:t>
            </w:r>
          </w:p>
        </w:tc>
        <w:tc>
          <w:tcPr>
            <w:tcW w:w="2280"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rFonts w:eastAsia="Times New Roman"/>
                <w:color w:val="000000"/>
                <w:lang w:eastAsia="tr-TR"/>
              </w:rPr>
              <w:t>20</w:t>
            </w:r>
          </w:p>
        </w:tc>
        <w:tc>
          <w:tcPr>
            <w:tcW w:w="1340"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color w:val="000000"/>
              </w:rPr>
              <w:t>9,43</w:t>
            </w:r>
          </w:p>
        </w:tc>
        <w:tc>
          <w:tcPr>
            <w:tcW w:w="3060"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rFonts w:eastAsia="Times New Roman"/>
                <w:color w:val="000000"/>
                <w:lang w:eastAsia="tr-TR"/>
              </w:rPr>
              <w:t>6.796.280</w:t>
            </w:r>
          </w:p>
        </w:tc>
        <w:tc>
          <w:tcPr>
            <w:tcW w:w="1340" w:type="dxa"/>
            <w:tcBorders>
              <w:top w:val="nil"/>
              <w:left w:val="nil"/>
              <w:bottom w:val="single" w:sz="4" w:space="0" w:color="auto"/>
              <w:right w:val="single" w:sz="4" w:space="0" w:color="auto"/>
            </w:tcBorders>
            <w:shd w:val="clear" w:color="auto" w:fill="auto"/>
            <w:noWrap/>
            <w:vAlign w:val="bottom"/>
            <w:hideMark/>
          </w:tcPr>
          <w:p w:rsidR="00845BB9" w:rsidRPr="00AA1EAA" w:rsidRDefault="00845BB9" w:rsidP="0092189E">
            <w:pPr>
              <w:spacing w:after="0" w:line="240" w:lineRule="auto"/>
              <w:jc w:val="center"/>
              <w:rPr>
                <w:rFonts w:eastAsia="Times New Roman"/>
                <w:color w:val="000000"/>
                <w:lang w:eastAsia="tr-TR"/>
              </w:rPr>
            </w:pPr>
            <w:r w:rsidRPr="00AA1EAA">
              <w:rPr>
                <w:color w:val="000000"/>
              </w:rPr>
              <w:t>8,08</w:t>
            </w:r>
          </w:p>
        </w:tc>
      </w:tr>
      <w:tr w:rsidR="0092189E" w:rsidRPr="00AA1EAA" w:rsidTr="00CE065C">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92189E" w:rsidRPr="00AA1EAA" w:rsidRDefault="0092189E" w:rsidP="00CE065C">
            <w:pPr>
              <w:spacing w:after="0" w:line="240" w:lineRule="auto"/>
              <w:rPr>
                <w:rFonts w:eastAsia="Times New Roman"/>
                <w:b/>
                <w:bCs/>
                <w:color w:val="000000"/>
                <w:lang w:eastAsia="tr-TR"/>
              </w:rPr>
            </w:pPr>
            <w:r w:rsidRPr="00AA1EAA">
              <w:rPr>
                <w:rFonts w:eastAsia="Times New Roman"/>
                <w:b/>
                <w:bCs/>
                <w:color w:val="000000"/>
                <w:lang w:eastAsia="tr-TR"/>
              </w:rPr>
              <w:t>Toplam</w:t>
            </w:r>
          </w:p>
        </w:tc>
        <w:tc>
          <w:tcPr>
            <w:tcW w:w="2280" w:type="dxa"/>
            <w:tcBorders>
              <w:top w:val="nil"/>
              <w:left w:val="nil"/>
              <w:bottom w:val="single" w:sz="4" w:space="0" w:color="auto"/>
              <w:right w:val="single" w:sz="4" w:space="0" w:color="auto"/>
            </w:tcBorders>
            <w:shd w:val="clear" w:color="auto" w:fill="auto"/>
            <w:noWrap/>
            <w:vAlign w:val="bottom"/>
            <w:hideMark/>
          </w:tcPr>
          <w:p w:rsidR="0092189E" w:rsidRPr="00AA1EAA" w:rsidRDefault="0092189E" w:rsidP="0092189E">
            <w:pPr>
              <w:spacing w:after="0" w:line="240" w:lineRule="auto"/>
              <w:jc w:val="center"/>
              <w:rPr>
                <w:rFonts w:eastAsia="Times New Roman"/>
                <w:b/>
                <w:color w:val="000000"/>
                <w:lang w:eastAsia="tr-TR"/>
              </w:rPr>
            </w:pPr>
            <w:r w:rsidRPr="00AA1EAA">
              <w:rPr>
                <w:rFonts w:eastAsia="Times New Roman"/>
                <w:b/>
                <w:color w:val="000000"/>
                <w:lang w:eastAsia="tr-TR"/>
              </w:rPr>
              <w:t>212</w:t>
            </w:r>
          </w:p>
        </w:tc>
        <w:tc>
          <w:tcPr>
            <w:tcW w:w="1340" w:type="dxa"/>
            <w:tcBorders>
              <w:top w:val="nil"/>
              <w:left w:val="nil"/>
              <w:bottom w:val="single" w:sz="4" w:space="0" w:color="auto"/>
              <w:right w:val="single" w:sz="4" w:space="0" w:color="auto"/>
            </w:tcBorders>
            <w:shd w:val="clear" w:color="auto" w:fill="auto"/>
            <w:noWrap/>
            <w:vAlign w:val="bottom"/>
            <w:hideMark/>
          </w:tcPr>
          <w:p w:rsidR="0092189E" w:rsidRPr="00AA1EAA" w:rsidRDefault="0092189E" w:rsidP="0092189E">
            <w:pPr>
              <w:spacing w:after="0" w:line="240" w:lineRule="auto"/>
              <w:jc w:val="center"/>
              <w:rPr>
                <w:rFonts w:eastAsia="Times New Roman"/>
                <w:b/>
                <w:color w:val="000000"/>
                <w:lang w:eastAsia="tr-TR"/>
              </w:rPr>
            </w:pPr>
            <w:r w:rsidRPr="00AA1EAA">
              <w:rPr>
                <w:rFonts w:eastAsia="Times New Roman"/>
                <w:b/>
                <w:color w:val="000000"/>
                <w:lang w:eastAsia="tr-TR"/>
              </w:rPr>
              <w:t>100</w:t>
            </w:r>
          </w:p>
        </w:tc>
        <w:tc>
          <w:tcPr>
            <w:tcW w:w="3060" w:type="dxa"/>
            <w:tcBorders>
              <w:top w:val="nil"/>
              <w:left w:val="nil"/>
              <w:bottom w:val="single" w:sz="4" w:space="0" w:color="auto"/>
              <w:right w:val="single" w:sz="4" w:space="0" w:color="auto"/>
            </w:tcBorders>
            <w:shd w:val="clear" w:color="auto" w:fill="auto"/>
            <w:noWrap/>
            <w:vAlign w:val="bottom"/>
            <w:hideMark/>
          </w:tcPr>
          <w:p w:rsidR="0092189E" w:rsidRPr="00AA1EAA" w:rsidRDefault="0092189E" w:rsidP="0092189E">
            <w:pPr>
              <w:spacing w:after="0" w:line="240" w:lineRule="auto"/>
              <w:jc w:val="center"/>
              <w:rPr>
                <w:rFonts w:eastAsia="Times New Roman"/>
                <w:b/>
                <w:color w:val="000000"/>
                <w:lang w:eastAsia="tr-TR"/>
              </w:rPr>
            </w:pPr>
            <w:r w:rsidRPr="00AA1EAA">
              <w:rPr>
                <w:rFonts w:eastAsia="Times New Roman"/>
                <w:b/>
                <w:color w:val="000000"/>
                <w:lang w:eastAsia="tr-TR"/>
              </w:rPr>
              <w:t>84.132.814</w:t>
            </w:r>
          </w:p>
        </w:tc>
        <w:tc>
          <w:tcPr>
            <w:tcW w:w="1340" w:type="dxa"/>
            <w:tcBorders>
              <w:top w:val="nil"/>
              <w:left w:val="nil"/>
              <w:bottom w:val="single" w:sz="4" w:space="0" w:color="auto"/>
              <w:right w:val="single" w:sz="4" w:space="0" w:color="auto"/>
            </w:tcBorders>
            <w:shd w:val="clear" w:color="auto" w:fill="auto"/>
            <w:noWrap/>
            <w:vAlign w:val="bottom"/>
            <w:hideMark/>
          </w:tcPr>
          <w:p w:rsidR="0092189E" w:rsidRPr="00AA1EAA" w:rsidRDefault="0092189E" w:rsidP="0092189E">
            <w:pPr>
              <w:spacing w:after="0" w:line="240" w:lineRule="auto"/>
              <w:jc w:val="center"/>
              <w:rPr>
                <w:rFonts w:eastAsia="Times New Roman"/>
                <w:b/>
                <w:color w:val="000000"/>
                <w:lang w:eastAsia="tr-TR"/>
              </w:rPr>
            </w:pPr>
            <w:r w:rsidRPr="00AA1EAA">
              <w:rPr>
                <w:rFonts w:eastAsia="Times New Roman"/>
                <w:b/>
                <w:color w:val="000000"/>
                <w:lang w:eastAsia="tr-TR"/>
              </w:rPr>
              <w:t>100</w:t>
            </w:r>
          </w:p>
        </w:tc>
      </w:tr>
    </w:tbl>
    <w:p w:rsidR="00D04615" w:rsidRPr="00AA1EAA" w:rsidRDefault="00D04615" w:rsidP="00F811D7">
      <w:pPr>
        <w:pStyle w:val="ResimYazs"/>
        <w:jc w:val="center"/>
        <w:rPr>
          <w:rFonts w:asciiTheme="minorHAnsi" w:hAnsiTheme="minorHAnsi"/>
          <w:color w:val="auto"/>
          <w:sz w:val="22"/>
          <w:szCs w:val="22"/>
        </w:rPr>
      </w:pPr>
    </w:p>
    <w:p w:rsidR="00F811D7" w:rsidRPr="00AA1EAA" w:rsidRDefault="00F811D7" w:rsidP="00F811D7">
      <w:pPr>
        <w:spacing w:after="0"/>
        <w:jc w:val="both"/>
        <w:rPr>
          <w:rFonts w:asciiTheme="minorHAnsi" w:hAnsiTheme="minorHAnsi"/>
        </w:rPr>
      </w:pPr>
    </w:p>
    <w:p w:rsidR="00F811D7" w:rsidRPr="00AA1EAA" w:rsidRDefault="00F811D7" w:rsidP="00F811D7">
      <w:pPr>
        <w:spacing w:after="0"/>
        <w:jc w:val="both"/>
        <w:rPr>
          <w:rFonts w:asciiTheme="minorHAnsi" w:hAnsiTheme="minorHAnsi"/>
        </w:rPr>
      </w:pPr>
      <w:r w:rsidRPr="00AA1EAA">
        <w:rPr>
          <w:rFonts w:asciiTheme="minorHAnsi" w:hAnsiTheme="minorHAnsi"/>
        </w:rPr>
        <w:t>LPG piyasasında lisanssız faaliyette bulunmak,</w:t>
      </w:r>
      <w:r w:rsidR="00F93C2B" w:rsidRPr="00AA1EAA">
        <w:rPr>
          <w:rFonts w:asciiTheme="minorHAnsi" w:hAnsiTheme="minorHAnsi"/>
        </w:rPr>
        <w:t xml:space="preserve"> teknik düzenlemelere aykırı ürün ikmal etmek,</w:t>
      </w:r>
      <w:r w:rsidRPr="00AA1EAA">
        <w:rPr>
          <w:rFonts w:asciiTheme="minorHAnsi" w:hAnsiTheme="minorHAnsi"/>
        </w:rPr>
        <w:t xml:space="preserve"> tesiste sorumlu müdür ve yetkili personel istihdam etmemek, başka dağıtıcıya ait tüp bulundurmak, zorunlu sigorta yaptırmamak, </w:t>
      </w:r>
      <w:proofErr w:type="spellStart"/>
      <w:r w:rsidRPr="00AA1EAA">
        <w:rPr>
          <w:rFonts w:asciiTheme="minorHAnsi" w:hAnsiTheme="minorHAnsi"/>
        </w:rPr>
        <w:t>otogaz</w:t>
      </w:r>
      <w:proofErr w:type="spellEnd"/>
      <w:r w:rsidRPr="00AA1EAA">
        <w:rPr>
          <w:rFonts w:asciiTheme="minorHAnsi" w:hAnsiTheme="minorHAnsi"/>
        </w:rPr>
        <w:t xml:space="preserve"> istasyonunda tüp </w:t>
      </w:r>
      <w:proofErr w:type="spellStart"/>
      <w:r w:rsidRPr="00AA1EAA">
        <w:rPr>
          <w:rFonts w:asciiTheme="minorHAnsi" w:hAnsiTheme="minorHAnsi"/>
        </w:rPr>
        <w:t>dolumuna</w:t>
      </w:r>
      <w:proofErr w:type="spellEnd"/>
      <w:r w:rsidRPr="00AA1EAA">
        <w:rPr>
          <w:rFonts w:asciiTheme="minorHAnsi" w:hAnsiTheme="minorHAnsi"/>
        </w:rPr>
        <w:t xml:space="preserve"> yarayan aparat bulundurmak ve/veya tüp dolumu yapmak fiillerinden dolayı uygulanmaktadır.</w:t>
      </w:r>
    </w:p>
    <w:p w:rsidR="00B02119" w:rsidRPr="00AA1EAA" w:rsidRDefault="00B02119" w:rsidP="00F811D7">
      <w:pPr>
        <w:spacing w:after="0"/>
        <w:jc w:val="both"/>
        <w:rPr>
          <w:rFonts w:asciiTheme="minorHAnsi" w:hAnsiTheme="minorHAnsi"/>
        </w:rPr>
      </w:pPr>
    </w:p>
    <w:p w:rsidR="00B02119" w:rsidRPr="00AA1EAA" w:rsidRDefault="00B02119" w:rsidP="00F811D7">
      <w:pPr>
        <w:spacing w:after="0"/>
        <w:jc w:val="both"/>
        <w:rPr>
          <w:rFonts w:asciiTheme="minorHAnsi" w:hAnsiTheme="minorHAnsi"/>
        </w:rPr>
      </w:pPr>
    </w:p>
    <w:p w:rsidR="00B02119" w:rsidRPr="00AA1EAA" w:rsidRDefault="00B02119" w:rsidP="00F811D7">
      <w:pPr>
        <w:spacing w:after="0"/>
        <w:jc w:val="both"/>
        <w:rPr>
          <w:rFonts w:asciiTheme="minorHAnsi" w:hAnsiTheme="minorHAnsi"/>
        </w:rPr>
      </w:pPr>
    </w:p>
    <w:p w:rsidR="00B02119" w:rsidRPr="00AA1EAA" w:rsidRDefault="00B02119" w:rsidP="00F811D7">
      <w:pPr>
        <w:spacing w:after="0"/>
        <w:jc w:val="both"/>
        <w:rPr>
          <w:rFonts w:asciiTheme="minorHAnsi" w:hAnsiTheme="minorHAnsi"/>
        </w:rPr>
      </w:pPr>
    </w:p>
    <w:p w:rsidR="00D04615" w:rsidRPr="00AA1EAA" w:rsidRDefault="00D04615" w:rsidP="00F811D7">
      <w:pPr>
        <w:spacing w:after="0"/>
        <w:jc w:val="both"/>
        <w:rPr>
          <w:rFonts w:asciiTheme="minorHAnsi" w:hAnsiTheme="minorHAnsi"/>
        </w:rPr>
      </w:pPr>
    </w:p>
    <w:p w:rsidR="0082383B" w:rsidRPr="00AA1EAA" w:rsidRDefault="00D04615" w:rsidP="005F2C1A">
      <w:pPr>
        <w:pStyle w:val="Balk5"/>
        <w:spacing w:before="0"/>
        <w:jc w:val="center"/>
        <w:rPr>
          <w:rFonts w:asciiTheme="minorHAnsi" w:hAnsiTheme="minorHAnsi"/>
          <w:b/>
        </w:rPr>
      </w:pPr>
      <w:bookmarkStart w:id="192" w:name="_Toc416447618"/>
      <w:bookmarkStart w:id="193" w:name="_Toc421874134"/>
      <w:r w:rsidRPr="00AA1EAA">
        <w:rPr>
          <w:rFonts w:asciiTheme="minorHAnsi" w:hAnsiTheme="minorHAnsi"/>
          <w:b/>
        </w:rPr>
        <w:lastRenderedPageBreak/>
        <w:t xml:space="preserve">Tablo </w:t>
      </w:r>
      <w:r w:rsidR="00D646F2" w:rsidRPr="00AA1EAA">
        <w:rPr>
          <w:rFonts w:asciiTheme="minorHAnsi" w:hAnsiTheme="minorHAnsi"/>
          <w:b/>
        </w:rPr>
        <w:t>4</w:t>
      </w:r>
      <w:r w:rsidR="00002A7F" w:rsidRPr="00AA1EAA">
        <w:rPr>
          <w:rFonts w:asciiTheme="minorHAnsi" w:hAnsiTheme="minorHAnsi"/>
          <w:b/>
        </w:rPr>
        <w:t>6</w:t>
      </w:r>
      <w:r w:rsidR="004E5987" w:rsidRPr="00AA1EAA">
        <w:rPr>
          <w:rFonts w:asciiTheme="minorHAnsi" w:hAnsiTheme="minorHAnsi"/>
          <w:b/>
        </w:rPr>
        <w:t>:</w:t>
      </w:r>
      <w:r w:rsidRPr="00AA1EAA">
        <w:rPr>
          <w:rFonts w:asciiTheme="minorHAnsi" w:hAnsiTheme="minorHAnsi"/>
          <w:b/>
        </w:rPr>
        <w:t xml:space="preserve"> LPG Piyasasında 2014 Yılında Uygulanan İdari Para Cezalarının</w:t>
      </w:r>
      <w:bookmarkEnd w:id="192"/>
      <w:bookmarkEnd w:id="193"/>
    </w:p>
    <w:p w:rsidR="0082383B" w:rsidRPr="00AA1EAA" w:rsidRDefault="00D04615" w:rsidP="00EA0729">
      <w:pPr>
        <w:pStyle w:val="Balk5"/>
        <w:spacing w:before="0"/>
        <w:jc w:val="center"/>
        <w:rPr>
          <w:rFonts w:asciiTheme="minorHAnsi" w:hAnsiTheme="minorHAnsi"/>
          <w:b/>
        </w:rPr>
      </w:pPr>
      <w:bookmarkStart w:id="194" w:name="_Toc416447619"/>
      <w:bookmarkStart w:id="195" w:name="_Toc421874135"/>
      <w:r w:rsidRPr="00AA1EAA">
        <w:rPr>
          <w:rFonts w:asciiTheme="minorHAnsi" w:hAnsiTheme="minorHAnsi"/>
          <w:b/>
        </w:rPr>
        <w:t>İdari Para Cezasına Konu Fiillere Göre Dağılımı</w:t>
      </w:r>
      <w:bookmarkEnd w:id="194"/>
      <w:bookmarkEnd w:id="195"/>
    </w:p>
    <w:tbl>
      <w:tblPr>
        <w:tblW w:w="9540" w:type="dxa"/>
        <w:tblInd w:w="55" w:type="dxa"/>
        <w:tblLayout w:type="fixed"/>
        <w:tblCellMar>
          <w:left w:w="70" w:type="dxa"/>
          <w:right w:w="70" w:type="dxa"/>
        </w:tblCellMar>
        <w:tblLook w:val="04A0" w:firstRow="1" w:lastRow="0" w:firstColumn="1" w:lastColumn="0" w:noHBand="0" w:noVBand="1"/>
      </w:tblPr>
      <w:tblGrid>
        <w:gridCol w:w="3843"/>
        <w:gridCol w:w="2268"/>
        <w:gridCol w:w="708"/>
        <w:gridCol w:w="1843"/>
        <w:gridCol w:w="878"/>
      </w:tblGrid>
      <w:tr w:rsidR="00D04615" w:rsidRPr="00AA1EAA" w:rsidTr="00CE065C">
        <w:trPr>
          <w:trHeight w:val="315"/>
        </w:trPr>
        <w:tc>
          <w:tcPr>
            <w:tcW w:w="3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615" w:rsidRPr="00AA1EAA" w:rsidRDefault="00D04615" w:rsidP="00CE065C">
            <w:pPr>
              <w:spacing w:after="0" w:line="240" w:lineRule="auto"/>
              <w:jc w:val="center"/>
              <w:rPr>
                <w:rFonts w:eastAsia="Times New Roman"/>
                <w:b/>
                <w:bCs/>
                <w:color w:val="000000"/>
                <w:lang w:eastAsia="tr-TR"/>
              </w:rPr>
            </w:pPr>
            <w:r w:rsidRPr="00AA1EAA">
              <w:rPr>
                <w:rFonts w:eastAsia="Times New Roman"/>
                <w:b/>
                <w:bCs/>
                <w:color w:val="000000"/>
                <w:lang w:eastAsia="tr-TR"/>
              </w:rPr>
              <w:t>İdari Para Cezasına Konu Fiil</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04615" w:rsidRPr="00AA1EAA" w:rsidRDefault="00D04615" w:rsidP="00CE065C">
            <w:pPr>
              <w:spacing w:after="0" w:line="240" w:lineRule="auto"/>
              <w:jc w:val="center"/>
              <w:rPr>
                <w:rFonts w:eastAsia="Times New Roman"/>
                <w:b/>
                <w:bCs/>
                <w:color w:val="000000"/>
                <w:lang w:eastAsia="tr-TR"/>
              </w:rPr>
            </w:pPr>
            <w:r w:rsidRPr="00AA1EAA">
              <w:rPr>
                <w:rFonts w:eastAsia="Times New Roman"/>
                <w:b/>
                <w:bCs/>
                <w:color w:val="000000"/>
                <w:lang w:eastAsia="tr-TR"/>
              </w:rPr>
              <w:t>Uygulanan İdari Para Cezası Adedi</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D04615" w:rsidRPr="00AA1EAA" w:rsidRDefault="00D04615" w:rsidP="00CE065C">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D04615" w:rsidRPr="00AA1EAA" w:rsidRDefault="00D04615" w:rsidP="00CE065C">
            <w:pPr>
              <w:spacing w:after="0" w:line="240" w:lineRule="auto"/>
              <w:jc w:val="center"/>
              <w:rPr>
                <w:rFonts w:eastAsia="Times New Roman"/>
                <w:b/>
                <w:bCs/>
                <w:color w:val="000000"/>
                <w:lang w:eastAsia="tr-TR"/>
              </w:rPr>
            </w:pPr>
            <w:r w:rsidRPr="00AA1EAA">
              <w:rPr>
                <w:rFonts w:eastAsia="Times New Roman"/>
                <w:b/>
                <w:bCs/>
                <w:color w:val="000000"/>
                <w:lang w:eastAsia="tr-TR"/>
              </w:rPr>
              <w:t>İdari Para Cezası Tutarı (TL)</w:t>
            </w:r>
          </w:p>
        </w:tc>
        <w:tc>
          <w:tcPr>
            <w:tcW w:w="878" w:type="dxa"/>
            <w:tcBorders>
              <w:top w:val="single" w:sz="4" w:space="0" w:color="auto"/>
              <w:left w:val="nil"/>
              <w:bottom w:val="single" w:sz="4" w:space="0" w:color="auto"/>
              <w:right w:val="single" w:sz="4" w:space="0" w:color="auto"/>
            </w:tcBorders>
            <w:shd w:val="clear" w:color="auto" w:fill="auto"/>
            <w:vAlign w:val="center"/>
            <w:hideMark/>
          </w:tcPr>
          <w:p w:rsidR="00D04615" w:rsidRPr="00AA1EAA" w:rsidRDefault="00D04615" w:rsidP="00CE065C">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r>
      <w:tr w:rsidR="00845BB9" w:rsidRPr="00AA1EAA" w:rsidTr="00845BB9">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845BB9" w:rsidRPr="00AA1EAA" w:rsidRDefault="00845BB9" w:rsidP="00CE065C">
            <w:pPr>
              <w:spacing w:after="0" w:line="240" w:lineRule="auto"/>
              <w:rPr>
                <w:rFonts w:eastAsia="Times New Roman"/>
                <w:color w:val="000000"/>
                <w:lang w:eastAsia="tr-TR"/>
              </w:rPr>
            </w:pPr>
            <w:r w:rsidRPr="00AA1EAA">
              <w:rPr>
                <w:rFonts w:eastAsia="Times New Roman"/>
                <w:color w:val="000000"/>
                <w:lang w:eastAsia="tr-TR"/>
              </w:rPr>
              <w:t> İstasyonlarda Mutfak Tüplerine Dolum Yapılması</w:t>
            </w:r>
          </w:p>
        </w:tc>
        <w:tc>
          <w:tcPr>
            <w:tcW w:w="2268" w:type="dxa"/>
            <w:tcBorders>
              <w:top w:val="nil"/>
              <w:left w:val="nil"/>
              <w:bottom w:val="single" w:sz="4" w:space="0" w:color="auto"/>
              <w:right w:val="single" w:sz="4" w:space="0" w:color="auto"/>
            </w:tcBorders>
            <w:shd w:val="clear" w:color="auto" w:fill="auto"/>
            <w:noWrap/>
            <w:vAlign w:val="center"/>
            <w:hideMark/>
          </w:tcPr>
          <w:p w:rsidR="00845BB9" w:rsidRPr="00AA1EAA" w:rsidRDefault="00845BB9" w:rsidP="00845BB9">
            <w:pPr>
              <w:spacing w:after="0" w:line="240" w:lineRule="auto"/>
              <w:jc w:val="center"/>
              <w:rPr>
                <w:rFonts w:eastAsia="Times New Roman"/>
                <w:color w:val="000000"/>
                <w:lang w:eastAsia="tr-TR"/>
              </w:rPr>
            </w:pPr>
            <w:r w:rsidRPr="00AA1EAA">
              <w:rPr>
                <w:rFonts w:eastAsia="Times New Roman"/>
                <w:color w:val="000000"/>
                <w:lang w:eastAsia="tr-TR"/>
              </w:rPr>
              <w:t>59</w:t>
            </w:r>
          </w:p>
        </w:tc>
        <w:tc>
          <w:tcPr>
            <w:tcW w:w="708" w:type="dxa"/>
            <w:tcBorders>
              <w:top w:val="nil"/>
              <w:left w:val="nil"/>
              <w:bottom w:val="single" w:sz="4" w:space="0" w:color="auto"/>
              <w:right w:val="single" w:sz="4" w:space="0" w:color="auto"/>
            </w:tcBorders>
            <w:shd w:val="clear" w:color="auto" w:fill="auto"/>
            <w:noWrap/>
            <w:vAlign w:val="center"/>
            <w:hideMark/>
          </w:tcPr>
          <w:p w:rsidR="00845BB9" w:rsidRPr="00AA1EAA" w:rsidRDefault="00845BB9" w:rsidP="00845BB9">
            <w:pPr>
              <w:spacing w:after="0" w:line="240" w:lineRule="auto"/>
              <w:jc w:val="center"/>
              <w:rPr>
                <w:rFonts w:eastAsia="Times New Roman"/>
                <w:color w:val="000000"/>
                <w:lang w:eastAsia="tr-TR"/>
              </w:rPr>
            </w:pPr>
            <w:r w:rsidRPr="00AA1EAA">
              <w:rPr>
                <w:color w:val="000000"/>
              </w:rPr>
              <w:t>27,83</w:t>
            </w:r>
          </w:p>
        </w:tc>
        <w:tc>
          <w:tcPr>
            <w:tcW w:w="1843" w:type="dxa"/>
            <w:tcBorders>
              <w:top w:val="nil"/>
              <w:left w:val="nil"/>
              <w:bottom w:val="single" w:sz="4" w:space="0" w:color="auto"/>
              <w:right w:val="single" w:sz="4" w:space="0" w:color="auto"/>
            </w:tcBorders>
            <w:shd w:val="clear" w:color="auto" w:fill="auto"/>
            <w:noWrap/>
            <w:vAlign w:val="center"/>
            <w:hideMark/>
          </w:tcPr>
          <w:p w:rsidR="00845BB9" w:rsidRPr="00AA1EAA" w:rsidRDefault="00845BB9" w:rsidP="00845BB9">
            <w:pPr>
              <w:spacing w:after="0" w:line="240" w:lineRule="auto"/>
              <w:jc w:val="center"/>
              <w:rPr>
                <w:rFonts w:eastAsia="Times New Roman"/>
                <w:color w:val="000000"/>
                <w:lang w:eastAsia="tr-TR"/>
              </w:rPr>
            </w:pPr>
            <w:r w:rsidRPr="00AA1EAA">
              <w:rPr>
                <w:rFonts w:eastAsia="Times New Roman"/>
                <w:color w:val="000000"/>
                <w:lang w:eastAsia="tr-TR"/>
              </w:rPr>
              <w:t>22.510.484</w:t>
            </w:r>
          </w:p>
        </w:tc>
        <w:tc>
          <w:tcPr>
            <w:tcW w:w="878" w:type="dxa"/>
            <w:tcBorders>
              <w:top w:val="nil"/>
              <w:left w:val="nil"/>
              <w:bottom w:val="single" w:sz="4" w:space="0" w:color="auto"/>
              <w:right w:val="single" w:sz="4" w:space="0" w:color="auto"/>
            </w:tcBorders>
            <w:shd w:val="clear" w:color="auto" w:fill="auto"/>
            <w:noWrap/>
            <w:vAlign w:val="center"/>
            <w:hideMark/>
          </w:tcPr>
          <w:p w:rsidR="00845BB9" w:rsidRPr="00AA1EAA" w:rsidRDefault="00845BB9" w:rsidP="00845BB9">
            <w:pPr>
              <w:spacing w:after="0" w:line="240" w:lineRule="auto"/>
              <w:jc w:val="center"/>
              <w:rPr>
                <w:rFonts w:eastAsia="Times New Roman"/>
                <w:color w:val="000000"/>
                <w:lang w:eastAsia="tr-TR"/>
              </w:rPr>
            </w:pPr>
            <w:r w:rsidRPr="00AA1EAA">
              <w:rPr>
                <w:color w:val="000000"/>
              </w:rPr>
              <w:t>26,76</w:t>
            </w:r>
          </w:p>
        </w:tc>
      </w:tr>
      <w:tr w:rsidR="00845BB9" w:rsidRPr="00AA1EAA" w:rsidTr="00845BB9">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845BB9" w:rsidRPr="00AA1EAA" w:rsidRDefault="00845BB9" w:rsidP="00CE065C">
            <w:pPr>
              <w:spacing w:after="0" w:line="240" w:lineRule="auto"/>
              <w:rPr>
                <w:rFonts w:eastAsia="Times New Roman"/>
                <w:color w:val="000000"/>
                <w:lang w:eastAsia="tr-TR"/>
              </w:rPr>
            </w:pPr>
            <w:r w:rsidRPr="00AA1EAA">
              <w:rPr>
                <w:rFonts w:eastAsia="Times New Roman"/>
                <w:color w:val="000000"/>
                <w:lang w:eastAsia="tr-TR"/>
              </w:rPr>
              <w:t> Sertifikasız Personel Çalıştırmak</w:t>
            </w:r>
          </w:p>
        </w:tc>
        <w:tc>
          <w:tcPr>
            <w:tcW w:w="2268" w:type="dxa"/>
            <w:tcBorders>
              <w:top w:val="nil"/>
              <w:left w:val="nil"/>
              <w:bottom w:val="single" w:sz="4" w:space="0" w:color="auto"/>
              <w:right w:val="single" w:sz="4" w:space="0" w:color="auto"/>
            </w:tcBorders>
            <w:shd w:val="clear" w:color="auto" w:fill="auto"/>
            <w:noWrap/>
            <w:vAlign w:val="center"/>
            <w:hideMark/>
          </w:tcPr>
          <w:p w:rsidR="00845BB9" w:rsidRPr="00AA1EAA" w:rsidRDefault="00845BB9" w:rsidP="00845BB9">
            <w:pPr>
              <w:spacing w:after="0" w:line="240" w:lineRule="auto"/>
              <w:jc w:val="center"/>
              <w:rPr>
                <w:rFonts w:eastAsia="Times New Roman"/>
                <w:color w:val="000000"/>
                <w:lang w:eastAsia="tr-TR"/>
              </w:rPr>
            </w:pPr>
            <w:r w:rsidRPr="00AA1EAA">
              <w:rPr>
                <w:rFonts w:eastAsia="Times New Roman"/>
                <w:color w:val="000000"/>
                <w:lang w:eastAsia="tr-TR"/>
              </w:rPr>
              <w:t>15</w:t>
            </w:r>
          </w:p>
        </w:tc>
        <w:tc>
          <w:tcPr>
            <w:tcW w:w="708" w:type="dxa"/>
            <w:tcBorders>
              <w:top w:val="nil"/>
              <w:left w:val="nil"/>
              <w:bottom w:val="single" w:sz="4" w:space="0" w:color="auto"/>
              <w:right w:val="single" w:sz="4" w:space="0" w:color="auto"/>
            </w:tcBorders>
            <w:shd w:val="clear" w:color="auto" w:fill="auto"/>
            <w:noWrap/>
            <w:vAlign w:val="center"/>
            <w:hideMark/>
          </w:tcPr>
          <w:p w:rsidR="00845BB9" w:rsidRPr="00AA1EAA" w:rsidRDefault="00845BB9" w:rsidP="00845BB9">
            <w:pPr>
              <w:spacing w:after="0" w:line="240" w:lineRule="auto"/>
              <w:jc w:val="center"/>
              <w:rPr>
                <w:rFonts w:eastAsia="Times New Roman"/>
                <w:color w:val="000000"/>
                <w:lang w:eastAsia="tr-TR"/>
              </w:rPr>
            </w:pPr>
            <w:r w:rsidRPr="00AA1EAA">
              <w:rPr>
                <w:color w:val="000000"/>
              </w:rPr>
              <w:t>7,08</w:t>
            </w:r>
          </w:p>
        </w:tc>
        <w:tc>
          <w:tcPr>
            <w:tcW w:w="1843" w:type="dxa"/>
            <w:tcBorders>
              <w:top w:val="nil"/>
              <w:left w:val="nil"/>
              <w:bottom w:val="single" w:sz="4" w:space="0" w:color="auto"/>
              <w:right w:val="single" w:sz="4" w:space="0" w:color="auto"/>
            </w:tcBorders>
            <w:shd w:val="clear" w:color="auto" w:fill="auto"/>
            <w:noWrap/>
            <w:vAlign w:val="center"/>
            <w:hideMark/>
          </w:tcPr>
          <w:p w:rsidR="00845BB9" w:rsidRPr="00AA1EAA" w:rsidRDefault="00845BB9" w:rsidP="00845BB9">
            <w:pPr>
              <w:spacing w:after="0" w:line="240" w:lineRule="auto"/>
              <w:jc w:val="center"/>
              <w:rPr>
                <w:rFonts w:eastAsia="Times New Roman"/>
                <w:color w:val="000000"/>
                <w:lang w:eastAsia="tr-TR"/>
              </w:rPr>
            </w:pPr>
            <w:r w:rsidRPr="00AA1EAA">
              <w:rPr>
                <w:rFonts w:eastAsia="Times New Roman"/>
                <w:color w:val="000000"/>
                <w:lang w:eastAsia="tr-TR"/>
              </w:rPr>
              <w:t>1.174.036</w:t>
            </w:r>
          </w:p>
        </w:tc>
        <w:tc>
          <w:tcPr>
            <w:tcW w:w="878" w:type="dxa"/>
            <w:tcBorders>
              <w:top w:val="nil"/>
              <w:left w:val="nil"/>
              <w:bottom w:val="single" w:sz="4" w:space="0" w:color="auto"/>
              <w:right w:val="single" w:sz="4" w:space="0" w:color="auto"/>
            </w:tcBorders>
            <w:shd w:val="clear" w:color="auto" w:fill="auto"/>
            <w:noWrap/>
            <w:vAlign w:val="center"/>
            <w:hideMark/>
          </w:tcPr>
          <w:p w:rsidR="00845BB9" w:rsidRPr="00AA1EAA" w:rsidRDefault="00845BB9" w:rsidP="00845BB9">
            <w:pPr>
              <w:spacing w:after="0" w:line="240" w:lineRule="auto"/>
              <w:jc w:val="center"/>
              <w:rPr>
                <w:rFonts w:eastAsia="Times New Roman"/>
                <w:color w:val="000000"/>
                <w:lang w:eastAsia="tr-TR"/>
              </w:rPr>
            </w:pPr>
            <w:r w:rsidRPr="00AA1EAA">
              <w:rPr>
                <w:color w:val="000000"/>
              </w:rPr>
              <w:t>1,40</w:t>
            </w:r>
          </w:p>
        </w:tc>
      </w:tr>
      <w:tr w:rsidR="00845BB9" w:rsidRPr="00AA1EAA" w:rsidTr="00845BB9">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845BB9" w:rsidRPr="00AA1EAA" w:rsidRDefault="00845BB9" w:rsidP="00CE065C">
            <w:pPr>
              <w:spacing w:after="0" w:line="240" w:lineRule="auto"/>
              <w:rPr>
                <w:rFonts w:eastAsia="Times New Roman"/>
                <w:color w:val="000000"/>
                <w:lang w:eastAsia="tr-TR"/>
              </w:rPr>
            </w:pPr>
            <w:r w:rsidRPr="00AA1EAA">
              <w:rPr>
                <w:rFonts w:eastAsia="Times New Roman"/>
                <w:color w:val="000000"/>
                <w:lang w:eastAsia="tr-TR"/>
              </w:rPr>
              <w:t> İstasyonda Sorumlu Müdür Bulundurulmaması</w:t>
            </w:r>
          </w:p>
        </w:tc>
        <w:tc>
          <w:tcPr>
            <w:tcW w:w="2268" w:type="dxa"/>
            <w:tcBorders>
              <w:top w:val="nil"/>
              <w:left w:val="nil"/>
              <w:bottom w:val="single" w:sz="4" w:space="0" w:color="auto"/>
              <w:right w:val="single" w:sz="4" w:space="0" w:color="auto"/>
            </w:tcBorders>
            <w:shd w:val="clear" w:color="auto" w:fill="auto"/>
            <w:noWrap/>
            <w:vAlign w:val="center"/>
            <w:hideMark/>
          </w:tcPr>
          <w:p w:rsidR="00845BB9" w:rsidRPr="00AA1EAA" w:rsidRDefault="00845BB9" w:rsidP="00845BB9">
            <w:pPr>
              <w:spacing w:after="0" w:line="240" w:lineRule="auto"/>
              <w:jc w:val="center"/>
              <w:rPr>
                <w:rFonts w:eastAsia="Times New Roman"/>
                <w:color w:val="000000"/>
                <w:lang w:eastAsia="tr-TR"/>
              </w:rPr>
            </w:pPr>
            <w:r w:rsidRPr="00AA1EAA">
              <w:rPr>
                <w:rFonts w:eastAsia="Times New Roman"/>
                <w:color w:val="000000"/>
                <w:lang w:eastAsia="tr-TR"/>
              </w:rPr>
              <w:t>21</w:t>
            </w:r>
          </w:p>
        </w:tc>
        <w:tc>
          <w:tcPr>
            <w:tcW w:w="708" w:type="dxa"/>
            <w:tcBorders>
              <w:top w:val="nil"/>
              <w:left w:val="nil"/>
              <w:bottom w:val="single" w:sz="4" w:space="0" w:color="auto"/>
              <w:right w:val="single" w:sz="4" w:space="0" w:color="auto"/>
            </w:tcBorders>
            <w:shd w:val="clear" w:color="auto" w:fill="auto"/>
            <w:noWrap/>
            <w:vAlign w:val="center"/>
            <w:hideMark/>
          </w:tcPr>
          <w:p w:rsidR="00845BB9" w:rsidRPr="00AA1EAA" w:rsidRDefault="00845BB9" w:rsidP="00845BB9">
            <w:pPr>
              <w:spacing w:after="0" w:line="240" w:lineRule="auto"/>
              <w:jc w:val="center"/>
              <w:rPr>
                <w:rFonts w:eastAsia="Times New Roman"/>
                <w:color w:val="000000"/>
                <w:lang w:eastAsia="tr-TR"/>
              </w:rPr>
            </w:pPr>
            <w:r w:rsidRPr="00AA1EAA">
              <w:rPr>
                <w:color w:val="000000"/>
              </w:rPr>
              <w:t>9,91</w:t>
            </w:r>
          </w:p>
        </w:tc>
        <w:tc>
          <w:tcPr>
            <w:tcW w:w="1843" w:type="dxa"/>
            <w:tcBorders>
              <w:top w:val="nil"/>
              <w:left w:val="nil"/>
              <w:bottom w:val="single" w:sz="4" w:space="0" w:color="auto"/>
              <w:right w:val="single" w:sz="4" w:space="0" w:color="auto"/>
            </w:tcBorders>
            <w:shd w:val="clear" w:color="auto" w:fill="auto"/>
            <w:noWrap/>
            <w:vAlign w:val="center"/>
            <w:hideMark/>
          </w:tcPr>
          <w:p w:rsidR="00845BB9" w:rsidRPr="00AA1EAA" w:rsidRDefault="00845BB9" w:rsidP="00845BB9">
            <w:pPr>
              <w:spacing w:after="0" w:line="240" w:lineRule="auto"/>
              <w:jc w:val="center"/>
              <w:rPr>
                <w:rFonts w:eastAsia="Times New Roman"/>
                <w:color w:val="000000"/>
                <w:lang w:eastAsia="tr-TR"/>
              </w:rPr>
            </w:pPr>
            <w:r w:rsidRPr="00AA1EAA">
              <w:rPr>
                <w:rFonts w:eastAsia="Times New Roman"/>
                <w:color w:val="000000"/>
                <w:lang w:eastAsia="tr-TR"/>
              </w:rPr>
              <w:t>1.459.828</w:t>
            </w:r>
          </w:p>
        </w:tc>
        <w:tc>
          <w:tcPr>
            <w:tcW w:w="878" w:type="dxa"/>
            <w:tcBorders>
              <w:top w:val="nil"/>
              <w:left w:val="nil"/>
              <w:bottom w:val="single" w:sz="4" w:space="0" w:color="auto"/>
              <w:right w:val="single" w:sz="4" w:space="0" w:color="auto"/>
            </w:tcBorders>
            <w:shd w:val="clear" w:color="auto" w:fill="auto"/>
            <w:noWrap/>
            <w:vAlign w:val="center"/>
            <w:hideMark/>
          </w:tcPr>
          <w:p w:rsidR="00845BB9" w:rsidRPr="00AA1EAA" w:rsidRDefault="00845BB9" w:rsidP="00845BB9">
            <w:pPr>
              <w:spacing w:after="0" w:line="240" w:lineRule="auto"/>
              <w:jc w:val="center"/>
              <w:rPr>
                <w:rFonts w:eastAsia="Times New Roman"/>
                <w:color w:val="000000"/>
                <w:lang w:eastAsia="tr-TR"/>
              </w:rPr>
            </w:pPr>
            <w:r w:rsidRPr="00AA1EAA">
              <w:rPr>
                <w:color w:val="000000"/>
              </w:rPr>
              <w:t>1,74</w:t>
            </w:r>
          </w:p>
        </w:tc>
      </w:tr>
      <w:tr w:rsidR="00845BB9" w:rsidRPr="00AA1EAA" w:rsidTr="00845BB9">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tcPr>
          <w:p w:rsidR="00845BB9" w:rsidRPr="00AA1EAA" w:rsidRDefault="00845BB9" w:rsidP="00CE065C">
            <w:pPr>
              <w:spacing w:after="0" w:line="240" w:lineRule="auto"/>
              <w:rPr>
                <w:rFonts w:eastAsia="Times New Roman"/>
                <w:color w:val="000000"/>
                <w:lang w:eastAsia="tr-TR"/>
              </w:rPr>
            </w:pPr>
            <w:r w:rsidRPr="00AA1EAA">
              <w:rPr>
                <w:rFonts w:eastAsia="Times New Roman"/>
                <w:color w:val="000000"/>
                <w:lang w:eastAsia="tr-TR"/>
              </w:rPr>
              <w:t>Teknik Düzenlemelere Aykırı LPG İkmali</w:t>
            </w:r>
          </w:p>
        </w:tc>
        <w:tc>
          <w:tcPr>
            <w:tcW w:w="2268" w:type="dxa"/>
            <w:tcBorders>
              <w:top w:val="nil"/>
              <w:left w:val="nil"/>
              <w:bottom w:val="single" w:sz="4" w:space="0" w:color="auto"/>
              <w:right w:val="single" w:sz="4" w:space="0" w:color="auto"/>
            </w:tcBorders>
            <w:shd w:val="clear" w:color="auto" w:fill="auto"/>
            <w:noWrap/>
            <w:vAlign w:val="center"/>
          </w:tcPr>
          <w:p w:rsidR="00845BB9" w:rsidRPr="00AA1EAA" w:rsidRDefault="00845BB9" w:rsidP="00845BB9">
            <w:pPr>
              <w:spacing w:after="0" w:line="240" w:lineRule="auto"/>
              <w:jc w:val="center"/>
              <w:rPr>
                <w:rFonts w:eastAsia="Times New Roman"/>
                <w:color w:val="000000"/>
                <w:lang w:eastAsia="tr-TR"/>
              </w:rPr>
            </w:pPr>
            <w:r w:rsidRPr="00AA1EAA">
              <w:rPr>
                <w:rFonts w:eastAsia="Times New Roman"/>
                <w:color w:val="000000"/>
                <w:lang w:eastAsia="tr-TR"/>
              </w:rPr>
              <w:t>19</w:t>
            </w:r>
          </w:p>
        </w:tc>
        <w:tc>
          <w:tcPr>
            <w:tcW w:w="708" w:type="dxa"/>
            <w:tcBorders>
              <w:top w:val="nil"/>
              <w:left w:val="nil"/>
              <w:bottom w:val="single" w:sz="4" w:space="0" w:color="auto"/>
              <w:right w:val="single" w:sz="4" w:space="0" w:color="auto"/>
            </w:tcBorders>
            <w:shd w:val="clear" w:color="auto" w:fill="auto"/>
            <w:noWrap/>
            <w:vAlign w:val="center"/>
          </w:tcPr>
          <w:p w:rsidR="00845BB9" w:rsidRPr="00AA1EAA" w:rsidRDefault="00845BB9" w:rsidP="00845BB9">
            <w:pPr>
              <w:spacing w:after="0" w:line="240" w:lineRule="auto"/>
              <w:jc w:val="center"/>
              <w:rPr>
                <w:rFonts w:eastAsia="Times New Roman"/>
                <w:color w:val="000000"/>
                <w:lang w:eastAsia="tr-TR"/>
              </w:rPr>
            </w:pPr>
            <w:r w:rsidRPr="00AA1EAA">
              <w:rPr>
                <w:color w:val="000000"/>
              </w:rPr>
              <w:t>8,96</w:t>
            </w:r>
          </w:p>
        </w:tc>
        <w:tc>
          <w:tcPr>
            <w:tcW w:w="1843" w:type="dxa"/>
            <w:tcBorders>
              <w:top w:val="nil"/>
              <w:left w:val="nil"/>
              <w:bottom w:val="single" w:sz="4" w:space="0" w:color="auto"/>
              <w:right w:val="single" w:sz="4" w:space="0" w:color="auto"/>
            </w:tcBorders>
            <w:shd w:val="clear" w:color="auto" w:fill="auto"/>
            <w:noWrap/>
            <w:vAlign w:val="center"/>
          </w:tcPr>
          <w:p w:rsidR="00845BB9" w:rsidRPr="00AA1EAA" w:rsidRDefault="00845BB9" w:rsidP="00845BB9">
            <w:pPr>
              <w:spacing w:after="0" w:line="240" w:lineRule="auto"/>
              <w:jc w:val="center"/>
              <w:rPr>
                <w:rFonts w:eastAsia="Times New Roman"/>
                <w:color w:val="000000"/>
                <w:lang w:eastAsia="tr-TR"/>
              </w:rPr>
            </w:pPr>
            <w:r w:rsidRPr="00AA1EAA">
              <w:rPr>
                <w:rFonts w:eastAsia="Times New Roman"/>
                <w:color w:val="000000"/>
                <w:lang w:eastAsia="tr-TR"/>
              </w:rPr>
              <w:t>6.456.466</w:t>
            </w:r>
          </w:p>
        </w:tc>
        <w:tc>
          <w:tcPr>
            <w:tcW w:w="878" w:type="dxa"/>
            <w:tcBorders>
              <w:top w:val="nil"/>
              <w:left w:val="nil"/>
              <w:bottom w:val="single" w:sz="4" w:space="0" w:color="auto"/>
              <w:right w:val="single" w:sz="4" w:space="0" w:color="auto"/>
            </w:tcBorders>
            <w:shd w:val="clear" w:color="auto" w:fill="auto"/>
            <w:noWrap/>
            <w:vAlign w:val="center"/>
          </w:tcPr>
          <w:p w:rsidR="00845BB9" w:rsidRPr="00AA1EAA" w:rsidRDefault="00845BB9" w:rsidP="00845BB9">
            <w:pPr>
              <w:spacing w:after="0" w:line="240" w:lineRule="auto"/>
              <w:jc w:val="center"/>
              <w:rPr>
                <w:rFonts w:eastAsia="Times New Roman"/>
                <w:color w:val="000000"/>
                <w:lang w:eastAsia="tr-TR"/>
              </w:rPr>
            </w:pPr>
            <w:r w:rsidRPr="00AA1EAA">
              <w:rPr>
                <w:color w:val="000000"/>
              </w:rPr>
              <w:t>7,67</w:t>
            </w:r>
          </w:p>
        </w:tc>
      </w:tr>
      <w:tr w:rsidR="00845BB9" w:rsidRPr="00AA1EAA" w:rsidTr="00845BB9">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845BB9" w:rsidRPr="00AA1EAA" w:rsidRDefault="00845BB9" w:rsidP="00CE065C">
            <w:pPr>
              <w:spacing w:after="0" w:line="240" w:lineRule="auto"/>
              <w:rPr>
                <w:rFonts w:eastAsia="Times New Roman"/>
                <w:color w:val="000000"/>
                <w:lang w:eastAsia="tr-TR"/>
              </w:rPr>
            </w:pPr>
            <w:r w:rsidRPr="00AA1EAA">
              <w:rPr>
                <w:rFonts w:eastAsia="Times New Roman"/>
                <w:color w:val="000000"/>
                <w:lang w:eastAsia="tr-TR"/>
              </w:rPr>
              <w:t>Diğer</w:t>
            </w:r>
          </w:p>
        </w:tc>
        <w:tc>
          <w:tcPr>
            <w:tcW w:w="2268" w:type="dxa"/>
            <w:tcBorders>
              <w:top w:val="nil"/>
              <w:left w:val="nil"/>
              <w:bottom w:val="single" w:sz="4" w:space="0" w:color="auto"/>
              <w:right w:val="single" w:sz="4" w:space="0" w:color="auto"/>
            </w:tcBorders>
            <w:shd w:val="clear" w:color="auto" w:fill="auto"/>
            <w:noWrap/>
            <w:vAlign w:val="center"/>
            <w:hideMark/>
          </w:tcPr>
          <w:p w:rsidR="00845BB9" w:rsidRPr="00AA1EAA" w:rsidRDefault="00845BB9" w:rsidP="00845BB9">
            <w:pPr>
              <w:spacing w:after="0" w:line="240" w:lineRule="auto"/>
              <w:jc w:val="center"/>
              <w:rPr>
                <w:rFonts w:eastAsia="Times New Roman"/>
                <w:color w:val="000000"/>
                <w:lang w:eastAsia="tr-TR"/>
              </w:rPr>
            </w:pPr>
            <w:r w:rsidRPr="00AA1EAA">
              <w:rPr>
                <w:rFonts w:eastAsia="Times New Roman"/>
                <w:color w:val="000000"/>
                <w:lang w:eastAsia="tr-TR"/>
              </w:rPr>
              <w:t>102</w:t>
            </w:r>
          </w:p>
        </w:tc>
        <w:tc>
          <w:tcPr>
            <w:tcW w:w="708" w:type="dxa"/>
            <w:tcBorders>
              <w:top w:val="nil"/>
              <w:left w:val="nil"/>
              <w:bottom w:val="single" w:sz="4" w:space="0" w:color="auto"/>
              <w:right w:val="single" w:sz="4" w:space="0" w:color="auto"/>
            </w:tcBorders>
            <w:shd w:val="clear" w:color="auto" w:fill="auto"/>
            <w:noWrap/>
            <w:vAlign w:val="center"/>
            <w:hideMark/>
          </w:tcPr>
          <w:p w:rsidR="00845BB9" w:rsidRPr="00AA1EAA" w:rsidRDefault="00845BB9" w:rsidP="00845BB9">
            <w:pPr>
              <w:spacing w:after="0" w:line="240" w:lineRule="auto"/>
              <w:jc w:val="center"/>
              <w:rPr>
                <w:rFonts w:eastAsia="Times New Roman"/>
                <w:color w:val="000000"/>
                <w:lang w:eastAsia="tr-TR"/>
              </w:rPr>
            </w:pPr>
            <w:r w:rsidRPr="00AA1EAA">
              <w:rPr>
                <w:color w:val="000000"/>
              </w:rPr>
              <w:t>48,11</w:t>
            </w:r>
          </w:p>
        </w:tc>
        <w:tc>
          <w:tcPr>
            <w:tcW w:w="1843" w:type="dxa"/>
            <w:tcBorders>
              <w:top w:val="nil"/>
              <w:left w:val="nil"/>
              <w:bottom w:val="single" w:sz="4" w:space="0" w:color="auto"/>
              <w:right w:val="single" w:sz="4" w:space="0" w:color="auto"/>
            </w:tcBorders>
            <w:shd w:val="clear" w:color="auto" w:fill="auto"/>
            <w:noWrap/>
            <w:vAlign w:val="center"/>
            <w:hideMark/>
          </w:tcPr>
          <w:p w:rsidR="00845BB9" w:rsidRPr="00AA1EAA" w:rsidRDefault="00845BB9" w:rsidP="00845BB9">
            <w:pPr>
              <w:spacing w:after="0" w:line="240" w:lineRule="auto"/>
              <w:jc w:val="center"/>
              <w:rPr>
                <w:rFonts w:eastAsia="Times New Roman"/>
                <w:color w:val="000000"/>
                <w:lang w:eastAsia="tr-TR"/>
              </w:rPr>
            </w:pPr>
            <w:r w:rsidRPr="00AA1EAA">
              <w:rPr>
                <w:rFonts w:eastAsia="Times New Roman"/>
                <w:color w:val="000000"/>
                <w:lang w:eastAsia="tr-TR"/>
              </w:rPr>
              <w:t>52.532.000</w:t>
            </w:r>
          </w:p>
        </w:tc>
        <w:tc>
          <w:tcPr>
            <w:tcW w:w="878" w:type="dxa"/>
            <w:tcBorders>
              <w:top w:val="nil"/>
              <w:left w:val="nil"/>
              <w:bottom w:val="single" w:sz="4" w:space="0" w:color="auto"/>
              <w:right w:val="single" w:sz="4" w:space="0" w:color="auto"/>
            </w:tcBorders>
            <w:shd w:val="clear" w:color="auto" w:fill="auto"/>
            <w:noWrap/>
            <w:vAlign w:val="center"/>
            <w:hideMark/>
          </w:tcPr>
          <w:p w:rsidR="00845BB9" w:rsidRPr="00AA1EAA" w:rsidRDefault="00845BB9" w:rsidP="00845BB9">
            <w:pPr>
              <w:spacing w:after="0" w:line="240" w:lineRule="auto"/>
              <w:jc w:val="center"/>
              <w:rPr>
                <w:rFonts w:eastAsia="Times New Roman"/>
                <w:color w:val="000000"/>
                <w:lang w:eastAsia="tr-TR"/>
              </w:rPr>
            </w:pPr>
            <w:r w:rsidRPr="00AA1EAA">
              <w:rPr>
                <w:color w:val="000000"/>
              </w:rPr>
              <w:t>62,44</w:t>
            </w:r>
          </w:p>
        </w:tc>
      </w:tr>
      <w:tr w:rsidR="0092189E" w:rsidRPr="00AA1EAA" w:rsidTr="00845BB9">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92189E" w:rsidRPr="00AA1EAA" w:rsidRDefault="0092189E" w:rsidP="00CE065C">
            <w:pPr>
              <w:spacing w:after="0" w:line="240" w:lineRule="auto"/>
              <w:rPr>
                <w:rFonts w:eastAsia="Times New Roman"/>
                <w:b/>
                <w:bCs/>
                <w:color w:val="000000"/>
                <w:lang w:eastAsia="tr-TR"/>
              </w:rPr>
            </w:pPr>
            <w:r w:rsidRPr="00AA1EAA">
              <w:rPr>
                <w:rFonts w:eastAsia="Times New Roman"/>
                <w:b/>
                <w:bCs/>
                <w:color w:val="000000"/>
                <w:lang w:eastAsia="tr-TR"/>
              </w:rPr>
              <w:t>Toplam</w:t>
            </w:r>
          </w:p>
        </w:tc>
        <w:tc>
          <w:tcPr>
            <w:tcW w:w="2268" w:type="dxa"/>
            <w:tcBorders>
              <w:top w:val="nil"/>
              <w:left w:val="nil"/>
              <w:bottom w:val="single" w:sz="4" w:space="0" w:color="auto"/>
              <w:right w:val="single" w:sz="4" w:space="0" w:color="auto"/>
            </w:tcBorders>
            <w:shd w:val="clear" w:color="auto" w:fill="auto"/>
            <w:noWrap/>
            <w:vAlign w:val="center"/>
            <w:hideMark/>
          </w:tcPr>
          <w:p w:rsidR="0092189E" w:rsidRPr="00AA1EAA" w:rsidRDefault="0092189E" w:rsidP="00845BB9">
            <w:pPr>
              <w:spacing w:after="0" w:line="240" w:lineRule="auto"/>
              <w:jc w:val="center"/>
              <w:rPr>
                <w:rFonts w:eastAsia="Times New Roman"/>
                <w:b/>
                <w:color w:val="000000"/>
                <w:lang w:eastAsia="tr-TR"/>
              </w:rPr>
            </w:pPr>
            <w:r w:rsidRPr="00AA1EAA">
              <w:rPr>
                <w:rFonts w:eastAsia="Times New Roman"/>
                <w:b/>
                <w:color w:val="000000"/>
                <w:lang w:eastAsia="tr-TR"/>
              </w:rPr>
              <w:t>212</w:t>
            </w:r>
          </w:p>
        </w:tc>
        <w:tc>
          <w:tcPr>
            <w:tcW w:w="708" w:type="dxa"/>
            <w:tcBorders>
              <w:top w:val="nil"/>
              <w:left w:val="nil"/>
              <w:bottom w:val="single" w:sz="4" w:space="0" w:color="auto"/>
              <w:right w:val="single" w:sz="4" w:space="0" w:color="auto"/>
            </w:tcBorders>
            <w:shd w:val="clear" w:color="auto" w:fill="auto"/>
            <w:noWrap/>
            <w:vAlign w:val="center"/>
            <w:hideMark/>
          </w:tcPr>
          <w:p w:rsidR="0092189E" w:rsidRPr="00AA1EAA" w:rsidRDefault="0092189E" w:rsidP="00845BB9">
            <w:pPr>
              <w:spacing w:after="0" w:line="240" w:lineRule="auto"/>
              <w:jc w:val="center"/>
              <w:rPr>
                <w:rFonts w:eastAsia="Times New Roman"/>
                <w:b/>
                <w:color w:val="000000"/>
                <w:lang w:eastAsia="tr-TR"/>
              </w:rPr>
            </w:pPr>
            <w:r w:rsidRPr="00AA1EAA">
              <w:rPr>
                <w:rFonts w:eastAsia="Times New Roman"/>
                <w:b/>
                <w:color w:val="000000"/>
                <w:lang w:eastAsia="tr-TR"/>
              </w:rPr>
              <w:t>100</w:t>
            </w:r>
          </w:p>
        </w:tc>
        <w:tc>
          <w:tcPr>
            <w:tcW w:w="1843" w:type="dxa"/>
            <w:tcBorders>
              <w:top w:val="nil"/>
              <w:left w:val="nil"/>
              <w:bottom w:val="single" w:sz="4" w:space="0" w:color="auto"/>
              <w:right w:val="single" w:sz="4" w:space="0" w:color="auto"/>
            </w:tcBorders>
            <w:shd w:val="clear" w:color="auto" w:fill="auto"/>
            <w:noWrap/>
            <w:vAlign w:val="center"/>
            <w:hideMark/>
          </w:tcPr>
          <w:p w:rsidR="0092189E" w:rsidRPr="00AA1EAA" w:rsidRDefault="0092189E" w:rsidP="00845BB9">
            <w:pPr>
              <w:spacing w:after="0" w:line="240" w:lineRule="auto"/>
              <w:jc w:val="center"/>
              <w:rPr>
                <w:rFonts w:eastAsia="Times New Roman"/>
                <w:b/>
                <w:color w:val="000000"/>
                <w:lang w:eastAsia="tr-TR"/>
              </w:rPr>
            </w:pPr>
            <w:r w:rsidRPr="00AA1EAA">
              <w:rPr>
                <w:rFonts w:eastAsia="Times New Roman"/>
                <w:b/>
                <w:color w:val="000000"/>
                <w:lang w:eastAsia="tr-TR"/>
              </w:rPr>
              <w:t>84.132.814</w:t>
            </w:r>
          </w:p>
        </w:tc>
        <w:tc>
          <w:tcPr>
            <w:tcW w:w="878" w:type="dxa"/>
            <w:tcBorders>
              <w:top w:val="nil"/>
              <w:left w:val="nil"/>
              <w:bottom w:val="single" w:sz="4" w:space="0" w:color="auto"/>
              <w:right w:val="single" w:sz="4" w:space="0" w:color="auto"/>
            </w:tcBorders>
            <w:shd w:val="clear" w:color="auto" w:fill="auto"/>
            <w:noWrap/>
            <w:vAlign w:val="center"/>
            <w:hideMark/>
          </w:tcPr>
          <w:p w:rsidR="0092189E" w:rsidRPr="00AA1EAA" w:rsidRDefault="0092189E" w:rsidP="00845BB9">
            <w:pPr>
              <w:spacing w:after="0" w:line="240" w:lineRule="auto"/>
              <w:jc w:val="center"/>
              <w:rPr>
                <w:rFonts w:eastAsia="Times New Roman"/>
                <w:b/>
                <w:color w:val="000000"/>
                <w:lang w:eastAsia="tr-TR"/>
              </w:rPr>
            </w:pPr>
            <w:r w:rsidRPr="00AA1EAA">
              <w:rPr>
                <w:rFonts w:eastAsia="Times New Roman"/>
                <w:b/>
                <w:color w:val="000000"/>
                <w:lang w:eastAsia="tr-TR"/>
              </w:rPr>
              <w:t>100</w:t>
            </w:r>
          </w:p>
        </w:tc>
      </w:tr>
    </w:tbl>
    <w:p w:rsidR="00B02119" w:rsidRPr="00AA1EAA" w:rsidRDefault="00B02119" w:rsidP="00F811D7">
      <w:pPr>
        <w:spacing w:after="0"/>
        <w:jc w:val="both"/>
        <w:rPr>
          <w:rFonts w:asciiTheme="minorHAnsi" w:hAnsiTheme="minorHAnsi"/>
        </w:rPr>
        <w:sectPr w:rsidR="00B02119" w:rsidRPr="00AA1EAA" w:rsidSect="008128D2">
          <w:pgSz w:w="11906" w:h="16838"/>
          <w:pgMar w:top="1418" w:right="566" w:bottom="1418" w:left="1418" w:header="709" w:footer="709" w:gutter="0"/>
          <w:cols w:space="708"/>
          <w:titlePg/>
          <w:docGrid w:linePitch="360"/>
        </w:sectPr>
      </w:pPr>
    </w:p>
    <w:p w:rsidR="00F811D7" w:rsidRPr="00AA1EAA" w:rsidRDefault="00F811D7" w:rsidP="005F2C1A">
      <w:pPr>
        <w:pStyle w:val="Balk1"/>
        <w:rPr>
          <w:rFonts w:asciiTheme="minorHAnsi" w:hAnsiTheme="minorHAnsi"/>
          <w:color w:val="auto"/>
          <w:sz w:val="22"/>
          <w:szCs w:val="22"/>
        </w:rPr>
      </w:pPr>
      <w:bookmarkStart w:id="196" w:name="_Toc421874056"/>
      <w:r w:rsidRPr="00AA1EAA">
        <w:rPr>
          <w:rFonts w:asciiTheme="minorHAnsi" w:hAnsiTheme="minorHAnsi"/>
          <w:color w:val="auto"/>
          <w:sz w:val="22"/>
          <w:szCs w:val="22"/>
        </w:rPr>
        <w:lastRenderedPageBreak/>
        <w:t>7.</w:t>
      </w:r>
      <w:r w:rsidR="00D04615" w:rsidRPr="00AA1EAA">
        <w:rPr>
          <w:rFonts w:asciiTheme="minorHAnsi" w:hAnsiTheme="minorHAnsi"/>
          <w:color w:val="auto"/>
          <w:sz w:val="22"/>
          <w:szCs w:val="22"/>
        </w:rPr>
        <w:t xml:space="preserve"> </w:t>
      </w:r>
      <w:r w:rsidRPr="00AA1EAA">
        <w:rPr>
          <w:rFonts w:asciiTheme="minorHAnsi" w:hAnsiTheme="minorHAnsi"/>
          <w:color w:val="auto"/>
          <w:sz w:val="22"/>
          <w:szCs w:val="22"/>
        </w:rPr>
        <w:t>KAMULAŞTIRMA, KİRALAMA ve İRTİFAK HAKKI TESİSİ</w:t>
      </w:r>
      <w:bookmarkEnd w:id="196"/>
      <w:r w:rsidRPr="00AA1EAA">
        <w:rPr>
          <w:rFonts w:asciiTheme="minorHAnsi" w:hAnsiTheme="minorHAnsi"/>
          <w:color w:val="auto"/>
          <w:sz w:val="22"/>
          <w:szCs w:val="22"/>
        </w:rPr>
        <w:t xml:space="preserve"> </w:t>
      </w:r>
    </w:p>
    <w:p w:rsidR="00F811D7" w:rsidRPr="00AA1EAA" w:rsidRDefault="00F811D7" w:rsidP="00F811D7">
      <w:pPr>
        <w:spacing w:after="0"/>
        <w:jc w:val="both"/>
        <w:rPr>
          <w:rFonts w:asciiTheme="minorHAnsi" w:hAnsiTheme="minorHAnsi"/>
        </w:rPr>
      </w:pPr>
      <w:proofErr w:type="gramStart"/>
      <w:r w:rsidRPr="00AA1EAA">
        <w:rPr>
          <w:rFonts w:asciiTheme="minorHAnsi" w:hAnsiTheme="minorHAnsi"/>
        </w:rPr>
        <w:t>14/03/2013</w:t>
      </w:r>
      <w:proofErr w:type="gramEnd"/>
      <w:r w:rsidRPr="00AA1EAA">
        <w:rPr>
          <w:rFonts w:asciiTheme="minorHAnsi" w:hAnsiTheme="minorHAnsi"/>
        </w:rPr>
        <w:t xml:space="preserve"> tarihli ve 6446 sayılı Elektrik Piyasası Kanununun 19 uncu ve </w:t>
      </w:r>
      <w:r w:rsidR="00D646F2" w:rsidRPr="00AA1EAA">
        <w:rPr>
          <w:rFonts w:asciiTheme="minorHAnsi" w:hAnsiTheme="minorHAnsi"/>
        </w:rPr>
        <w:t>G</w:t>
      </w:r>
      <w:r w:rsidRPr="00AA1EAA">
        <w:rPr>
          <w:rFonts w:asciiTheme="minorHAnsi" w:hAnsiTheme="minorHAnsi"/>
        </w:rPr>
        <w:t xml:space="preserve">eçici 16 </w:t>
      </w:r>
      <w:proofErr w:type="spellStart"/>
      <w:r w:rsidRPr="00AA1EAA">
        <w:rPr>
          <w:rFonts w:asciiTheme="minorHAnsi" w:hAnsiTheme="minorHAnsi"/>
        </w:rPr>
        <w:t>ncı</w:t>
      </w:r>
      <w:proofErr w:type="spellEnd"/>
      <w:r w:rsidRPr="00AA1EAA">
        <w:rPr>
          <w:rFonts w:asciiTheme="minorHAnsi" w:hAnsiTheme="minorHAnsi"/>
        </w:rPr>
        <w:t xml:space="preserve"> maddesi gereğince elektrik üretim ve dağıtım tesislerinin, 4646 sayılı Doğal Gaz Piyasası Kanununun 12 </w:t>
      </w:r>
      <w:proofErr w:type="spellStart"/>
      <w:r w:rsidRPr="00AA1EAA">
        <w:rPr>
          <w:rFonts w:asciiTheme="minorHAnsi" w:hAnsiTheme="minorHAnsi"/>
        </w:rPr>
        <w:t>nci</w:t>
      </w:r>
      <w:proofErr w:type="spellEnd"/>
      <w:r w:rsidRPr="00AA1EAA">
        <w:rPr>
          <w:rFonts w:asciiTheme="minorHAnsi" w:hAnsiTheme="minorHAnsi"/>
        </w:rPr>
        <w:t xml:space="preserve"> maddesinin (a) ve (b) fıkraları gereğince doğal gaz iletim, dağıtım ve depolama tesislerinin ve 5015 sayılı Petrol Piyasası Kanunu’nun 11 inci maddesinin (a) ve (b) fıkraları gereğince petrol rafinerileri, lisanslı depolama tesisleri, iletim hatları ve işleme tesislerinin kurulabilmesi için gerekli olan taşınmaz malların temin edilmesi işlemleri Kurum tarafından yürütülmektedir. </w:t>
      </w:r>
    </w:p>
    <w:p w:rsidR="00F811D7" w:rsidRPr="00AA1EAA" w:rsidRDefault="00F811D7" w:rsidP="00F811D7">
      <w:pPr>
        <w:spacing w:after="0"/>
        <w:jc w:val="both"/>
        <w:rPr>
          <w:rFonts w:asciiTheme="minorHAnsi" w:hAnsiTheme="minorHAnsi"/>
        </w:rPr>
      </w:pPr>
    </w:p>
    <w:p w:rsidR="00F811D7" w:rsidRPr="00AA1EAA" w:rsidRDefault="00F811D7" w:rsidP="00F811D7">
      <w:pPr>
        <w:spacing w:after="0"/>
        <w:jc w:val="both"/>
        <w:rPr>
          <w:rFonts w:asciiTheme="minorHAnsi" w:hAnsiTheme="minorHAnsi"/>
        </w:rPr>
      </w:pPr>
      <w:proofErr w:type="gramStart"/>
      <w:r w:rsidRPr="00AA1EAA">
        <w:rPr>
          <w:rFonts w:asciiTheme="minorHAnsi" w:hAnsiTheme="minorHAnsi"/>
        </w:rPr>
        <w:t xml:space="preserve">Bu çerçevede, enerji tesislerinin kurulabilmesi için gerekli olan özel mülkiyetteki taşınmaz mallar için kamu yararı kararı alınması ile 6446 sayılı Kanunun Geçici 16 </w:t>
      </w:r>
      <w:proofErr w:type="spellStart"/>
      <w:r w:rsidRPr="00AA1EAA">
        <w:rPr>
          <w:rFonts w:asciiTheme="minorHAnsi" w:hAnsiTheme="minorHAnsi"/>
        </w:rPr>
        <w:t>ncı</w:t>
      </w:r>
      <w:proofErr w:type="spellEnd"/>
      <w:r w:rsidRPr="00AA1EAA">
        <w:rPr>
          <w:rFonts w:asciiTheme="minorHAnsi" w:hAnsiTheme="minorHAnsi"/>
        </w:rPr>
        <w:t xml:space="preserve"> maddesi gereğince kamulaştırılmasına karar verilen taşınmaz malların kamulaştırma işlemlerinin yürütülmesi, Maliye Hazinesinin mülkiyetindeki ya da Devletin hüküm ve tasarrufu altındaki taşınmaz mallarda irtifak hakkı tesis edilmesi veya kiralama yapılması ile diğer kamu kurum ve kuruluşlarının mülkiyetindeki taşınmaz mallarda 2942 sayılı Kamulaştırma Kanunu’nun 30 uncu maddesinin uygulanmasına ilişkin olarak 201</w:t>
      </w:r>
      <w:r w:rsidR="00CE065C" w:rsidRPr="00AA1EAA">
        <w:rPr>
          <w:rFonts w:asciiTheme="minorHAnsi" w:hAnsiTheme="minorHAnsi"/>
        </w:rPr>
        <w:t>4</w:t>
      </w:r>
      <w:r w:rsidRPr="00AA1EAA">
        <w:rPr>
          <w:rFonts w:asciiTheme="minorHAnsi" w:hAnsiTheme="minorHAnsi"/>
        </w:rPr>
        <w:t xml:space="preserve"> yılı</w:t>
      </w:r>
      <w:r w:rsidR="00CE065C" w:rsidRPr="00AA1EAA">
        <w:rPr>
          <w:rFonts w:asciiTheme="minorHAnsi" w:hAnsiTheme="minorHAnsi"/>
        </w:rPr>
        <w:t>nda</w:t>
      </w:r>
      <w:r w:rsidRPr="00AA1EAA">
        <w:rPr>
          <w:rFonts w:asciiTheme="minorHAnsi" w:hAnsiTheme="minorHAnsi"/>
        </w:rPr>
        <w:t xml:space="preserve"> yürütülen faaliyetler aşağıda belirtilmektedir</w:t>
      </w:r>
      <w:r w:rsidR="00CE065C" w:rsidRPr="00AA1EAA">
        <w:rPr>
          <w:rFonts w:asciiTheme="minorHAnsi" w:hAnsiTheme="minorHAnsi"/>
        </w:rPr>
        <w:t>.</w:t>
      </w:r>
      <w:proofErr w:type="gramEnd"/>
    </w:p>
    <w:p w:rsidR="00CE065C" w:rsidRPr="00AA1EAA" w:rsidRDefault="00CE065C" w:rsidP="00F811D7">
      <w:pPr>
        <w:spacing w:after="0"/>
        <w:jc w:val="both"/>
        <w:rPr>
          <w:rFonts w:asciiTheme="minorHAnsi" w:hAnsiTheme="minorHAnsi"/>
        </w:rPr>
      </w:pPr>
    </w:p>
    <w:p w:rsidR="00CE065C" w:rsidRPr="00AA1EAA" w:rsidRDefault="00CE065C" w:rsidP="005F2C1A">
      <w:pPr>
        <w:pStyle w:val="Balk2"/>
        <w:rPr>
          <w:rFonts w:asciiTheme="minorHAnsi" w:hAnsiTheme="minorHAnsi"/>
          <w:color w:val="000000" w:themeColor="text1"/>
          <w:sz w:val="22"/>
          <w:szCs w:val="22"/>
        </w:rPr>
      </w:pPr>
      <w:bookmarkStart w:id="197" w:name="_Toc421874057"/>
      <w:r w:rsidRPr="00AA1EAA">
        <w:rPr>
          <w:rFonts w:asciiTheme="minorHAnsi" w:hAnsiTheme="minorHAnsi"/>
          <w:color w:val="000000" w:themeColor="text1"/>
          <w:sz w:val="22"/>
          <w:szCs w:val="22"/>
        </w:rPr>
        <w:t>7.1. Elektrik Piyasasında Yapılan Kamulaştırma Faaliyetleri</w:t>
      </w:r>
      <w:bookmarkEnd w:id="197"/>
    </w:p>
    <w:p w:rsidR="00EB12AD" w:rsidRPr="00AA1EAA" w:rsidRDefault="00EB12AD" w:rsidP="00EB12AD">
      <w:pPr>
        <w:spacing w:after="0"/>
        <w:jc w:val="both"/>
        <w:rPr>
          <w:rFonts w:asciiTheme="minorHAnsi" w:hAnsiTheme="minorHAnsi"/>
        </w:rPr>
      </w:pPr>
      <w:r w:rsidRPr="00AA1EAA">
        <w:rPr>
          <w:rFonts w:asciiTheme="minorHAnsi" w:hAnsiTheme="minorHAnsi"/>
        </w:rPr>
        <w:t>2014 yılı içerisinde Elektrik Üretim Tesisleri ile ilgili olarak yapılan Kamulaştırma faaliyetleri için alınan Kurul Kararlarının dağılımı aşağıdadır;</w:t>
      </w:r>
    </w:p>
    <w:p w:rsidR="00EB12AD" w:rsidRPr="00AA1EAA" w:rsidRDefault="00EB12AD" w:rsidP="00EB12AD">
      <w:pPr>
        <w:pStyle w:val="ListeParagraf"/>
        <w:numPr>
          <w:ilvl w:val="0"/>
          <w:numId w:val="38"/>
        </w:numPr>
        <w:spacing w:after="0"/>
        <w:jc w:val="both"/>
        <w:rPr>
          <w:rFonts w:asciiTheme="minorHAnsi" w:hAnsiTheme="minorHAnsi"/>
        </w:rPr>
      </w:pPr>
      <w:r w:rsidRPr="00AA1EAA">
        <w:rPr>
          <w:rFonts w:asciiTheme="minorHAnsi" w:hAnsiTheme="minorHAnsi"/>
        </w:rPr>
        <w:t>11933 adet taşınmaz için 150 adet Kamu Yararı Kararı alınmıştır.</w:t>
      </w:r>
    </w:p>
    <w:p w:rsidR="00EB12AD" w:rsidRPr="00AA1EAA" w:rsidRDefault="00EB12AD" w:rsidP="00EB12AD">
      <w:pPr>
        <w:pStyle w:val="ListeParagraf"/>
        <w:numPr>
          <w:ilvl w:val="0"/>
          <w:numId w:val="38"/>
        </w:numPr>
        <w:spacing w:after="0"/>
        <w:jc w:val="both"/>
        <w:rPr>
          <w:rFonts w:asciiTheme="minorHAnsi" w:hAnsiTheme="minorHAnsi"/>
        </w:rPr>
      </w:pPr>
      <w:r w:rsidRPr="00AA1EAA">
        <w:rPr>
          <w:rFonts w:asciiTheme="minorHAnsi" w:hAnsiTheme="minorHAnsi"/>
        </w:rPr>
        <w:t>651 adet taşınmaz için 173 adet İrtifak Hakkı Tesisi Kararı alınmıştır.</w:t>
      </w:r>
    </w:p>
    <w:p w:rsidR="00EB12AD" w:rsidRPr="00AA1EAA" w:rsidRDefault="00EB12AD" w:rsidP="00EB12AD">
      <w:pPr>
        <w:pStyle w:val="ListeParagraf"/>
        <w:numPr>
          <w:ilvl w:val="0"/>
          <w:numId w:val="38"/>
        </w:numPr>
        <w:spacing w:after="0"/>
        <w:jc w:val="both"/>
        <w:rPr>
          <w:rFonts w:asciiTheme="minorHAnsi" w:hAnsiTheme="minorHAnsi"/>
        </w:rPr>
      </w:pPr>
      <w:r w:rsidRPr="00AA1EAA">
        <w:rPr>
          <w:rFonts w:asciiTheme="minorHAnsi" w:hAnsiTheme="minorHAnsi"/>
        </w:rPr>
        <w:t>384 adet taşınmaz için 59 adet Kiralama Kararı alınmıştır.</w:t>
      </w:r>
    </w:p>
    <w:p w:rsidR="00EB12AD" w:rsidRPr="00AA1EAA" w:rsidRDefault="00EB12AD" w:rsidP="00EB12AD">
      <w:pPr>
        <w:pStyle w:val="ListeParagraf"/>
        <w:numPr>
          <w:ilvl w:val="0"/>
          <w:numId w:val="38"/>
        </w:numPr>
        <w:spacing w:after="0"/>
        <w:jc w:val="both"/>
        <w:rPr>
          <w:rFonts w:asciiTheme="minorHAnsi" w:hAnsiTheme="minorHAnsi"/>
        </w:rPr>
      </w:pPr>
      <w:r w:rsidRPr="00AA1EAA">
        <w:rPr>
          <w:rFonts w:asciiTheme="minorHAnsi" w:hAnsiTheme="minorHAnsi"/>
        </w:rPr>
        <w:t>803 adet taşınmaz için 87 adet 30.Madde Uygulama Kararı alınmıştır.</w:t>
      </w:r>
    </w:p>
    <w:p w:rsidR="00EB12AD" w:rsidRPr="00AA1EAA" w:rsidRDefault="00EB12AD" w:rsidP="00EB12AD">
      <w:pPr>
        <w:pStyle w:val="ListeParagraf"/>
        <w:numPr>
          <w:ilvl w:val="0"/>
          <w:numId w:val="38"/>
        </w:numPr>
        <w:spacing w:after="0"/>
        <w:jc w:val="both"/>
        <w:rPr>
          <w:rFonts w:asciiTheme="minorHAnsi" w:hAnsiTheme="minorHAnsi"/>
        </w:rPr>
      </w:pPr>
      <w:r w:rsidRPr="00AA1EAA">
        <w:rPr>
          <w:rFonts w:asciiTheme="minorHAnsi" w:hAnsiTheme="minorHAnsi"/>
        </w:rPr>
        <w:t>442 adet taşınmaz için 17 adet TADİL Kararı alınmıştır.</w:t>
      </w:r>
    </w:p>
    <w:p w:rsidR="00EB12AD" w:rsidRPr="00AA1EAA" w:rsidRDefault="00EB12AD" w:rsidP="00EB12AD">
      <w:pPr>
        <w:pStyle w:val="ListeParagraf"/>
        <w:numPr>
          <w:ilvl w:val="0"/>
          <w:numId w:val="38"/>
        </w:numPr>
        <w:spacing w:after="0"/>
        <w:jc w:val="both"/>
        <w:rPr>
          <w:rFonts w:asciiTheme="minorHAnsi" w:hAnsiTheme="minorHAnsi"/>
        </w:rPr>
      </w:pPr>
      <w:r w:rsidRPr="00AA1EAA">
        <w:rPr>
          <w:rFonts w:asciiTheme="minorHAnsi" w:hAnsiTheme="minorHAnsi"/>
        </w:rPr>
        <w:t>1420 adet taşınmaz için 15 adet İPTAL Kararı alınmıştır.</w:t>
      </w:r>
    </w:p>
    <w:p w:rsidR="00EB12AD" w:rsidRPr="00AA1EAA" w:rsidRDefault="00EB12AD" w:rsidP="00EB12AD">
      <w:pPr>
        <w:pStyle w:val="ListeParagraf"/>
        <w:numPr>
          <w:ilvl w:val="0"/>
          <w:numId w:val="38"/>
        </w:numPr>
        <w:spacing w:after="0"/>
        <w:jc w:val="both"/>
        <w:rPr>
          <w:rFonts w:asciiTheme="minorHAnsi" w:hAnsiTheme="minorHAnsi"/>
        </w:rPr>
      </w:pPr>
      <w:r w:rsidRPr="00AA1EAA">
        <w:rPr>
          <w:rFonts w:asciiTheme="minorHAnsi" w:hAnsiTheme="minorHAnsi"/>
        </w:rPr>
        <w:t>291 adet taşınmaz için 7 adet Bakanlar Kurulu Kararı ihdası için Karar alınmıştır.</w:t>
      </w:r>
    </w:p>
    <w:p w:rsidR="00EB12AD" w:rsidRPr="00AA1EAA" w:rsidRDefault="00EB12AD" w:rsidP="00EB12AD">
      <w:pPr>
        <w:spacing w:after="0"/>
        <w:jc w:val="both"/>
        <w:rPr>
          <w:rFonts w:asciiTheme="minorHAnsi" w:hAnsiTheme="minorHAnsi"/>
        </w:rPr>
      </w:pPr>
    </w:p>
    <w:p w:rsidR="00EB12AD" w:rsidRPr="00AA1EAA" w:rsidRDefault="00EB12AD" w:rsidP="00EB12AD">
      <w:pPr>
        <w:spacing w:after="0"/>
        <w:jc w:val="both"/>
        <w:rPr>
          <w:rFonts w:asciiTheme="minorHAnsi" w:hAnsiTheme="minorHAnsi"/>
        </w:rPr>
      </w:pPr>
      <w:r w:rsidRPr="00AA1EAA">
        <w:rPr>
          <w:rFonts w:asciiTheme="minorHAnsi" w:hAnsiTheme="minorHAnsi"/>
        </w:rPr>
        <w:t>2014 yılı içerisinde Elektrik Dağıtım Tesisleri ile ilgili olarak alınan Kurul Kararları aşağıdadır;</w:t>
      </w:r>
    </w:p>
    <w:p w:rsidR="00EB12AD" w:rsidRPr="00AA1EAA" w:rsidRDefault="00EB12AD" w:rsidP="00EB12AD">
      <w:pPr>
        <w:pStyle w:val="ListeParagraf"/>
        <w:numPr>
          <w:ilvl w:val="0"/>
          <w:numId w:val="39"/>
        </w:numPr>
        <w:spacing w:after="0"/>
        <w:jc w:val="both"/>
        <w:rPr>
          <w:rFonts w:asciiTheme="minorHAnsi" w:hAnsiTheme="minorHAnsi"/>
        </w:rPr>
      </w:pPr>
      <w:r w:rsidRPr="00AA1EAA">
        <w:rPr>
          <w:rFonts w:asciiTheme="minorHAnsi" w:hAnsiTheme="minorHAnsi"/>
        </w:rPr>
        <w:t>8994 adet taşınmaz için 61 adet Kamu Yararı Kararı alınmıştır.</w:t>
      </w:r>
    </w:p>
    <w:p w:rsidR="00EB12AD" w:rsidRPr="00AA1EAA" w:rsidRDefault="00EB12AD" w:rsidP="00EB12AD">
      <w:pPr>
        <w:pStyle w:val="ListeParagraf"/>
        <w:numPr>
          <w:ilvl w:val="0"/>
          <w:numId w:val="39"/>
        </w:numPr>
        <w:spacing w:after="0"/>
        <w:jc w:val="both"/>
        <w:rPr>
          <w:rFonts w:asciiTheme="minorHAnsi" w:hAnsiTheme="minorHAnsi"/>
        </w:rPr>
      </w:pPr>
      <w:r w:rsidRPr="00AA1EAA">
        <w:rPr>
          <w:rFonts w:asciiTheme="minorHAnsi" w:hAnsiTheme="minorHAnsi"/>
        </w:rPr>
        <w:t>1118 adet taşınmaz için 74 adet İrtifak Hakkı Tesisi Kararı alınmıştır.</w:t>
      </w:r>
    </w:p>
    <w:p w:rsidR="00EB12AD" w:rsidRPr="00AA1EAA" w:rsidRDefault="00EB12AD" w:rsidP="00EB12AD">
      <w:pPr>
        <w:pStyle w:val="ListeParagraf"/>
        <w:numPr>
          <w:ilvl w:val="0"/>
          <w:numId w:val="39"/>
        </w:numPr>
        <w:spacing w:after="0"/>
        <w:jc w:val="both"/>
        <w:rPr>
          <w:rFonts w:asciiTheme="minorHAnsi" w:hAnsiTheme="minorHAnsi"/>
        </w:rPr>
      </w:pPr>
      <w:r w:rsidRPr="00AA1EAA">
        <w:rPr>
          <w:rFonts w:asciiTheme="minorHAnsi" w:hAnsiTheme="minorHAnsi"/>
        </w:rPr>
        <w:t>38 adet taşınmaz için 3 adet Kiralama Kararı alınmıştır.</w:t>
      </w:r>
    </w:p>
    <w:p w:rsidR="00EB12AD" w:rsidRPr="00AA1EAA" w:rsidRDefault="00EB12AD" w:rsidP="00EB12AD">
      <w:pPr>
        <w:pStyle w:val="ListeParagraf"/>
        <w:numPr>
          <w:ilvl w:val="0"/>
          <w:numId w:val="39"/>
        </w:numPr>
        <w:spacing w:after="0"/>
        <w:jc w:val="both"/>
        <w:rPr>
          <w:rFonts w:asciiTheme="minorHAnsi" w:hAnsiTheme="minorHAnsi"/>
        </w:rPr>
      </w:pPr>
      <w:r w:rsidRPr="00AA1EAA">
        <w:rPr>
          <w:rFonts w:asciiTheme="minorHAnsi" w:hAnsiTheme="minorHAnsi"/>
        </w:rPr>
        <w:t>1273 adet taşınmaz için 49 adet 30.Madde Uygulama Kararı alınmıştır.</w:t>
      </w:r>
    </w:p>
    <w:p w:rsidR="00EB12AD" w:rsidRPr="00AA1EAA" w:rsidRDefault="00EB12AD" w:rsidP="00EB12AD">
      <w:pPr>
        <w:pStyle w:val="ListeParagraf"/>
        <w:numPr>
          <w:ilvl w:val="0"/>
          <w:numId w:val="39"/>
        </w:numPr>
        <w:spacing w:after="0"/>
        <w:jc w:val="both"/>
        <w:rPr>
          <w:rFonts w:asciiTheme="minorHAnsi" w:hAnsiTheme="minorHAnsi"/>
        </w:rPr>
      </w:pPr>
      <w:r w:rsidRPr="00AA1EAA">
        <w:rPr>
          <w:rFonts w:asciiTheme="minorHAnsi" w:hAnsiTheme="minorHAnsi"/>
        </w:rPr>
        <w:t>472 adet taşınmaz için 13 adet Tadil Kararı alınmıştır.</w:t>
      </w:r>
    </w:p>
    <w:p w:rsidR="00EB12AD" w:rsidRPr="00AA1EAA" w:rsidRDefault="00EB12AD" w:rsidP="00EB12AD">
      <w:pPr>
        <w:pStyle w:val="ListeParagraf"/>
        <w:numPr>
          <w:ilvl w:val="0"/>
          <w:numId w:val="39"/>
        </w:numPr>
        <w:spacing w:after="0"/>
        <w:jc w:val="both"/>
        <w:rPr>
          <w:rFonts w:asciiTheme="minorHAnsi" w:hAnsiTheme="minorHAnsi"/>
        </w:rPr>
      </w:pPr>
      <w:r w:rsidRPr="00AA1EAA">
        <w:rPr>
          <w:rFonts w:asciiTheme="minorHAnsi" w:hAnsiTheme="minorHAnsi"/>
        </w:rPr>
        <w:t>12 adet taşınmaz için 7 adet İptal Kararı alınmıştır.</w:t>
      </w:r>
    </w:p>
    <w:p w:rsidR="00EB12AD" w:rsidRPr="00AA1EAA" w:rsidRDefault="00EB12AD" w:rsidP="00EB12AD">
      <w:pPr>
        <w:pStyle w:val="ListeParagraf"/>
        <w:numPr>
          <w:ilvl w:val="0"/>
          <w:numId w:val="39"/>
        </w:numPr>
        <w:spacing w:after="0"/>
        <w:jc w:val="both"/>
        <w:rPr>
          <w:rFonts w:asciiTheme="minorHAnsi" w:hAnsiTheme="minorHAnsi"/>
        </w:rPr>
      </w:pPr>
      <w:r w:rsidRPr="00AA1EAA">
        <w:rPr>
          <w:rFonts w:asciiTheme="minorHAnsi" w:hAnsiTheme="minorHAnsi"/>
        </w:rPr>
        <w:t>18 adet taşınmaz için 1 adet Bakanlar Kurulu Kararı İhdası için Karar alınmıştır.</w:t>
      </w:r>
    </w:p>
    <w:p w:rsidR="00CE065C" w:rsidRPr="00AA1EAA" w:rsidRDefault="00CE065C" w:rsidP="005F2C1A">
      <w:pPr>
        <w:pStyle w:val="Balk2"/>
        <w:rPr>
          <w:rFonts w:asciiTheme="minorHAnsi" w:hAnsiTheme="minorHAnsi"/>
          <w:color w:val="000000" w:themeColor="text1"/>
          <w:sz w:val="22"/>
          <w:szCs w:val="22"/>
        </w:rPr>
      </w:pPr>
      <w:bookmarkStart w:id="198" w:name="_Toc421874058"/>
      <w:r w:rsidRPr="00AA1EAA">
        <w:rPr>
          <w:rFonts w:asciiTheme="minorHAnsi" w:hAnsiTheme="minorHAnsi"/>
          <w:color w:val="000000" w:themeColor="text1"/>
          <w:sz w:val="22"/>
          <w:szCs w:val="22"/>
        </w:rPr>
        <w:t>7.2. Doğal Gaz Piyasasında Yapılan Kamulaştırma Faaliyetleri</w:t>
      </w:r>
      <w:bookmarkEnd w:id="198"/>
    </w:p>
    <w:p w:rsidR="00EB12AD" w:rsidRPr="00AA1EAA" w:rsidRDefault="00EB12AD" w:rsidP="00EB12AD">
      <w:pPr>
        <w:spacing w:after="0"/>
        <w:jc w:val="both"/>
        <w:rPr>
          <w:rFonts w:asciiTheme="minorHAnsi" w:hAnsiTheme="minorHAnsi"/>
          <w:color w:val="000000" w:themeColor="text1"/>
        </w:rPr>
      </w:pPr>
      <w:r w:rsidRPr="00AA1EAA">
        <w:rPr>
          <w:rFonts w:asciiTheme="minorHAnsi" w:hAnsiTheme="minorHAnsi"/>
          <w:color w:val="000000" w:themeColor="text1"/>
        </w:rPr>
        <w:t>2014 yılında Doğalgaz Depolama Tesisi için 1 adet Kamu Yararı Kararı ve 1 adet Lüzum Kararı alınmıştır.</w:t>
      </w:r>
    </w:p>
    <w:p w:rsidR="00EB12AD" w:rsidRPr="00AA1EAA" w:rsidRDefault="00EB12AD" w:rsidP="00EB12AD">
      <w:pPr>
        <w:spacing w:after="0"/>
        <w:jc w:val="both"/>
        <w:rPr>
          <w:rFonts w:asciiTheme="minorHAnsi" w:hAnsiTheme="minorHAnsi"/>
          <w:color w:val="000000" w:themeColor="text1"/>
        </w:rPr>
      </w:pPr>
      <w:r w:rsidRPr="00AA1EAA">
        <w:rPr>
          <w:rFonts w:asciiTheme="minorHAnsi" w:hAnsiTheme="minorHAnsi"/>
          <w:color w:val="000000" w:themeColor="text1"/>
        </w:rPr>
        <w:t>Dağıtım Tesisleri ile ilgili olarak yapılan kamulaştırma faaliyetleri için alınan Kurul Kararlarının dağılımı ise aşağıdadır;</w:t>
      </w:r>
    </w:p>
    <w:p w:rsidR="00EB12AD" w:rsidRPr="00AA1EAA" w:rsidRDefault="00EB12AD" w:rsidP="00EB12AD">
      <w:pPr>
        <w:pStyle w:val="ListeParagraf"/>
        <w:numPr>
          <w:ilvl w:val="0"/>
          <w:numId w:val="40"/>
        </w:numPr>
        <w:spacing w:after="0"/>
        <w:jc w:val="both"/>
        <w:rPr>
          <w:rFonts w:asciiTheme="minorHAnsi" w:hAnsiTheme="minorHAnsi"/>
          <w:color w:val="000000" w:themeColor="text1"/>
        </w:rPr>
      </w:pPr>
      <w:r w:rsidRPr="00AA1EAA">
        <w:rPr>
          <w:rFonts w:asciiTheme="minorHAnsi" w:hAnsiTheme="minorHAnsi"/>
          <w:color w:val="000000" w:themeColor="text1"/>
        </w:rPr>
        <w:t>1 adet Kamu Yarar Kararı alınmıştır.</w:t>
      </w:r>
    </w:p>
    <w:p w:rsidR="00EB12AD" w:rsidRPr="00AA1EAA" w:rsidRDefault="00EB12AD" w:rsidP="00EB12AD">
      <w:pPr>
        <w:pStyle w:val="ListeParagraf"/>
        <w:numPr>
          <w:ilvl w:val="0"/>
          <w:numId w:val="40"/>
        </w:numPr>
        <w:spacing w:after="0"/>
        <w:jc w:val="both"/>
        <w:rPr>
          <w:rFonts w:asciiTheme="minorHAnsi" w:hAnsiTheme="minorHAnsi"/>
          <w:color w:val="000000" w:themeColor="text1"/>
        </w:rPr>
      </w:pPr>
      <w:r w:rsidRPr="00AA1EAA">
        <w:rPr>
          <w:rFonts w:asciiTheme="minorHAnsi" w:hAnsiTheme="minorHAnsi"/>
          <w:color w:val="000000" w:themeColor="text1"/>
        </w:rPr>
        <w:t>44 adet taşınmaz için 6 adet Kamulaştırma Kararı alınmıştır.</w:t>
      </w:r>
    </w:p>
    <w:p w:rsidR="00EB12AD" w:rsidRPr="00AA1EAA" w:rsidRDefault="00EB12AD" w:rsidP="00EB12AD">
      <w:pPr>
        <w:pStyle w:val="ListeParagraf"/>
        <w:numPr>
          <w:ilvl w:val="0"/>
          <w:numId w:val="40"/>
        </w:numPr>
        <w:spacing w:after="0"/>
        <w:jc w:val="both"/>
        <w:rPr>
          <w:rFonts w:asciiTheme="minorHAnsi" w:hAnsiTheme="minorHAnsi"/>
          <w:color w:val="000000" w:themeColor="text1"/>
        </w:rPr>
      </w:pPr>
      <w:r w:rsidRPr="00AA1EAA">
        <w:rPr>
          <w:rFonts w:asciiTheme="minorHAnsi" w:hAnsiTheme="minorHAnsi"/>
          <w:color w:val="000000" w:themeColor="text1"/>
        </w:rPr>
        <w:t>48 adet taşınmaz için 3 adet İrtifak Hakkı Tesisi Kararı alınmıştır.</w:t>
      </w:r>
    </w:p>
    <w:p w:rsidR="00EB12AD" w:rsidRPr="00AA1EAA" w:rsidRDefault="00EB12AD" w:rsidP="00EB12AD">
      <w:pPr>
        <w:pStyle w:val="ListeParagraf"/>
        <w:numPr>
          <w:ilvl w:val="0"/>
          <w:numId w:val="40"/>
        </w:numPr>
        <w:spacing w:after="0"/>
        <w:jc w:val="both"/>
        <w:rPr>
          <w:rFonts w:asciiTheme="minorHAnsi" w:hAnsiTheme="minorHAnsi"/>
          <w:color w:val="000000" w:themeColor="text1"/>
        </w:rPr>
      </w:pPr>
      <w:r w:rsidRPr="00AA1EAA">
        <w:rPr>
          <w:rFonts w:asciiTheme="minorHAnsi" w:hAnsiTheme="minorHAnsi"/>
          <w:color w:val="000000" w:themeColor="text1"/>
        </w:rPr>
        <w:lastRenderedPageBreak/>
        <w:t>5 adet taşınmaz için 3 adet 30.Madde Uygulama Kararı alınmıştır.</w:t>
      </w:r>
    </w:p>
    <w:p w:rsidR="00EB12AD" w:rsidRPr="00AA1EAA" w:rsidRDefault="00EB12AD" w:rsidP="00EB12AD">
      <w:pPr>
        <w:pStyle w:val="ListeParagraf"/>
        <w:numPr>
          <w:ilvl w:val="0"/>
          <w:numId w:val="40"/>
        </w:numPr>
        <w:spacing w:after="0"/>
        <w:jc w:val="both"/>
        <w:rPr>
          <w:rFonts w:asciiTheme="minorHAnsi" w:hAnsiTheme="minorHAnsi"/>
          <w:color w:val="000000" w:themeColor="text1"/>
        </w:rPr>
      </w:pPr>
      <w:r w:rsidRPr="00AA1EAA">
        <w:rPr>
          <w:rFonts w:asciiTheme="minorHAnsi" w:hAnsiTheme="minorHAnsi"/>
          <w:color w:val="000000" w:themeColor="text1"/>
        </w:rPr>
        <w:t>2 adet taşınmaz için 2 adet Tadil Kararı alınmıştır.</w:t>
      </w:r>
    </w:p>
    <w:p w:rsidR="00EB12AD" w:rsidRPr="00AA1EAA" w:rsidRDefault="00EB12AD" w:rsidP="00EB12AD">
      <w:pPr>
        <w:pStyle w:val="ListeParagraf"/>
        <w:numPr>
          <w:ilvl w:val="0"/>
          <w:numId w:val="40"/>
        </w:numPr>
        <w:spacing w:after="0"/>
        <w:jc w:val="both"/>
        <w:rPr>
          <w:rFonts w:asciiTheme="minorHAnsi" w:hAnsiTheme="minorHAnsi"/>
          <w:color w:val="000000" w:themeColor="text1"/>
        </w:rPr>
      </w:pPr>
      <w:r w:rsidRPr="00AA1EAA">
        <w:rPr>
          <w:rFonts w:asciiTheme="minorHAnsi" w:hAnsiTheme="minorHAnsi"/>
          <w:color w:val="000000" w:themeColor="text1"/>
        </w:rPr>
        <w:t>2 adet İptal Kararı alınmıştır.</w:t>
      </w:r>
    </w:p>
    <w:p w:rsidR="00CE065C" w:rsidRPr="00AA1EAA" w:rsidRDefault="00CE065C" w:rsidP="00CE065C">
      <w:pPr>
        <w:spacing w:after="0"/>
        <w:jc w:val="both"/>
        <w:rPr>
          <w:rFonts w:asciiTheme="minorHAnsi" w:hAnsiTheme="minorHAnsi"/>
          <w:color w:val="000000" w:themeColor="text1"/>
        </w:rPr>
      </w:pPr>
    </w:p>
    <w:p w:rsidR="00CE065C" w:rsidRPr="00AA1EAA" w:rsidRDefault="00CE065C" w:rsidP="005F2C1A">
      <w:pPr>
        <w:pStyle w:val="Balk2"/>
        <w:rPr>
          <w:rFonts w:asciiTheme="minorHAnsi" w:hAnsiTheme="minorHAnsi"/>
          <w:color w:val="000000" w:themeColor="text1"/>
          <w:sz w:val="22"/>
          <w:szCs w:val="22"/>
        </w:rPr>
      </w:pPr>
      <w:bookmarkStart w:id="199" w:name="_Toc421874059"/>
      <w:r w:rsidRPr="00AA1EAA">
        <w:rPr>
          <w:rFonts w:asciiTheme="minorHAnsi" w:hAnsiTheme="minorHAnsi"/>
          <w:color w:val="000000" w:themeColor="text1"/>
          <w:sz w:val="22"/>
          <w:szCs w:val="22"/>
        </w:rPr>
        <w:t>7.3. Diğer Faaliyetler</w:t>
      </w:r>
      <w:bookmarkEnd w:id="199"/>
    </w:p>
    <w:p w:rsidR="002C1908" w:rsidRPr="00AA1EAA" w:rsidRDefault="002C1908" w:rsidP="002C1908">
      <w:pPr>
        <w:spacing w:after="0"/>
        <w:jc w:val="both"/>
        <w:rPr>
          <w:rFonts w:asciiTheme="minorHAnsi" w:hAnsiTheme="minorHAnsi"/>
          <w:color w:val="000000" w:themeColor="text1"/>
        </w:rPr>
      </w:pPr>
      <w:r w:rsidRPr="00AA1EAA">
        <w:rPr>
          <w:rFonts w:asciiTheme="minorHAnsi" w:hAnsiTheme="minorHAnsi"/>
          <w:color w:val="000000" w:themeColor="text1"/>
        </w:rPr>
        <w:t>2014 yılında enerji yatırımları için;</w:t>
      </w:r>
    </w:p>
    <w:p w:rsidR="002C1908" w:rsidRPr="00AA1EAA" w:rsidRDefault="002C1908" w:rsidP="002C1908">
      <w:pPr>
        <w:pStyle w:val="ListeParagraf"/>
        <w:numPr>
          <w:ilvl w:val="0"/>
          <w:numId w:val="41"/>
        </w:numPr>
        <w:spacing w:after="0"/>
        <w:jc w:val="both"/>
        <w:rPr>
          <w:rFonts w:asciiTheme="minorHAnsi" w:hAnsiTheme="minorHAnsi"/>
          <w:color w:val="000000" w:themeColor="text1"/>
        </w:rPr>
      </w:pPr>
      <w:r w:rsidRPr="00AA1EAA">
        <w:rPr>
          <w:rFonts w:asciiTheme="minorHAnsi" w:hAnsiTheme="minorHAnsi"/>
          <w:color w:val="000000" w:themeColor="text1"/>
        </w:rPr>
        <w:t>727 adet RASTER</w:t>
      </w:r>
    </w:p>
    <w:p w:rsidR="002C1908" w:rsidRPr="00AA1EAA" w:rsidRDefault="002C1908" w:rsidP="002C1908">
      <w:pPr>
        <w:pStyle w:val="ListeParagraf"/>
        <w:numPr>
          <w:ilvl w:val="0"/>
          <w:numId w:val="41"/>
        </w:numPr>
        <w:spacing w:after="0"/>
        <w:jc w:val="both"/>
        <w:rPr>
          <w:rFonts w:asciiTheme="minorHAnsi" w:hAnsiTheme="minorHAnsi"/>
          <w:color w:val="000000" w:themeColor="text1"/>
        </w:rPr>
      </w:pPr>
      <w:r w:rsidRPr="00AA1EAA">
        <w:rPr>
          <w:rFonts w:asciiTheme="minorHAnsi" w:hAnsiTheme="minorHAnsi"/>
          <w:color w:val="000000" w:themeColor="text1"/>
        </w:rPr>
        <w:t>23 adet YÜKPAF</w:t>
      </w:r>
    </w:p>
    <w:p w:rsidR="002C1908" w:rsidRPr="00AA1EAA" w:rsidRDefault="002C1908" w:rsidP="002C1908">
      <w:pPr>
        <w:pStyle w:val="ListeParagraf"/>
        <w:numPr>
          <w:ilvl w:val="0"/>
          <w:numId w:val="41"/>
        </w:numPr>
        <w:spacing w:after="0"/>
        <w:jc w:val="both"/>
        <w:rPr>
          <w:rFonts w:asciiTheme="minorHAnsi" w:hAnsiTheme="minorHAnsi"/>
          <w:color w:val="000000" w:themeColor="text1"/>
        </w:rPr>
      </w:pPr>
      <w:r w:rsidRPr="00AA1EAA">
        <w:rPr>
          <w:rFonts w:asciiTheme="minorHAnsi" w:hAnsiTheme="minorHAnsi"/>
          <w:color w:val="000000" w:themeColor="text1"/>
        </w:rPr>
        <w:t>12 adet VEKTÖR</w:t>
      </w:r>
    </w:p>
    <w:p w:rsidR="002C1908" w:rsidRPr="00AA1EAA" w:rsidRDefault="002C1908" w:rsidP="002C1908">
      <w:pPr>
        <w:pStyle w:val="ListeParagraf"/>
        <w:numPr>
          <w:ilvl w:val="0"/>
          <w:numId w:val="41"/>
        </w:numPr>
        <w:spacing w:after="0"/>
        <w:jc w:val="both"/>
        <w:rPr>
          <w:rFonts w:asciiTheme="minorHAnsi" w:hAnsiTheme="minorHAnsi"/>
          <w:color w:val="000000" w:themeColor="text1"/>
        </w:rPr>
      </w:pPr>
      <w:r w:rsidRPr="00AA1EAA">
        <w:rPr>
          <w:rFonts w:asciiTheme="minorHAnsi" w:hAnsiTheme="minorHAnsi"/>
          <w:color w:val="000000" w:themeColor="text1"/>
        </w:rPr>
        <w:t>2 adet ORTOFOTO</w:t>
      </w:r>
    </w:p>
    <w:p w:rsidR="002C1908" w:rsidRPr="00AA1EAA" w:rsidRDefault="002C1908" w:rsidP="006A7BCB">
      <w:r w:rsidRPr="00AA1EAA">
        <w:t xml:space="preserve">Harita Sayısal olarak, </w:t>
      </w:r>
    </w:p>
    <w:p w:rsidR="002C1908" w:rsidRPr="00AA1EAA" w:rsidRDefault="002C1908" w:rsidP="002C1908">
      <w:pPr>
        <w:pStyle w:val="ListeParagraf"/>
        <w:numPr>
          <w:ilvl w:val="0"/>
          <w:numId w:val="42"/>
        </w:numPr>
        <w:spacing w:after="0"/>
        <w:jc w:val="both"/>
        <w:rPr>
          <w:rFonts w:asciiTheme="minorHAnsi" w:hAnsiTheme="minorHAnsi"/>
          <w:color w:val="000000" w:themeColor="text1"/>
        </w:rPr>
      </w:pPr>
      <w:r w:rsidRPr="00AA1EAA">
        <w:rPr>
          <w:rFonts w:asciiTheme="minorHAnsi" w:hAnsiTheme="minorHAnsi"/>
          <w:color w:val="000000" w:themeColor="text1"/>
        </w:rPr>
        <w:t xml:space="preserve">6 adet de 1/25000 ölçekli PAFTA Milli Savunma Bakanlığı Harita Genel Komutanlığından temin edilmiştir. </w:t>
      </w:r>
    </w:p>
    <w:p w:rsidR="00B02119" w:rsidRPr="00AA1EAA" w:rsidRDefault="00B02119" w:rsidP="00CE065C">
      <w:pPr>
        <w:spacing w:after="0"/>
        <w:jc w:val="both"/>
        <w:rPr>
          <w:rFonts w:asciiTheme="minorHAnsi" w:hAnsiTheme="minorHAnsi"/>
          <w:color w:val="000000" w:themeColor="text1"/>
        </w:rPr>
        <w:sectPr w:rsidR="00B02119" w:rsidRPr="00AA1EAA" w:rsidSect="008128D2">
          <w:pgSz w:w="11906" w:h="16838"/>
          <w:pgMar w:top="1418" w:right="566" w:bottom="1418" w:left="1418" w:header="709" w:footer="709" w:gutter="0"/>
          <w:cols w:space="708"/>
          <w:titlePg/>
          <w:docGrid w:linePitch="360"/>
        </w:sectPr>
      </w:pPr>
    </w:p>
    <w:p w:rsidR="0029225F" w:rsidRPr="00AA1EAA" w:rsidRDefault="0029225F" w:rsidP="005F2C1A">
      <w:pPr>
        <w:pStyle w:val="Balk1"/>
        <w:rPr>
          <w:rFonts w:asciiTheme="minorHAnsi" w:hAnsiTheme="minorHAnsi"/>
          <w:color w:val="auto"/>
          <w:sz w:val="22"/>
          <w:szCs w:val="22"/>
        </w:rPr>
      </w:pPr>
      <w:bookmarkStart w:id="200" w:name="_Toc421874060"/>
      <w:r w:rsidRPr="00AA1EAA">
        <w:rPr>
          <w:rFonts w:asciiTheme="minorHAnsi" w:hAnsiTheme="minorHAnsi"/>
          <w:color w:val="auto"/>
          <w:sz w:val="22"/>
          <w:szCs w:val="22"/>
        </w:rPr>
        <w:lastRenderedPageBreak/>
        <w:t>8.</w:t>
      </w:r>
      <w:r w:rsidR="00CE065C" w:rsidRPr="00AA1EAA">
        <w:rPr>
          <w:rFonts w:asciiTheme="minorHAnsi" w:hAnsiTheme="minorHAnsi"/>
          <w:color w:val="auto"/>
          <w:sz w:val="22"/>
          <w:szCs w:val="22"/>
        </w:rPr>
        <w:t xml:space="preserve"> </w:t>
      </w:r>
      <w:r w:rsidR="00801E2F" w:rsidRPr="00AA1EAA">
        <w:rPr>
          <w:rFonts w:asciiTheme="minorHAnsi" w:hAnsiTheme="minorHAnsi"/>
          <w:color w:val="auto"/>
          <w:sz w:val="22"/>
          <w:szCs w:val="22"/>
        </w:rPr>
        <w:t>HUKUK İŞLERİ</w:t>
      </w:r>
      <w:bookmarkEnd w:id="200"/>
    </w:p>
    <w:p w:rsidR="0029225F" w:rsidRPr="00AA1EAA" w:rsidRDefault="0029225F" w:rsidP="005F2C1A">
      <w:pPr>
        <w:pStyle w:val="Balk2"/>
        <w:rPr>
          <w:rFonts w:asciiTheme="minorHAnsi" w:hAnsiTheme="minorHAnsi"/>
          <w:color w:val="auto"/>
          <w:sz w:val="22"/>
          <w:szCs w:val="22"/>
        </w:rPr>
      </w:pPr>
      <w:bookmarkStart w:id="201" w:name="_Toc421874061"/>
      <w:r w:rsidRPr="00AA1EAA">
        <w:rPr>
          <w:rFonts w:asciiTheme="minorHAnsi" w:hAnsiTheme="minorHAnsi"/>
          <w:color w:val="auto"/>
          <w:sz w:val="22"/>
          <w:szCs w:val="22"/>
        </w:rPr>
        <w:t>8.1.</w:t>
      </w:r>
      <w:r w:rsidR="00CE065C" w:rsidRPr="00AA1EAA">
        <w:rPr>
          <w:rFonts w:asciiTheme="minorHAnsi" w:hAnsiTheme="minorHAnsi"/>
          <w:color w:val="auto"/>
          <w:sz w:val="22"/>
          <w:szCs w:val="22"/>
        </w:rPr>
        <w:t xml:space="preserve"> </w:t>
      </w:r>
      <w:r w:rsidRPr="00AA1EAA">
        <w:rPr>
          <w:rFonts w:asciiTheme="minorHAnsi" w:hAnsiTheme="minorHAnsi"/>
          <w:color w:val="auto"/>
          <w:sz w:val="22"/>
          <w:szCs w:val="22"/>
        </w:rPr>
        <w:t>Dava Takip İşlemleri</w:t>
      </w:r>
      <w:bookmarkEnd w:id="201"/>
    </w:p>
    <w:p w:rsidR="00506522" w:rsidRPr="00AA1EAA" w:rsidRDefault="00506522" w:rsidP="00506522">
      <w:pPr>
        <w:autoSpaceDE w:val="0"/>
        <w:autoSpaceDN w:val="0"/>
        <w:adjustRightInd w:val="0"/>
        <w:spacing w:after="0" w:line="240" w:lineRule="auto"/>
        <w:jc w:val="both"/>
        <w:rPr>
          <w:color w:val="000000" w:themeColor="text1"/>
        </w:rPr>
      </w:pPr>
      <w:r w:rsidRPr="00AA1EAA">
        <w:rPr>
          <w:color w:val="000000" w:themeColor="text1"/>
        </w:rPr>
        <w:t xml:space="preserve">Kurumun taraf olduğu dava ve takiplere ilişkin iş ve işlemler, </w:t>
      </w:r>
      <w:proofErr w:type="gramStart"/>
      <w:r w:rsidRPr="00AA1EAA">
        <w:rPr>
          <w:color w:val="000000" w:themeColor="text1"/>
        </w:rPr>
        <w:t>11/09/2003</w:t>
      </w:r>
      <w:proofErr w:type="gramEnd"/>
      <w:r w:rsidRPr="00AA1EAA">
        <w:rPr>
          <w:color w:val="000000" w:themeColor="text1"/>
        </w:rPr>
        <w:t xml:space="preserve"> tarihli ve 207/51 sayılı Kurul Kararı ile kabul edilerek yürürlüğe konulan “Enerji Piyasası Düzenleme Kurumunun Taraf Olduğu Davaların Takibine İlişkin Usul ve Esaslar Hakkında Yönetmelik” çerçevesinde yürütülmektedir.</w:t>
      </w:r>
    </w:p>
    <w:p w:rsidR="00506522" w:rsidRPr="00AA1EAA" w:rsidRDefault="00506522" w:rsidP="00B02119">
      <w:pPr>
        <w:autoSpaceDE w:val="0"/>
        <w:autoSpaceDN w:val="0"/>
        <w:adjustRightInd w:val="0"/>
        <w:spacing w:after="0"/>
        <w:jc w:val="both"/>
        <w:rPr>
          <w:color w:val="000000" w:themeColor="text1"/>
        </w:rPr>
      </w:pPr>
    </w:p>
    <w:p w:rsidR="0082383B" w:rsidRPr="00AA1EAA" w:rsidRDefault="00170052" w:rsidP="00B02119">
      <w:pPr>
        <w:pStyle w:val="Balk5"/>
        <w:spacing w:before="0"/>
        <w:jc w:val="center"/>
        <w:rPr>
          <w:rFonts w:asciiTheme="minorHAnsi" w:hAnsiTheme="minorHAnsi"/>
          <w:b/>
        </w:rPr>
      </w:pPr>
      <w:bookmarkStart w:id="202" w:name="_Toc416447620"/>
      <w:bookmarkStart w:id="203" w:name="_Toc421874136"/>
      <w:r w:rsidRPr="00AA1EAA">
        <w:rPr>
          <w:rFonts w:asciiTheme="minorHAnsi" w:hAnsiTheme="minorHAnsi"/>
          <w:b/>
        </w:rPr>
        <w:t>Tablo 4</w:t>
      </w:r>
      <w:r w:rsidR="00002A7F" w:rsidRPr="00AA1EAA">
        <w:rPr>
          <w:rFonts w:asciiTheme="minorHAnsi" w:hAnsiTheme="minorHAnsi"/>
          <w:b/>
        </w:rPr>
        <w:t>7</w:t>
      </w:r>
      <w:r w:rsidR="004E5987" w:rsidRPr="00AA1EAA">
        <w:rPr>
          <w:rFonts w:asciiTheme="minorHAnsi" w:hAnsiTheme="minorHAnsi"/>
          <w:b/>
        </w:rPr>
        <w:t>:</w:t>
      </w:r>
      <w:r w:rsidRPr="00AA1EAA">
        <w:rPr>
          <w:rFonts w:asciiTheme="minorHAnsi" w:hAnsiTheme="minorHAnsi"/>
          <w:b/>
        </w:rPr>
        <w:t xml:space="preserve"> </w:t>
      </w:r>
      <w:r w:rsidR="00506522" w:rsidRPr="00AA1EAA">
        <w:rPr>
          <w:rFonts w:asciiTheme="minorHAnsi" w:hAnsiTheme="minorHAnsi"/>
          <w:b/>
        </w:rPr>
        <w:t xml:space="preserve">2014 </w:t>
      </w:r>
      <w:r w:rsidR="00801E2F" w:rsidRPr="00AA1EAA">
        <w:rPr>
          <w:rFonts w:asciiTheme="minorHAnsi" w:hAnsiTheme="minorHAnsi"/>
          <w:b/>
        </w:rPr>
        <w:t>Y</w:t>
      </w:r>
      <w:r w:rsidR="00506522" w:rsidRPr="00AA1EAA">
        <w:rPr>
          <w:rFonts w:asciiTheme="minorHAnsi" w:hAnsiTheme="minorHAnsi"/>
          <w:b/>
        </w:rPr>
        <w:t>ılında Kurumun Taraf Olduğu Davaların Dağılımı</w:t>
      </w:r>
      <w:bookmarkEnd w:id="202"/>
      <w:bookmarkEnd w:id="203"/>
    </w:p>
    <w:tbl>
      <w:tblPr>
        <w:tblW w:w="9498"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1985"/>
        <w:gridCol w:w="4111"/>
        <w:gridCol w:w="3402"/>
      </w:tblGrid>
      <w:tr w:rsidR="00506522" w:rsidRPr="00AA1EAA" w:rsidTr="00B1136E">
        <w:trPr>
          <w:trHeight w:val="558"/>
        </w:trPr>
        <w:tc>
          <w:tcPr>
            <w:tcW w:w="1985" w:type="dxa"/>
            <w:shd w:val="clear" w:color="auto" w:fill="auto"/>
            <w:tcMar>
              <w:top w:w="72" w:type="dxa"/>
              <w:left w:w="144" w:type="dxa"/>
              <w:bottom w:w="72" w:type="dxa"/>
              <w:right w:w="144" w:type="dxa"/>
            </w:tcMar>
            <w:vAlign w:val="center"/>
            <w:hideMark/>
          </w:tcPr>
          <w:p w:rsidR="00506522" w:rsidRPr="00AA1EAA" w:rsidRDefault="00506522" w:rsidP="00B02119">
            <w:pPr>
              <w:spacing w:after="0"/>
              <w:rPr>
                <w:color w:val="000000" w:themeColor="text1"/>
              </w:rPr>
            </w:pPr>
            <w:r w:rsidRPr="00AA1EAA">
              <w:rPr>
                <w:b/>
                <w:bCs/>
                <w:color w:val="000000" w:themeColor="text1"/>
              </w:rPr>
              <w:t>Dava Türü</w:t>
            </w:r>
          </w:p>
        </w:tc>
        <w:tc>
          <w:tcPr>
            <w:tcW w:w="4111" w:type="dxa"/>
            <w:shd w:val="clear" w:color="auto" w:fill="auto"/>
            <w:tcMar>
              <w:top w:w="72" w:type="dxa"/>
              <w:left w:w="144" w:type="dxa"/>
              <w:bottom w:w="72" w:type="dxa"/>
              <w:right w:w="144" w:type="dxa"/>
            </w:tcMar>
            <w:vAlign w:val="center"/>
            <w:hideMark/>
          </w:tcPr>
          <w:p w:rsidR="00506522" w:rsidRPr="00AA1EAA" w:rsidRDefault="00506522" w:rsidP="00B02119">
            <w:pPr>
              <w:spacing w:after="0"/>
              <w:jc w:val="center"/>
              <w:rPr>
                <w:color w:val="000000" w:themeColor="text1"/>
              </w:rPr>
            </w:pPr>
            <w:r w:rsidRPr="00AA1EAA">
              <w:rPr>
                <w:b/>
                <w:bCs/>
                <w:color w:val="000000" w:themeColor="text1"/>
              </w:rPr>
              <w:t>Dava Sayısı</w:t>
            </w:r>
          </w:p>
        </w:tc>
        <w:tc>
          <w:tcPr>
            <w:tcW w:w="3402" w:type="dxa"/>
            <w:vAlign w:val="center"/>
          </w:tcPr>
          <w:p w:rsidR="00506522" w:rsidRPr="00AA1EAA" w:rsidRDefault="00506522" w:rsidP="00B02119">
            <w:pPr>
              <w:spacing w:after="0"/>
              <w:jc w:val="center"/>
              <w:rPr>
                <w:b/>
                <w:bCs/>
                <w:color w:val="000000" w:themeColor="text1"/>
              </w:rPr>
            </w:pPr>
            <w:r w:rsidRPr="00AA1EAA">
              <w:rPr>
                <w:b/>
                <w:bCs/>
                <w:color w:val="000000" w:themeColor="text1"/>
              </w:rPr>
              <w:t>Oran(%)</w:t>
            </w:r>
          </w:p>
        </w:tc>
      </w:tr>
      <w:tr w:rsidR="00506522" w:rsidRPr="00AA1EAA" w:rsidTr="00B1136E">
        <w:trPr>
          <w:trHeight w:val="363"/>
        </w:trPr>
        <w:tc>
          <w:tcPr>
            <w:tcW w:w="1985" w:type="dxa"/>
            <w:shd w:val="clear" w:color="auto" w:fill="auto"/>
            <w:tcMar>
              <w:top w:w="72" w:type="dxa"/>
              <w:left w:w="144" w:type="dxa"/>
              <w:bottom w:w="72" w:type="dxa"/>
              <w:right w:w="144" w:type="dxa"/>
            </w:tcMar>
            <w:vAlign w:val="bottom"/>
            <w:hideMark/>
          </w:tcPr>
          <w:p w:rsidR="00506522" w:rsidRPr="00AA1EAA" w:rsidRDefault="00506522" w:rsidP="00B02119">
            <w:pPr>
              <w:spacing w:after="0"/>
              <w:rPr>
                <w:color w:val="000000" w:themeColor="text1"/>
              </w:rPr>
            </w:pPr>
            <w:r w:rsidRPr="00AA1EAA">
              <w:rPr>
                <w:color w:val="000000" w:themeColor="text1"/>
              </w:rPr>
              <w:t>Ceza Davaları</w:t>
            </w:r>
          </w:p>
        </w:tc>
        <w:tc>
          <w:tcPr>
            <w:tcW w:w="4111" w:type="dxa"/>
            <w:shd w:val="clear" w:color="auto" w:fill="auto"/>
            <w:tcMar>
              <w:top w:w="72" w:type="dxa"/>
              <w:left w:w="144" w:type="dxa"/>
              <w:bottom w:w="72" w:type="dxa"/>
              <w:right w:w="144" w:type="dxa"/>
            </w:tcMar>
            <w:vAlign w:val="bottom"/>
            <w:hideMark/>
          </w:tcPr>
          <w:p w:rsidR="00506522" w:rsidRPr="00AA1EAA" w:rsidRDefault="00506522" w:rsidP="00B02119">
            <w:pPr>
              <w:spacing w:after="0"/>
              <w:jc w:val="center"/>
              <w:rPr>
                <w:color w:val="000000" w:themeColor="text1"/>
              </w:rPr>
            </w:pPr>
            <w:r w:rsidRPr="00AA1EAA">
              <w:rPr>
                <w:color w:val="000000" w:themeColor="text1"/>
              </w:rPr>
              <w:t>2.103</w:t>
            </w:r>
          </w:p>
        </w:tc>
        <w:tc>
          <w:tcPr>
            <w:tcW w:w="3402" w:type="dxa"/>
          </w:tcPr>
          <w:p w:rsidR="00506522" w:rsidRPr="00AA1EAA" w:rsidRDefault="00506522" w:rsidP="00B02119">
            <w:pPr>
              <w:spacing w:after="0"/>
              <w:jc w:val="center"/>
              <w:rPr>
                <w:color w:val="000000" w:themeColor="text1"/>
              </w:rPr>
            </w:pPr>
            <w:r w:rsidRPr="00AA1EAA">
              <w:rPr>
                <w:color w:val="000000" w:themeColor="text1"/>
              </w:rPr>
              <w:t xml:space="preserve">49,15 </w:t>
            </w:r>
          </w:p>
        </w:tc>
      </w:tr>
      <w:tr w:rsidR="00506522" w:rsidRPr="00AA1EAA" w:rsidTr="00B1136E">
        <w:trPr>
          <w:trHeight w:val="294"/>
        </w:trPr>
        <w:tc>
          <w:tcPr>
            <w:tcW w:w="1985" w:type="dxa"/>
            <w:shd w:val="clear" w:color="auto" w:fill="auto"/>
            <w:tcMar>
              <w:top w:w="72" w:type="dxa"/>
              <w:left w:w="144" w:type="dxa"/>
              <w:bottom w:w="72" w:type="dxa"/>
              <w:right w:w="144" w:type="dxa"/>
            </w:tcMar>
            <w:vAlign w:val="bottom"/>
            <w:hideMark/>
          </w:tcPr>
          <w:p w:rsidR="00506522" w:rsidRPr="00AA1EAA" w:rsidRDefault="00506522" w:rsidP="00B02119">
            <w:pPr>
              <w:spacing w:after="0"/>
              <w:rPr>
                <w:color w:val="000000" w:themeColor="text1"/>
              </w:rPr>
            </w:pPr>
            <w:r w:rsidRPr="00AA1EAA">
              <w:rPr>
                <w:color w:val="000000" w:themeColor="text1"/>
              </w:rPr>
              <w:t>İdari Davalar</w:t>
            </w:r>
          </w:p>
        </w:tc>
        <w:tc>
          <w:tcPr>
            <w:tcW w:w="4111" w:type="dxa"/>
            <w:shd w:val="clear" w:color="auto" w:fill="auto"/>
            <w:tcMar>
              <w:top w:w="72" w:type="dxa"/>
              <w:left w:w="144" w:type="dxa"/>
              <w:bottom w:w="72" w:type="dxa"/>
              <w:right w:w="144" w:type="dxa"/>
            </w:tcMar>
            <w:vAlign w:val="bottom"/>
            <w:hideMark/>
          </w:tcPr>
          <w:p w:rsidR="00506522" w:rsidRPr="00AA1EAA" w:rsidRDefault="00506522" w:rsidP="00B02119">
            <w:pPr>
              <w:spacing w:after="0"/>
              <w:jc w:val="center"/>
              <w:rPr>
                <w:color w:val="000000" w:themeColor="text1"/>
              </w:rPr>
            </w:pPr>
            <w:r w:rsidRPr="00AA1EAA">
              <w:rPr>
                <w:color w:val="000000" w:themeColor="text1"/>
              </w:rPr>
              <w:t>1.668</w:t>
            </w:r>
          </w:p>
        </w:tc>
        <w:tc>
          <w:tcPr>
            <w:tcW w:w="3402" w:type="dxa"/>
          </w:tcPr>
          <w:p w:rsidR="00506522" w:rsidRPr="00AA1EAA" w:rsidRDefault="00506522" w:rsidP="00B02119">
            <w:pPr>
              <w:spacing w:after="0"/>
              <w:jc w:val="center"/>
              <w:rPr>
                <w:color w:val="000000" w:themeColor="text1"/>
              </w:rPr>
            </w:pPr>
            <w:r w:rsidRPr="00AA1EAA">
              <w:rPr>
                <w:color w:val="000000" w:themeColor="text1"/>
              </w:rPr>
              <w:t>38,98</w:t>
            </w:r>
          </w:p>
        </w:tc>
      </w:tr>
      <w:tr w:rsidR="00506522" w:rsidRPr="00AA1EAA" w:rsidTr="00B1136E">
        <w:trPr>
          <w:trHeight w:val="378"/>
        </w:trPr>
        <w:tc>
          <w:tcPr>
            <w:tcW w:w="1985" w:type="dxa"/>
            <w:shd w:val="clear" w:color="auto" w:fill="auto"/>
            <w:tcMar>
              <w:top w:w="72" w:type="dxa"/>
              <w:left w:w="144" w:type="dxa"/>
              <w:bottom w:w="72" w:type="dxa"/>
              <w:right w:w="144" w:type="dxa"/>
            </w:tcMar>
            <w:vAlign w:val="bottom"/>
            <w:hideMark/>
          </w:tcPr>
          <w:p w:rsidR="00506522" w:rsidRPr="00AA1EAA" w:rsidRDefault="00506522" w:rsidP="00B02119">
            <w:pPr>
              <w:spacing w:after="0"/>
              <w:rPr>
                <w:color w:val="000000" w:themeColor="text1"/>
              </w:rPr>
            </w:pPr>
            <w:r w:rsidRPr="00AA1EAA">
              <w:rPr>
                <w:color w:val="000000" w:themeColor="text1"/>
              </w:rPr>
              <w:t>Adli Davalar</w:t>
            </w:r>
          </w:p>
        </w:tc>
        <w:tc>
          <w:tcPr>
            <w:tcW w:w="4111" w:type="dxa"/>
            <w:shd w:val="clear" w:color="auto" w:fill="auto"/>
            <w:tcMar>
              <w:top w:w="72" w:type="dxa"/>
              <w:left w:w="144" w:type="dxa"/>
              <w:bottom w:w="72" w:type="dxa"/>
              <w:right w:w="144" w:type="dxa"/>
            </w:tcMar>
            <w:vAlign w:val="bottom"/>
            <w:hideMark/>
          </w:tcPr>
          <w:p w:rsidR="00506522" w:rsidRPr="00AA1EAA" w:rsidRDefault="00506522" w:rsidP="00B02119">
            <w:pPr>
              <w:spacing w:after="0"/>
              <w:jc w:val="center"/>
              <w:rPr>
                <w:color w:val="000000" w:themeColor="text1"/>
              </w:rPr>
            </w:pPr>
            <w:r w:rsidRPr="00AA1EAA">
              <w:rPr>
                <w:color w:val="000000" w:themeColor="text1"/>
              </w:rPr>
              <w:t>508</w:t>
            </w:r>
          </w:p>
        </w:tc>
        <w:tc>
          <w:tcPr>
            <w:tcW w:w="3402" w:type="dxa"/>
          </w:tcPr>
          <w:p w:rsidR="00506522" w:rsidRPr="00AA1EAA" w:rsidRDefault="00506522" w:rsidP="00B02119">
            <w:pPr>
              <w:spacing w:after="0"/>
              <w:jc w:val="center"/>
              <w:rPr>
                <w:color w:val="000000" w:themeColor="text1"/>
              </w:rPr>
            </w:pPr>
            <w:r w:rsidRPr="00AA1EAA">
              <w:rPr>
                <w:color w:val="000000" w:themeColor="text1"/>
              </w:rPr>
              <w:t xml:space="preserve">11,87 </w:t>
            </w:r>
          </w:p>
        </w:tc>
      </w:tr>
      <w:tr w:rsidR="00506522" w:rsidRPr="00AA1EAA" w:rsidTr="00B1136E">
        <w:trPr>
          <w:trHeight w:val="285"/>
        </w:trPr>
        <w:tc>
          <w:tcPr>
            <w:tcW w:w="1985" w:type="dxa"/>
            <w:shd w:val="clear" w:color="auto" w:fill="auto"/>
            <w:tcMar>
              <w:top w:w="72" w:type="dxa"/>
              <w:left w:w="144" w:type="dxa"/>
              <w:bottom w:w="72" w:type="dxa"/>
              <w:right w:w="144" w:type="dxa"/>
            </w:tcMar>
            <w:vAlign w:val="bottom"/>
            <w:hideMark/>
          </w:tcPr>
          <w:p w:rsidR="00506522" w:rsidRPr="00AA1EAA" w:rsidRDefault="00506522" w:rsidP="00B02119">
            <w:pPr>
              <w:spacing w:after="0"/>
              <w:rPr>
                <w:color w:val="000000" w:themeColor="text1"/>
              </w:rPr>
            </w:pPr>
            <w:r w:rsidRPr="00AA1EAA">
              <w:rPr>
                <w:b/>
                <w:bCs/>
                <w:color w:val="000000" w:themeColor="text1"/>
              </w:rPr>
              <w:t>TOPLAM</w:t>
            </w:r>
          </w:p>
        </w:tc>
        <w:tc>
          <w:tcPr>
            <w:tcW w:w="4111" w:type="dxa"/>
            <w:shd w:val="clear" w:color="auto" w:fill="auto"/>
            <w:tcMar>
              <w:top w:w="72" w:type="dxa"/>
              <w:left w:w="144" w:type="dxa"/>
              <w:bottom w:w="72" w:type="dxa"/>
              <w:right w:w="144" w:type="dxa"/>
            </w:tcMar>
            <w:vAlign w:val="bottom"/>
            <w:hideMark/>
          </w:tcPr>
          <w:p w:rsidR="00506522" w:rsidRPr="00AA1EAA" w:rsidRDefault="00506522" w:rsidP="00B02119">
            <w:pPr>
              <w:spacing w:after="0"/>
              <w:jc w:val="center"/>
              <w:rPr>
                <w:color w:val="000000" w:themeColor="text1"/>
              </w:rPr>
            </w:pPr>
            <w:r w:rsidRPr="00AA1EAA">
              <w:rPr>
                <w:b/>
                <w:bCs/>
                <w:color w:val="000000" w:themeColor="text1"/>
              </w:rPr>
              <w:t>4.279</w:t>
            </w:r>
          </w:p>
        </w:tc>
        <w:tc>
          <w:tcPr>
            <w:tcW w:w="3402" w:type="dxa"/>
          </w:tcPr>
          <w:p w:rsidR="00506522" w:rsidRPr="00AA1EAA" w:rsidRDefault="00506522" w:rsidP="00B02119">
            <w:pPr>
              <w:spacing w:after="0"/>
              <w:jc w:val="center"/>
              <w:rPr>
                <w:b/>
                <w:color w:val="000000" w:themeColor="text1"/>
              </w:rPr>
            </w:pPr>
            <w:r w:rsidRPr="00AA1EAA">
              <w:rPr>
                <w:b/>
                <w:color w:val="000000" w:themeColor="text1"/>
              </w:rPr>
              <w:t xml:space="preserve">100 </w:t>
            </w:r>
          </w:p>
        </w:tc>
      </w:tr>
    </w:tbl>
    <w:p w:rsidR="00506522" w:rsidRPr="00AA1EAA" w:rsidRDefault="00506522" w:rsidP="00B02119">
      <w:pPr>
        <w:autoSpaceDE w:val="0"/>
        <w:autoSpaceDN w:val="0"/>
        <w:adjustRightInd w:val="0"/>
        <w:spacing w:after="0"/>
        <w:jc w:val="both"/>
        <w:rPr>
          <w:color w:val="000000" w:themeColor="text1"/>
        </w:rPr>
      </w:pPr>
    </w:p>
    <w:p w:rsidR="00506522" w:rsidRPr="00AA1EAA" w:rsidRDefault="00506522" w:rsidP="00B02119">
      <w:pPr>
        <w:autoSpaceDE w:val="0"/>
        <w:autoSpaceDN w:val="0"/>
        <w:adjustRightInd w:val="0"/>
        <w:spacing w:after="0"/>
        <w:jc w:val="both"/>
        <w:rPr>
          <w:b/>
          <w:bCs/>
          <w:color w:val="000000" w:themeColor="text1"/>
        </w:rPr>
      </w:pPr>
    </w:p>
    <w:p w:rsidR="0082383B" w:rsidRPr="00AA1EAA" w:rsidRDefault="00170052" w:rsidP="00B02119">
      <w:pPr>
        <w:pStyle w:val="Balk5"/>
        <w:spacing w:before="0"/>
        <w:jc w:val="center"/>
        <w:rPr>
          <w:rFonts w:asciiTheme="minorHAnsi" w:hAnsiTheme="minorHAnsi"/>
          <w:b/>
        </w:rPr>
      </w:pPr>
      <w:bookmarkStart w:id="204" w:name="_Toc416447621"/>
      <w:bookmarkStart w:id="205" w:name="_Toc421874137"/>
      <w:r w:rsidRPr="00AA1EAA">
        <w:rPr>
          <w:rFonts w:asciiTheme="minorHAnsi" w:hAnsiTheme="minorHAnsi"/>
          <w:b/>
        </w:rPr>
        <w:t xml:space="preserve">Tablo </w:t>
      </w:r>
      <w:r w:rsidR="00002A7F" w:rsidRPr="00AA1EAA">
        <w:rPr>
          <w:rFonts w:asciiTheme="minorHAnsi" w:hAnsiTheme="minorHAnsi"/>
          <w:b/>
        </w:rPr>
        <w:t>48</w:t>
      </w:r>
      <w:r w:rsidR="004E5987" w:rsidRPr="00AA1EAA">
        <w:rPr>
          <w:rFonts w:asciiTheme="minorHAnsi" w:hAnsiTheme="minorHAnsi"/>
          <w:b/>
        </w:rPr>
        <w:t>:</w:t>
      </w:r>
      <w:r w:rsidRPr="00AA1EAA">
        <w:rPr>
          <w:rFonts w:asciiTheme="minorHAnsi" w:hAnsiTheme="minorHAnsi"/>
          <w:b/>
        </w:rPr>
        <w:t xml:space="preserve"> </w:t>
      </w:r>
      <w:r w:rsidR="00506522" w:rsidRPr="00AA1EAA">
        <w:rPr>
          <w:rFonts w:asciiTheme="minorHAnsi" w:hAnsiTheme="minorHAnsi"/>
          <w:b/>
        </w:rPr>
        <w:t>2014 Yılı Sonu İtibariyle Kurumun Taraf Olduğu Davaların Dağılımı</w:t>
      </w:r>
      <w:bookmarkEnd w:id="204"/>
      <w:bookmarkEnd w:id="205"/>
    </w:p>
    <w:tbl>
      <w:tblPr>
        <w:tblW w:w="9498" w:type="dxa"/>
        <w:tblInd w:w="144" w:type="dxa"/>
        <w:tblCellMar>
          <w:left w:w="0" w:type="dxa"/>
          <w:right w:w="0" w:type="dxa"/>
        </w:tblCellMar>
        <w:tblLook w:val="0600" w:firstRow="0" w:lastRow="0" w:firstColumn="0" w:lastColumn="0" w:noHBand="1" w:noVBand="1"/>
      </w:tblPr>
      <w:tblGrid>
        <w:gridCol w:w="1985"/>
        <w:gridCol w:w="4111"/>
        <w:gridCol w:w="3402"/>
      </w:tblGrid>
      <w:tr w:rsidR="00506522" w:rsidRPr="00AA1EAA" w:rsidTr="00B1136E">
        <w:trPr>
          <w:trHeight w:val="558"/>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06522" w:rsidRPr="00AA1EAA" w:rsidRDefault="00506522" w:rsidP="00B02119">
            <w:pPr>
              <w:spacing w:after="0"/>
              <w:rPr>
                <w:color w:val="000000" w:themeColor="text1"/>
              </w:rPr>
            </w:pPr>
            <w:r w:rsidRPr="00AA1EAA">
              <w:rPr>
                <w:b/>
                <w:bCs/>
                <w:color w:val="000000" w:themeColor="text1"/>
              </w:rPr>
              <w:t>Dava Türü</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06522" w:rsidRPr="00AA1EAA" w:rsidRDefault="00506522" w:rsidP="00B02119">
            <w:pPr>
              <w:spacing w:after="0"/>
              <w:jc w:val="center"/>
              <w:rPr>
                <w:color w:val="000000" w:themeColor="text1"/>
              </w:rPr>
            </w:pPr>
            <w:r w:rsidRPr="00AA1EAA">
              <w:rPr>
                <w:b/>
                <w:bCs/>
                <w:color w:val="000000" w:themeColor="text1"/>
              </w:rPr>
              <w:t>Dava Sayısı</w:t>
            </w:r>
          </w:p>
        </w:tc>
        <w:tc>
          <w:tcPr>
            <w:tcW w:w="3402" w:type="dxa"/>
            <w:tcBorders>
              <w:top w:val="single" w:sz="8" w:space="0" w:color="000000"/>
              <w:left w:val="single" w:sz="8" w:space="0" w:color="000000"/>
              <w:bottom w:val="single" w:sz="8" w:space="0" w:color="000000"/>
              <w:right w:val="single" w:sz="8" w:space="0" w:color="000000"/>
            </w:tcBorders>
            <w:vAlign w:val="center"/>
          </w:tcPr>
          <w:p w:rsidR="00506522" w:rsidRPr="00AA1EAA" w:rsidRDefault="00506522" w:rsidP="00B02119">
            <w:pPr>
              <w:spacing w:after="0"/>
              <w:jc w:val="center"/>
              <w:rPr>
                <w:b/>
                <w:bCs/>
                <w:color w:val="000000" w:themeColor="text1"/>
              </w:rPr>
            </w:pPr>
            <w:r w:rsidRPr="00AA1EAA">
              <w:rPr>
                <w:b/>
                <w:bCs/>
                <w:color w:val="000000" w:themeColor="text1"/>
              </w:rPr>
              <w:t>Oran(%)</w:t>
            </w:r>
          </w:p>
        </w:tc>
      </w:tr>
      <w:tr w:rsidR="00506522" w:rsidRPr="00AA1EAA" w:rsidTr="00B1136E">
        <w:trPr>
          <w:trHeight w:val="363"/>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506522" w:rsidRPr="00AA1EAA" w:rsidRDefault="00506522" w:rsidP="00B02119">
            <w:pPr>
              <w:spacing w:after="0"/>
              <w:jc w:val="both"/>
              <w:rPr>
                <w:color w:val="000000" w:themeColor="text1"/>
              </w:rPr>
            </w:pPr>
            <w:r w:rsidRPr="00AA1EAA">
              <w:rPr>
                <w:color w:val="000000" w:themeColor="text1"/>
              </w:rPr>
              <w:t>Ceza Davaları</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506522" w:rsidRPr="00AA1EAA" w:rsidRDefault="00506522" w:rsidP="00B02119">
            <w:pPr>
              <w:spacing w:after="0"/>
              <w:jc w:val="center"/>
              <w:rPr>
                <w:color w:val="000000" w:themeColor="text1"/>
              </w:rPr>
            </w:pPr>
            <w:r w:rsidRPr="00AA1EAA">
              <w:rPr>
                <w:color w:val="000000" w:themeColor="text1"/>
              </w:rPr>
              <w:t>26.749</w:t>
            </w:r>
          </w:p>
        </w:tc>
        <w:tc>
          <w:tcPr>
            <w:tcW w:w="3402" w:type="dxa"/>
            <w:tcBorders>
              <w:top w:val="single" w:sz="8" w:space="0" w:color="000000"/>
              <w:left w:val="single" w:sz="8" w:space="0" w:color="000000"/>
              <w:bottom w:val="single" w:sz="8" w:space="0" w:color="000000"/>
              <w:right w:val="single" w:sz="8" w:space="0" w:color="000000"/>
            </w:tcBorders>
          </w:tcPr>
          <w:p w:rsidR="00506522" w:rsidRPr="00AA1EAA" w:rsidRDefault="00506522" w:rsidP="00B02119">
            <w:pPr>
              <w:spacing w:after="0"/>
              <w:jc w:val="center"/>
              <w:rPr>
                <w:color w:val="000000" w:themeColor="text1"/>
              </w:rPr>
            </w:pPr>
            <w:r w:rsidRPr="00AA1EAA">
              <w:rPr>
                <w:color w:val="000000" w:themeColor="text1"/>
              </w:rPr>
              <w:t xml:space="preserve">65,49 </w:t>
            </w:r>
          </w:p>
        </w:tc>
      </w:tr>
      <w:tr w:rsidR="00506522" w:rsidRPr="00AA1EAA" w:rsidTr="00B1136E">
        <w:trPr>
          <w:trHeight w:val="294"/>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506522" w:rsidRPr="00AA1EAA" w:rsidRDefault="00506522" w:rsidP="00B02119">
            <w:pPr>
              <w:spacing w:after="0"/>
              <w:jc w:val="both"/>
              <w:rPr>
                <w:color w:val="000000" w:themeColor="text1"/>
              </w:rPr>
            </w:pPr>
            <w:r w:rsidRPr="00AA1EAA">
              <w:rPr>
                <w:color w:val="000000" w:themeColor="text1"/>
              </w:rPr>
              <w:t>İdari Davalar</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506522" w:rsidRPr="00AA1EAA" w:rsidRDefault="00506522" w:rsidP="00B02119">
            <w:pPr>
              <w:spacing w:after="0"/>
              <w:jc w:val="center"/>
              <w:rPr>
                <w:color w:val="000000" w:themeColor="text1"/>
              </w:rPr>
            </w:pPr>
            <w:r w:rsidRPr="00AA1EAA">
              <w:rPr>
                <w:color w:val="000000" w:themeColor="text1"/>
              </w:rPr>
              <w:t>11.437</w:t>
            </w:r>
          </w:p>
        </w:tc>
        <w:tc>
          <w:tcPr>
            <w:tcW w:w="3402" w:type="dxa"/>
            <w:tcBorders>
              <w:top w:val="single" w:sz="8" w:space="0" w:color="000000"/>
              <w:left w:val="single" w:sz="8" w:space="0" w:color="000000"/>
              <w:bottom w:val="single" w:sz="8" w:space="0" w:color="000000"/>
              <w:right w:val="single" w:sz="8" w:space="0" w:color="000000"/>
            </w:tcBorders>
          </w:tcPr>
          <w:p w:rsidR="00506522" w:rsidRPr="00AA1EAA" w:rsidRDefault="00506522" w:rsidP="00B02119">
            <w:pPr>
              <w:spacing w:after="0"/>
              <w:jc w:val="center"/>
              <w:rPr>
                <w:color w:val="000000" w:themeColor="text1"/>
              </w:rPr>
            </w:pPr>
            <w:r w:rsidRPr="00AA1EAA">
              <w:rPr>
                <w:color w:val="000000" w:themeColor="text1"/>
              </w:rPr>
              <w:t xml:space="preserve">28,01 </w:t>
            </w:r>
          </w:p>
        </w:tc>
      </w:tr>
      <w:tr w:rsidR="00506522" w:rsidRPr="00AA1EAA" w:rsidTr="00B1136E">
        <w:trPr>
          <w:trHeight w:val="378"/>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506522" w:rsidRPr="00AA1EAA" w:rsidRDefault="00506522" w:rsidP="00B02119">
            <w:pPr>
              <w:spacing w:after="0"/>
              <w:jc w:val="both"/>
              <w:rPr>
                <w:color w:val="000000" w:themeColor="text1"/>
              </w:rPr>
            </w:pPr>
            <w:r w:rsidRPr="00AA1EAA">
              <w:rPr>
                <w:color w:val="000000" w:themeColor="text1"/>
              </w:rPr>
              <w:t>Adli Davalar</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506522" w:rsidRPr="00AA1EAA" w:rsidRDefault="00506522" w:rsidP="00B02119">
            <w:pPr>
              <w:spacing w:after="0"/>
              <w:jc w:val="center"/>
              <w:rPr>
                <w:color w:val="000000" w:themeColor="text1"/>
              </w:rPr>
            </w:pPr>
            <w:r w:rsidRPr="00AA1EAA">
              <w:rPr>
                <w:color w:val="000000" w:themeColor="text1"/>
              </w:rPr>
              <w:t>2.654</w:t>
            </w:r>
          </w:p>
        </w:tc>
        <w:tc>
          <w:tcPr>
            <w:tcW w:w="3402" w:type="dxa"/>
            <w:tcBorders>
              <w:top w:val="single" w:sz="8" w:space="0" w:color="000000"/>
              <w:left w:val="single" w:sz="8" w:space="0" w:color="000000"/>
              <w:bottom w:val="single" w:sz="8" w:space="0" w:color="000000"/>
              <w:right w:val="single" w:sz="8" w:space="0" w:color="000000"/>
            </w:tcBorders>
          </w:tcPr>
          <w:p w:rsidR="00506522" w:rsidRPr="00AA1EAA" w:rsidRDefault="00506522" w:rsidP="00B02119">
            <w:pPr>
              <w:spacing w:after="0"/>
              <w:jc w:val="center"/>
              <w:rPr>
                <w:color w:val="000000" w:themeColor="text1"/>
              </w:rPr>
            </w:pPr>
            <w:r w:rsidRPr="00AA1EAA">
              <w:rPr>
                <w:color w:val="000000" w:themeColor="text1"/>
              </w:rPr>
              <w:t xml:space="preserve">6,50 </w:t>
            </w:r>
          </w:p>
        </w:tc>
      </w:tr>
      <w:tr w:rsidR="00506522" w:rsidRPr="00AA1EAA" w:rsidTr="00B1136E">
        <w:trPr>
          <w:trHeight w:val="285"/>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506522" w:rsidRPr="00AA1EAA" w:rsidRDefault="00506522" w:rsidP="00B02119">
            <w:pPr>
              <w:spacing w:after="0"/>
              <w:jc w:val="both"/>
              <w:rPr>
                <w:color w:val="000000" w:themeColor="text1"/>
              </w:rPr>
            </w:pPr>
            <w:r w:rsidRPr="00AA1EAA">
              <w:rPr>
                <w:b/>
                <w:bCs/>
                <w:color w:val="000000" w:themeColor="text1"/>
              </w:rPr>
              <w:t>TOPLAM</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506522" w:rsidRPr="00AA1EAA" w:rsidRDefault="00506522" w:rsidP="00B02119">
            <w:pPr>
              <w:spacing w:after="0"/>
              <w:jc w:val="center"/>
              <w:rPr>
                <w:color w:val="000000" w:themeColor="text1"/>
              </w:rPr>
            </w:pPr>
            <w:r w:rsidRPr="00AA1EAA">
              <w:rPr>
                <w:b/>
                <w:bCs/>
                <w:color w:val="000000" w:themeColor="text1"/>
              </w:rPr>
              <w:t>40.837</w:t>
            </w:r>
          </w:p>
        </w:tc>
        <w:tc>
          <w:tcPr>
            <w:tcW w:w="3402" w:type="dxa"/>
            <w:tcBorders>
              <w:top w:val="single" w:sz="8" w:space="0" w:color="000000"/>
              <w:left w:val="single" w:sz="8" w:space="0" w:color="000000"/>
              <w:bottom w:val="single" w:sz="8" w:space="0" w:color="000000"/>
              <w:right w:val="single" w:sz="8" w:space="0" w:color="000000"/>
            </w:tcBorders>
          </w:tcPr>
          <w:p w:rsidR="00506522" w:rsidRPr="00AA1EAA" w:rsidRDefault="00506522" w:rsidP="00B02119">
            <w:pPr>
              <w:spacing w:after="0"/>
              <w:jc w:val="center"/>
              <w:rPr>
                <w:b/>
                <w:color w:val="000000" w:themeColor="text1"/>
              </w:rPr>
            </w:pPr>
            <w:r w:rsidRPr="00AA1EAA">
              <w:rPr>
                <w:b/>
                <w:color w:val="000000" w:themeColor="text1"/>
              </w:rPr>
              <w:t xml:space="preserve">100 </w:t>
            </w:r>
          </w:p>
        </w:tc>
      </w:tr>
    </w:tbl>
    <w:p w:rsidR="00506522" w:rsidRPr="00AA1EAA" w:rsidRDefault="00506522" w:rsidP="00B02119">
      <w:pPr>
        <w:autoSpaceDE w:val="0"/>
        <w:autoSpaceDN w:val="0"/>
        <w:adjustRightInd w:val="0"/>
        <w:spacing w:after="0"/>
        <w:jc w:val="both"/>
        <w:rPr>
          <w:b/>
          <w:bCs/>
          <w:color w:val="000000" w:themeColor="text1"/>
        </w:rPr>
      </w:pPr>
    </w:p>
    <w:p w:rsidR="00506522" w:rsidRPr="00AA1EAA" w:rsidRDefault="00506522" w:rsidP="00B02119">
      <w:pPr>
        <w:autoSpaceDE w:val="0"/>
        <w:autoSpaceDN w:val="0"/>
        <w:adjustRightInd w:val="0"/>
        <w:spacing w:after="0"/>
        <w:jc w:val="both"/>
        <w:rPr>
          <w:b/>
          <w:bCs/>
          <w:color w:val="000000" w:themeColor="text1"/>
        </w:rPr>
      </w:pPr>
    </w:p>
    <w:p w:rsidR="0082383B" w:rsidRPr="00AA1EAA" w:rsidRDefault="00170052" w:rsidP="00B02119">
      <w:pPr>
        <w:pStyle w:val="Balk5"/>
        <w:spacing w:before="0"/>
        <w:jc w:val="center"/>
        <w:rPr>
          <w:rFonts w:asciiTheme="minorHAnsi" w:hAnsiTheme="minorHAnsi"/>
          <w:b/>
        </w:rPr>
      </w:pPr>
      <w:bookmarkStart w:id="206" w:name="_Toc416447622"/>
      <w:bookmarkStart w:id="207" w:name="_Toc421874138"/>
      <w:r w:rsidRPr="00AA1EAA">
        <w:rPr>
          <w:rFonts w:asciiTheme="minorHAnsi" w:hAnsiTheme="minorHAnsi"/>
          <w:b/>
        </w:rPr>
        <w:t xml:space="preserve">Tablo </w:t>
      </w:r>
      <w:r w:rsidR="00002A7F" w:rsidRPr="00AA1EAA">
        <w:rPr>
          <w:rFonts w:asciiTheme="minorHAnsi" w:hAnsiTheme="minorHAnsi"/>
          <w:b/>
        </w:rPr>
        <w:t>49</w:t>
      </w:r>
      <w:r w:rsidR="004E5987" w:rsidRPr="00AA1EAA">
        <w:rPr>
          <w:rFonts w:asciiTheme="minorHAnsi" w:hAnsiTheme="minorHAnsi"/>
          <w:b/>
        </w:rPr>
        <w:t>:</w:t>
      </w:r>
      <w:r w:rsidRPr="00AA1EAA">
        <w:rPr>
          <w:rFonts w:asciiTheme="minorHAnsi" w:hAnsiTheme="minorHAnsi"/>
          <w:b/>
        </w:rPr>
        <w:t xml:space="preserve"> </w:t>
      </w:r>
      <w:r w:rsidR="00506522" w:rsidRPr="00AA1EAA">
        <w:rPr>
          <w:rFonts w:asciiTheme="minorHAnsi" w:hAnsiTheme="minorHAnsi"/>
          <w:b/>
        </w:rPr>
        <w:t>2014 Yılında Kurumun Taraf Olduğu Davaların Piyasalara Dağılımı</w:t>
      </w:r>
      <w:bookmarkEnd w:id="206"/>
      <w:bookmarkEnd w:id="207"/>
    </w:p>
    <w:tbl>
      <w:tblPr>
        <w:tblW w:w="9498" w:type="dxa"/>
        <w:tblInd w:w="144" w:type="dxa"/>
        <w:tblCellMar>
          <w:left w:w="0" w:type="dxa"/>
          <w:right w:w="0" w:type="dxa"/>
        </w:tblCellMar>
        <w:tblLook w:val="0600" w:firstRow="0" w:lastRow="0" w:firstColumn="0" w:lastColumn="0" w:noHBand="1" w:noVBand="1"/>
      </w:tblPr>
      <w:tblGrid>
        <w:gridCol w:w="1985"/>
        <w:gridCol w:w="4111"/>
        <w:gridCol w:w="3402"/>
      </w:tblGrid>
      <w:tr w:rsidR="00506522" w:rsidRPr="00AA1EAA" w:rsidTr="00B1136E">
        <w:trPr>
          <w:trHeight w:val="558"/>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06522" w:rsidRPr="00AA1EAA" w:rsidRDefault="00506522" w:rsidP="0023426B">
            <w:pPr>
              <w:spacing w:after="0"/>
              <w:rPr>
                <w:color w:val="000000" w:themeColor="text1"/>
              </w:rPr>
            </w:pPr>
            <w:r w:rsidRPr="00AA1EAA">
              <w:rPr>
                <w:b/>
                <w:bCs/>
                <w:color w:val="000000" w:themeColor="text1"/>
              </w:rPr>
              <w:t>Piyasa</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06522" w:rsidRPr="00AA1EAA" w:rsidRDefault="00506522" w:rsidP="00B02119">
            <w:pPr>
              <w:spacing w:after="0"/>
              <w:jc w:val="center"/>
              <w:rPr>
                <w:color w:val="000000" w:themeColor="text1"/>
              </w:rPr>
            </w:pPr>
            <w:r w:rsidRPr="00AA1EAA">
              <w:rPr>
                <w:b/>
                <w:bCs/>
                <w:color w:val="000000" w:themeColor="text1"/>
              </w:rPr>
              <w:t>Dava Sayısı</w:t>
            </w:r>
          </w:p>
        </w:tc>
        <w:tc>
          <w:tcPr>
            <w:tcW w:w="3402" w:type="dxa"/>
            <w:tcBorders>
              <w:top w:val="single" w:sz="8" w:space="0" w:color="000000"/>
              <w:left w:val="single" w:sz="8" w:space="0" w:color="000000"/>
              <w:bottom w:val="single" w:sz="8" w:space="0" w:color="000000"/>
              <w:right w:val="single" w:sz="8" w:space="0" w:color="000000"/>
            </w:tcBorders>
            <w:vAlign w:val="center"/>
          </w:tcPr>
          <w:p w:rsidR="00506522" w:rsidRPr="00AA1EAA" w:rsidRDefault="00506522" w:rsidP="00B02119">
            <w:pPr>
              <w:spacing w:after="0"/>
              <w:jc w:val="center"/>
              <w:rPr>
                <w:b/>
                <w:bCs/>
                <w:color w:val="000000" w:themeColor="text1"/>
              </w:rPr>
            </w:pPr>
            <w:r w:rsidRPr="00AA1EAA">
              <w:rPr>
                <w:b/>
                <w:bCs/>
                <w:color w:val="000000" w:themeColor="text1"/>
              </w:rPr>
              <w:t>Oran(%)</w:t>
            </w:r>
          </w:p>
        </w:tc>
      </w:tr>
      <w:tr w:rsidR="00506522" w:rsidRPr="00AA1EAA" w:rsidTr="00506522">
        <w:trPr>
          <w:trHeight w:val="363"/>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06522" w:rsidRPr="00AA1EAA" w:rsidRDefault="00506522" w:rsidP="0023426B">
            <w:pPr>
              <w:spacing w:after="0"/>
              <w:rPr>
                <w:color w:val="000000" w:themeColor="text1"/>
              </w:rPr>
            </w:pPr>
            <w:r w:rsidRPr="00AA1EAA">
              <w:rPr>
                <w:color w:val="000000" w:themeColor="text1"/>
              </w:rPr>
              <w:t>Elektrik</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06522" w:rsidRPr="00AA1EAA" w:rsidRDefault="00506522" w:rsidP="00B02119">
            <w:pPr>
              <w:spacing w:after="0"/>
              <w:jc w:val="center"/>
              <w:rPr>
                <w:color w:val="000000" w:themeColor="text1"/>
              </w:rPr>
            </w:pPr>
            <w:r w:rsidRPr="00AA1EAA">
              <w:rPr>
                <w:color w:val="000000" w:themeColor="text1"/>
              </w:rPr>
              <w:t>880</w:t>
            </w:r>
          </w:p>
        </w:tc>
        <w:tc>
          <w:tcPr>
            <w:tcW w:w="3402" w:type="dxa"/>
            <w:tcBorders>
              <w:top w:val="single" w:sz="8" w:space="0" w:color="000000"/>
              <w:left w:val="single" w:sz="8" w:space="0" w:color="000000"/>
              <w:bottom w:val="single" w:sz="8" w:space="0" w:color="000000"/>
              <w:right w:val="single" w:sz="8" w:space="0" w:color="000000"/>
            </w:tcBorders>
            <w:vAlign w:val="center"/>
          </w:tcPr>
          <w:p w:rsidR="00506522" w:rsidRPr="00AA1EAA" w:rsidRDefault="00506522" w:rsidP="00B02119">
            <w:pPr>
              <w:spacing w:after="0"/>
              <w:jc w:val="center"/>
              <w:rPr>
                <w:color w:val="000000" w:themeColor="text1"/>
              </w:rPr>
            </w:pPr>
            <w:r w:rsidRPr="00AA1EAA">
              <w:rPr>
                <w:color w:val="000000" w:themeColor="text1"/>
              </w:rPr>
              <w:t>20,57</w:t>
            </w:r>
          </w:p>
        </w:tc>
      </w:tr>
      <w:tr w:rsidR="00506522" w:rsidRPr="00AA1EAA" w:rsidTr="00506522">
        <w:trPr>
          <w:trHeight w:val="294"/>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06522" w:rsidRPr="00AA1EAA" w:rsidRDefault="00506522" w:rsidP="0023426B">
            <w:pPr>
              <w:spacing w:after="0"/>
              <w:rPr>
                <w:color w:val="000000" w:themeColor="text1"/>
              </w:rPr>
            </w:pPr>
            <w:r w:rsidRPr="00AA1EAA">
              <w:rPr>
                <w:color w:val="000000" w:themeColor="text1"/>
              </w:rPr>
              <w:t>Doğal Gaz</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06522" w:rsidRPr="00AA1EAA" w:rsidRDefault="00506522" w:rsidP="00B02119">
            <w:pPr>
              <w:spacing w:after="0"/>
              <w:jc w:val="center"/>
              <w:rPr>
                <w:color w:val="000000" w:themeColor="text1"/>
              </w:rPr>
            </w:pPr>
            <w:r w:rsidRPr="00AA1EAA">
              <w:rPr>
                <w:color w:val="000000" w:themeColor="text1"/>
              </w:rPr>
              <w:t>36</w:t>
            </w:r>
          </w:p>
        </w:tc>
        <w:tc>
          <w:tcPr>
            <w:tcW w:w="3402" w:type="dxa"/>
            <w:tcBorders>
              <w:top w:val="single" w:sz="8" w:space="0" w:color="000000"/>
              <w:left w:val="single" w:sz="8" w:space="0" w:color="000000"/>
              <w:bottom w:val="single" w:sz="8" w:space="0" w:color="000000"/>
              <w:right w:val="single" w:sz="8" w:space="0" w:color="000000"/>
            </w:tcBorders>
            <w:vAlign w:val="center"/>
          </w:tcPr>
          <w:p w:rsidR="00506522" w:rsidRPr="00AA1EAA" w:rsidRDefault="00506522" w:rsidP="00B02119">
            <w:pPr>
              <w:spacing w:after="0"/>
              <w:jc w:val="center"/>
              <w:rPr>
                <w:color w:val="000000" w:themeColor="text1"/>
              </w:rPr>
            </w:pPr>
            <w:r w:rsidRPr="00AA1EAA">
              <w:rPr>
                <w:color w:val="000000" w:themeColor="text1"/>
              </w:rPr>
              <w:t>0,84</w:t>
            </w:r>
          </w:p>
        </w:tc>
      </w:tr>
      <w:tr w:rsidR="00506522" w:rsidRPr="00AA1EAA" w:rsidTr="00506522">
        <w:trPr>
          <w:trHeight w:val="378"/>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06522" w:rsidRPr="00AA1EAA" w:rsidRDefault="00506522" w:rsidP="0023426B">
            <w:pPr>
              <w:spacing w:after="0"/>
              <w:rPr>
                <w:color w:val="000000" w:themeColor="text1"/>
              </w:rPr>
            </w:pPr>
            <w:r w:rsidRPr="00AA1EAA">
              <w:rPr>
                <w:color w:val="000000" w:themeColor="text1"/>
              </w:rPr>
              <w:t>Petrol</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06522" w:rsidRPr="00AA1EAA" w:rsidRDefault="00506522" w:rsidP="00B02119">
            <w:pPr>
              <w:spacing w:after="0"/>
              <w:jc w:val="center"/>
              <w:rPr>
                <w:color w:val="000000" w:themeColor="text1"/>
              </w:rPr>
            </w:pPr>
            <w:r w:rsidRPr="00AA1EAA">
              <w:rPr>
                <w:color w:val="000000" w:themeColor="text1"/>
              </w:rPr>
              <w:t>3.141</w:t>
            </w:r>
          </w:p>
        </w:tc>
        <w:tc>
          <w:tcPr>
            <w:tcW w:w="3402" w:type="dxa"/>
            <w:tcBorders>
              <w:top w:val="single" w:sz="8" w:space="0" w:color="000000"/>
              <w:left w:val="single" w:sz="8" w:space="0" w:color="000000"/>
              <w:bottom w:val="single" w:sz="8" w:space="0" w:color="000000"/>
              <w:right w:val="single" w:sz="8" w:space="0" w:color="000000"/>
            </w:tcBorders>
            <w:vAlign w:val="center"/>
          </w:tcPr>
          <w:p w:rsidR="00506522" w:rsidRPr="00AA1EAA" w:rsidRDefault="00506522" w:rsidP="00B02119">
            <w:pPr>
              <w:spacing w:after="0"/>
              <w:jc w:val="center"/>
              <w:rPr>
                <w:color w:val="000000" w:themeColor="text1"/>
              </w:rPr>
            </w:pPr>
            <w:r w:rsidRPr="00AA1EAA">
              <w:rPr>
                <w:color w:val="000000" w:themeColor="text1"/>
              </w:rPr>
              <w:t>73,41</w:t>
            </w:r>
          </w:p>
        </w:tc>
      </w:tr>
      <w:tr w:rsidR="00506522" w:rsidRPr="00AA1EAA" w:rsidTr="00506522">
        <w:trPr>
          <w:trHeight w:val="285"/>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06522" w:rsidRPr="00AA1EAA" w:rsidRDefault="00506522" w:rsidP="0023426B">
            <w:pPr>
              <w:spacing w:after="0"/>
              <w:rPr>
                <w:bCs/>
                <w:color w:val="000000" w:themeColor="text1"/>
              </w:rPr>
            </w:pPr>
            <w:r w:rsidRPr="00AA1EAA">
              <w:rPr>
                <w:bCs/>
                <w:color w:val="000000" w:themeColor="text1"/>
              </w:rPr>
              <w:t>LPG</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06522" w:rsidRPr="00AA1EAA" w:rsidRDefault="00506522" w:rsidP="00B02119">
            <w:pPr>
              <w:spacing w:after="0"/>
              <w:jc w:val="center"/>
              <w:rPr>
                <w:bCs/>
                <w:color w:val="000000" w:themeColor="text1"/>
              </w:rPr>
            </w:pPr>
            <w:r w:rsidRPr="00AA1EAA">
              <w:rPr>
                <w:bCs/>
                <w:color w:val="000000" w:themeColor="text1"/>
              </w:rPr>
              <w:t>162</w:t>
            </w:r>
          </w:p>
        </w:tc>
        <w:tc>
          <w:tcPr>
            <w:tcW w:w="3402" w:type="dxa"/>
            <w:tcBorders>
              <w:top w:val="single" w:sz="8" w:space="0" w:color="000000"/>
              <w:left w:val="single" w:sz="8" w:space="0" w:color="000000"/>
              <w:bottom w:val="single" w:sz="8" w:space="0" w:color="000000"/>
              <w:right w:val="single" w:sz="8" w:space="0" w:color="000000"/>
            </w:tcBorders>
            <w:vAlign w:val="center"/>
          </w:tcPr>
          <w:p w:rsidR="00506522" w:rsidRPr="00AA1EAA" w:rsidRDefault="00506522" w:rsidP="00B02119">
            <w:pPr>
              <w:spacing w:after="0"/>
              <w:jc w:val="center"/>
              <w:rPr>
                <w:color w:val="000000" w:themeColor="text1"/>
              </w:rPr>
            </w:pPr>
            <w:r w:rsidRPr="00AA1EAA">
              <w:rPr>
                <w:color w:val="000000" w:themeColor="text1"/>
              </w:rPr>
              <w:t>3,78</w:t>
            </w:r>
          </w:p>
        </w:tc>
      </w:tr>
      <w:tr w:rsidR="00506522" w:rsidRPr="00AA1EAA" w:rsidTr="00506522">
        <w:trPr>
          <w:trHeight w:val="285"/>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06522" w:rsidRPr="00AA1EAA" w:rsidRDefault="00506522" w:rsidP="0023426B">
            <w:pPr>
              <w:spacing w:after="0"/>
              <w:rPr>
                <w:bCs/>
                <w:color w:val="000000" w:themeColor="text1"/>
              </w:rPr>
            </w:pPr>
            <w:r w:rsidRPr="00AA1EAA">
              <w:rPr>
                <w:bCs/>
                <w:color w:val="000000" w:themeColor="text1"/>
              </w:rPr>
              <w:t>Diğer</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06522" w:rsidRPr="00AA1EAA" w:rsidRDefault="00506522" w:rsidP="00B02119">
            <w:pPr>
              <w:spacing w:after="0"/>
              <w:jc w:val="center"/>
              <w:rPr>
                <w:bCs/>
                <w:color w:val="000000" w:themeColor="text1"/>
              </w:rPr>
            </w:pPr>
            <w:r w:rsidRPr="00AA1EAA">
              <w:rPr>
                <w:bCs/>
                <w:color w:val="000000" w:themeColor="text1"/>
              </w:rPr>
              <w:t>60</w:t>
            </w:r>
          </w:p>
        </w:tc>
        <w:tc>
          <w:tcPr>
            <w:tcW w:w="3402" w:type="dxa"/>
            <w:tcBorders>
              <w:top w:val="single" w:sz="8" w:space="0" w:color="000000"/>
              <w:left w:val="single" w:sz="8" w:space="0" w:color="000000"/>
              <w:bottom w:val="single" w:sz="8" w:space="0" w:color="000000"/>
              <w:right w:val="single" w:sz="8" w:space="0" w:color="000000"/>
            </w:tcBorders>
            <w:vAlign w:val="center"/>
          </w:tcPr>
          <w:p w:rsidR="00506522" w:rsidRPr="00AA1EAA" w:rsidRDefault="00506522" w:rsidP="00B02119">
            <w:pPr>
              <w:spacing w:after="0"/>
              <w:jc w:val="center"/>
              <w:rPr>
                <w:color w:val="000000" w:themeColor="text1"/>
              </w:rPr>
            </w:pPr>
            <w:r w:rsidRPr="00AA1EAA">
              <w:rPr>
                <w:color w:val="000000" w:themeColor="text1"/>
              </w:rPr>
              <w:t>1,40</w:t>
            </w:r>
          </w:p>
        </w:tc>
      </w:tr>
      <w:tr w:rsidR="00506522" w:rsidRPr="00AA1EAA" w:rsidTr="00B1136E">
        <w:trPr>
          <w:trHeight w:val="285"/>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506522" w:rsidRPr="00AA1EAA" w:rsidRDefault="00506522" w:rsidP="0023426B">
            <w:pPr>
              <w:spacing w:after="0"/>
              <w:rPr>
                <w:color w:val="000000" w:themeColor="text1"/>
              </w:rPr>
            </w:pPr>
            <w:r w:rsidRPr="00AA1EAA">
              <w:rPr>
                <w:b/>
                <w:bCs/>
                <w:color w:val="000000" w:themeColor="text1"/>
              </w:rPr>
              <w:t>TOPLAM</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506522" w:rsidRPr="00AA1EAA" w:rsidRDefault="00506522" w:rsidP="00B02119">
            <w:pPr>
              <w:spacing w:after="0"/>
              <w:jc w:val="center"/>
              <w:rPr>
                <w:color w:val="000000" w:themeColor="text1"/>
              </w:rPr>
            </w:pPr>
            <w:r w:rsidRPr="00AA1EAA">
              <w:rPr>
                <w:b/>
                <w:bCs/>
                <w:color w:val="000000" w:themeColor="text1"/>
              </w:rPr>
              <w:t>4.279</w:t>
            </w:r>
          </w:p>
        </w:tc>
        <w:tc>
          <w:tcPr>
            <w:tcW w:w="3402" w:type="dxa"/>
            <w:tcBorders>
              <w:top w:val="single" w:sz="8" w:space="0" w:color="000000"/>
              <w:left w:val="single" w:sz="8" w:space="0" w:color="000000"/>
              <w:bottom w:val="single" w:sz="8" w:space="0" w:color="000000"/>
              <w:right w:val="single" w:sz="8" w:space="0" w:color="000000"/>
            </w:tcBorders>
          </w:tcPr>
          <w:p w:rsidR="00506522" w:rsidRPr="00AA1EAA" w:rsidRDefault="00506522" w:rsidP="00B02119">
            <w:pPr>
              <w:spacing w:after="0"/>
              <w:jc w:val="center"/>
              <w:rPr>
                <w:b/>
                <w:color w:val="000000" w:themeColor="text1"/>
              </w:rPr>
            </w:pPr>
            <w:r w:rsidRPr="00AA1EAA">
              <w:rPr>
                <w:b/>
                <w:color w:val="000000" w:themeColor="text1"/>
              </w:rPr>
              <w:t xml:space="preserve">100 </w:t>
            </w:r>
          </w:p>
        </w:tc>
      </w:tr>
    </w:tbl>
    <w:p w:rsidR="00506522" w:rsidRPr="00AA1EAA" w:rsidRDefault="00506522" w:rsidP="00B02119">
      <w:pPr>
        <w:autoSpaceDE w:val="0"/>
        <w:autoSpaceDN w:val="0"/>
        <w:adjustRightInd w:val="0"/>
        <w:spacing w:after="0"/>
        <w:jc w:val="both"/>
        <w:rPr>
          <w:b/>
          <w:bCs/>
          <w:color w:val="000000" w:themeColor="text1"/>
        </w:rPr>
      </w:pPr>
    </w:p>
    <w:p w:rsidR="00506522" w:rsidRPr="00AA1EAA" w:rsidRDefault="00506522" w:rsidP="00B02119">
      <w:pPr>
        <w:autoSpaceDE w:val="0"/>
        <w:autoSpaceDN w:val="0"/>
        <w:adjustRightInd w:val="0"/>
        <w:spacing w:after="0"/>
        <w:jc w:val="both"/>
        <w:rPr>
          <w:bCs/>
          <w:color w:val="000000" w:themeColor="text1"/>
        </w:rPr>
      </w:pPr>
      <w:r w:rsidRPr="00AA1EAA">
        <w:rPr>
          <w:bCs/>
          <w:color w:val="000000" w:themeColor="text1"/>
        </w:rPr>
        <w:lastRenderedPageBreak/>
        <w:t>Tablolarda görüldüğü üzere Kurumun taraf olduğu davaların ezici bir çoğunluğu, petrol piyasası ile ilgilidir. Bu durumun, 6.</w:t>
      </w:r>
      <w:r w:rsidR="00D646F2" w:rsidRPr="00AA1EAA">
        <w:rPr>
          <w:bCs/>
          <w:color w:val="000000" w:themeColor="text1"/>
        </w:rPr>
        <w:t xml:space="preserve"> </w:t>
      </w:r>
      <w:r w:rsidRPr="00AA1EAA">
        <w:rPr>
          <w:bCs/>
          <w:color w:val="000000" w:themeColor="text1"/>
        </w:rPr>
        <w:t>Bölümde de işaret edildiği üzere petrol piyasasında yoğun bir şekilde yürütülen denetim faaliyetleri ve akabinde uygulanan idari yaptırımların bir sonucu olduğu değerlendirilmektedir.</w:t>
      </w:r>
    </w:p>
    <w:p w:rsidR="00506522" w:rsidRPr="00AA1EAA" w:rsidRDefault="00506522" w:rsidP="00B02119">
      <w:pPr>
        <w:autoSpaceDE w:val="0"/>
        <w:autoSpaceDN w:val="0"/>
        <w:adjustRightInd w:val="0"/>
        <w:spacing w:after="0"/>
        <w:jc w:val="both"/>
        <w:rPr>
          <w:b/>
          <w:bCs/>
          <w:color w:val="000000" w:themeColor="text1"/>
        </w:rPr>
      </w:pPr>
    </w:p>
    <w:p w:rsidR="0082383B" w:rsidRPr="00AA1EAA" w:rsidRDefault="00170052" w:rsidP="00B02119">
      <w:pPr>
        <w:pStyle w:val="Balk5"/>
        <w:spacing w:before="0"/>
        <w:jc w:val="center"/>
        <w:rPr>
          <w:rFonts w:asciiTheme="minorHAnsi" w:hAnsiTheme="minorHAnsi"/>
          <w:b/>
        </w:rPr>
      </w:pPr>
      <w:bookmarkStart w:id="208" w:name="_Toc416447623"/>
      <w:bookmarkStart w:id="209" w:name="_Toc421874139"/>
      <w:r w:rsidRPr="00AA1EAA">
        <w:rPr>
          <w:rFonts w:asciiTheme="minorHAnsi" w:hAnsiTheme="minorHAnsi"/>
          <w:b/>
        </w:rPr>
        <w:t>Tablo 5</w:t>
      </w:r>
      <w:r w:rsidR="00002A7F" w:rsidRPr="00AA1EAA">
        <w:rPr>
          <w:rFonts w:asciiTheme="minorHAnsi" w:hAnsiTheme="minorHAnsi"/>
          <w:b/>
        </w:rPr>
        <w:t>0</w:t>
      </w:r>
      <w:r w:rsidR="004E5987" w:rsidRPr="00AA1EAA">
        <w:rPr>
          <w:rFonts w:asciiTheme="minorHAnsi" w:hAnsiTheme="minorHAnsi"/>
          <w:b/>
        </w:rPr>
        <w:t>:</w:t>
      </w:r>
      <w:r w:rsidRPr="00AA1EAA">
        <w:rPr>
          <w:rFonts w:asciiTheme="minorHAnsi" w:hAnsiTheme="minorHAnsi"/>
          <w:b/>
        </w:rPr>
        <w:t xml:space="preserve"> </w:t>
      </w:r>
      <w:r w:rsidR="00506522" w:rsidRPr="00AA1EAA">
        <w:rPr>
          <w:rFonts w:asciiTheme="minorHAnsi" w:hAnsiTheme="minorHAnsi"/>
          <w:b/>
        </w:rPr>
        <w:t>2014 Yılı Sonu İtibariyle Kurumun Taraf Olduğu Davaların Piyasalara Dağılımı</w:t>
      </w:r>
      <w:bookmarkEnd w:id="208"/>
      <w:bookmarkEnd w:id="209"/>
    </w:p>
    <w:tbl>
      <w:tblPr>
        <w:tblW w:w="9498" w:type="dxa"/>
        <w:tblInd w:w="144" w:type="dxa"/>
        <w:tblCellMar>
          <w:left w:w="0" w:type="dxa"/>
          <w:right w:w="0" w:type="dxa"/>
        </w:tblCellMar>
        <w:tblLook w:val="0600" w:firstRow="0" w:lastRow="0" w:firstColumn="0" w:lastColumn="0" w:noHBand="1" w:noVBand="1"/>
      </w:tblPr>
      <w:tblGrid>
        <w:gridCol w:w="1985"/>
        <w:gridCol w:w="4111"/>
        <w:gridCol w:w="3402"/>
      </w:tblGrid>
      <w:tr w:rsidR="00506522" w:rsidRPr="00AA1EAA" w:rsidTr="00B1136E">
        <w:trPr>
          <w:trHeight w:val="558"/>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06522" w:rsidRPr="00AA1EAA" w:rsidRDefault="00506522" w:rsidP="0023426B">
            <w:pPr>
              <w:spacing w:after="0"/>
              <w:rPr>
                <w:color w:val="000000" w:themeColor="text1"/>
              </w:rPr>
            </w:pPr>
            <w:r w:rsidRPr="00AA1EAA">
              <w:rPr>
                <w:b/>
                <w:bCs/>
                <w:color w:val="000000" w:themeColor="text1"/>
              </w:rPr>
              <w:t>Piyasa</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06522" w:rsidRPr="00AA1EAA" w:rsidRDefault="00506522" w:rsidP="00B02119">
            <w:pPr>
              <w:spacing w:after="0"/>
              <w:jc w:val="center"/>
              <w:rPr>
                <w:color w:val="000000" w:themeColor="text1"/>
              </w:rPr>
            </w:pPr>
            <w:r w:rsidRPr="00AA1EAA">
              <w:rPr>
                <w:b/>
                <w:bCs/>
                <w:color w:val="000000" w:themeColor="text1"/>
              </w:rPr>
              <w:t>Dava Sayısı</w:t>
            </w:r>
          </w:p>
        </w:tc>
        <w:tc>
          <w:tcPr>
            <w:tcW w:w="3402" w:type="dxa"/>
            <w:tcBorders>
              <w:top w:val="single" w:sz="8" w:space="0" w:color="000000"/>
              <w:left w:val="single" w:sz="8" w:space="0" w:color="000000"/>
              <w:bottom w:val="single" w:sz="8" w:space="0" w:color="000000"/>
              <w:right w:val="single" w:sz="8" w:space="0" w:color="000000"/>
            </w:tcBorders>
            <w:vAlign w:val="center"/>
          </w:tcPr>
          <w:p w:rsidR="00506522" w:rsidRPr="00AA1EAA" w:rsidRDefault="00506522" w:rsidP="00B02119">
            <w:pPr>
              <w:spacing w:after="0"/>
              <w:jc w:val="center"/>
              <w:rPr>
                <w:b/>
                <w:bCs/>
                <w:color w:val="000000" w:themeColor="text1"/>
              </w:rPr>
            </w:pPr>
            <w:r w:rsidRPr="00AA1EAA">
              <w:rPr>
                <w:b/>
                <w:bCs/>
                <w:color w:val="000000" w:themeColor="text1"/>
              </w:rPr>
              <w:t>Oran(%)</w:t>
            </w:r>
          </w:p>
        </w:tc>
      </w:tr>
      <w:tr w:rsidR="00506522" w:rsidRPr="00AA1EAA" w:rsidTr="00506522">
        <w:trPr>
          <w:trHeight w:val="363"/>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06522" w:rsidRPr="00AA1EAA" w:rsidRDefault="00506522" w:rsidP="0023426B">
            <w:pPr>
              <w:spacing w:after="0"/>
              <w:rPr>
                <w:color w:val="000000" w:themeColor="text1"/>
              </w:rPr>
            </w:pPr>
            <w:r w:rsidRPr="00AA1EAA">
              <w:rPr>
                <w:color w:val="000000" w:themeColor="text1"/>
              </w:rPr>
              <w:t>Elektrik</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06522" w:rsidRPr="00AA1EAA" w:rsidRDefault="00506522" w:rsidP="00B02119">
            <w:pPr>
              <w:spacing w:after="0"/>
              <w:jc w:val="center"/>
              <w:rPr>
                <w:color w:val="000000" w:themeColor="text1"/>
              </w:rPr>
            </w:pPr>
            <w:r w:rsidRPr="00AA1EAA">
              <w:rPr>
                <w:color w:val="000000" w:themeColor="text1"/>
              </w:rPr>
              <w:t>3.883</w:t>
            </w:r>
          </w:p>
        </w:tc>
        <w:tc>
          <w:tcPr>
            <w:tcW w:w="3402" w:type="dxa"/>
            <w:tcBorders>
              <w:top w:val="single" w:sz="8" w:space="0" w:color="000000"/>
              <w:left w:val="single" w:sz="8" w:space="0" w:color="000000"/>
              <w:bottom w:val="single" w:sz="8" w:space="0" w:color="000000"/>
              <w:right w:val="single" w:sz="8" w:space="0" w:color="000000"/>
            </w:tcBorders>
            <w:vAlign w:val="center"/>
          </w:tcPr>
          <w:p w:rsidR="00506522" w:rsidRPr="00AA1EAA" w:rsidRDefault="00506522" w:rsidP="00B02119">
            <w:pPr>
              <w:spacing w:after="0"/>
              <w:jc w:val="center"/>
              <w:rPr>
                <w:color w:val="000000" w:themeColor="text1"/>
              </w:rPr>
            </w:pPr>
            <w:r w:rsidRPr="00AA1EAA">
              <w:rPr>
                <w:color w:val="000000" w:themeColor="text1"/>
              </w:rPr>
              <w:t>9,51</w:t>
            </w:r>
          </w:p>
        </w:tc>
      </w:tr>
      <w:tr w:rsidR="00506522" w:rsidRPr="00AA1EAA" w:rsidTr="00506522">
        <w:trPr>
          <w:trHeight w:val="294"/>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06522" w:rsidRPr="00AA1EAA" w:rsidRDefault="00506522" w:rsidP="0023426B">
            <w:pPr>
              <w:spacing w:after="0"/>
              <w:rPr>
                <w:color w:val="000000" w:themeColor="text1"/>
              </w:rPr>
            </w:pPr>
            <w:r w:rsidRPr="00AA1EAA">
              <w:rPr>
                <w:color w:val="000000" w:themeColor="text1"/>
              </w:rPr>
              <w:t>Doğal Gaz</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06522" w:rsidRPr="00AA1EAA" w:rsidRDefault="00506522" w:rsidP="00B02119">
            <w:pPr>
              <w:spacing w:after="0"/>
              <w:jc w:val="center"/>
              <w:rPr>
                <w:color w:val="000000" w:themeColor="text1"/>
              </w:rPr>
            </w:pPr>
            <w:r w:rsidRPr="00AA1EAA">
              <w:rPr>
                <w:color w:val="000000" w:themeColor="text1"/>
              </w:rPr>
              <w:t>304</w:t>
            </w:r>
          </w:p>
        </w:tc>
        <w:tc>
          <w:tcPr>
            <w:tcW w:w="3402" w:type="dxa"/>
            <w:tcBorders>
              <w:top w:val="single" w:sz="8" w:space="0" w:color="000000"/>
              <w:left w:val="single" w:sz="8" w:space="0" w:color="000000"/>
              <w:bottom w:val="single" w:sz="8" w:space="0" w:color="000000"/>
              <w:right w:val="single" w:sz="8" w:space="0" w:color="000000"/>
            </w:tcBorders>
            <w:vAlign w:val="center"/>
          </w:tcPr>
          <w:p w:rsidR="00506522" w:rsidRPr="00AA1EAA" w:rsidRDefault="00506522" w:rsidP="00B02119">
            <w:pPr>
              <w:spacing w:after="0"/>
              <w:jc w:val="center"/>
              <w:rPr>
                <w:color w:val="000000" w:themeColor="text1"/>
              </w:rPr>
            </w:pPr>
            <w:r w:rsidRPr="00AA1EAA">
              <w:rPr>
                <w:color w:val="000000" w:themeColor="text1"/>
              </w:rPr>
              <w:t>0,74</w:t>
            </w:r>
          </w:p>
        </w:tc>
      </w:tr>
      <w:tr w:rsidR="00506522" w:rsidRPr="00AA1EAA" w:rsidTr="00506522">
        <w:trPr>
          <w:trHeight w:val="378"/>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06522" w:rsidRPr="00AA1EAA" w:rsidRDefault="00506522" w:rsidP="0023426B">
            <w:pPr>
              <w:spacing w:after="0"/>
              <w:rPr>
                <w:color w:val="000000" w:themeColor="text1"/>
              </w:rPr>
            </w:pPr>
            <w:r w:rsidRPr="00AA1EAA">
              <w:rPr>
                <w:color w:val="000000" w:themeColor="text1"/>
              </w:rPr>
              <w:t>Petrol</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06522" w:rsidRPr="00AA1EAA" w:rsidRDefault="00506522" w:rsidP="00B02119">
            <w:pPr>
              <w:spacing w:after="0"/>
              <w:jc w:val="center"/>
              <w:rPr>
                <w:color w:val="000000" w:themeColor="text1"/>
              </w:rPr>
            </w:pPr>
            <w:r w:rsidRPr="00AA1EAA">
              <w:rPr>
                <w:color w:val="000000" w:themeColor="text1"/>
              </w:rPr>
              <w:t>35.210</w:t>
            </w:r>
          </w:p>
        </w:tc>
        <w:tc>
          <w:tcPr>
            <w:tcW w:w="3402" w:type="dxa"/>
            <w:tcBorders>
              <w:top w:val="single" w:sz="8" w:space="0" w:color="000000"/>
              <w:left w:val="single" w:sz="8" w:space="0" w:color="000000"/>
              <w:bottom w:val="single" w:sz="8" w:space="0" w:color="000000"/>
              <w:right w:val="single" w:sz="8" w:space="0" w:color="000000"/>
            </w:tcBorders>
            <w:vAlign w:val="center"/>
          </w:tcPr>
          <w:p w:rsidR="00506522" w:rsidRPr="00AA1EAA" w:rsidRDefault="00506522" w:rsidP="00B02119">
            <w:pPr>
              <w:spacing w:after="0"/>
              <w:jc w:val="center"/>
              <w:rPr>
                <w:color w:val="000000" w:themeColor="text1"/>
              </w:rPr>
            </w:pPr>
            <w:r w:rsidRPr="00AA1EAA">
              <w:rPr>
                <w:color w:val="000000" w:themeColor="text1"/>
              </w:rPr>
              <w:t>86,23</w:t>
            </w:r>
          </w:p>
        </w:tc>
      </w:tr>
      <w:tr w:rsidR="00506522" w:rsidRPr="00AA1EAA" w:rsidTr="00506522">
        <w:trPr>
          <w:trHeight w:val="285"/>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06522" w:rsidRPr="00AA1EAA" w:rsidRDefault="00506522" w:rsidP="0023426B">
            <w:pPr>
              <w:spacing w:after="0"/>
              <w:rPr>
                <w:bCs/>
                <w:color w:val="000000" w:themeColor="text1"/>
              </w:rPr>
            </w:pPr>
            <w:r w:rsidRPr="00AA1EAA">
              <w:rPr>
                <w:bCs/>
                <w:color w:val="000000" w:themeColor="text1"/>
              </w:rPr>
              <w:t>LPG</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06522" w:rsidRPr="00AA1EAA" w:rsidRDefault="00506522" w:rsidP="00B02119">
            <w:pPr>
              <w:spacing w:after="0"/>
              <w:jc w:val="center"/>
              <w:rPr>
                <w:bCs/>
                <w:color w:val="000000" w:themeColor="text1"/>
              </w:rPr>
            </w:pPr>
            <w:r w:rsidRPr="00AA1EAA">
              <w:rPr>
                <w:bCs/>
                <w:color w:val="000000" w:themeColor="text1"/>
              </w:rPr>
              <w:t>1.109</w:t>
            </w:r>
          </w:p>
        </w:tc>
        <w:tc>
          <w:tcPr>
            <w:tcW w:w="3402" w:type="dxa"/>
            <w:tcBorders>
              <w:top w:val="single" w:sz="8" w:space="0" w:color="000000"/>
              <w:left w:val="single" w:sz="8" w:space="0" w:color="000000"/>
              <w:bottom w:val="single" w:sz="8" w:space="0" w:color="000000"/>
              <w:right w:val="single" w:sz="8" w:space="0" w:color="000000"/>
            </w:tcBorders>
            <w:vAlign w:val="center"/>
          </w:tcPr>
          <w:p w:rsidR="00506522" w:rsidRPr="00AA1EAA" w:rsidRDefault="00506522" w:rsidP="00B02119">
            <w:pPr>
              <w:spacing w:after="0"/>
              <w:jc w:val="center"/>
              <w:rPr>
                <w:color w:val="000000" w:themeColor="text1"/>
              </w:rPr>
            </w:pPr>
            <w:r w:rsidRPr="00AA1EAA">
              <w:rPr>
                <w:color w:val="000000" w:themeColor="text1"/>
              </w:rPr>
              <w:t>2,71</w:t>
            </w:r>
          </w:p>
        </w:tc>
      </w:tr>
      <w:tr w:rsidR="00506522" w:rsidRPr="00AA1EAA" w:rsidTr="00506522">
        <w:trPr>
          <w:trHeight w:val="285"/>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06522" w:rsidRPr="00AA1EAA" w:rsidRDefault="00506522" w:rsidP="0023426B">
            <w:pPr>
              <w:spacing w:after="0"/>
              <w:rPr>
                <w:bCs/>
                <w:color w:val="000000" w:themeColor="text1"/>
              </w:rPr>
            </w:pPr>
            <w:r w:rsidRPr="00AA1EAA">
              <w:rPr>
                <w:bCs/>
                <w:color w:val="000000" w:themeColor="text1"/>
              </w:rPr>
              <w:t>Diğer</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06522" w:rsidRPr="00AA1EAA" w:rsidRDefault="00506522" w:rsidP="00B02119">
            <w:pPr>
              <w:spacing w:after="0"/>
              <w:jc w:val="center"/>
              <w:rPr>
                <w:bCs/>
                <w:color w:val="000000" w:themeColor="text1"/>
              </w:rPr>
            </w:pPr>
            <w:r w:rsidRPr="00AA1EAA">
              <w:rPr>
                <w:bCs/>
                <w:color w:val="000000" w:themeColor="text1"/>
              </w:rPr>
              <w:t>331</w:t>
            </w:r>
          </w:p>
        </w:tc>
        <w:tc>
          <w:tcPr>
            <w:tcW w:w="3402" w:type="dxa"/>
            <w:tcBorders>
              <w:top w:val="single" w:sz="8" w:space="0" w:color="000000"/>
              <w:left w:val="single" w:sz="8" w:space="0" w:color="000000"/>
              <w:bottom w:val="single" w:sz="8" w:space="0" w:color="000000"/>
              <w:right w:val="single" w:sz="8" w:space="0" w:color="000000"/>
            </w:tcBorders>
            <w:vAlign w:val="center"/>
          </w:tcPr>
          <w:p w:rsidR="00506522" w:rsidRPr="00AA1EAA" w:rsidRDefault="00506522" w:rsidP="00B02119">
            <w:pPr>
              <w:spacing w:after="0"/>
              <w:jc w:val="center"/>
              <w:rPr>
                <w:color w:val="000000" w:themeColor="text1"/>
              </w:rPr>
            </w:pPr>
            <w:r w:rsidRPr="00AA1EAA">
              <w:rPr>
                <w:color w:val="000000" w:themeColor="text1"/>
              </w:rPr>
              <w:t>0,81</w:t>
            </w:r>
          </w:p>
        </w:tc>
      </w:tr>
      <w:tr w:rsidR="00506522" w:rsidRPr="00AA1EAA" w:rsidTr="00B1136E">
        <w:trPr>
          <w:trHeight w:val="285"/>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506522" w:rsidRPr="00AA1EAA" w:rsidRDefault="00506522" w:rsidP="0023426B">
            <w:pPr>
              <w:spacing w:after="0"/>
              <w:rPr>
                <w:color w:val="000000" w:themeColor="text1"/>
              </w:rPr>
            </w:pPr>
            <w:r w:rsidRPr="00AA1EAA">
              <w:rPr>
                <w:b/>
                <w:bCs/>
                <w:color w:val="000000" w:themeColor="text1"/>
              </w:rPr>
              <w:t>TOPLAM</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506522" w:rsidRPr="00AA1EAA" w:rsidRDefault="00506522" w:rsidP="00B02119">
            <w:pPr>
              <w:spacing w:after="0"/>
              <w:jc w:val="center"/>
              <w:rPr>
                <w:color w:val="000000" w:themeColor="text1"/>
              </w:rPr>
            </w:pPr>
            <w:r w:rsidRPr="00AA1EAA">
              <w:rPr>
                <w:b/>
                <w:bCs/>
                <w:color w:val="000000" w:themeColor="text1"/>
              </w:rPr>
              <w:t>40.837</w:t>
            </w:r>
          </w:p>
        </w:tc>
        <w:tc>
          <w:tcPr>
            <w:tcW w:w="3402" w:type="dxa"/>
            <w:tcBorders>
              <w:top w:val="single" w:sz="8" w:space="0" w:color="000000"/>
              <w:left w:val="single" w:sz="8" w:space="0" w:color="000000"/>
              <w:bottom w:val="single" w:sz="8" w:space="0" w:color="000000"/>
              <w:right w:val="single" w:sz="8" w:space="0" w:color="000000"/>
            </w:tcBorders>
          </w:tcPr>
          <w:p w:rsidR="00506522" w:rsidRPr="00AA1EAA" w:rsidRDefault="00506522" w:rsidP="00B02119">
            <w:pPr>
              <w:spacing w:after="0"/>
              <w:jc w:val="center"/>
              <w:rPr>
                <w:b/>
                <w:color w:val="000000" w:themeColor="text1"/>
              </w:rPr>
            </w:pPr>
            <w:r w:rsidRPr="00AA1EAA">
              <w:rPr>
                <w:b/>
                <w:color w:val="000000" w:themeColor="text1"/>
              </w:rPr>
              <w:t xml:space="preserve">100 </w:t>
            </w:r>
          </w:p>
        </w:tc>
      </w:tr>
    </w:tbl>
    <w:p w:rsidR="00506522" w:rsidRPr="00AA1EAA" w:rsidRDefault="00506522" w:rsidP="00B02119">
      <w:pPr>
        <w:autoSpaceDE w:val="0"/>
        <w:autoSpaceDN w:val="0"/>
        <w:adjustRightInd w:val="0"/>
        <w:spacing w:after="0"/>
        <w:jc w:val="both"/>
        <w:rPr>
          <w:b/>
          <w:bCs/>
          <w:color w:val="000000" w:themeColor="text1"/>
        </w:rPr>
      </w:pPr>
    </w:p>
    <w:p w:rsidR="00B02119" w:rsidRPr="00AA1EAA" w:rsidRDefault="00B02119" w:rsidP="00B02119">
      <w:pPr>
        <w:autoSpaceDE w:val="0"/>
        <w:autoSpaceDN w:val="0"/>
        <w:adjustRightInd w:val="0"/>
        <w:spacing w:after="0"/>
        <w:jc w:val="both"/>
        <w:rPr>
          <w:b/>
          <w:bCs/>
          <w:color w:val="000000" w:themeColor="text1"/>
        </w:rPr>
      </w:pPr>
    </w:p>
    <w:p w:rsidR="00506522" w:rsidRPr="00AA1EAA" w:rsidRDefault="00506522" w:rsidP="00506522">
      <w:pPr>
        <w:spacing w:after="0" w:line="240" w:lineRule="auto"/>
        <w:jc w:val="both"/>
        <w:rPr>
          <w:color w:val="000000" w:themeColor="text1"/>
        </w:rPr>
      </w:pPr>
      <w:r w:rsidRPr="00AA1EAA">
        <w:rPr>
          <w:color w:val="000000" w:themeColor="text1"/>
        </w:rPr>
        <w:t xml:space="preserve"> 2014 yılında;</w:t>
      </w:r>
    </w:p>
    <w:p w:rsidR="00506522" w:rsidRPr="00AA1EAA" w:rsidRDefault="00506522" w:rsidP="00506522">
      <w:pPr>
        <w:pStyle w:val="ListeParagraf"/>
        <w:numPr>
          <w:ilvl w:val="0"/>
          <w:numId w:val="36"/>
        </w:numPr>
        <w:spacing w:after="0" w:line="240" w:lineRule="auto"/>
        <w:jc w:val="both"/>
        <w:rPr>
          <w:color w:val="000000" w:themeColor="text1"/>
        </w:rPr>
      </w:pPr>
      <w:r w:rsidRPr="00AA1EAA">
        <w:rPr>
          <w:color w:val="000000" w:themeColor="text1"/>
        </w:rPr>
        <w:t xml:space="preserve">Kurum tarafından 4.279 adet davaya taraf olunmuştur. </w:t>
      </w:r>
    </w:p>
    <w:p w:rsidR="00506522" w:rsidRPr="00AA1EAA" w:rsidRDefault="00506522" w:rsidP="00506522">
      <w:pPr>
        <w:autoSpaceDE w:val="0"/>
        <w:autoSpaceDN w:val="0"/>
        <w:adjustRightInd w:val="0"/>
        <w:spacing w:after="0" w:line="240" w:lineRule="auto"/>
        <w:jc w:val="both"/>
        <w:rPr>
          <w:bCs/>
          <w:color w:val="000000" w:themeColor="text1"/>
        </w:rPr>
      </w:pPr>
    </w:p>
    <w:p w:rsidR="00506522" w:rsidRPr="00AA1EAA" w:rsidRDefault="00506522" w:rsidP="00506522">
      <w:pPr>
        <w:pStyle w:val="ListeParagraf"/>
        <w:numPr>
          <w:ilvl w:val="0"/>
          <w:numId w:val="36"/>
        </w:numPr>
        <w:spacing w:after="0" w:line="240" w:lineRule="auto"/>
        <w:jc w:val="both"/>
        <w:rPr>
          <w:color w:val="000000" w:themeColor="text1"/>
        </w:rPr>
      </w:pPr>
      <w:r w:rsidRPr="00AA1EAA">
        <w:rPr>
          <w:color w:val="000000" w:themeColor="text1"/>
        </w:rPr>
        <w:t xml:space="preserve">Kurumun taraf olduğu 4.279 adet davadan; 2.103 adedi ceza davası, 1.668 adedi idari dava, 508 adedi adli davadır. </w:t>
      </w:r>
    </w:p>
    <w:p w:rsidR="00506522" w:rsidRPr="00AA1EAA" w:rsidRDefault="00506522" w:rsidP="00506522">
      <w:pPr>
        <w:spacing w:after="0" w:line="240" w:lineRule="auto"/>
        <w:jc w:val="both"/>
        <w:rPr>
          <w:color w:val="000000" w:themeColor="text1"/>
        </w:rPr>
      </w:pPr>
    </w:p>
    <w:p w:rsidR="00506522" w:rsidRPr="00AA1EAA" w:rsidRDefault="00506522" w:rsidP="00506522">
      <w:pPr>
        <w:pStyle w:val="ListeParagraf"/>
        <w:numPr>
          <w:ilvl w:val="0"/>
          <w:numId w:val="36"/>
        </w:numPr>
        <w:spacing w:after="0" w:line="240" w:lineRule="auto"/>
        <w:jc w:val="both"/>
        <w:rPr>
          <w:color w:val="000000" w:themeColor="text1"/>
        </w:rPr>
      </w:pPr>
      <w:r w:rsidRPr="00AA1EAA">
        <w:rPr>
          <w:color w:val="000000" w:themeColor="text1"/>
        </w:rPr>
        <w:t xml:space="preserve">1.197 adet dava dışı dosyanın (takipsizlik, haciz ihbarnamesi, görevsizlik vs.) takibi yapılmıştır. </w:t>
      </w:r>
    </w:p>
    <w:p w:rsidR="00506522" w:rsidRPr="00AA1EAA" w:rsidRDefault="00506522" w:rsidP="00506522">
      <w:pPr>
        <w:spacing w:after="0" w:line="240" w:lineRule="auto"/>
        <w:jc w:val="both"/>
        <w:rPr>
          <w:color w:val="000000" w:themeColor="text1"/>
        </w:rPr>
      </w:pPr>
    </w:p>
    <w:p w:rsidR="00506522" w:rsidRPr="00AA1EAA" w:rsidRDefault="00506522" w:rsidP="00506522">
      <w:pPr>
        <w:spacing w:after="0" w:line="240" w:lineRule="auto"/>
        <w:jc w:val="both"/>
        <w:rPr>
          <w:color w:val="000000" w:themeColor="text1"/>
        </w:rPr>
      </w:pPr>
      <w:r w:rsidRPr="00AA1EAA">
        <w:rPr>
          <w:color w:val="000000" w:themeColor="text1"/>
        </w:rPr>
        <w:t>31.12.2014 tarihi itibariyle;</w:t>
      </w:r>
    </w:p>
    <w:p w:rsidR="00506522" w:rsidRPr="00AA1EAA" w:rsidRDefault="00506522" w:rsidP="00506522">
      <w:pPr>
        <w:pStyle w:val="ListeParagraf"/>
        <w:numPr>
          <w:ilvl w:val="0"/>
          <w:numId w:val="36"/>
        </w:numPr>
        <w:spacing w:after="0" w:line="240" w:lineRule="auto"/>
        <w:jc w:val="both"/>
        <w:rPr>
          <w:color w:val="000000" w:themeColor="text1"/>
        </w:rPr>
      </w:pPr>
      <w:r w:rsidRPr="00AA1EAA">
        <w:rPr>
          <w:color w:val="000000" w:themeColor="text1"/>
        </w:rPr>
        <w:t>Kurum tarafından 40.837 adet davaya taraf olunmuş olup bahse konu davaların 38.224 adedi halen derdesttir.</w:t>
      </w:r>
    </w:p>
    <w:p w:rsidR="00506522" w:rsidRPr="00AA1EAA" w:rsidRDefault="00506522" w:rsidP="00506522">
      <w:pPr>
        <w:spacing w:after="0" w:line="240" w:lineRule="auto"/>
        <w:jc w:val="both"/>
        <w:rPr>
          <w:color w:val="000000" w:themeColor="text1"/>
        </w:rPr>
      </w:pPr>
    </w:p>
    <w:p w:rsidR="00506522" w:rsidRPr="00AA1EAA" w:rsidRDefault="00506522" w:rsidP="00506522">
      <w:pPr>
        <w:pStyle w:val="ListeParagraf"/>
        <w:numPr>
          <w:ilvl w:val="0"/>
          <w:numId w:val="36"/>
        </w:numPr>
        <w:spacing w:after="0" w:line="240" w:lineRule="auto"/>
        <w:jc w:val="both"/>
        <w:rPr>
          <w:color w:val="000000" w:themeColor="text1"/>
        </w:rPr>
      </w:pPr>
      <w:r w:rsidRPr="00AA1EAA">
        <w:rPr>
          <w:color w:val="000000" w:themeColor="text1"/>
        </w:rPr>
        <w:t xml:space="preserve">Kurumun taraf olduğu 40.837 adet davadan; 26.749 adedi ceza davası, 11.437 adedi idari dava, 2.654 adedi adli davadır. </w:t>
      </w:r>
    </w:p>
    <w:p w:rsidR="00506522" w:rsidRPr="00AA1EAA" w:rsidRDefault="00506522" w:rsidP="00506522">
      <w:pPr>
        <w:spacing w:after="0" w:line="240" w:lineRule="auto"/>
        <w:jc w:val="both"/>
        <w:rPr>
          <w:color w:val="000000" w:themeColor="text1"/>
        </w:rPr>
      </w:pPr>
    </w:p>
    <w:p w:rsidR="00506522" w:rsidRPr="00AA1EAA" w:rsidRDefault="00506522" w:rsidP="00506522">
      <w:pPr>
        <w:pStyle w:val="ListeParagraf"/>
        <w:numPr>
          <w:ilvl w:val="0"/>
          <w:numId w:val="36"/>
        </w:numPr>
        <w:spacing w:after="0" w:line="240" w:lineRule="auto"/>
        <w:jc w:val="both"/>
        <w:rPr>
          <w:color w:val="000000" w:themeColor="text1"/>
        </w:rPr>
      </w:pPr>
      <w:r w:rsidRPr="00AA1EAA">
        <w:rPr>
          <w:color w:val="000000" w:themeColor="text1"/>
        </w:rPr>
        <w:t xml:space="preserve">Taraf olunan bu davalardan; </w:t>
      </w:r>
    </w:p>
    <w:p w:rsidR="00506522" w:rsidRPr="00AA1EAA" w:rsidRDefault="00506522" w:rsidP="00506522">
      <w:pPr>
        <w:pStyle w:val="ListeParagraf"/>
        <w:numPr>
          <w:ilvl w:val="0"/>
          <w:numId w:val="37"/>
        </w:numPr>
        <w:tabs>
          <w:tab w:val="left" w:pos="993"/>
        </w:tabs>
        <w:spacing w:after="0" w:line="240" w:lineRule="auto"/>
        <w:ind w:hanging="11"/>
        <w:jc w:val="both"/>
        <w:rPr>
          <w:color w:val="000000" w:themeColor="text1"/>
        </w:rPr>
      </w:pPr>
      <w:r w:rsidRPr="00AA1EAA">
        <w:rPr>
          <w:color w:val="000000" w:themeColor="text1"/>
        </w:rPr>
        <w:t xml:space="preserve">167 adedi ceza davası, 2.434 adedi idari dava, 12 adedi de adli dava olmak üzere toplam 2.613 adedi kesinleşmiştir. </w:t>
      </w:r>
    </w:p>
    <w:p w:rsidR="00506522" w:rsidRPr="00AA1EAA" w:rsidRDefault="00506522" w:rsidP="00506522">
      <w:pPr>
        <w:spacing w:after="0" w:line="240" w:lineRule="auto"/>
        <w:jc w:val="both"/>
        <w:rPr>
          <w:color w:val="000000" w:themeColor="text1"/>
        </w:rPr>
      </w:pPr>
    </w:p>
    <w:p w:rsidR="00506522" w:rsidRPr="00AA1EAA" w:rsidRDefault="00506522" w:rsidP="00506522">
      <w:pPr>
        <w:pStyle w:val="ListeParagraf"/>
        <w:numPr>
          <w:ilvl w:val="0"/>
          <w:numId w:val="37"/>
        </w:numPr>
        <w:tabs>
          <w:tab w:val="left" w:pos="993"/>
        </w:tabs>
        <w:spacing w:after="0" w:line="240" w:lineRule="auto"/>
        <w:ind w:hanging="11"/>
        <w:jc w:val="both"/>
        <w:rPr>
          <w:color w:val="000000" w:themeColor="text1"/>
        </w:rPr>
      </w:pPr>
      <w:r w:rsidRPr="00AA1EAA">
        <w:rPr>
          <w:color w:val="000000" w:themeColor="text1"/>
        </w:rPr>
        <w:t xml:space="preserve">26.582 adedi ceza davası, 8.986 adedi idari dava, 2.642 adedi de adli dava olmak üzere toplam 38.224 adedi derdesttir. </w:t>
      </w:r>
    </w:p>
    <w:p w:rsidR="00506522" w:rsidRPr="00AA1EAA" w:rsidRDefault="00506522" w:rsidP="00506522">
      <w:pPr>
        <w:spacing w:after="0" w:line="240" w:lineRule="auto"/>
        <w:jc w:val="both"/>
        <w:rPr>
          <w:color w:val="000000" w:themeColor="text1"/>
        </w:rPr>
      </w:pPr>
    </w:p>
    <w:p w:rsidR="00506522" w:rsidRPr="00AA1EAA" w:rsidRDefault="00506522" w:rsidP="00506522">
      <w:pPr>
        <w:pStyle w:val="ListeParagraf"/>
        <w:numPr>
          <w:ilvl w:val="0"/>
          <w:numId w:val="36"/>
        </w:numPr>
        <w:spacing w:after="0" w:line="240" w:lineRule="auto"/>
        <w:jc w:val="both"/>
        <w:rPr>
          <w:color w:val="000000" w:themeColor="text1"/>
        </w:rPr>
      </w:pPr>
      <w:r w:rsidRPr="00AA1EAA">
        <w:rPr>
          <w:color w:val="000000" w:themeColor="text1"/>
        </w:rPr>
        <w:t xml:space="preserve">6.475 adet dava dışı dosyanın (takipsizlik, haciz ihbarnamesi, görevsizlik vs.) takibi yapılmıştır. </w:t>
      </w:r>
    </w:p>
    <w:p w:rsidR="00506522" w:rsidRPr="00AA1EAA" w:rsidRDefault="00506522" w:rsidP="00506522">
      <w:pPr>
        <w:spacing w:after="0" w:line="240" w:lineRule="auto"/>
        <w:jc w:val="both"/>
        <w:rPr>
          <w:color w:val="000000" w:themeColor="text1"/>
        </w:rPr>
      </w:pPr>
    </w:p>
    <w:p w:rsidR="00B02119" w:rsidRPr="00AA1EAA" w:rsidRDefault="00B02119" w:rsidP="00506522">
      <w:pPr>
        <w:spacing w:after="0" w:line="240" w:lineRule="auto"/>
        <w:jc w:val="both"/>
        <w:rPr>
          <w:color w:val="000000" w:themeColor="text1"/>
        </w:rPr>
      </w:pPr>
    </w:p>
    <w:p w:rsidR="00B02119" w:rsidRPr="00AA1EAA" w:rsidRDefault="00B02119" w:rsidP="00506522">
      <w:pPr>
        <w:spacing w:after="0" w:line="240" w:lineRule="auto"/>
        <w:jc w:val="both"/>
        <w:rPr>
          <w:color w:val="000000" w:themeColor="text1"/>
        </w:rPr>
      </w:pPr>
    </w:p>
    <w:p w:rsidR="0029225F" w:rsidRPr="00AA1EAA" w:rsidRDefault="0029225F" w:rsidP="005F2C1A">
      <w:pPr>
        <w:pStyle w:val="Balk2"/>
        <w:rPr>
          <w:rFonts w:asciiTheme="minorHAnsi" w:hAnsiTheme="minorHAnsi"/>
          <w:color w:val="auto"/>
          <w:sz w:val="22"/>
          <w:szCs w:val="22"/>
        </w:rPr>
      </w:pPr>
      <w:bookmarkStart w:id="210" w:name="_Toc421874062"/>
      <w:r w:rsidRPr="00AA1EAA">
        <w:rPr>
          <w:rFonts w:asciiTheme="minorHAnsi" w:hAnsiTheme="minorHAnsi"/>
          <w:color w:val="auto"/>
          <w:sz w:val="22"/>
          <w:szCs w:val="22"/>
        </w:rPr>
        <w:lastRenderedPageBreak/>
        <w:t>8.2</w:t>
      </w:r>
      <w:r w:rsidR="00CE065C" w:rsidRPr="00AA1EAA">
        <w:rPr>
          <w:rFonts w:asciiTheme="minorHAnsi" w:hAnsiTheme="minorHAnsi"/>
          <w:color w:val="auto"/>
          <w:sz w:val="22"/>
          <w:szCs w:val="22"/>
        </w:rPr>
        <w:t xml:space="preserve">. </w:t>
      </w:r>
      <w:r w:rsidRPr="00AA1EAA">
        <w:rPr>
          <w:rFonts w:asciiTheme="minorHAnsi" w:hAnsiTheme="minorHAnsi"/>
          <w:color w:val="auto"/>
          <w:sz w:val="22"/>
          <w:szCs w:val="22"/>
        </w:rPr>
        <w:t>Görüş Verme</w:t>
      </w:r>
      <w:bookmarkEnd w:id="210"/>
    </w:p>
    <w:p w:rsidR="00506522" w:rsidRPr="00AA1EAA" w:rsidRDefault="00506522" w:rsidP="00506522">
      <w:pPr>
        <w:autoSpaceDE w:val="0"/>
        <w:autoSpaceDN w:val="0"/>
        <w:adjustRightInd w:val="0"/>
        <w:spacing w:after="0" w:line="240" w:lineRule="auto"/>
        <w:jc w:val="both"/>
        <w:rPr>
          <w:color w:val="000000" w:themeColor="text1"/>
        </w:rPr>
      </w:pPr>
      <w:r w:rsidRPr="00AA1EAA">
        <w:rPr>
          <w:color w:val="000000" w:themeColor="text1"/>
        </w:rPr>
        <w:t xml:space="preserve">Kurumun hizmet birimlerine, çalışmalarını yürüttükleri mevzuat hazırlama gibi düzenleyici işlemler ile Kurumu bağlayacak, Kuruma yükümlülük getirecek ya da Kurumun veya mensuplarının taraf olabileceği ihtilaflara yol açabilecek nitelikteki işlemleri tesis etmeden önce veya hukuki bir konuyla ilgili görüş verilmektedir. </w:t>
      </w:r>
    </w:p>
    <w:p w:rsidR="00506522" w:rsidRPr="00AA1EAA" w:rsidRDefault="00506522" w:rsidP="00506522">
      <w:pPr>
        <w:spacing w:after="0" w:line="240" w:lineRule="auto"/>
        <w:jc w:val="both"/>
        <w:rPr>
          <w:color w:val="000000" w:themeColor="text1"/>
        </w:rPr>
      </w:pPr>
    </w:p>
    <w:p w:rsidR="00506522" w:rsidRPr="00AA1EAA" w:rsidRDefault="00506522" w:rsidP="00506522">
      <w:pPr>
        <w:spacing w:after="0" w:line="240" w:lineRule="auto"/>
        <w:jc w:val="both"/>
        <w:rPr>
          <w:color w:val="000000" w:themeColor="text1"/>
        </w:rPr>
      </w:pPr>
      <w:r w:rsidRPr="00AA1EAA">
        <w:rPr>
          <w:color w:val="000000" w:themeColor="text1"/>
        </w:rPr>
        <w:t xml:space="preserve">  Bu kapsamda;</w:t>
      </w:r>
    </w:p>
    <w:p w:rsidR="00506522" w:rsidRPr="00AA1EAA" w:rsidRDefault="00506522" w:rsidP="00506522">
      <w:pPr>
        <w:pStyle w:val="ListeParagraf"/>
        <w:numPr>
          <w:ilvl w:val="0"/>
          <w:numId w:val="36"/>
        </w:numPr>
        <w:spacing w:after="0" w:line="240" w:lineRule="auto"/>
        <w:jc w:val="both"/>
        <w:rPr>
          <w:color w:val="000000" w:themeColor="text1"/>
        </w:rPr>
      </w:pPr>
      <w:r w:rsidRPr="00AA1EAA">
        <w:rPr>
          <w:color w:val="000000" w:themeColor="text1"/>
        </w:rPr>
        <w:t>2014 yılında 173 adet hukuki görüş verilmiştir.</w:t>
      </w:r>
    </w:p>
    <w:p w:rsidR="00506522" w:rsidRPr="00AA1EAA" w:rsidRDefault="00506522" w:rsidP="00506522">
      <w:pPr>
        <w:spacing w:after="0" w:line="240" w:lineRule="auto"/>
        <w:jc w:val="both"/>
        <w:rPr>
          <w:b/>
          <w:color w:val="000000" w:themeColor="text1"/>
        </w:rPr>
      </w:pPr>
    </w:p>
    <w:p w:rsidR="00B02119" w:rsidRPr="00AA1EAA" w:rsidRDefault="00506522" w:rsidP="00506522">
      <w:pPr>
        <w:pStyle w:val="ListeParagraf"/>
        <w:numPr>
          <w:ilvl w:val="0"/>
          <w:numId w:val="36"/>
        </w:numPr>
        <w:spacing w:after="0" w:line="240" w:lineRule="auto"/>
        <w:jc w:val="both"/>
        <w:rPr>
          <w:color w:val="000000" w:themeColor="text1"/>
        </w:rPr>
      </w:pPr>
      <w:proofErr w:type="gramStart"/>
      <w:r w:rsidRPr="00AA1EAA">
        <w:rPr>
          <w:color w:val="000000" w:themeColor="text1"/>
        </w:rPr>
        <w:t>31</w:t>
      </w:r>
      <w:r w:rsidR="0023426B">
        <w:rPr>
          <w:color w:val="000000" w:themeColor="text1"/>
        </w:rPr>
        <w:t>/</w:t>
      </w:r>
      <w:r w:rsidRPr="00AA1EAA">
        <w:rPr>
          <w:color w:val="000000" w:themeColor="text1"/>
        </w:rPr>
        <w:t>12</w:t>
      </w:r>
      <w:r w:rsidR="0023426B">
        <w:rPr>
          <w:color w:val="000000" w:themeColor="text1"/>
        </w:rPr>
        <w:t>/</w:t>
      </w:r>
      <w:r w:rsidRPr="00AA1EAA">
        <w:rPr>
          <w:color w:val="000000" w:themeColor="text1"/>
        </w:rPr>
        <w:t>2014</w:t>
      </w:r>
      <w:proofErr w:type="gramEnd"/>
      <w:r w:rsidRPr="00AA1EAA">
        <w:rPr>
          <w:color w:val="000000" w:themeColor="text1"/>
        </w:rPr>
        <w:t xml:space="preserve"> tarihi itibariyle toplam 1.085 adet hukuki görüş verilmiştir.</w:t>
      </w:r>
    </w:p>
    <w:p w:rsidR="00B02119" w:rsidRPr="00AA1EAA" w:rsidRDefault="00B02119" w:rsidP="00506522">
      <w:pPr>
        <w:pStyle w:val="ListeParagraf"/>
        <w:numPr>
          <w:ilvl w:val="0"/>
          <w:numId w:val="36"/>
        </w:numPr>
        <w:spacing w:after="0" w:line="240" w:lineRule="auto"/>
        <w:jc w:val="both"/>
        <w:rPr>
          <w:color w:val="000000" w:themeColor="text1"/>
        </w:rPr>
        <w:sectPr w:rsidR="00B02119" w:rsidRPr="00AA1EAA" w:rsidSect="008128D2">
          <w:pgSz w:w="11906" w:h="16838"/>
          <w:pgMar w:top="1418" w:right="566" w:bottom="1418" w:left="1418" w:header="709" w:footer="709" w:gutter="0"/>
          <w:cols w:space="708"/>
          <w:titlePg/>
          <w:docGrid w:linePitch="360"/>
        </w:sectPr>
      </w:pPr>
    </w:p>
    <w:p w:rsidR="00F811D7" w:rsidRPr="00AA1EAA" w:rsidRDefault="0029225F" w:rsidP="005F2C1A">
      <w:pPr>
        <w:pStyle w:val="Balk1"/>
        <w:rPr>
          <w:rFonts w:asciiTheme="minorHAnsi" w:hAnsiTheme="minorHAnsi"/>
          <w:color w:val="auto"/>
          <w:sz w:val="22"/>
          <w:szCs w:val="22"/>
        </w:rPr>
      </w:pPr>
      <w:bookmarkStart w:id="211" w:name="_Toc421874063"/>
      <w:r w:rsidRPr="00AA1EAA">
        <w:rPr>
          <w:rFonts w:asciiTheme="minorHAnsi" w:hAnsiTheme="minorHAnsi"/>
          <w:color w:val="auto"/>
          <w:sz w:val="22"/>
          <w:szCs w:val="22"/>
        </w:rPr>
        <w:lastRenderedPageBreak/>
        <w:t>9</w:t>
      </w:r>
      <w:r w:rsidR="00F811D7" w:rsidRPr="00AA1EAA">
        <w:rPr>
          <w:rFonts w:asciiTheme="minorHAnsi" w:hAnsiTheme="minorHAnsi"/>
          <w:color w:val="auto"/>
          <w:sz w:val="22"/>
          <w:szCs w:val="22"/>
        </w:rPr>
        <w:t>.</w:t>
      </w:r>
      <w:r w:rsidR="00CE065C" w:rsidRPr="00AA1EAA">
        <w:rPr>
          <w:rFonts w:asciiTheme="minorHAnsi" w:hAnsiTheme="minorHAnsi"/>
          <w:color w:val="auto"/>
          <w:sz w:val="22"/>
          <w:szCs w:val="22"/>
        </w:rPr>
        <w:t xml:space="preserve"> </w:t>
      </w:r>
      <w:r w:rsidR="00F811D7" w:rsidRPr="00AA1EAA">
        <w:rPr>
          <w:rFonts w:asciiTheme="minorHAnsi" w:hAnsiTheme="minorHAnsi"/>
          <w:color w:val="auto"/>
          <w:sz w:val="22"/>
          <w:szCs w:val="22"/>
        </w:rPr>
        <w:t>TÜKETİCİ HAKLARININ KORUNMASI</w:t>
      </w:r>
      <w:bookmarkEnd w:id="211"/>
    </w:p>
    <w:p w:rsidR="00F811D7" w:rsidRPr="00AA1EAA" w:rsidRDefault="00F811D7" w:rsidP="00F811D7">
      <w:pPr>
        <w:spacing w:after="0"/>
        <w:jc w:val="both"/>
        <w:rPr>
          <w:rFonts w:asciiTheme="minorHAnsi" w:hAnsiTheme="minorHAnsi"/>
        </w:rPr>
      </w:pPr>
      <w:r w:rsidRPr="00AA1EAA">
        <w:rPr>
          <w:rFonts w:asciiTheme="minorHAnsi" w:hAnsiTheme="minorHAnsi"/>
        </w:rPr>
        <w:t xml:space="preserve">Tüketici haklarının korunmasını </w:t>
      </w:r>
      <w:proofErr w:type="spellStart"/>
      <w:r w:rsidRPr="00AA1EAA">
        <w:rPr>
          <w:rFonts w:asciiTheme="minorHAnsi" w:hAnsiTheme="minorHAnsi"/>
        </w:rPr>
        <w:t>teminen</w:t>
      </w:r>
      <w:proofErr w:type="spellEnd"/>
      <w:r w:rsidRPr="00AA1EAA">
        <w:rPr>
          <w:rFonts w:asciiTheme="minorHAnsi" w:hAnsiTheme="minorHAnsi"/>
        </w:rPr>
        <w:t>; şikâyet ve başvuruları inceleyerek sonuçlandırma, piyasada faaliyet gösteren tüzel kişilerin tüketicilerine sundukları hizmetlerde uygula</w:t>
      </w:r>
      <w:r w:rsidR="00895572" w:rsidRPr="00AA1EAA">
        <w:rPr>
          <w:rFonts w:asciiTheme="minorHAnsi" w:hAnsiTheme="minorHAnsi"/>
        </w:rPr>
        <w:t>y</w:t>
      </w:r>
      <w:r w:rsidRPr="00AA1EAA">
        <w:rPr>
          <w:rFonts w:asciiTheme="minorHAnsi" w:hAnsiTheme="minorHAnsi"/>
        </w:rPr>
        <w:t>acakları standart, usul ve esasları belirleme, enerji piyasasına ilişkin düzenlemeler ve uygulamalar konusunda kamuoyunu bilgilendirme ve tüketici bilinci oluşturmaya yönelik çalışmalar yürütülmektedir.</w:t>
      </w:r>
    </w:p>
    <w:p w:rsidR="00F811D7" w:rsidRPr="00AA1EAA" w:rsidRDefault="00F811D7" w:rsidP="00F811D7">
      <w:pPr>
        <w:spacing w:after="0"/>
        <w:jc w:val="both"/>
        <w:rPr>
          <w:rFonts w:asciiTheme="minorHAnsi" w:hAnsiTheme="minorHAnsi"/>
        </w:rPr>
      </w:pPr>
    </w:p>
    <w:p w:rsidR="00F811D7" w:rsidRPr="00AA1EAA" w:rsidRDefault="0029225F" w:rsidP="005F2C1A">
      <w:pPr>
        <w:pStyle w:val="Balk2"/>
        <w:rPr>
          <w:rFonts w:asciiTheme="minorHAnsi" w:hAnsiTheme="minorHAnsi"/>
          <w:color w:val="auto"/>
          <w:sz w:val="22"/>
          <w:szCs w:val="22"/>
        </w:rPr>
      </w:pPr>
      <w:bookmarkStart w:id="212" w:name="_Toc421874064"/>
      <w:r w:rsidRPr="00AA1EAA">
        <w:rPr>
          <w:rFonts w:asciiTheme="minorHAnsi" w:hAnsiTheme="minorHAnsi"/>
          <w:color w:val="auto"/>
          <w:sz w:val="22"/>
          <w:szCs w:val="22"/>
        </w:rPr>
        <w:t>9</w:t>
      </w:r>
      <w:r w:rsidR="00F811D7" w:rsidRPr="00AA1EAA">
        <w:rPr>
          <w:rFonts w:asciiTheme="minorHAnsi" w:hAnsiTheme="minorHAnsi"/>
          <w:color w:val="auto"/>
          <w:sz w:val="22"/>
          <w:szCs w:val="22"/>
        </w:rPr>
        <w:t>.1.</w:t>
      </w:r>
      <w:r w:rsidR="00CE065C" w:rsidRPr="00AA1EAA">
        <w:rPr>
          <w:rFonts w:asciiTheme="minorHAnsi" w:hAnsiTheme="minorHAnsi"/>
          <w:color w:val="auto"/>
          <w:sz w:val="22"/>
          <w:szCs w:val="22"/>
        </w:rPr>
        <w:t xml:space="preserve"> </w:t>
      </w:r>
      <w:r w:rsidR="00F811D7" w:rsidRPr="00AA1EAA">
        <w:rPr>
          <w:rFonts w:asciiTheme="minorHAnsi" w:hAnsiTheme="minorHAnsi"/>
          <w:color w:val="auto"/>
          <w:sz w:val="22"/>
          <w:szCs w:val="22"/>
        </w:rPr>
        <w:t>Tüketici Bilincinin Oluşturulması ve Geliştirilmesi</w:t>
      </w:r>
      <w:bookmarkEnd w:id="212"/>
    </w:p>
    <w:p w:rsidR="00F811D7" w:rsidRPr="00AA1EAA" w:rsidRDefault="00F811D7" w:rsidP="00F811D7">
      <w:pPr>
        <w:spacing w:after="0"/>
        <w:jc w:val="both"/>
        <w:rPr>
          <w:rFonts w:asciiTheme="minorHAnsi" w:hAnsiTheme="minorHAnsi"/>
        </w:rPr>
      </w:pPr>
      <w:r w:rsidRPr="00AA1EAA">
        <w:rPr>
          <w:rFonts w:asciiTheme="minorHAnsi" w:hAnsiTheme="minorHAnsi"/>
        </w:rPr>
        <w:t>Enerji piyasasına ilişkin düzenlemeler ve uygulamalar ile tüketicinin hak ve sorumlulukları konusunda tüketici bilinci oluşturmaya yönelik çalışmalar kapsamında; Kurumun internet sayfasında yer alan tüketici bölümünde mevcut uygulamalara ilişkin mevzuatımızda yer alan hususlar tüketicilerin bilgisine sunulmaktadır.</w:t>
      </w:r>
    </w:p>
    <w:p w:rsidR="00F811D7" w:rsidRPr="00AA1EAA" w:rsidRDefault="00F811D7" w:rsidP="00F811D7">
      <w:pPr>
        <w:spacing w:after="0"/>
        <w:jc w:val="both"/>
        <w:rPr>
          <w:rFonts w:asciiTheme="minorHAnsi" w:hAnsiTheme="minorHAnsi"/>
        </w:rPr>
      </w:pPr>
    </w:p>
    <w:p w:rsidR="00F811D7" w:rsidRPr="00AA1EAA" w:rsidRDefault="0029225F" w:rsidP="005F2C1A">
      <w:pPr>
        <w:pStyle w:val="Balk2"/>
        <w:rPr>
          <w:rFonts w:asciiTheme="minorHAnsi" w:hAnsiTheme="minorHAnsi"/>
          <w:color w:val="auto"/>
          <w:sz w:val="22"/>
          <w:szCs w:val="22"/>
        </w:rPr>
      </w:pPr>
      <w:bookmarkStart w:id="213" w:name="_Toc421874065"/>
      <w:r w:rsidRPr="00AA1EAA">
        <w:rPr>
          <w:rFonts w:asciiTheme="minorHAnsi" w:hAnsiTheme="minorHAnsi"/>
          <w:color w:val="auto"/>
          <w:sz w:val="22"/>
          <w:szCs w:val="22"/>
        </w:rPr>
        <w:t>9</w:t>
      </w:r>
      <w:r w:rsidR="00F811D7" w:rsidRPr="00AA1EAA">
        <w:rPr>
          <w:rFonts w:asciiTheme="minorHAnsi" w:hAnsiTheme="minorHAnsi"/>
          <w:color w:val="auto"/>
          <w:sz w:val="22"/>
          <w:szCs w:val="22"/>
        </w:rPr>
        <w:t>.2.</w:t>
      </w:r>
      <w:r w:rsidR="00CE065C" w:rsidRPr="00AA1EAA">
        <w:rPr>
          <w:rFonts w:asciiTheme="minorHAnsi" w:hAnsiTheme="minorHAnsi"/>
          <w:color w:val="auto"/>
          <w:sz w:val="22"/>
          <w:szCs w:val="22"/>
        </w:rPr>
        <w:t xml:space="preserve"> </w:t>
      </w:r>
      <w:r w:rsidR="00532BBE" w:rsidRPr="00AA1EAA">
        <w:rPr>
          <w:rFonts w:asciiTheme="minorHAnsi" w:hAnsiTheme="minorHAnsi"/>
          <w:color w:val="auto"/>
          <w:sz w:val="22"/>
          <w:szCs w:val="22"/>
        </w:rPr>
        <w:t xml:space="preserve">Tüketici </w:t>
      </w:r>
      <w:r w:rsidR="00F811D7" w:rsidRPr="00AA1EAA">
        <w:rPr>
          <w:rFonts w:asciiTheme="minorHAnsi" w:hAnsiTheme="minorHAnsi"/>
          <w:color w:val="auto"/>
          <w:sz w:val="22"/>
          <w:szCs w:val="22"/>
        </w:rPr>
        <w:t>Şikâyetlerinin Değerlendirilmesi</w:t>
      </w:r>
      <w:bookmarkEnd w:id="213"/>
    </w:p>
    <w:p w:rsidR="00F811D7" w:rsidRPr="00AA1EAA" w:rsidRDefault="00F811D7" w:rsidP="002B2758">
      <w:pPr>
        <w:spacing w:after="0"/>
        <w:jc w:val="both"/>
        <w:rPr>
          <w:rFonts w:asciiTheme="minorHAnsi" w:hAnsiTheme="minorHAnsi"/>
          <w:color w:val="000000" w:themeColor="text1"/>
        </w:rPr>
      </w:pPr>
      <w:r w:rsidRPr="00AA1EAA">
        <w:rPr>
          <w:rFonts w:asciiTheme="minorHAnsi" w:hAnsiTheme="minorHAnsi"/>
          <w:color w:val="000000" w:themeColor="text1"/>
        </w:rPr>
        <w:t>Elektrik piyasasında dağıtım/perakende satış lisansı sahibi tüzel kişiler ile doğal gaz dağıtım lisansı sahibi tüzel kişiler tarafından yürütülecek müşteri hizmetlerine ilişkin usul ve esaslar sırasıyla, “</w:t>
      </w:r>
      <w:r w:rsidR="002B2758" w:rsidRPr="00AA1EAA">
        <w:rPr>
          <w:color w:val="000000" w:themeColor="text1"/>
        </w:rPr>
        <w:t>Elektrik Piyasası Tüketici Hizmetleri Yönetmeliği</w:t>
      </w:r>
      <w:r w:rsidRPr="00AA1EAA">
        <w:rPr>
          <w:rFonts w:asciiTheme="minorHAnsi" w:hAnsiTheme="minorHAnsi"/>
          <w:color w:val="000000" w:themeColor="text1"/>
        </w:rPr>
        <w:t xml:space="preserve">” ve “Doğal Gaz Piyasası Dağıtım ve Müşteri Hizmetleri Yönetmeliği’nde belirlenmiştir. </w:t>
      </w:r>
      <w:r w:rsidR="002B2758" w:rsidRPr="00AA1EAA">
        <w:rPr>
          <w:rFonts w:asciiTheme="minorHAnsi" w:hAnsiTheme="minorHAnsi"/>
          <w:color w:val="000000" w:themeColor="text1"/>
        </w:rPr>
        <w:t xml:space="preserve">Diğer yandan </w:t>
      </w:r>
      <w:r w:rsidRPr="00AA1EAA">
        <w:rPr>
          <w:rFonts w:asciiTheme="minorHAnsi" w:hAnsiTheme="minorHAnsi"/>
          <w:color w:val="000000" w:themeColor="text1"/>
        </w:rPr>
        <w:t>perakende satış lisansı sahibi tüzel kişiler dışındaki perakende satış hizmetlerine ilişkin hükümler ise ikili anlaşmalar kapsamında düzenlenmektedir.</w:t>
      </w:r>
    </w:p>
    <w:p w:rsidR="00F811D7" w:rsidRPr="00AA1EAA" w:rsidRDefault="00F811D7" w:rsidP="002B2758">
      <w:pPr>
        <w:spacing w:after="0"/>
        <w:jc w:val="both"/>
        <w:rPr>
          <w:rFonts w:asciiTheme="minorHAnsi" w:hAnsiTheme="minorHAnsi"/>
          <w:color w:val="000000" w:themeColor="text1"/>
        </w:rPr>
      </w:pPr>
    </w:p>
    <w:p w:rsidR="00F811D7" w:rsidRPr="00AA1EAA" w:rsidRDefault="00F811D7" w:rsidP="002B2758">
      <w:pPr>
        <w:spacing w:after="0"/>
        <w:jc w:val="both"/>
        <w:rPr>
          <w:rFonts w:asciiTheme="minorHAnsi" w:hAnsiTheme="minorHAnsi"/>
          <w:color w:val="000000" w:themeColor="text1"/>
        </w:rPr>
      </w:pPr>
      <w:proofErr w:type="gramStart"/>
      <w:r w:rsidRPr="00AA1EAA">
        <w:rPr>
          <w:rFonts w:asciiTheme="minorHAnsi" w:hAnsiTheme="minorHAnsi"/>
          <w:color w:val="000000" w:themeColor="text1"/>
        </w:rPr>
        <w:t>Tüm müşterilerine eşit taraflar arasında ayrım gözetmeksizin, yeterli, kaliteli ve sürekli enerji sunacak şekilde hizmet vermekle yükümlü bulunan dağıtım/perakende satış lisansı sahibi tüzel kişiler, müşterileriyle olan ilişkilerinde mevzuat çerçevesinde belirlenen yükümlülüklerini yerine getirirken karşılaşılan sorunları çözümlemek, bu çerçevede faaliyet konularına ilişkin ihbar ve şikâyetleri değerlendirmek üzere müşteri hizmetleri birimi oluşturmak ve başvuruları mevzuatta belirtilen süreler dâhilinde sonuçlandırmak zorundadırlar.</w:t>
      </w:r>
      <w:proofErr w:type="gramEnd"/>
    </w:p>
    <w:p w:rsidR="00F811D7" w:rsidRPr="00AA1EAA" w:rsidRDefault="00F811D7" w:rsidP="002B2758">
      <w:pPr>
        <w:spacing w:after="0"/>
        <w:jc w:val="both"/>
        <w:rPr>
          <w:rFonts w:asciiTheme="minorHAnsi" w:hAnsiTheme="minorHAnsi"/>
          <w:color w:val="000000" w:themeColor="text1"/>
        </w:rPr>
      </w:pPr>
    </w:p>
    <w:p w:rsidR="00F811D7" w:rsidRPr="00AA1EAA" w:rsidRDefault="00F811D7" w:rsidP="002B2758">
      <w:pPr>
        <w:spacing w:after="0"/>
        <w:jc w:val="both"/>
        <w:rPr>
          <w:rFonts w:asciiTheme="minorHAnsi" w:hAnsiTheme="minorHAnsi"/>
          <w:color w:val="000000" w:themeColor="text1"/>
        </w:rPr>
      </w:pPr>
      <w:r w:rsidRPr="00AA1EAA">
        <w:rPr>
          <w:rFonts w:asciiTheme="minorHAnsi" w:hAnsiTheme="minorHAnsi"/>
          <w:color w:val="000000" w:themeColor="text1"/>
        </w:rPr>
        <w:t xml:space="preserve">Tüketiciler, hizmet veren şirketlere yaptıkları başvurularda yeterli veya tatmin edici cevap alamadıkları takdirde Kuruma başvurma hakkına sahiptirler. Bu şekilde Kuruma ulaşan başvurular, konu ile ilgili tüzel kişi ile yapılan yazışmalar ile birlikte değerlendirmeye alınmakta ve mevzuat çerçevesinde incelenerek sonuçlandırılmaktadır. </w:t>
      </w:r>
    </w:p>
    <w:p w:rsidR="00F811D7" w:rsidRPr="00AA1EAA" w:rsidRDefault="00F811D7" w:rsidP="002B2758">
      <w:pPr>
        <w:spacing w:after="0"/>
        <w:jc w:val="both"/>
        <w:rPr>
          <w:rFonts w:asciiTheme="minorHAnsi" w:hAnsiTheme="minorHAnsi"/>
          <w:color w:val="000000" w:themeColor="text1"/>
        </w:rPr>
      </w:pPr>
    </w:p>
    <w:p w:rsidR="00F811D7" w:rsidRPr="00AA1EAA" w:rsidRDefault="00F811D7" w:rsidP="002B2758">
      <w:pPr>
        <w:spacing w:after="0"/>
        <w:jc w:val="both"/>
        <w:rPr>
          <w:rFonts w:asciiTheme="minorHAnsi" w:hAnsiTheme="minorHAnsi"/>
          <w:color w:val="000000" w:themeColor="text1"/>
        </w:rPr>
      </w:pPr>
      <w:r w:rsidRPr="00AA1EAA">
        <w:rPr>
          <w:rFonts w:asciiTheme="minorHAnsi" w:hAnsiTheme="minorHAnsi"/>
          <w:color w:val="000000" w:themeColor="text1"/>
        </w:rPr>
        <w:t>Akaryakıt ve madeni yağlar</w:t>
      </w:r>
      <w:r w:rsidR="00577E47" w:rsidRPr="00AA1EAA">
        <w:rPr>
          <w:rFonts w:asciiTheme="minorHAnsi" w:hAnsiTheme="minorHAnsi"/>
          <w:color w:val="000000" w:themeColor="text1"/>
        </w:rPr>
        <w:t>a dair</w:t>
      </w:r>
      <w:r w:rsidRPr="00AA1EAA">
        <w:rPr>
          <w:rFonts w:asciiTheme="minorHAnsi" w:hAnsiTheme="minorHAnsi"/>
          <w:color w:val="000000" w:themeColor="text1"/>
        </w:rPr>
        <w:t xml:space="preserve"> tüketici ihbar ve </w:t>
      </w:r>
      <w:proofErr w:type="gramStart"/>
      <w:r w:rsidRPr="00AA1EAA">
        <w:rPr>
          <w:rFonts w:asciiTheme="minorHAnsi" w:hAnsiTheme="minorHAnsi"/>
          <w:color w:val="000000" w:themeColor="text1"/>
        </w:rPr>
        <w:t>şikayetleri</w:t>
      </w:r>
      <w:proofErr w:type="gramEnd"/>
      <w:r w:rsidRPr="00AA1EAA">
        <w:rPr>
          <w:rFonts w:asciiTheme="minorHAnsi" w:hAnsiTheme="minorHAnsi"/>
          <w:color w:val="000000" w:themeColor="text1"/>
        </w:rPr>
        <w:t xml:space="preserve"> öncelikle </w:t>
      </w:r>
      <w:r w:rsidR="00577E47" w:rsidRPr="00AA1EAA">
        <w:rPr>
          <w:rFonts w:asciiTheme="minorHAnsi" w:hAnsiTheme="minorHAnsi"/>
          <w:color w:val="000000" w:themeColor="text1"/>
        </w:rPr>
        <w:t xml:space="preserve">bahse konu ürünlerin </w:t>
      </w:r>
      <w:r w:rsidRPr="00AA1EAA">
        <w:rPr>
          <w:rFonts w:asciiTheme="minorHAnsi" w:hAnsiTheme="minorHAnsi"/>
          <w:color w:val="000000" w:themeColor="text1"/>
        </w:rPr>
        <w:t xml:space="preserve">satın alındığı kişiye ve/veya bu kişinin tedarikçisine yapılır. Yapılacak </w:t>
      </w:r>
      <w:proofErr w:type="gramStart"/>
      <w:r w:rsidRPr="00AA1EAA">
        <w:rPr>
          <w:rFonts w:asciiTheme="minorHAnsi" w:hAnsiTheme="minorHAnsi"/>
          <w:color w:val="000000" w:themeColor="text1"/>
        </w:rPr>
        <w:t>şikayete</w:t>
      </w:r>
      <w:proofErr w:type="gramEnd"/>
      <w:r w:rsidRPr="00AA1EAA">
        <w:rPr>
          <w:rFonts w:asciiTheme="minorHAnsi" w:hAnsiTheme="minorHAnsi"/>
          <w:color w:val="000000" w:themeColor="text1"/>
        </w:rPr>
        <w:t xml:space="preserve"> otuz gün içerisinde, hiç veya tatmin edici cevap alınamadığı takdirde Kuruma müracaat edilebilmektedir.</w:t>
      </w:r>
    </w:p>
    <w:p w:rsidR="00291A78" w:rsidRPr="00AA1EAA" w:rsidRDefault="00291A78" w:rsidP="002B2758">
      <w:pPr>
        <w:spacing w:after="0"/>
        <w:jc w:val="both"/>
        <w:rPr>
          <w:rFonts w:asciiTheme="minorHAnsi" w:hAnsiTheme="minorHAnsi"/>
          <w:color w:val="000000" w:themeColor="text1"/>
        </w:rPr>
      </w:pPr>
    </w:p>
    <w:p w:rsidR="002B2758" w:rsidRPr="00AA1EAA" w:rsidRDefault="002B2758" w:rsidP="002B2758">
      <w:pPr>
        <w:spacing w:after="0"/>
        <w:jc w:val="both"/>
        <w:rPr>
          <w:rFonts w:asciiTheme="minorHAnsi" w:hAnsiTheme="minorHAnsi"/>
          <w:color w:val="000000" w:themeColor="text1"/>
        </w:rPr>
      </w:pPr>
      <w:r w:rsidRPr="00AA1EAA">
        <w:rPr>
          <w:rFonts w:asciiTheme="minorHAnsi" w:hAnsiTheme="minorHAnsi"/>
          <w:color w:val="000000" w:themeColor="text1"/>
        </w:rPr>
        <w:t>Kuruma</w:t>
      </w:r>
      <w:r w:rsidR="003834DE" w:rsidRPr="00AA1EAA">
        <w:rPr>
          <w:rFonts w:asciiTheme="minorHAnsi" w:hAnsiTheme="minorHAnsi"/>
          <w:color w:val="000000" w:themeColor="text1"/>
        </w:rPr>
        <w:t>,</w:t>
      </w:r>
      <w:r w:rsidRPr="00AA1EAA">
        <w:rPr>
          <w:rFonts w:asciiTheme="minorHAnsi" w:hAnsiTheme="minorHAnsi"/>
          <w:color w:val="000000" w:themeColor="text1"/>
        </w:rPr>
        <w:t xml:space="preserve"> </w:t>
      </w:r>
      <w:r w:rsidR="003834DE" w:rsidRPr="00AA1EAA">
        <w:rPr>
          <w:rFonts w:asciiTheme="minorHAnsi" w:hAnsiTheme="minorHAnsi"/>
          <w:color w:val="000000" w:themeColor="text1"/>
        </w:rPr>
        <w:t>Başbakanlık İletişim Merkezi (</w:t>
      </w:r>
      <w:r w:rsidRPr="00AA1EAA">
        <w:rPr>
          <w:rFonts w:asciiTheme="minorHAnsi" w:hAnsiTheme="minorHAnsi"/>
          <w:color w:val="000000" w:themeColor="text1"/>
        </w:rPr>
        <w:t>BİMER</w:t>
      </w:r>
      <w:r w:rsidR="003834DE" w:rsidRPr="00AA1EAA">
        <w:rPr>
          <w:rFonts w:asciiTheme="minorHAnsi" w:hAnsiTheme="minorHAnsi"/>
          <w:color w:val="000000" w:themeColor="text1"/>
        </w:rPr>
        <w:t>)</w:t>
      </w:r>
      <w:r w:rsidRPr="00AA1EAA">
        <w:rPr>
          <w:rFonts w:asciiTheme="minorHAnsi" w:hAnsiTheme="minorHAnsi"/>
          <w:color w:val="000000" w:themeColor="text1"/>
        </w:rPr>
        <w:t xml:space="preserve">, Bakanlık, Kurum internet sayfası ve Kurum genel evrak üzerinden gelen şikâyetler incelenmek üzere ilgili şirketlere iletilirken, bir kısım şikâyetler de Kurumdaki ilgili hizmet birimleri tarafından incelemeye alınmaktadır. 01-07-2014 ile 31-12-2014 tarihleri arasında Kuruma ulaşan doğal gaz, elektrik ve LPG-petrol faaliyeti ile ilgili tüketici şikâyetlerinin oranları, sırasıyla, %43,  % 52 ve %5 </w:t>
      </w:r>
      <w:proofErr w:type="gramStart"/>
      <w:r w:rsidRPr="00AA1EAA">
        <w:rPr>
          <w:rFonts w:asciiTheme="minorHAnsi" w:hAnsiTheme="minorHAnsi"/>
          <w:color w:val="000000" w:themeColor="text1"/>
        </w:rPr>
        <w:t>tir</w:t>
      </w:r>
      <w:proofErr w:type="gramEnd"/>
      <w:r w:rsidRPr="00AA1EAA">
        <w:rPr>
          <w:rFonts w:asciiTheme="minorHAnsi" w:hAnsiTheme="minorHAnsi"/>
          <w:color w:val="000000" w:themeColor="text1"/>
        </w:rPr>
        <w:t>.</w:t>
      </w:r>
    </w:p>
    <w:p w:rsidR="002B2758" w:rsidRPr="00AA1EAA" w:rsidRDefault="002B2758" w:rsidP="002B2758">
      <w:pPr>
        <w:spacing w:after="0"/>
        <w:jc w:val="both"/>
        <w:rPr>
          <w:rFonts w:asciiTheme="minorHAnsi" w:hAnsiTheme="minorHAnsi"/>
          <w:color w:val="000000" w:themeColor="text1"/>
        </w:rPr>
      </w:pPr>
    </w:p>
    <w:p w:rsidR="002B2758" w:rsidRPr="00AA1EAA" w:rsidRDefault="002B2758" w:rsidP="002B2758">
      <w:pPr>
        <w:spacing w:after="0"/>
        <w:jc w:val="both"/>
        <w:rPr>
          <w:rFonts w:asciiTheme="minorHAnsi" w:hAnsiTheme="minorHAnsi"/>
          <w:color w:val="000000" w:themeColor="text1"/>
        </w:rPr>
      </w:pPr>
      <w:r w:rsidRPr="00AA1EAA">
        <w:rPr>
          <w:rFonts w:asciiTheme="minorHAnsi" w:hAnsiTheme="minorHAnsi"/>
          <w:color w:val="000000" w:themeColor="text1"/>
        </w:rPr>
        <w:t>Doğal gaz piyasasında tüketici şikâyetleri sınıflandırıldığında, ilk sırada % 54’lük oranla bağlantı ve şebekeye ait şikâyetlerin,  ikinci sırada ise %30 oranla müşteri hizmetlerine ait şikâyetlerin yer aldığı görülmektedir. Sınıflandırılmış tüketici şikâyetleri ve oranları aşağıda gösterilmektedir.</w:t>
      </w:r>
    </w:p>
    <w:p w:rsidR="002B2758" w:rsidRPr="00AA1EAA" w:rsidRDefault="002B2758" w:rsidP="002B2758">
      <w:pPr>
        <w:spacing w:after="0"/>
        <w:jc w:val="both"/>
        <w:rPr>
          <w:rFonts w:asciiTheme="minorHAnsi" w:hAnsiTheme="minorHAnsi"/>
          <w:color w:val="000000" w:themeColor="text1"/>
        </w:rPr>
      </w:pPr>
      <w:r w:rsidRPr="00AA1EAA">
        <w:rPr>
          <w:noProof/>
          <w:color w:val="000000" w:themeColor="text1"/>
          <w:lang w:eastAsia="tr-TR"/>
        </w:rPr>
        <w:lastRenderedPageBreak/>
        <w:drawing>
          <wp:inline distT="0" distB="0" distL="0" distR="0" wp14:anchorId="7A42A085" wp14:editId="6914FF3B">
            <wp:extent cx="5762847" cy="2509284"/>
            <wp:effectExtent l="0" t="0" r="9525" b="2476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2B2758" w:rsidRPr="00AA1EAA" w:rsidRDefault="002B2758" w:rsidP="002B2758">
      <w:pPr>
        <w:spacing w:after="0"/>
        <w:jc w:val="both"/>
        <w:rPr>
          <w:rFonts w:asciiTheme="minorHAnsi" w:hAnsiTheme="minorHAnsi"/>
          <w:color w:val="000000" w:themeColor="text1"/>
        </w:rPr>
      </w:pPr>
    </w:p>
    <w:p w:rsidR="002B2758" w:rsidRPr="00AA1EAA" w:rsidRDefault="002B2758" w:rsidP="002B2758">
      <w:pPr>
        <w:spacing w:after="0"/>
        <w:jc w:val="both"/>
        <w:rPr>
          <w:rFonts w:asciiTheme="minorHAnsi" w:hAnsiTheme="minorHAnsi"/>
          <w:color w:val="000000" w:themeColor="text1"/>
        </w:rPr>
      </w:pPr>
      <w:r w:rsidRPr="00AA1EAA">
        <w:rPr>
          <w:rFonts w:asciiTheme="minorHAnsi" w:hAnsiTheme="minorHAnsi"/>
          <w:color w:val="000000" w:themeColor="text1"/>
        </w:rPr>
        <w:t>Elektrik piyasasında tüketici şikâyetleri sınıflandırıldığında, ilk sırada % 36’lık oranla kaliteye ilişkin şikâyetlerin,  ikinci sırada ise %33 oranla bağlantı ve şebekeye ait şikâyetlerin yer aldığı görülmektedir. Sınıflandırılmış tüketici şikâyetleri ve oranları aşağıda gösterilmektedir.</w:t>
      </w:r>
    </w:p>
    <w:p w:rsidR="002B2758" w:rsidRPr="00AA1EAA" w:rsidRDefault="002B2758" w:rsidP="002B2758">
      <w:pPr>
        <w:spacing w:after="0"/>
        <w:jc w:val="both"/>
        <w:rPr>
          <w:rFonts w:asciiTheme="minorHAnsi" w:hAnsiTheme="minorHAnsi"/>
          <w:color w:val="000000" w:themeColor="text1"/>
        </w:rPr>
      </w:pPr>
    </w:p>
    <w:p w:rsidR="002B2758" w:rsidRPr="00AA1EAA" w:rsidRDefault="002B2758" w:rsidP="002B2758">
      <w:pPr>
        <w:spacing w:after="0"/>
        <w:jc w:val="both"/>
        <w:rPr>
          <w:rFonts w:asciiTheme="minorHAnsi" w:hAnsiTheme="minorHAnsi"/>
          <w:color w:val="000000" w:themeColor="text1"/>
        </w:rPr>
      </w:pPr>
      <w:r w:rsidRPr="00AA1EAA">
        <w:rPr>
          <w:noProof/>
          <w:color w:val="000000" w:themeColor="text1"/>
          <w:lang w:eastAsia="tr-TR"/>
        </w:rPr>
        <w:drawing>
          <wp:inline distT="0" distB="0" distL="0" distR="0" wp14:anchorId="65907072" wp14:editId="7136A279">
            <wp:extent cx="5762847" cy="3040912"/>
            <wp:effectExtent l="0" t="0" r="9525" b="2667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2B2758" w:rsidRPr="00AA1EAA" w:rsidRDefault="002B2758" w:rsidP="002B2758">
      <w:pPr>
        <w:spacing w:after="0"/>
        <w:jc w:val="both"/>
        <w:rPr>
          <w:rFonts w:asciiTheme="minorHAnsi" w:hAnsiTheme="minorHAnsi"/>
          <w:color w:val="000000" w:themeColor="text1"/>
        </w:rPr>
      </w:pPr>
    </w:p>
    <w:p w:rsidR="002B2758" w:rsidRPr="00AA1EAA" w:rsidRDefault="002B2758" w:rsidP="002B2758">
      <w:pPr>
        <w:spacing w:after="0"/>
        <w:jc w:val="both"/>
        <w:rPr>
          <w:rFonts w:asciiTheme="minorHAnsi" w:hAnsiTheme="minorHAnsi"/>
          <w:color w:val="000000" w:themeColor="text1"/>
        </w:rPr>
      </w:pPr>
      <w:r w:rsidRPr="00AA1EAA">
        <w:rPr>
          <w:rFonts w:asciiTheme="minorHAnsi" w:hAnsiTheme="minorHAnsi"/>
          <w:color w:val="000000" w:themeColor="text1"/>
        </w:rPr>
        <w:t xml:space="preserve">   </w:t>
      </w:r>
    </w:p>
    <w:p w:rsidR="00B02119" w:rsidRPr="00AA1EAA" w:rsidRDefault="002B2758" w:rsidP="002B2758">
      <w:pPr>
        <w:jc w:val="both"/>
        <w:rPr>
          <w:color w:val="000000" w:themeColor="text1"/>
        </w:rPr>
      </w:pPr>
      <w:r w:rsidRPr="00AA1EAA">
        <w:rPr>
          <w:color w:val="000000" w:themeColor="text1"/>
        </w:rPr>
        <w:t xml:space="preserve">LPG ve Petrol sektörüne ait tüketici şikâyetleri genellikle fiyatlarla ilgilidir. </w:t>
      </w:r>
    </w:p>
    <w:p w:rsidR="00B02119" w:rsidRPr="00AA1EAA" w:rsidRDefault="00B02119" w:rsidP="002B2758">
      <w:pPr>
        <w:jc w:val="both"/>
        <w:rPr>
          <w:color w:val="000000" w:themeColor="text1"/>
        </w:rPr>
        <w:sectPr w:rsidR="00B02119" w:rsidRPr="00AA1EAA" w:rsidSect="008128D2">
          <w:pgSz w:w="11906" w:h="16838"/>
          <w:pgMar w:top="1418" w:right="566" w:bottom="1418" w:left="1418" w:header="709" w:footer="709" w:gutter="0"/>
          <w:cols w:space="708"/>
          <w:titlePg/>
          <w:docGrid w:linePitch="360"/>
        </w:sectPr>
      </w:pPr>
    </w:p>
    <w:p w:rsidR="003E74DA" w:rsidRPr="00AA1EAA" w:rsidRDefault="00A201E7" w:rsidP="005F2C1A">
      <w:pPr>
        <w:pStyle w:val="Balk1"/>
        <w:rPr>
          <w:rFonts w:asciiTheme="minorHAnsi" w:hAnsiTheme="minorHAnsi"/>
          <w:color w:val="000000" w:themeColor="text1"/>
          <w:sz w:val="22"/>
          <w:szCs w:val="22"/>
        </w:rPr>
      </w:pPr>
      <w:bookmarkStart w:id="214" w:name="_Toc421874066"/>
      <w:r w:rsidRPr="00AA1EAA">
        <w:rPr>
          <w:rFonts w:asciiTheme="minorHAnsi" w:hAnsiTheme="minorHAnsi"/>
          <w:color w:val="000000" w:themeColor="text1"/>
          <w:sz w:val="22"/>
          <w:szCs w:val="22"/>
        </w:rPr>
        <w:lastRenderedPageBreak/>
        <w:t>10. BASIN VE HALKLA İLİŞKİLER</w:t>
      </w:r>
      <w:bookmarkEnd w:id="214"/>
    </w:p>
    <w:p w:rsidR="003122F7" w:rsidRPr="00AA1EAA" w:rsidRDefault="003122F7" w:rsidP="003122F7">
      <w:pPr>
        <w:spacing w:after="0"/>
        <w:jc w:val="both"/>
        <w:rPr>
          <w:rFonts w:asciiTheme="minorHAnsi" w:eastAsia="Times New Roman" w:hAnsiTheme="minorHAnsi" w:cs="Arial"/>
          <w:lang w:eastAsia="tr-TR"/>
        </w:rPr>
      </w:pPr>
    </w:p>
    <w:p w:rsidR="003122F7" w:rsidRPr="00AA1EAA" w:rsidRDefault="003122F7" w:rsidP="003122F7">
      <w:pPr>
        <w:spacing w:after="0"/>
        <w:jc w:val="both"/>
        <w:rPr>
          <w:rFonts w:asciiTheme="minorHAnsi" w:eastAsia="Times New Roman" w:hAnsiTheme="minorHAnsi" w:cs="Arial"/>
          <w:lang w:eastAsia="tr-TR"/>
        </w:rPr>
      </w:pPr>
      <w:r w:rsidRPr="00AA1EAA">
        <w:rPr>
          <w:rFonts w:asciiTheme="minorHAnsi" w:eastAsia="Times New Roman" w:hAnsiTheme="minorHAnsi" w:cs="Arial"/>
          <w:lang w:eastAsia="tr-TR"/>
        </w:rPr>
        <w:t>10.07.2009 tarihli ve B.</w:t>
      </w:r>
      <w:proofErr w:type="gramStart"/>
      <w:r w:rsidRPr="00AA1EAA">
        <w:rPr>
          <w:rFonts w:asciiTheme="minorHAnsi" w:eastAsia="Times New Roman" w:hAnsiTheme="minorHAnsi" w:cs="Arial"/>
          <w:lang w:eastAsia="tr-TR"/>
        </w:rPr>
        <w:t>62.0</w:t>
      </w:r>
      <w:proofErr w:type="gramEnd"/>
      <w:r w:rsidRPr="00AA1EAA">
        <w:rPr>
          <w:rFonts w:asciiTheme="minorHAnsi" w:eastAsia="Times New Roman" w:hAnsiTheme="minorHAnsi" w:cs="Arial"/>
          <w:lang w:eastAsia="tr-TR"/>
        </w:rPr>
        <w:t>.SGD.17-601-95 sayılı Başkanlık Makamı Oluru ile 4982 sayılı Bilgi Edinme Hakkı Kanunu kapsamındaki faaliyetler, Basın Müşavirliği tarafından yürütülmektedir.</w:t>
      </w:r>
    </w:p>
    <w:p w:rsidR="003122F7" w:rsidRPr="00AA1EAA" w:rsidRDefault="003122F7" w:rsidP="003122F7"/>
    <w:p w:rsidR="002D6E78" w:rsidRPr="00AA1EAA" w:rsidRDefault="002D6E78" w:rsidP="00DA48C3">
      <w:pPr>
        <w:spacing w:after="0"/>
        <w:jc w:val="both"/>
        <w:rPr>
          <w:rFonts w:asciiTheme="minorHAnsi" w:eastAsia="Times New Roman" w:hAnsiTheme="minorHAnsi" w:cs="Arial"/>
          <w:lang w:eastAsia="tr-TR"/>
        </w:rPr>
      </w:pPr>
      <w:r w:rsidRPr="00AA1EAA">
        <w:rPr>
          <w:rFonts w:asciiTheme="minorHAnsi" w:eastAsia="Times New Roman" w:hAnsiTheme="minorHAnsi" w:cs="Arial"/>
          <w:lang w:eastAsia="tr-TR"/>
        </w:rPr>
        <w:t xml:space="preserve">2014 yılı içerisinde enerji sektörü ve Kurum faaliyetleri ile ilgili yayınların izlenmesi ve değerlendirilmesi, basın mensupları tarafından Kuruma yöneltilen yazılı ve sözlü soruların cevaplandırılmasının yanı sıra elektrik, doğal gaz, petrol ve LPG sektörleri ile ilgili kamuoyunun bilgilendirilmesi ve </w:t>
      </w:r>
      <w:r w:rsidR="00DA48C3" w:rsidRPr="00AA1EAA">
        <w:rPr>
          <w:rFonts w:asciiTheme="minorHAnsi" w:eastAsia="Times New Roman" w:hAnsiTheme="minorHAnsi" w:cs="Arial"/>
          <w:lang w:eastAsia="tr-TR"/>
        </w:rPr>
        <w:t>Kurum Başkanı</w:t>
      </w:r>
      <w:r w:rsidRPr="00AA1EAA">
        <w:rPr>
          <w:rFonts w:asciiTheme="minorHAnsi" w:eastAsia="Times New Roman" w:hAnsiTheme="minorHAnsi" w:cs="Arial"/>
          <w:lang w:eastAsia="tr-TR"/>
        </w:rPr>
        <w:t xml:space="preserve"> tarafından verilen diğer organizasyon görevleri yerine getir</w:t>
      </w:r>
      <w:r w:rsidR="00DA48C3" w:rsidRPr="00AA1EAA">
        <w:rPr>
          <w:rFonts w:asciiTheme="minorHAnsi" w:eastAsia="Times New Roman" w:hAnsiTheme="minorHAnsi" w:cs="Arial"/>
          <w:lang w:eastAsia="tr-TR"/>
        </w:rPr>
        <w:t>il</w:t>
      </w:r>
      <w:r w:rsidRPr="00AA1EAA">
        <w:rPr>
          <w:rFonts w:asciiTheme="minorHAnsi" w:eastAsia="Times New Roman" w:hAnsiTheme="minorHAnsi" w:cs="Arial"/>
          <w:lang w:eastAsia="tr-TR"/>
        </w:rPr>
        <w:t>miştir.</w:t>
      </w:r>
    </w:p>
    <w:p w:rsidR="002D6E78" w:rsidRPr="00AA1EAA" w:rsidRDefault="002D6E78" w:rsidP="00DA48C3">
      <w:pPr>
        <w:spacing w:after="0"/>
        <w:jc w:val="both"/>
        <w:rPr>
          <w:rFonts w:asciiTheme="minorHAnsi" w:eastAsia="Times New Roman" w:hAnsiTheme="minorHAnsi" w:cs="Arial"/>
          <w:lang w:eastAsia="tr-TR"/>
        </w:rPr>
      </w:pPr>
    </w:p>
    <w:p w:rsidR="002D6E78" w:rsidRPr="00AA1EAA" w:rsidRDefault="002D6E78" w:rsidP="00DA48C3">
      <w:pPr>
        <w:spacing w:after="0"/>
        <w:jc w:val="both"/>
        <w:rPr>
          <w:rFonts w:asciiTheme="minorHAnsi" w:eastAsia="Times New Roman" w:hAnsiTheme="minorHAnsi" w:cs="Arial"/>
          <w:lang w:eastAsia="tr-TR"/>
        </w:rPr>
      </w:pPr>
      <w:r w:rsidRPr="00AA1EAA">
        <w:rPr>
          <w:rFonts w:asciiTheme="minorHAnsi" w:eastAsia="Times New Roman" w:hAnsiTheme="minorHAnsi" w:cs="Arial"/>
          <w:lang w:eastAsia="tr-TR"/>
        </w:rPr>
        <w:t xml:space="preserve">Basın mensupları gündemin yoğunluğuna göre Kurum Başkanı ile bir araya getirilmiştir. </w:t>
      </w:r>
    </w:p>
    <w:p w:rsidR="002D6E78" w:rsidRPr="00AA1EAA" w:rsidRDefault="002D6E78" w:rsidP="00DA48C3">
      <w:pPr>
        <w:spacing w:after="0"/>
        <w:jc w:val="both"/>
        <w:rPr>
          <w:rFonts w:asciiTheme="minorHAnsi" w:eastAsia="Times New Roman" w:hAnsiTheme="minorHAnsi" w:cs="Arial"/>
          <w:lang w:eastAsia="tr-TR"/>
        </w:rPr>
      </w:pPr>
    </w:p>
    <w:p w:rsidR="002D6E78" w:rsidRPr="00AA1EAA" w:rsidRDefault="002D6E78" w:rsidP="00DA48C3">
      <w:pPr>
        <w:spacing w:after="0"/>
        <w:jc w:val="both"/>
        <w:rPr>
          <w:rFonts w:asciiTheme="minorHAnsi" w:eastAsia="Times New Roman" w:hAnsiTheme="minorHAnsi" w:cs="Arial"/>
          <w:lang w:eastAsia="tr-TR"/>
        </w:rPr>
      </w:pPr>
      <w:r w:rsidRPr="00AA1EAA">
        <w:rPr>
          <w:rFonts w:asciiTheme="minorHAnsi" w:eastAsia="Times New Roman" w:hAnsiTheme="minorHAnsi" w:cs="Arial"/>
          <w:lang w:eastAsia="tr-TR"/>
        </w:rPr>
        <w:t>Basın mensupları</w:t>
      </w:r>
      <w:r w:rsidR="00DA48C3" w:rsidRPr="00AA1EAA">
        <w:rPr>
          <w:rFonts w:asciiTheme="minorHAnsi" w:eastAsia="Times New Roman" w:hAnsiTheme="minorHAnsi" w:cs="Arial"/>
          <w:lang w:eastAsia="tr-TR"/>
        </w:rPr>
        <w:t xml:space="preserve"> ile birlikte</w:t>
      </w:r>
      <w:r w:rsidRPr="00AA1EAA">
        <w:rPr>
          <w:rFonts w:asciiTheme="minorHAnsi" w:eastAsia="Times New Roman" w:hAnsiTheme="minorHAnsi" w:cs="Arial"/>
          <w:lang w:eastAsia="tr-TR"/>
        </w:rPr>
        <w:t xml:space="preserve"> Kurum Başkanı ve Kurul üyelerinin</w:t>
      </w:r>
      <w:r w:rsidR="00DA48C3" w:rsidRPr="00AA1EAA">
        <w:rPr>
          <w:rFonts w:asciiTheme="minorHAnsi" w:eastAsia="Times New Roman" w:hAnsiTheme="minorHAnsi" w:cs="Arial"/>
          <w:lang w:eastAsia="tr-TR"/>
        </w:rPr>
        <w:t xml:space="preserve"> de</w:t>
      </w:r>
      <w:r w:rsidRPr="00AA1EAA">
        <w:rPr>
          <w:rFonts w:asciiTheme="minorHAnsi" w:eastAsia="Times New Roman" w:hAnsiTheme="minorHAnsi" w:cs="Arial"/>
          <w:lang w:eastAsia="tr-TR"/>
        </w:rPr>
        <w:t xml:space="preserve"> katıl</w:t>
      </w:r>
      <w:r w:rsidR="003122F7" w:rsidRPr="00AA1EAA">
        <w:rPr>
          <w:rFonts w:asciiTheme="minorHAnsi" w:eastAsia="Times New Roman" w:hAnsiTheme="minorHAnsi" w:cs="Arial"/>
          <w:lang w:eastAsia="tr-TR"/>
        </w:rPr>
        <w:t>ımıyla</w:t>
      </w:r>
      <w:r w:rsidRPr="00AA1EAA">
        <w:rPr>
          <w:rFonts w:asciiTheme="minorHAnsi" w:eastAsia="Times New Roman" w:hAnsiTheme="minorHAnsi" w:cs="Arial"/>
          <w:lang w:eastAsia="tr-TR"/>
        </w:rPr>
        <w:t xml:space="preserve"> enerji tesisler</w:t>
      </w:r>
      <w:r w:rsidR="00DA48C3" w:rsidRPr="00AA1EAA">
        <w:rPr>
          <w:rFonts w:asciiTheme="minorHAnsi" w:eastAsia="Times New Roman" w:hAnsiTheme="minorHAnsi" w:cs="Arial"/>
          <w:lang w:eastAsia="tr-TR"/>
        </w:rPr>
        <w:t>in</w:t>
      </w:r>
      <w:r w:rsidRPr="00AA1EAA">
        <w:rPr>
          <w:rFonts w:asciiTheme="minorHAnsi" w:eastAsia="Times New Roman" w:hAnsiTheme="minorHAnsi" w:cs="Arial"/>
          <w:lang w:eastAsia="tr-TR"/>
        </w:rPr>
        <w:t>de incelemeler yapılmış ve ilgili kuruluş yöneticilerinden mahallerinde bilgiler alınmıştır.  Bölgesel</w:t>
      </w:r>
      <w:r w:rsidR="003122F7" w:rsidRPr="00AA1EAA">
        <w:rPr>
          <w:rFonts w:asciiTheme="minorHAnsi" w:eastAsia="Times New Roman" w:hAnsiTheme="minorHAnsi" w:cs="Arial"/>
          <w:lang w:eastAsia="tr-TR"/>
        </w:rPr>
        <w:t xml:space="preserve"> olarak</w:t>
      </w:r>
      <w:r w:rsidRPr="00AA1EAA">
        <w:rPr>
          <w:rFonts w:asciiTheme="minorHAnsi" w:eastAsia="Times New Roman" w:hAnsiTheme="minorHAnsi" w:cs="Arial"/>
          <w:lang w:eastAsia="tr-TR"/>
        </w:rPr>
        <w:t xml:space="preserve"> gerçekleştirilen b</w:t>
      </w:r>
      <w:r w:rsidR="003122F7" w:rsidRPr="00AA1EAA">
        <w:rPr>
          <w:rFonts w:asciiTheme="minorHAnsi" w:eastAsia="Times New Roman" w:hAnsiTheme="minorHAnsi" w:cs="Arial"/>
          <w:lang w:eastAsia="tr-TR"/>
        </w:rPr>
        <w:t>ahse konu</w:t>
      </w:r>
      <w:r w:rsidRPr="00AA1EAA">
        <w:rPr>
          <w:rFonts w:asciiTheme="minorHAnsi" w:eastAsia="Times New Roman" w:hAnsiTheme="minorHAnsi" w:cs="Arial"/>
          <w:lang w:eastAsia="tr-TR"/>
        </w:rPr>
        <w:t xml:space="preserve"> inceleme programlarında ayrıca bölgedeki illerin elektrik ve doğal gaz dağıtımına yönelik ilgili dağıtım şirketlerinden bilgi alınmıştır.</w:t>
      </w:r>
    </w:p>
    <w:p w:rsidR="002D6E78" w:rsidRPr="00AA1EAA" w:rsidRDefault="002D6E78" w:rsidP="00DA48C3">
      <w:pPr>
        <w:spacing w:after="0"/>
        <w:jc w:val="both"/>
        <w:rPr>
          <w:rFonts w:asciiTheme="minorHAnsi" w:eastAsia="Times New Roman" w:hAnsiTheme="minorHAnsi" w:cs="Arial"/>
          <w:lang w:eastAsia="tr-TR"/>
        </w:rPr>
      </w:pPr>
      <w:r w:rsidRPr="00AA1EAA">
        <w:rPr>
          <w:rFonts w:asciiTheme="minorHAnsi" w:eastAsia="Times New Roman" w:hAnsiTheme="minorHAnsi" w:cs="Arial"/>
          <w:lang w:eastAsia="tr-TR"/>
        </w:rPr>
        <w:t xml:space="preserve">       </w:t>
      </w:r>
    </w:p>
    <w:p w:rsidR="002D6E78" w:rsidRPr="00AA1EAA" w:rsidRDefault="002D6E78" w:rsidP="00DA48C3">
      <w:pPr>
        <w:spacing w:after="0"/>
        <w:jc w:val="both"/>
        <w:rPr>
          <w:rFonts w:asciiTheme="minorHAnsi" w:eastAsia="Times New Roman" w:hAnsiTheme="minorHAnsi" w:cs="Arial"/>
          <w:lang w:eastAsia="tr-TR"/>
        </w:rPr>
      </w:pPr>
      <w:r w:rsidRPr="00AA1EAA">
        <w:rPr>
          <w:rFonts w:asciiTheme="minorHAnsi" w:eastAsia="Times New Roman" w:hAnsiTheme="minorHAnsi" w:cs="Arial"/>
          <w:lang w:eastAsia="tr-TR"/>
        </w:rPr>
        <w:t xml:space="preserve">Kurum Başkanının çeşitli enerji tesislerinin üretime geçme tören konuşmaları ile kamu ve özel sektör temsilcilerinin yoğun katıldığı toplantı ve konferans konuşmaları hazırlanmıştır. Diğer yandan Kurul üyelerinin de çeşitli toplantı konuşmalarına katkı sağlanmış; Kurum Başkanının gazete ve dergi mülakatları ile medya yöneticilerini ziyaret programları organize edilmiştir. Gazeteler ve sektör dergileri tarafından Kurum Başkanına yöneltilen yazılı sorular cevaplandırılmıştır. Kurumun faaliyetlerine yönelik haber metinleri oluşturularak medya kuruluşları kanalıyla kamuoyu bilgilendirilmiş ve gerekli durumlarda basın açıklamaları yapılmıştır. Tüketici haklarına yönelik ve kamuoyunun bilgilenmesini gerektiren Kurul Kararları, haber haline dönüştürülerek basın yayın kuruluşları kanalıyla kamuoyu aydınlatılmıştır. </w:t>
      </w:r>
    </w:p>
    <w:p w:rsidR="002D6E78" w:rsidRPr="00AA1EAA" w:rsidRDefault="002D6E78" w:rsidP="00DA48C3">
      <w:pPr>
        <w:spacing w:after="0"/>
        <w:jc w:val="both"/>
        <w:rPr>
          <w:rFonts w:asciiTheme="minorHAnsi" w:eastAsia="Times New Roman" w:hAnsiTheme="minorHAnsi" w:cs="Arial"/>
          <w:lang w:eastAsia="tr-TR"/>
        </w:rPr>
      </w:pPr>
    </w:p>
    <w:p w:rsidR="002D6E78" w:rsidRPr="00AA1EAA" w:rsidRDefault="002D6E78" w:rsidP="00DA48C3">
      <w:pPr>
        <w:spacing w:after="0"/>
        <w:jc w:val="both"/>
        <w:rPr>
          <w:rFonts w:asciiTheme="minorHAnsi" w:eastAsia="Times New Roman" w:hAnsiTheme="minorHAnsi" w:cs="Arial"/>
          <w:lang w:eastAsia="tr-TR"/>
        </w:rPr>
      </w:pPr>
      <w:r w:rsidRPr="00AA1EAA">
        <w:rPr>
          <w:rFonts w:asciiTheme="minorHAnsi" w:eastAsia="Times New Roman" w:hAnsiTheme="minorHAnsi" w:cs="Arial"/>
          <w:lang w:eastAsia="tr-TR"/>
        </w:rPr>
        <w:t>Enerji sektöründe faaliyet gösteren dernekler ile Kurum Başkanı, Kurul Üyeleri ve ilgili hizmet birimleri personelinin katıldığı kapsamlı toplantıların organizasyonları gerçekleşmiştir.</w:t>
      </w:r>
    </w:p>
    <w:p w:rsidR="002D6E78" w:rsidRPr="00AA1EAA" w:rsidRDefault="002D6E78" w:rsidP="00DA48C3">
      <w:pPr>
        <w:spacing w:after="0"/>
        <w:jc w:val="both"/>
        <w:rPr>
          <w:rFonts w:asciiTheme="minorHAnsi" w:eastAsia="Times New Roman" w:hAnsiTheme="minorHAnsi" w:cs="Arial"/>
          <w:lang w:eastAsia="tr-TR"/>
        </w:rPr>
      </w:pPr>
    </w:p>
    <w:p w:rsidR="002D6E78" w:rsidRPr="00AA1EAA" w:rsidRDefault="002D6E78" w:rsidP="00DA48C3">
      <w:pPr>
        <w:spacing w:after="0"/>
        <w:jc w:val="both"/>
        <w:rPr>
          <w:rFonts w:asciiTheme="minorHAnsi" w:eastAsia="Times New Roman" w:hAnsiTheme="minorHAnsi" w:cs="Arial"/>
          <w:lang w:eastAsia="tr-TR"/>
        </w:rPr>
      </w:pPr>
      <w:r w:rsidRPr="00AA1EAA">
        <w:rPr>
          <w:rFonts w:asciiTheme="minorHAnsi" w:eastAsia="Times New Roman" w:hAnsiTheme="minorHAnsi" w:cs="Arial"/>
          <w:lang w:eastAsia="tr-TR"/>
        </w:rPr>
        <w:t xml:space="preserve">        </w:t>
      </w:r>
    </w:p>
    <w:p w:rsidR="002D6E78" w:rsidRPr="00AA1EAA" w:rsidRDefault="002D6E78" w:rsidP="00DA48C3">
      <w:pPr>
        <w:tabs>
          <w:tab w:val="left" w:pos="0"/>
        </w:tabs>
        <w:spacing w:after="0"/>
        <w:jc w:val="both"/>
        <w:rPr>
          <w:rFonts w:asciiTheme="minorHAnsi" w:eastAsia="Times New Roman" w:hAnsiTheme="minorHAnsi" w:cs="Arial"/>
          <w:lang w:eastAsia="tr-TR"/>
        </w:rPr>
      </w:pPr>
      <w:r w:rsidRPr="00AA1EAA">
        <w:rPr>
          <w:rFonts w:asciiTheme="minorHAnsi" w:eastAsia="Times New Roman" w:hAnsiTheme="minorHAnsi" w:cs="Arial"/>
          <w:lang w:eastAsia="tr-TR"/>
        </w:rPr>
        <w:t xml:space="preserve">Ayrıca dışarıdan alınan medya takip hizmeti, tekrar düzenlenerek basın bülteni haline getirilerek kurum içi dağıtımı yapılmaktadır. </w:t>
      </w:r>
    </w:p>
    <w:p w:rsidR="00C310AC" w:rsidRPr="00AA1EAA" w:rsidRDefault="00C310AC" w:rsidP="00C310AC">
      <w:pPr>
        <w:spacing w:after="0" w:line="240" w:lineRule="auto"/>
        <w:rPr>
          <w:rFonts w:asciiTheme="minorHAnsi" w:eastAsia="Times New Roman" w:hAnsiTheme="minorHAnsi" w:cs="Arial"/>
          <w:lang w:eastAsia="tr-TR"/>
        </w:rPr>
      </w:pPr>
    </w:p>
    <w:p w:rsidR="00FA6D21" w:rsidRPr="00AA1EAA" w:rsidRDefault="00FA6D21" w:rsidP="00C310AC">
      <w:pPr>
        <w:spacing w:after="0" w:line="240" w:lineRule="auto"/>
        <w:rPr>
          <w:rFonts w:asciiTheme="minorHAnsi" w:eastAsia="Times New Roman" w:hAnsiTheme="minorHAnsi" w:cs="Arial"/>
          <w:color w:val="FF0000"/>
          <w:highlight w:val="yellow"/>
          <w:lang w:eastAsia="tr-TR"/>
        </w:rPr>
        <w:sectPr w:rsidR="00FA6D21" w:rsidRPr="00AA1EAA" w:rsidSect="008128D2">
          <w:pgSz w:w="11906" w:h="16838"/>
          <w:pgMar w:top="1418" w:right="566" w:bottom="1418" w:left="1418" w:header="709" w:footer="709" w:gutter="0"/>
          <w:cols w:space="708"/>
          <w:titlePg/>
          <w:docGrid w:linePitch="360"/>
        </w:sectPr>
      </w:pPr>
    </w:p>
    <w:p w:rsidR="00C310AC" w:rsidRPr="00AA1EAA" w:rsidRDefault="00C310AC" w:rsidP="00C310AC">
      <w:pPr>
        <w:spacing w:after="0" w:line="240" w:lineRule="auto"/>
        <w:rPr>
          <w:rFonts w:asciiTheme="minorHAnsi" w:eastAsia="Times New Roman" w:hAnsiTheme="minorHAnsi" w:cs="Arial"/>
          <w:color w:val="FF0000"/>
          <w:lang w:eastAsia="tr-TR"/>
        </w:rPr>
      </w:pPr>
    </w:p>
    <w:p w:rsidR="00F811D7" w:rsidRPr="00AA1EAA" w:rsidRDefault="0029225F" w:rsidP="005F2C1A">
      <w:pPr>
        <w:pStyle w:val="Balk1"/>
        <w:rPr>
          <w:rFonts w:asciiTheme="minorHAnsi" w:hAnsiTheme="minorHAnsi"/>
          <w:color w:val="auto"/>
          <w:sz w:val="22"/>
          <w:szCs w:val="22"/>
        </w:rPr>
      </w:pPr>
      <w:bookmarkStart w:id="215" w:name="_Toc421874067"/>
      <w:r w:rsidRPr="00AA1EAA">
        <w:rPr>
          <w:rFonts w:asciiTheme="minorHAnsi" w:hAnsiTheme="minorHAnsi"/>
          <w:color w:val="auto"/>
          <w:sz w:val="22"/>
          <w:szCs w:val="22"/>
        </w:rPr>
        <w:t>1</w:t>
      </w:r>
      <w:r w:rsidR="00C310AC" w:rsidRPr="00AA1EAA">
        <w:rPr>
          <w:rFonts w:asciiTheme="minorHAnsi" w:hAnsiTheme="minorHAnsi"/>
          <w:color w:val="auto"/>
          <w:sz w:val="22"/>
          <w:szCs w:val="22"/>
        </w:rPr>
        <w:t>1</w:t>
      </w:r>
      <w:r w:rsidR="00F811D7" w:rsidRPr="00AA1EAA">
        <w:rPr>
          <w:rFonts w:asciiTheme="minorHAnsi" w:hAnsiTheme="minorHAnsi"/>
          <w:color w:val="auto"/>
          <w:sz w:val="22"/>
          <w:szCs w:val="22"/>
        </w:rPr>
        <w:t>.</w:t>
      </w:r>
      <w:r w:rsidR="00532BBE" w:rsidRPr="00AA1EAA">
        <w:rPr>
          <w:rFonts w:asciiTheme="minorHAnsi" w:hAnsiTheme="minorHAnsi"/>
          <w:color w:val="auto"/>
          <w:sz w:val="22"/>
          <w:szCs w:val="22"/>
        </w:rPr>
        <w:t xml:space="preserve"> </w:t>
      </w:r>
      <w:r w:rsidR="00F811D7" w:rsidRPr="00AA1EAA">
        <w:rPr>
          <w:rFonts w:asciiTheme="minorHAnsi" w:hAnsiTheme="minorHAnsi"/>
          <w:color w:val="auto"/>
          <w:sz w:val="22"/>
          <w:szCs w:val="22"/>
        </w:rPr>
        <w:t>DIŞ İLİŞKİLER</w:t>
      </w:r>
      <w:bookmarkEnd w:id="215"/>
    </w:p>
    <w:p w:rsidR="00E3125C" w:rsidRPr="00AA1EAA" w:rsidRDefault="00E3125C" w:rsidP="00E3125C">
      <w:pPr>
        <w:spacing w:after="0"/>
        <w:jc w:val="both"/>
        <w:rPr>
          <w:rFonts w:asciiTheme="minorHAnsi" w:hAnsiTheme="minorHAnsi"/>
        </w:rPr>
      </w:pPr>
      <w:r w:rsidRPr="00AA1EAA">
        <w:rPr>
          <w:rFonts w:asciiTheme="minorHAnsi" w:hAnsiTheme="minorHAnsi"/>
        </w:rPr>
        <w:t>Kurum, dış ilişkiler bağlamındaki faaliyetlerini 5 ana eksende sürdürmektedir:</w:t>
      </w:r>
    </w:p>
    <w:p w:rsidR="00E3125C" w:rsidRPr="00AA1EAA" w:rsidRDefault="00E3125C" w:rsidP="00E3125C">
      <w:pPr>
        <w:pStyle w:val="ListeParagraf"/>
        <w:numPr>
          <w:ilvl w:val="0"/>
          <w:numId w:val="10"/>
        </w:numPr>
        <w:tabs>
          <w:tab w:val="left" w:pos="284"/>
          <w:tab w:val="left" w:pos="567"/>
        </w:tabs>
        <w:spacing w:after="0"/>
        <w:ind w:left="284" w:firstLine="0"/>
        <w:jc w:val="both"/>
        <w:rPr>
          <w:rFonts w:asciiTheme="minorHAnsi" w:hAnsiTheme="minorHAnsi"/>
        </w:rPr>
      </w:pPr>
      <w:r w:rsidRPr="00AA1EAA">
        <w:rPr>
          <w:rFonts w:asciiTheme="minorHAnsi" w:hAnsiTheme="minorHAnsi"/>
        </w:rPr>
        <w:t>Üyesi olunan bölgesel birliklerle ilişkiler</w:t>
      </w:r>
    </w:p>
    <w:p w:rsidR="00E3125C" w:rsidRPr="00AA1EAA" w:rsidRDefault="00E3125C" w:rsidP="00E3125C">
      <w:pPr>
        <w:pStyle w:val="ListeParagraf"/>
        <w:numPr>
          <w:ilvl w:val="0"/>
          <w:numId w:val="10"/>
        </w:numPr>
        <w:tabs>
          <w:tab w:val="left" w:pos="284"/>
          <w:tab w:val="left" w:pos="567"/>
        </w:tabs>
        <w:spacing w:after="0"/>
        <w:ind w:left="284" w:firstLine="0"/>
        <w:jc w:val="both"/>
        <w:rPr>
          <w:rFonts w:asciiTheme="minorHAnsi" w:hAnsiTheme="minorHAnsi"/>
        </w:rPr>
      </w:pPr>
      <w:r w:rsidRPr="00AA1EAA">
        <w:rPr>
          <w:rFonts w:asciiTheme="minorHAnsi" w:hAnsiTheme="minorHAnsi"/>
        </w:rPr>
        <w:t>İkili ilişkiler</w:t>
      </w:r>
    </w:p>
    <w:p w:rsidR="00E3125C" w:rsidRPr="00AA1EAA" w:rsidRDefault="00E3125C" w:rsidP="00E3125C">
      <w:pPr>
        <w:pStyle w:val="ListeParagraf"/>
        <w:numPr>
          <w:ilvl w:val="0"/>
          <w:numId w:val="10"/>
        </w:numPr>
        <w:tabs>
          <w:tab w:val="left" w:pos="284"/>
          <w:tab w:val="left" w:pos="567"/>
        </w:tabs>
        <w:spacing w:after="0"/>
        <w:ind w:left="284" w:firstLine="0"/>
        <w:jc w:val="both"/>
        <w:rPr>
          <w:rFonts w:asciiTheme="minorHAnsi" w:hAnsiTheme="minorHAnsi"/>
        </w:rPr>
      </w:pPr>
      <w:r w:rsidRPr="00AA1EAA">
        <w:rPr>
          <w:rFonts w:asciiTheme="minorHAnsi" w:hAnsiTheme="minorHAnsi"/>
        </w:rPr>
        <w:t xml:space="preserve">Avrupa Birliği uyum süreci kapsamındaki faaliyetler </w:t>
      </w:r>
    </w:p>
    <w:p w:rsidR="00E3125C" w:rsidRPr="00AA1EAA" w:rsidRDefault="00E3125C" w:rsidP="00E3125C">
      <w:pPr>
        <w:pStyle w:val="ListeParagraf"/>
        <w:numPr>
          <w:ilvl w:val="0"/>
          <w:numId w:val="10"/>
        </w:numPr>
        <w:tabs>
          <w:tab w:val="left" w:pos="284"/>
          <w:tab w:val="left" w:pos="567"/>
        </w:tabs>
        <w:spacing w:after="0"/>
        <w:ind w:left="284" w:firstLine="0"/>
        <w:jc w:val="both"/>
        <w:rPr>
          <w:rFonts w:asciiTheme="minorHAnsi" w:hAnsiTheme="minorHAnsi"/>
        </w:rPr>
      </w:pPr>
      <w:r w:rsidRPr="00AA1EAA">
        <w:rPr>
          <w:rFonts w:asciiTheme="minorHAnsi" w:hAnsiTheme="minorHAnsi"/>
        </w:rPr>
        <w:t>Ülkemizin taraf olduğu ya da ilişki içerisinde bulunduğu süreçler kapsamında Kurumun görev alanına giren alanlarda yapılan çalışmalar</w:t>
      </w:r>
    </w:p>
    <w:p w:rsidR="00E3125C" w:rsidRPr="00AA1EAA" w:rsidRDefault="00E3125C" w:rsidP="00E3125C">
      <w:pPr>
        <w:pStyle w:val="ListeParagraf"/>
        <w:numPr>
          <w:ilvl w:val="0"/>
          <w:numId w:val="10"/>
        </w:numPr>
        <w:tabs>
          <w:tab w:val="left" w:pos="284"/>
          <w:tab w:val="left" w:pos="567"/>
        </w:tabs>
        <w:spacing w:after="0"/>
        <w:ind w:left="284" w:firstLine="0"/>
        <w:jc w:val="both"/>
        <w:rPr>
          <w:rFonts w:asciiTheme="minorHAnsi" w:hAnsiTheme="minorHAnsi"/>
        </w:rPr>
      </w:pPr>
      <w:r w:rsidRPr="00AA1EAA">
        <w:rPr>
          <w:rFonts w:asciiTheme="minorHAnsi" w:hAnsiTheme="minorHAnsi"/>
        </w:rPr>
        <w:t xml:space="preserve">6 </w:t>
      </w:r>
      <w:proofErr w:type="spellStart"/>
      <w:r w:rsidRPr="00AA1EAA">
        <w:rPr>
          <w:rFonts w:asciiTheme="minorHAnsi" w:hAnsiTheme="minorHAnsi"/>
        </w:rPr>
        <w:t>ncı</w:t>
      </w:r>
      <w:proofErr w:type="spellEnd"/>
      <w:r w:rsidRPr="00AA1EAA">
        <w:rPr>
          <w:rFonts w:asciiTheme="minorHAnsi" w:hAnsiTheme="minorHAnsi"/>
        </w:rPr>
        <w:t xml:space="preserve"> Dünya Enerji Düzenleme Forumuna ilişkin faaliyetler</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r w:rsidRPr="00AA1EAA">
        <w:rPr>
          <w:rFonts w:asciiTheme="minorHAnsi" w:hAnsiTheme="minorHAnsi"/>
        </w:rPr>
        <w:t xml:space="preserve">Kurumun faaliyetleri kapsamında 2014 yılında, 112 adet seyahat oluru ile 1034 </w:t>
      </w:r>
      <w:proofErr w:type="spellStart"/>
      <w:r w:rsidRPr="00AA1EAA">
        <w:rPr>
          <w:rFonts w:asciiTheme="minorHAnsi" w:hAnsiTheme="minorHAnsi"/>
        </w:rPr>
        <w:t>adamxgün</w:t>
      </w:r>
      <w:proofErr w:type="spellEnd"/>
      <w:r w:rsidRPr="00AA1EAA">
        <w:rPr>
          <w:rFonts w:asciiTheme="minorHAnsi" w:hAnsiTheme="minorHAnsi"/>
        </w:rPr>
        <w:t xml:space="preserve"> yurtdışı geçici görevlendirme yapılmıştır.</w:t>
      </w:r>
    </w:p>
    <w:p w:rsidR="00E3125C" w:rsidRPr="00AA1EAA" w:rsidRDefault="00E3125C" w:rsidP="00E3125C">
      <w:pPr>
        <w:spacing w:after="0"/>
        <w:jc w:val="both"/>
        <w:rPr>
          <w:rFonts w:asciiTheme="minorHAnsi" w:hAnsiTheme="minorHAnsi"/>
        </w:rPr>
      </w:pPr>
    </w:p>
    <w:p w:rsidR="00E3125C" w:rsidRPr="00AA1EAA" w:rsidRDefault="00E3125C" w:rsidP="005F2C1A">
      <w:pPr>
        <w:pStyle w:val="Balk2"/>
        <w:spacing w:before="0"/>
        <w:jc w:val="both"/>
        <w:rPr>
          <w:rFonts w:asciiTheme="minorHAnsi" w:hAnsiTheme="minorHAnsi"/>
          <w:color w:val="auto"/>
          <w:sz w:val="22"/>
          <w:szCs w:val="22"/>
        </w:rPr>
      </w:pPr>
      <w:bookmarkStart w:id="216" w:name="_Toc421874068"/>
      <w:r w:rsidRPr="00AA1EAA">
        <w:rPr>
          <w:rFonts w:asciiTheme="minorHAnsi" w:hAnsiTheme="minorHAnsi"/>
          <w:color w:val="auto"/>
          <w:sz w:val="22"/>
          <w:szCs w:val="22"/>
        </w:rPr>
        <w:t>11.1. Üyesi Olunan Bölgesel Birliklerle İlişkiler</w:t>
      </w:r>
      <w:bookmarkEnd w:id="216"/>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eastAsia="Times New Roman" w:hAnsiTheme="minorHAnsi" w:cs="Arial"/>
          <w:lang w:eastAsia="tr-TR"/>
        </w:rPr>
      </w:pPr>
      <w:r w:rsidRPr="00AA1EAA">
        <w:rPr>
          <w:rFonts w:asciiTheme="minorHAnsi" w:eastAsia="Times New Roman" w:hAnsiTheme="minorHAnsi" w:cs="Arial"/>
          <w:lang w:eastAsia="tr-TR"/>
        </w:rPr>
        <w:t>Kurum, Enerji Düzenleyicileri Bölgesel Birliği (ERRA) ile Akdeniz Elektrik ve Gaz Düzenleyicileri Birliği (MEDREG)’</w:t>
      </w:r>
      <w:proofErr w:type="spellStart"/>
      <w:r w:rsidRPr="00AA1EAA">
        <w:rPr>
          <w:rFonts w:asciiTheme="minorHAnsi" w:eastAsia="Times New Roman" w:hAnsiTheme="minorHAnsi" w:cs="Arial"/>
          <w:lang w:eastAsia="tr-TR"/>
        </w:rPr>
        <w:t>nin</w:t>
      </w:r>
      <w:proofErr w:type="spellEnd"/>
      <w:r w:rsidRPr="00AA1EAA">
        <w:rPr>
          <w:rFonts w:asciiTheme="minorHAnsi" w:eastAsia="Times New Roman" w:hAnsiTheme="minorHAnsi" w:cs="Arial"/>
          <w:lang w:eastAsia="tr-TR"/>
        </w:rPr>
        <w:t xml:space="preserve"> üyesidir. </w:t>
      </w:r>
      <w:r w:rsidR="00F93C2B" w:rsidRPr="00AA1EAA">
        <w:rPr>
          <w:rFonts w:asciiTheme="minorHAnsi" w:eastAsia="Times New Roman" w:hAnsiTheme="minorHAnsi" w:cs="Arial"/>
          <w:lang w:eastAsia="tr-TR"/>
        </w:rPr>
        <w:t>Ayrıca Kurumun Sıvılaştırılmış Petrol Gazları (LPG) Dairesi Başkanlığı, Dünya LPG Birliği (WLPGA)’</w:t>
      </w:r>
      <w:proofErr w:type="spellStart"/>
      <w:r w:rsidR="00F93C2B" w:rsidRPr="00AA1EAA">
        <w:rPr>
          <w:rFonts w:asciiTheme="minorHAnsi" w:eastAsia="Times New Roman" w:hAnsiTheme="minorHAnsi" w:cs="Arial"/>
          <w:lang w:eastAsia="tr-TR"/>
        </w:rPr>
        <w:t>nin</w:t>
      </w:r>
      <w:proofErr w:type="spellEnd"/>
      <w:r w:rsidR="00F93C2B" w:rsidRPr="00AA1EAA">
        <w:rPr>
          <w:rFonts w:asciiTheme="minorHAnsi" w:eastAsia="Times New Roman" w:hAnsiTheme="minorHAnsi" w:cs="Arial"/>
          <w:lang w:eastAsia="tr-TR"/>
        </w:rPr>
        <w:t xml:space="preserve"> gözlemci üyesidir.  </w:t>
      </w:r>
    </w:p>
    <w:p w:rsidR="00E3125C" w:rsidRPr="00AA1EAA" w:rsidRDefault="00E3125C" w:rsidP="00E3125C">
      <w:pPr>
        <w:spacing w:after="0"/>
        <w:jc w:val="both"/>
        <w:rPr>
          <w:rFonts w:asciiTheme="minorHAnsi" w:eastAsia="Times New Roman" w:hAnsiTheme="minorHAnsi" w:cs="Arial"/>
          <w:lang w:eastAsia="tr-TR"/>
        </w:rPr>
      </w:pPr>
    </w:p>
    <w:p w:rsidR="00E3125C" w:rsidRPr="00AA1EAA" w:rsidRDefault="00E3125C" w:rsidP="00E3125C">
      <w:pPr>
        <w:spacing w:after="0"/>
        <w:jc w:val="both"/>
        <w:rPr>
          <w:rFonts w:asciiTheme="minorHAnsi" w:eastAsia="Times New Roman" w:hAnsiTheme="minorHAnsi" w:cs="Arial"/>
          <w:lang w:eastAsia="tr-TR"/>
        </w:rPr>
      </w:pPr>
      <w:proofErr w:type="gramStart"/>
      <w:r w:rsidRPr="00AA1EAA">
        <w:rPr>
          <w:rFonts w:asciiTheme="minorHAnsi" w:eastAsia="Times New Roman" w:hAnsiTheme="minorHAnsi" w:cs="Arial"/>
          <w:lang w:eastAsia="tr-TR"/>
        </w:rPr>
        <w:t>31/03/2014</w:t>
      </w:r>
      <w:proofErr w:type="gramEnd"/>
      <w:r w:rsidRPr="00AA1EAA">
        <w:rPr>
          <w:rFonts w:asciiTheme="minorHAnsi" w:eastAsia="Times New Roman" w:hAnsiTheme="minorHAnsi" w:cs="Arial"/>
          <w:lang w:eastAsia="tr-TR"/>
        </w:rPr>
        <w:t xml:space="preserve"> tarihinde İstanbul’da gerçekleştirilen 14 üncü ERRA Genel Kurulu’nda Kurul Üyesi Alparslan Bayraktar ERRA Başkanlığına seçilmiştir. ERRA Genel Kurulu’nun akabindeki ilk ERRA komite toplantıları </w:t>
      </w:r>
      <w:proofErr w:type="gramStart"/>
      <w:r w:rsidRPr="00AA1EAA">
        <w:rPr>
          <w:rFonts w:asciiTheme="minorHAnsi" w:eastAsia="Times New Roman" w:hAnsiTheme="minorHAnsi" w:cs="Arial"/>
          <w:lang w:eastAsia="tr-TR"/>
        </w:rPr>
        <w:t>01/04/2014</w:t>
      </w:r>
      <w:proofErr w:type="gramEnd"/>
      <w:r w:rsidRPr="00AA1EAA">
        <w:rPr>
          <w:rFonts w:asciiTheme="minorHAnsi" w:eastAsia="Times New Roman" w:hAnsiTheme="minorHAnsi" w:cs="Arial"/>
          <w:lang w:eastAsia="tr-TR"/>
        </w:rPr>
        <w:t xml:space="preserve"> tarihinde yine İstanbul’da gerçekleştirilmiştir. </w:t>
      </w:r>
    </w:p>
    <w:p w:rsidR="00E3125C" w:rsidRPr="00AA1EAA" w:rsidRDefault="00E3125C" w:rsidP="00E3125C">
      <w:pPr>
        <w:spacing w:after="0"/>
        <w:jc w:val="both"/>
        <w:rPr>
          <w:rFonts w:asciiTheme="minorHAnsi" w:eastAsia="Times New Roman" w:hAnsiTheme="minorHAnsi" w:cs="Arial"/>
          <w:lang w:eastAsia="tr-TR"/>
        </w:rPr>
      </w:pPr>
    </w:p>
    <w:p w:rsidR="00E3125C" w:rsidRPr="00AA1EAA" w:rsidRDefault="00E3125C" w:rsidP="00E3125C">
      <w:pPr>
        <w:spacing w:after="0"/>
        <w:jc w:val="both"/>
        <w:rPr>
          <w:rFonts w:asciiTheme="minorHAnsi" w:eastAsia="Times New Roman" w:hAnsiTheme="minorHAnsi" w:cs="Arial"/>
          <w:lang w:eastAsia="tr-TR"/>
        </w:rPr>
      </w:pPr>
      <w:r w:rsidRPr="00AA1EAA">
        <w:rPr>
          <w:rFonts w:asciiTheme="minorHAnsi" w:eastAsia="Times New Roman" w:hAnsiTheme="minorHAnsi" w:cs="Arial"/>
          <w:lang w:eastAsia="tr-TR"/>
        </w:rPr>
        <w:t xml:space="preserve">Kurul Üyesi Fazıl Şenel </w:t>
      </w:r>
      <w:proofErr w:type="gramStart"/>
      <w:r w:rsidRPr="00AA1EAA">
        <w:rPr>
          <w:rFonts w:asciiTheme="minorHAnsi" w:eastAsia="Times New Roman" w:hAnsiTheme="minorHAnsi" w:cs="Arial"/>
          <w:lang w:eastAsia="tr-TR"/>
        </w:rPr>
        <w:t>15/11/2012</w:t>
      </w:r>
      <w:proofErr w:type="gramEnd"/>
      <w:r w:rsidRPr="00AA1EAA">
        <w:rPr>
          <w:rFonts w:asciiTheme="minorHAnsi" w:eastAsia="Times New Roman" w:hAnsiTheme="minorHAnsi" w:cs="Arial"/>
          <w:lang w:eastAsia="tr-TR"/>
        </w:rPr>
        <w:t xml:space="preserve"> yılında seçildiği MEDREG Başkan Yardımcılığı görev süresini 27/11/2014 tarihinde yapılan 18 inci MEDREG Genel Kurulu’nda başarıyla tamamlamıştır. 18 inci MEDREG Genel Kurulu’nda Kurumumuz, Kurumsal Konular Çalışma Grubu Başkanlığına seçilmiştir.   </w:t>
      </w:r>
    </w:p>
    <w:p w:rsidR="00E3125C" w:rsidRPr="00AA1EAA" w:rsidRDefault="00E3125C" w:rsidP="00E3125C">
      <w:pPr>
        <w:spacing w:after="0"/>
        <w:jc w:val="both"/>
        <w:rPr>
          <w:rFonts w:asciiTheme="minorHAnsi" w:eastAsia="Times New Roman" w:hAnsiTheme="minorHAnsi" w:cs="Arial"/>
          <w:lang w:eastAsia="tr-TR"/>
        </w:rPr>
      </w:pPr>
    </w:p>
    <w:p w:rsidR="00E3125C" w:rsidRPr="00AA1EAA" w:rsidRDefault="00E3125C" w:rsidP="00E3125C">
      <w:pPr>
        <w:spacing w:after="0"/>
        <w:jc w:val="both"/>
        <w:rPr>
          <w:rFonts w:asciiTheme="minorHAnsi" w:eastAsia="Times New Roman" w:hAnsiTheme="minorHAnsi" w:cs="Arial"/>
          <w:lang w:eastAsia="tr-TR"/>
        </w:rPr>
      </w:pPr>
      <w:r w:rsidRPr="00AA1EAA">
        <w:rPr>
          <w:rFonts w:asciiTheme="minorHAnsi" w:eastAsia="Times New Roman" w:hAnsiTheme="minorHAnsi" w:cs="Arial"/>
          <w:lang w:eastAsia="tr-TR"/>
        </w:rPr>
        <w:t xml:space="preserve">Kurumumuz personeli gerek ERRA, gerekse MEDREG tarafından düzenlenen eğitim programlarına ve etkinliklere kursiyer olarak katılmanın </w:t>
      </w:r>
      <w:proofErr w:type="spellStart"/>
      <w:r w:rsidRPr="00AA1EAA">
        <w:rPr>
          <w:rFonts w:asciiTheme="minorHAnsi" w:eastAsia="Times New Roman" w:hAnsiTheme="minorHAnsi" w:cs="Arial"/>
          <w:lang w:eastAsia="tr-TR"/>
        </w:rPr>
        <w:t>yanısıra</w:t>
      </w:r>
      <w:proofErr w:type="spellEnd"/>
      <w:r w:rsidRPr="00AA1EAA">
        <w:rPr>
          <w:rFonts w:asciiTheme="minorHAnsi" w:eastAsia="Times New Roman" w:hAnsiTheme="minorHAnsi" w:cs="Arial"/>
          <w:lang w:eastAsia="tr-TR"/>
        </w:rPr>
        <w:t xml:space="preserve"> eğitici olarak da katılmışlardır. Bu kapsamda 2014 yılında;</w:t>
      </w:r>
    </w:p>
    <w:p w:rsidR="00E3125C" w:rsidRPr="00AA1EAA" w:rsidRDefault="00E3125C" w:rsidP="00E3125C">
      <w:pPr>
        <w:pStyle w:val="ListeParagraf"/>
        <w:numPr>
          <w:ilvl w:val="0"/>
          <w:numId w:val="34"/>
        </w:numPr>
        <w:spacing w:after="0"/>
        <w:jc w:val="both"/>
        <w:rPr>
          <w:rFonts w:asciiTheme="minorHAnsi" w:eastAsia="Times New Roman" w:hAnsiTheme="minorHAnsi" w:cs="Arial"/>
          <w:lang w:eastAsia="tr-TR"/>
        </w:rPr>
      </w:pPr>
      <w:r w:rsidRPr="00AA1EAA">
        <w:rPr>
          <w:rFonts w:asciiTheme="minorHAnsi" w:eastAsia="Times New Roman" w:hAnsiTheme="minorHAnsi" w:cs="Arial"/>
          <w:lang w:eastAsia="tr-TR"/>
        </w:rPr>
        <w:t>Kurul Üyesi Alparslan Bayraktar, ERRA tarafından 13-</w:t>
      </w:r>
      <w:proofErr w:type="gramStart"/>
      <w:r w:rsidRPr="00AA1EAA">
        <w:rPr>
          <w:rFonts w:asciiTheme="minorHAnsi" w:eastAsia="Times New Roman" w:hAnsiTheme="minorHAnsi" w:cs="Arial"/>
          <w:lang w:eastAsia="tr-TR"/>
        </w:rPr>
        <w:t>17/04/2014</w:t>
      </w:r>
      <w:proofErr w:type="gramEnd"/>
      <w:r w:rsidRPr="00AA1EAA">
        <w:rPr>
          <w:rFonts w:asciiTheme="minorHAnsi" w:eastAsia="Times New Roman" w:hAnsiTheme="minorHAnsi" w:cs="Arial"/>
          <w:lang w:eastAsia="tr-TR"/>
        </w:rPr>
        <w:t xml:space="preserve"> tarihlerinde Birleşik Arap Emirlikleri’nde düzenlenen “Gelişmekte Olan Ülkelerde Enerji Düzenlemesi Kursu” ve 15-17/04/2014 tarihlerinde yine Birleşik Arap Emirlikleri’nde düzenlenen “Yeni Enerji Düzenleme Kurulu Başkan ve Üyeleri Semineri ”ne,</w:t>
      </w:r>
    </w:p>
    <w:p w:rsidR="00E3125C" w:rsidRPr="00AA1EAA" w:rsidRDefault="00E3125C" w:rsidP="00E3125C">
      <w:pPr>
        <w:pStyle w:val="ListeParagraf"/>
        <w:numPr>
          <w:ilvl w:val="0"/>
          <w:numId w:val="34"/>
        </w:numPr>
        <w:spacing w:after="0"/>
        <w:jc w:val="both"/>
        <w:rPr>
          <w:rFonts w:asciiTheme="minorHAnsi" w:eastAsia="Times New Roman" w:hAnsiTheme="minorHAnsi" w:cs="Arial"/>
          <w:lang w:eastAsia="tr-TR"/>
        </w:rPr>
      </w:pPr>
      <w:r w:rsidRPr="00AA1EAA">
        <w:rPr>
          <w:rFonts w:asciiTheme="minorHAnsi" w:eastAsia="Times New Roman" w:hAnsiTheme="minorHAnsi" w:cs="Arial"/>
          <w:lang w:eastAsia="tr-TR"/>
        </w:rPr>
        <w:t xml:space="preserve">Tarifeler Dairesi Başkanı Mehmet Ertürk, MEDREG tarafından </w:t>
      </w:r>
      <w:proofErr w:type="gramStart"/>
      <w:r w:rsidRPr="00AA1EAA">
        <w:rPr>
          <w:rFonts w:asciiTheme="minorHAnsi" w:eastAsia="Times New Roman" w:hAnsiTheme="minorHAnsi" w:cs="Arial"/>
          <w:lang w:eastAsia="tr-TR"/>
        </w:rPr>
        <w:t>07/05/2014</w:t>
      </w:r>
      <w:proofErr w:type="gramEnd"/>
      <w:r w:rsidRPr="00AA1EAA">
        <w:rPr>
          <w:rFonts w:asciiTheme="minorHAnsi" w:eastAsia="Times New Roman" w:hAnsiTheme="minorHAnsi" w:cs="Arial"/>
          <w:lang w:eastAsia="tr-TR"/>
        </w:rPr>
        <w:t xml:space="preserve"> tarihinde İtalya’da düzenlenen “1. MEDREG Kapasite Geliştirme Eğitimi” ve ERRA tarafından 22-26/09/2014 tarihlerinde Macaristan’da düzenlenen “Doğal Gaz Piyasasının Düzenlenmesinin İlkeleri Eğitimi” ne,</w:t>
      </w:r>
    </w:p>
    <w:p w:rsidR="00E3125C" w:rsidRPr="00AA1EAA" w:rsidRDefault="00E3125C" w:rsidP="00E3125C">
      <w:pPr>
        <w:pStyle w:val="ListeParagraf"/>
        <w:numPr>
          <w:ilvl w:val="0"/>
          <w:numId w:val="34"/>
        </w:numPr>
        <w:spacing w:after="0"/>
        <w:jc w:val="both"/>
        <w:rPr>
          <w:rFonts w:asciiTheme="minorHAnsi" w:eastAsia="Times New Roman" w:hAnsiTheme="minorHAnsi" w:cs="Arial"/>
          <w:lang w:eastAsia="tr-TR"/>
        </w:rPr>
      </w:pPr>
      <w:r w:rsidRPr="00AA1EAA">
        <w:rPr>
          <w:rFonts w:asciiTheme="minorHAnsi" w:eastAsia="Times New Roman" w:hAnsiTheme="minorHAnsi" w:cs="Arial"/>
          <w:lang w:eastAsia="tr-TR"/>
        </w:rPr>
        <w:t>23-</w:t>
      </w:r>
      <w:proofErr w:type="gramStart"/>
      <w:r w:rsidRPr="00AA1EAA">
        <w:rPr>
          <w:rFonts w:asciiTheme="minorHAnsi" w:eastAsia="Times New Roman" w:hAnsiTheme="minorHAnsi" w:cs="Arial"/>
          <w:lang w:eastAsia="tr-TR"/>
        </w:rPr>
        <w:t>27/06/2014</w:t>
      </w:r>
      <w:proofErr w:type="gramEnd"/>
      <w:r w:rsidRPr="00AA1EAA">
        <w:rPr>
          <w:rFonts w:asciiTheme="minorHAnsi" w:eastAsia="Times New Roman" w:hAnsiTheme="minorHAnsi" w:cs="Arial"/>
          <w:lang w:eastAsia="tr-TR"/>
        </w:rPr>
        <w:t xml:space="preserve"> tarihlerinde, ERRA tarafından düzenlenen ERRA "Elektrik Piyasalarının Prensipleri" ve "Yaz Okulu: Enerji Düzenlemelerine Giriş" konulu eğitimlere Kamulaştırma Dairesi Başkanlığı, Denetim Dairesi Başkanlığı, Petrol Piyasası Dairesi Başkanlığı, Doğal Gaz Piyasası Dairesi Başkanlığı, Elektrik Piyasası Dairesi Başkanlığı ve Strateji Geliştirme Dairesi Başkanlığında görev yapmakta olan Enerji Uzmanları katılım sağlamıştır.</w:t>
      </w:r>
    </w:p>
    <w:p w:rsidR="00E3125C" w:rsidRPr="00AA1EAA" w:rsidRDefault="00E3125C" w:rsidP="00E3125C">
      <w:pPr>
        <w:pStyle w:val="ListeParagraf"/>
        <w:spacing w:after="0"/>
        <w:jc w:val="both"/>
        <w:rPr>
          <w:rFonts w:asciiTheme="minorHAnsi" w:eastAsia="Times New Roman" w:hAnsiTheme="minorHAnsi" w:cs="Arial"/>
          <w:lang w:eastAsia="tr-TR"/>
        </w:rPr>
      </w:pPr>
    </w:p>
    <w:p w:rsidR="00E3125C" w:rsidRPr="00AA1EAA" w:rsidRDefault="00E3125C" w:rsidP="00E3125C">
      <w:pPr>
        <w:pStyle w:val="ListeParagraf"/>
        <w:numPr>
          <w:ilvl w:val="0"/>
          <w:numId w:val="34"/>
        </w:numPr>
        <w:spacing w:after="0"/>
        <w:jc w:val="both"/>
        <w:rPr>
          <w:rFonts w:asciiTheme="minorHAnsi" w:eastAsia="Times New Roman" w:hAnsiTheme="minorHAnsi" w:cs="Arial"/>
          <w:lang w:eastAsia="tr-TR"/>
        </w:rPr>
      </w:pPr>
      <w:r w:rsidRPr="00AA1EAA">
        <w:rPr>
          <w:rFonts w:asciiTheme="minorHAnsi" w:eastAsia="Times New Roman" w:hAnsiTheme="minorHAnsi" w:cs="Arial"/>
          <w:lang w:eastAsia="tr-TR"/>
        </w:rPr>
        <w:lastRenderedPageBreak/>
        <w:t>Grup Başkanı İbrahim Etem Erten, ERRA tarafından 4-</w:t>
      </w:r>
      <w:proofErr w:type="gramStart"/>
      <w:r w:rsidRPr="00AA1EAA">
        <w:rPr>
          <w:rFonts w:asciiTheme="minorHAnsi" w:eastAsia="Times New Roman" w:hAnsiTheme="minorHAnsi" w:cs="Arial"/>
          <w:lang w:eastAsia="tr-TR"/>
        </w:rPr>
        <w:t>5/12/2014</w:t>
      </w:r>
      <w:proofErr w:type="gramEnd"/>
      <w:r w:rsidRPr="00AA1EAA">
        <w:rPr>
          <w:rFonts w:asciiTheme="minorHAnsi" w:eastAsia="Times New Roman" w:hAnsiTheme="minorHAnsi" w:cs="Arial"/>
          <w:lang w:eastAsia="tr-TR"/>
        </w:rPr>
        <w:t xml:space="preserve"> tarihinde Macaristan’da düzenlenen “Elektrik Piyasalarının Dengelenmesi ve Yan Hizmetler </w:t>
      </w:r>
      <w:proofErr w:type="spellStart"/>
      <w:r w:rsidRPr="00AA1EAA">
        <w:rPr>
          <w:rFonts w:asciiTheme="minorHAnsi" w:eastAsia="Times New Roman" w:hAnsiTheme="minorHAnsi" w:cs="Arial"/>
          <w:lang w:eastAsia="tr-TR"/>
        </w:rPr>
        <w:t>Çalıştayı”na</w:t>
      </w:r>
      <w:proofErr w:type="spellEnd"/>
    </w:p>
    <w:p w:rsidR="00E3125C" w:rsidRPr="00AA1EAA" w:rsidRDefault="00E3125C" w:rsidP="00E3125C">
      <w:pPr>
        <w:spacing w:after="0"/>
        <w:jc w:val="both"/>
        <w:rPr>
          <w:rFonts w:asciiTheme="minorHAnsi" w:eastAsia="Times New Roman" w:hAnsiTheme="minorHAnsi" w:cs="Arial"/>
          <w:lang w:eastAsia="tr-TR"/>
        </w:rPr>
      </w:pPr>
      <w:proofErr w:type="gramStart"/>
      <w:r w:rsidRPr="00AA1EAA">
        <w:rPr>
          <w:rFonts w:asciiTheme="minorHAnsi" w:eastAsia="Times New Roman" w:hAnsiTheme="minorHAnsi" w:cs="Arial"/>
          <w:lang w:eastAsia="tr-TR"/>
        </w:rPr>
        <w:t>eğitici</w:t>
      </w:r>
      <w:proofErr w:type="gramEnd"/>
      <w:r w:rsidRPr="00AA1EAA">
        <w:rPr>
          <w:rFonts w:asciiTheme="minorHAnsi" w:eastAsia="Times New Roman" w:hAnsiTheme="minorHAnsi" w:cs="Arial"/>
          <w:lang w:eastAsia="tr-TR"/>
        </w:rPr>
        <w:t xml:space="preserve"> olarak katılmışlardır. </w:t>
      </w:r>
    </w:p>
    <w:p w:rsidR="00E3125C" w:rsidRPr="00AA1EAA" w:rsidRDefault="00E3125C" w:rsidP="00E3125C">
      <w:pPr>
        <w:spacing w:after="0"/>
        <w:jc w:val="both"/>
        <w:rPr>
          <w:rFonts w:asciiTheme="minorHAnsi" w:eastAsia="Times New Roman" w:hAnsiTheme="minorHAnsi" w:cs="Arial"/>
          <w:lang w:eastAsia="tr-TR"/>
        </w:rPr>
      </w:pPr>
    </w:p>
    <w:p w:rsidR="00E3125C" w:rsidRPr="00AA1EAA" w:rsidRDefault="00E3125C" w:rsidP="00E3125C">
      <w:pPr>
        <w:spacing w:after="0"/>
        <w:jc w:val="both"/>
        <w:rPr>
          <w:rFonts w:asciiTheme="minorHAnsi" w:eastAsia="Times New Roman" w:hAnsiTheme="minorHAnsi" w:cs="Arial"/>
          <w:lang w:eastAsia="tr-TR"/>
        </w:rPr>
      </w:pPr>
      <w:r w:rsidRPr="00AA1EAA">
        <w:rPr>
          <w:rFonts w:asciiTheme="minorHAnsi" w:eastAsia="Times New Roman" w:hAnsiTheme="minorHAnsi" w:cs="Arial"/>
          <w:lang w:eastAsia="tr-TR"/>
        </w:rPr>
        <w:t xml:space="preserve">Diğer taraftan, Strateji Geliştirme Dairesi Başkanı Gülefşan Demirbaş’ın </w:t>
      </w:r>
      <w:proofErr w:type="spellStart"/>
      <w:r w:rsidRPr="00AA1EAA">
        <w:rPr>
          <w:rFonts w:asciiTheme="minorHAnsi" w:eastAsia="Times New Roman" w:hAnsiTheme="minorHAnsi" w:cs="Arial"/>
          <w:lang w:eastAsia="tr-TR"/>
        </w:rPr>
        <w:t>eşbaşkanlığını</w:t>
      </w:r>
      <w:proofErr w:type="spellEnd"/>
      <w:r w:rsidRPr="00AA1EAA">
        <w:rPr>
          <w:rFonts w:asciiTheme="minorHAnsi" w:eastAsia="Times New Roman" w:hAnsiTheme="minorHAnsi" w:cs="Arial"/>
          <w:lang w:eastAsia="tr-TR"/>
        </w:rPr>
        <w:t xml:space="preserve"> yürüttüğü, dünyadaki 12 bölgesel enerji düzenleyici birliğinin bir nevi çatı örgütü konumunda olan Uluslararası Enerji Düzenleyicileri Konfederasyonu (ICER) bünyesindeki Teknolojik Değişim Çalışma Grubu çalışmalarına kurumsal olarak katkı verilmiş ve 2014 yılında “Yatırım Belirsizliklerinin Yönetilmesinde Düzenleme Yaklaşımları Raporu” hazırlanmıştır.</w:t>
      </w:r>
    </w:p>
    <w:p w:rsidR="00E3125C" w:rsidRPr="00AA1EAA" w:rsidRDefault="00E3125C" w:rsidP="00E3125C">
      <w:pPr>
        <w:spacing w:after="0"/>
        <w:jc w:val="both"/>
        <w:rPr>
          <w:rFonts w:asciiTheme="minorHAnsi" w:eastAsia="Times New Roman" w:hAnsiTheme="minorHAnsi" w:cs="Arial"/>
          <w:lang w:eastAsia="tr-TR"/>
        </w:rPr>
      </w:pPr>
    </w:p>
    <w:p w:rsidR="00E3125C" w:rsidRPr="00AA1EAA" w:rsidRDefault="00E3125C" w:rsidP="00E3125C">
      <w:pPr>
        <w:spacing w:after="0"/>
        <w:jc w:val="both"/>
        <w:rPr>
          <w:rFonts w:asciiTheme="minorHAnsi" w:eastAsia="Times New Roman" w:hAnsiTheme="minorHAnsi" w:cs="Arial"/>
          <w:lang w:eastAsia="tr-TR"/>
        </w:rPr>
      </w:pPr>
      <w:r w:rsidRPr="00AA1EAA">
        <w:rPr>
          <w:rFonts w:asciiTheme="minorHAnsi" w:eastAsia="Times New Roman" w:hAnsiTheme="minorHAnsi" w:cs="Arial"/>
          <w:lang w:eastAsia="tr-TR"/>
        </w:rPr>
        <w:t xml:space="preserve">Kurumca ERRA ve </w:t>
      </w:r>
      <w:proofErr w:type="spellStart"/>
      <w:r w:rsidRPr="00AA1EAA">
        <w:rPr>
          <w:rFonts w:asciiTheme="minorHAnsi" w:eastAsia="Times New Roman" w:hAnsiTheme="minorHAnsi" w:cs="Arial"/>
          <w:lang w:eastAsia="tr-TR"/>
        </w:rPr>
        <w:t>MEDREG’in</w:t>
      </w:r>
      <w:proofErr w:type="spellEnd"/>
      <w:r w:rsidRPr="00AA1EAA">
        <w:rPr>
          <w:rFonts w:asciiTheme="minorHAnsi" w:eastAsia="Times New Roman" w:hAnsiTheme="minorHAnsi" w:cs="Arial"/>
          <w:lang w:eastAsia="tr-TR"/>
        </w:rPr>
        <w:t xml:space="preserve"> faaliyetlerine aktif katılım sağlanmakta ve bu yolla deneyimlerimiz ve enerji piyasamızın sunduğu imkânlar muhataplarımıza aktarılmakta ve diğer ülke uygulamaları hakkında ilk elden bilgi edinilmektedir.</w:t>
      </w:r>
    </w:p>
    <w:p w:rsidR="00F93C2B" w:rsidRPr="00AA1EAA" w:rsidRDefault="00F93C2B" w:rsidP="00E3125C">
      <w:pPr>
        <w:spacing w:after="0"/>
        <w:jc w:val="both"/>
        <w:rPr>
          <w:rFonts w:asciiTheme="minorHAnsi" w:eastAsia="Times New Roman" w:hAnsiTheme="minorHAnsi" w:cs="Arial"/>
          <w:lang w:eastAsia="tr-TR"/>
        </w:rPr>
      </w:pPr>
      <w:r w:rsidRPr="00AA1EAA">
        <w:rPr>
          <w:rFonts w:asciiTheme="minorHAnsi" w:eastAsia="Times New Roman" w:hAnsiTheme="minorHAnsi" w:cs="Arial"/>
          <w:lang w:eastAsia="tr-TR"/>
        </w:rPr>
        <w:t>WLPGA üyeliği kapsamında, Türkiye örneğinin dünyaya anlatılması ve enerji yoksulluğu gibi konularda ortak çalışma alanları tespit edilmeye çalışılmıştır.</w:t>
      </w:r>
    </w:p>
    <w:p w:rsidR="00E3125C" w:rsidRPr="00AA1EAA" w:rsidRDefault="00E3125C" w:rsidP="00E3125C">
      <w:pPr>
        <w:spacing w:after="0"/>
        <w:jc w:val="both"/>
        <w:rPr>
          <w:rFonts w:asciiTheme="minorHAnsi" w:eastAsia="Times New Roman" w:hAnsiTheme="minorHAnsi" w:cs="Arial"/>
          <w:lang w:eastAsia="tr-TR"/>
        </w:rPr>
      </w:pPr>
    </w:p>
    <w:p w:rsidR="00E3125C" w:rsidRPr="00AA1EAA" w:rsidRDefault="00E3125C" w:rsidP="005F2C1A">
      <w:pPr>
        <w:pStyle w:val="Balk2"/>
        <w:spacing w:before="0"/>
        <w:jc w:val="both"/>
        <w:rPr>
          <w:rFonts w:asciiTheme="minorHAnsi" w:hAnsiTheme="minorHAnsi"/>
          <w:color w:val="auto"/>
          <w:sz w:val="22"/>
          <w:szCs w:val="22"/>
        </w:rPr>
      </w:pPr>
      <w:bookmarkStart w:id="217" w:name="_Toc421874069"/>
      <w:r w:rsidRPr="00AA1EAA">
        <w:rPr>
          <w:rFonts w:asciiTheme="minorHAnsi" w:hAnsiTheme="minorHAnsi"/>
          <w:color w:val="auto"/>
          <w:sz w:val="22"/>
          <w:szCs w:val="22"/>
        </w:rPr>
        <w:t>11.2. İkili İlişkiler</w:t>
      </w:r>
      <w:bookmarkEnd w:id="217"/>
    </w:p>
    <w:p w:rsidR="00E3125C" w:rsidRPr="00AA1EAA" w:rsidRDefault="00E3125C" w:rsidP="00E3125C">
      <w:pPr>
        <w:spacing w:after="0"/>
        <w:jc w:val="both"/>
        <w:rPr>
          <w:rFonts w:asciiTheme="minorHAnsi" w:hAnsiTheme="minorHAnsi"/>
        </w:rPr>
      </w:pPr>
      <w:r w:rsidRPr="00AA1EAA">
        <w:rPr>
          <w:rFonts w:asciiTheme="minorHAnsi" w:hAnsiTheme="minorHAnsi"/>
        </w:rPr>
        <w:t xml:space="preserve">2014 yılı, Kurumun ikili ilişkilerinde önemli gelişmelerin yaşandığı bir yıl olmuştur. </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r w:rsidRPr="00AA1EAA">
        <w:rPr>
          <w:rFonts w:asciiTheme="minorHAnsi" w:hAnsiTheme="minorHAnsi"/>
        </w:rPr>
        <w:t xml:space="preserve">Enerji ve Tabii Kaynaklar Bakanlığı’nın organizasyonunda ülkemize bir çalışma ziyareti gerçekleştiren Libya Elektrik Heyeti </w:t>
      </w:r>
      <w:proofErr w:type="gramStart"/>
      <w:r w:rsidRPr="00AA1EAA">
        <w:rPr>
          <w:rFonts w:asciiTheme="minorHAnsi" w:hAnsiTheme="minorHAnsi"/>
        </w:rPr>
        <w:t>24/01/2014</w:t>
      </w:r>
      <w:proofErr w:type="gramEnd"/>
      <w:r w:rsidRPr="00AA1EAA">
        <w:rPr>
          <w:rFonts w:asciiTheme="minorHAnsi" w:hAnsiTheme="minorHAnsi"/>
        </w:rPr>
        <w:t xml:space="preserve"> tarihinde Kurumumuzda kabul edilmiştir. Kabulde, Kurumun yapısı, görev ve sorumlulukları ile işleyişinin </w:t>
      </w:r>
      <w:proofErr w:type="spellStart"/>
      <w:r w:rsidRPr="00AA1EAA">
        <w:rPr>
          <w:rFonts w:asciiTheme="minorHAnsi" w:hAnsiTheme="minorHAnsi"/>
        </w:rPr>
        <w:t>yanısıra</w:t>
      </w:r>
      <w:proofErr w:type="spellEnd"/>
      <w:r w:rsidRPr="00AA1EAA">
        <w:rPr>
          <w:rFonts w:asciiTheme="minorHAnsi" w:hAnsiTheme="minorHAnsi"/>
        </w:rPr>
        <w:t xml:space="preserve"> elektrik piyasasının serbestleştirilmesi süreci anlatılmıştır. Ayrıca, Libya’nın elektrik sektörünün yeniden yapılandırılması sürecinde bilgi ve deneyimlerimizi paylaşmaya hazır olduğumuz ifade edilmiştir. </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r w:rsidRPr="00AA1EAA">
        <w:rPr>
          <w:rFonts w:asciiTheme="minorHAnsi" w:hAnsiTheme="minorHAnsi"/>
        </w:rPr>
        <w:t xml:space="preserve">Nijerya’nın </w:t>
      </w:r>
      <w:proofErr w:type="spellStart"/>
      <w:r w:rsidRPr="00AA1EAA">
        <w:rPr>
          <w:rFonts w:asciiTheme="minorHAnsi" w:hAnsiTheme="minorHAnsi"/>
        </w:rPr>
        <w:t>Ogun</w:t>
      </w:r>
      <w:proofErr w:type="spellEnd"/>
      <w:r w:rsidRPr="00AA1EAA">
        <w:rPr>
          <w:rFonts w:asciiTheme="minorHAnsi" w:hAnsiTheme="minorHAnsi"/>
        </w:rPr>
        <w:t xml:space="preserve"> Eyaleti Enerji ve Doğal Kaynaklar Yönetimi’nden bir heyet </w:t>
      </w:r>
      <w:proofErr w:type="gramStart"/>
      <w:r w:rsidRPr="00AA1EAA">
        <w:rPr>
          <w:rFonts w:asciiTheme="minorHAnsi" w:hAnsiTheme="minorHAnsi"/>
        </w:rPr>
        <w:t>20/02/2014</w:t>
      </w:r>
      <w:proofErr w:type="gramEnd"/>
      <w:r w:rsidRPr="00AA1EAA">
        <w:rPr>
          <w:rFonts w:asciiTheme="minorHAnsi" w:hAnsiTheme="minorHAnsi"/>
        </w:rPr>
        <w:t xml:space="preserve"> tarihinde Kurumumuza bir çalışma ziyaretinde bulunmuşlardır. Bu ziyaret kapsamında ülkemizde LPG piyasasının geliştirilmesi süreci ile Kurumumuzun bu süreçteki rolü hakkında ayrıntılı sunumlar yapılmıştır. </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r w:rsidRPr="00AA1EAA">
        <w:rPr>
          <w:rFonts w:asciiTheme="minorHAnsi" w:hAnsiTheme="minorHAnsi"/>
        </w:rPr>
        <w:t xml:space="preserve">Çek Cumhuriyeti eski Başbakanı </w:t>
      </w:r>
      <w:proofErr w:type="spellStart"/>
      <w:r w:rsidRPr="00AA1EAA">
        <w:rPr>
          <w:rFonts w:asciiTheme="minorHAnsi" w:hAnsiTheme="minorHAnsi"/>
        </w:rPr>
        <w:t>Mirek</w:t>
      </w:r>
      <w:proofErr w:type="spellEnd"/>
      <w:r w:rsidRPr="00AA1EAA">
        <w:rPr>
          <w:rFonts w:asciiTheme="minorHAnsi" w:hAnsiTheme="minorHAnsi"/>
        </w:rPr>
        <w:t xml:space="preserve"> </w:t>
      </w:r>
      <w:proofErr w:type="spellStart"/>
      <w:r w:rsidRPr="00AA1EAA">
        <w:rPr>
          <w:rFonts w:asciiTheme="minorHAnsi" w:hAnsiTheme="minorHAnsi"/>
        </w:rPr>
        <w:t>Topalenek</w:t>
      </w:r>
      <w:proofErr w:type="spellEnd"/>
      <w:r w:rsidRPr="00AA1EAA">
        <w:rPr>
          <w:rFonts w:asciiTheme="minorHAnsi" w:hAnsiTheme="minorHAnsi"/>
        </w:rPr>
        <w:t xml:space="preserve"> başkanlığında </w:t>
      </w:r>
      <w:proofErr w:type="gramStart"/>
      <w:r w:rsidRPr="00AA1EAA">
        <w:rPr>
          <w:rFonts w:asciiTheme="minorHAnsi" w:hAnsiTheme="minorHAnsi"/>
        </w:rPr>
        <w:t>05/03/2014</w:t>
      </w:r>
      <w:proofErr w:type="gramEnd"/>
      <w:r w:rsidRPr="00AA1EAA">
        <w:rPr>
          <w:rFonts w:asciiTheme="minorHAnsi" w:hAnsiTheme="minorHAnsi"/>
        </w:rPr>
        <w:t xml:space="preserve"> tarihinde Kurumumuzu ziyaret eden ve ülkemize yatırım yapmak isteyen Çek Cumhuriyeti’nin EPH Şirketi yetkililerine ülkemiz elektrik ve doğal gaz piyasaları hakkında bilgi verilmiş ve yatırım imkanları hakkında değerlendirmelerde bulunulmuştur. </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r w:rsidRPr="00AA1EAA">
        <w:rPr>
          <w:rFonts w:asciiTheme="minorHAnsi" w:hAnsiTheme="minorHAnsi"/>
        </w:rPr>
        <w:t xml:space="preserve">Aynı tarihte Japonya Dış Ticaret Organizasyonu yetkilileri de Kurumumuza bir ziyarette bulunmuşlardır. Bu ziyarette, elektrik piyasasının serbestleştirilmesi süreci, özelleştirme uygulamaları ve tarife yaklaşımlarımız hakkında bilgilendirmede bulunulmuştur. </w:t>
      </w:r>
      <w:proofErr w:type="gramStart"/>
      <w:r w:rsidRPr="00AA1EAA">
        <w:rPr>
          <w:rFonts w:asciiTheme="minorHAnsi" w:hAnsiTheme="minorHAnsi"/>
        </w:rPr>
        <w:t>06/11/2014</w:t>
      </w:r>
      <w:proofErr w:type="gramEnd"/>
      <w:r w:rsidRPr="00AA1EAA">
        <w:rPr>
          <w:rFonts w:asciiTheme="minorHAnsi" w:hAnsiTheme="minorHAnsi"/>
        </w:rPr>
        <w:t xml:space="preserve"> tarihinde Japon Elektrik Bilgi Merkezi’nden bir heyete aynı konular tekraren anlatılmıştır. </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r w:rsidRPr="00AA1EAA">
        <w:rPr>
          <w:rFonts w:asciiTheme="minorHAnsi" w:hAnsiTheme="minorHAnsi"/>
        </w:rPr>
        <w:t xml:space="preserve">Türkiye-İspanya Ortak Ticaret Odası tarafından </w:t>
      </w:r>
      <w:proofErr w:type="gramStart"/>
      <w:r w:rsidRPr="00AA1EAA">
        <w:rPr>
          <w:rFonts w:asciiTheme="minorHAnsi" w:hAnsiTheme="minorHAnsi"/>
        </w:rPr>
        <w:t>29/05/2014</w:t>
      </w:r>
      <w:proofErr w:type="gramEnd"/>
      <w:r w:rsidRPr="00AA1EAA">
        <w:rPr>
          <w:rFonts w:asciiTheme="minorHAnsi" w:hAnsiTheme="minorHAnsi"/>
        </w:rPr>
        <w:t xml:space="preserve"> tarihinde İspanya’da “Türkiye Enerji Sektörüne Yatırım Yapmak” semineri düzenlenmiştir. Başbakanlık Yatırım Destek ve Tanıtım Ajansı’nın da destek verdiği bahse konu seminere Kurumca da iştirak edilerek, düzenlememiz altındaki piyasaların işleyişi ve yatırım imkânları hakkında sunum yapılmıştır. </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r w:rsidRPr="00AA1EAA">
        <w:rPr>
          <w:rFonts w:asciiTheme="minorHAnsi" w:hAnsiTheme="minorHAnsi"/>
        </w:rPr>
        <w:t xml:space="preserve">2014 yılında Gürcistan’ın enerji düzenleme kurumu GNERC ile kurum başkanları düzeyinde karşılıklı iki ziyaret gerçekleştirilmiştir. İki kurum arasındaki ilişkilerin geliştirilmesini öngören bu ziyaretler kapsamında ayrıca 5 </w:t>
      </w:r>
      <w:r w:rsidRPr="00AA1EAA">
        <w:rPr>
          <w:rFonts w:asciiTheme="minorHAnsi" w:hAnsiTheme="minorHAnsi"/>
        </w:rPr>
        <w:lastRenderedPageBreak/>
        <w:t xml:space="preserve">Karadeniz ülkesinin (Ukrayna, Moldova, Gürcistan, Azerbaycan ve Ermenistan) düzenleyici kurumlarının katılımıyla oluşturulan, USAID tarafından desteklenen ve NARUC tarafından yürütülen Karadeniz Düzenleyici İşbirliği (BSRI) projesine yönelik teknik düzeydeki çalışma grupları toplantıları da yapılmıştır. </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r w:rsidRPr="00AA1EAA">
        <w:rPr>
          <w:rFonts w:asciiTheme="minorHAnsi" w:hAnsiTheme="minorHAnsi"/>
        </w:rPr>
        <w:t xml:space="preserve">Dışişleri Bakanlığı aracılığıyla Kurumumuza ziyaret talebini ileten Endonezya Cumhuriyeti BPH </w:t>
      </w:r>
      <w:proofErr w:type="spellStart"/>
      <w:r w:rsidRPr="00AA1EAA">
        <w:rPr>
          <w:rFonts w:asciiTheme="minorHAnsi" w:hAnsiTheme="minorHAnsi"/>
        </w:rPr>
        <w:t>Migas</w:t>
      </w:r>
      <w:proofErr w:type="spellEnd"/>
      <w:r w:rsidRPr="00AA1EAA">
        <w:rPr>
          <w:rFonts w:asciiTheme="minorHAnsi" w:hAnsiTheme="minorHAnsi"/>
        </w:rPr>
        <w:t xml:space="preserve"> Petrol Tedariki ve Dağıtım Faaliyeti ve Boru Hattıyla Gaz Nakli Düzenleme Ajansı yetkilileri </w:t>
      </w:r>
      <w:proofErr w:type="gramStart"/>
      <w:r w:rsidRPr="00AA1EAA">
        <w:rPr>
          <w:rFonts w:asciiTheme="minorHAnsi" w:hAnsiTheme="minorHAnsi"/>
        </w:rPr>
        <w:t>10/06/2014</w:t>
      </w:r>
      <w:proofErr w:type="gramEnd"/>
      <w:r w:rsidRPr="00AA1EAA">
        <w:rPr>
          <w:rFonts w:asciiTheme="minorHAnsi" w:hAnsiTheme="minorHAnsi"/>
        </w:rPr>
        <w:t xml:space="preserve"> tarihinde kabul edilmişlerdir. Kabulde; Kurumun görev, yetki ve sorumlulukları ile teşkilatı ve işleyişi hakkında bilgi verilmiştir. Bu çerçevede, doğal gaz piyasasının serbestleştirilmesi süreci ile bu süreçte Kurumun rolü ve tarife süreçleri hakkında ayrıntılı sunumlar yapılmıştır. </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r w:rsidRPr="00AA1EAA">
        <w:rPr>
          <w:rFonts w:asciiTheme="minorHAnsi" w:hAnsiTheme="minorHAnsi"/>
        </w:rPr>
        <w:t xml:space="preserve">Türkiye-Azerbaycan </w:t>
      </w:r>
      <w:proofErr w:type="spellStart"/>
      <w:r w:rsidRPr="00AA1EAA">
        <w:rPr>
          <w:rFonts w:asciiTheme="minorHAnsi" w:hAnsiTheme="minorHAnsi"/>
        </w:rPr>
        <w:t>Hükümetlerarası</w:t>
      </w:r>
      <w:proofErr w:type="spellEnd"/>
      <w:r w:rsidRPr="00AA1EAA">
        <w:rPr>
          <w:rFonts w:asciiTheme="minorHAnsi" w:hAnsiTheme="minorHAnsi"/>
        </w:rPr>
        <w:t xml:space="preserve"> Karma Ekonomik Komisyonu (KEK) VII. Dönem Toplantısı, 10-</w:t>
      </w:r>
      <w:proofErr w:type="gramStart"/>
      <w:r w:rsidRPr="00AA1EAA">
        <w:rPr>
          <w:rFonts w:asciiTheme="minorHAnsi" w:hAnsiTheme="minorHAnsi"/>
        </w:rPr>
        <w:t>11/07/2014</w:t>
      </w:r>
      <w:proofErr w:type="gramEnd"/>
      <w:r w:rsidRPr="00AA1EAA">
        <w:rPr>
          <w:rFonts w:asciiTheme="minorHAnsi" w:hAnsiTheme="minorHAnsi"/>
        </w:rPr>
        <w:t xml:space="preserve"> tarihlerinde Ankara’da gerçekleştirilmiş olup, toplantı sırasında imzalanan KEK Protokolüne gereken katkı Kurumumuzca sağlanmıştır.</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proofErr w:type="gramStart"/>
      <w:r w:rsidRPr="00AA1EAA">
        <w:rPr>
          <w:rFonts w:asciiTheme="minorHAnsi" w:hAnsiTheme="minorHAnsi"/>
        </w:rPr>
        <w:t>21/07/2014</w:t>
      </w:r>
      <w:proofErr w:type="gramEnd"/>
      <w:r w:rsidRPr="00AA1EAA">
        <w:rPr>
          <w:rFonts w:asciiTheme="minorHAnsi" w:hAnsiTheme="minorHAnsi"/>
        </w:rPr>
        <w:t xml:space="preserve"> İtalya enerji düzenleme kurumu </w:t>
      </w:r>
      <w:proofErr w:type="spellStart"/>
      <w:r w:rsidRPr="00AA1EAA">
        <w:rPr>
          <w:rFonts w:asciiTheme="minorHAnsi" w:hAnsiTheme="minorHAnsi"/>
        </w:rPr>
        <w:t>AEEGSI’nin</w:t>
      </w:r>
      <w:proofErr w:type="spellEnd"/>
      <w:r w:rsidRPr="00AA1EAA">
        <w:rPr>
          <w:rFonts w:asciiTheme="minorHAnsi" w:hAnsiTheme="minorHAnsi"/>
        </w:rPr>
        <w:t xml:space="preserve"> kurul üyesi ve iki üst düzey yetkilisi ile İstanbul’da görüşülmüştür. Bu görüşmede, </w:t>
      </w:r>
      <w:proofErr w:type="spellStart"/>
      <w:r w:rsidRPr="00AA1EAA">
        <w:rPr>
          <w:rFonts w:asciiTheme="minorHAnsi" w:hAnsiTheme="minorHAnsi"/>
        </w:rPr>
        <w:t>MEDREG’in</w:t>
      </w:r>
      <w:proofErr w:type="spellEnd"/>
      <w:r w:rsidRPr="00AA1EAA">
        <w:rPr>
          <w:rFonts w:asciiTheme="minorHAnsi" w:hAnsiTheme="minorHAnsi"/>
        </w:rPr>
        <w:t xml:space="preserve"> faaliyetleri ve yönetimine ilişkin olarak AEEGSI tarafından açıklamalarda bulunulmuş, gerek MEDREG bünyesinde ve gerekse iki kurum arasında işbirliği yapılabilmesine ilişkin görüş alışverişinde bulunulmuştur. İki kurum arasında işbirliği yapılmasını öngören bir mutabakat zaptı taslağı hazırlanmış, ancak henüz imza aşamasına getirilmemiştir. </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r w:rsidRPr="00AA1EAA">
        <w:rPr>
          <w:rFonts w:asciiTheme="minorHAnsi" w:hAnsiTheme="minorHAnsi"/>
        </w:rPr>
        <w:t xml:space="preserve">ABD Enerji Birliği (USEA) tarafından organize edilen teknik gezi kapsamında TEDAŞ ve Boğaziçi EDAŞ ile görüşme yapmak üzere ülkemize gelen Afganistan elektrik şirketi (Da </w:t>
      </w:r>
      <w:proofErr w:type="spellStart"/>
      <w:r w:rsidRPr="00AA1EAA">
        <w:rPr>
          <w:rFonts w:asciiTheme="minorHAnsi" w:hAnsiTheme="minorHAnsi"/>
        </w:rPr>
        <w:t>Breshna</w:t>
      </w:r>
      <w:proofErr w:type="spellEnd"/>
      <w:r w:rsidRPr="00AA1EAA">
        <w:rPr>
          <w:rFonts w:asciiTheme="minorHAnsi" w:hAnsiTheme="minorHAnsi"/>
        </w:rPr>
        <w:t xml:space="preserve"> </w:t>
      </w:r>
      <w:proofErr w:type="spellStart"/>
      <w:r w:rsidRPr="00AA1EAA">
        <w:rPr>
          <w:rFonts w:asciiTheme="minorHAnsi" w:hAnsiTheme="minorHAnsi"/>
        </w:rPr>
        <w:t>Afghanistan</w:t>
      </w:r>
      <w:proofErr w:type="spellEnd"/>
      <w:r w:rsidRPr="00AA1EAA">
        <w:rPr>
          <w:rFonts w:asciiTheme="minorHAnsi" w:hAnsiTheme="minorHAnsi"/>
        </w:rPr>
        <w:t xml:space="preserve"> </w:t>
      </w:r>
      <w:proofErr w:type="spellStart"/>
      <w:r w:rsidRPr="00AA1EAA">
        <w:rPr>
          <w:rFonts w:asciiTheme="minorHAnsi" w:hAnsiTheme="minorHAnsi"/>
        </w:rPr>
        <w:t>Sherkat</w:t>
      </w:r>
      <w:proofErr w:type="spellEnd"/>
      <w:r w:rsidRPr="00AA1EAA">
        <w:rPr>
          <w:rFonts w:asciiTheme="minorHAnsi" w:hAnsiTheme="minorHAnsi"/>
        </w:rPr>
        <w:t xml:space="preserve">) yetkililerinden oluşan bir heyet </w:t>
      </w:r>
      <w:proofErr w:type="gramStart"/>
      <w:r w:rsidRPr="00AA1EAA">
        <w:rPr>
          <w:rFonts w:asciiTheme="minorHAnsi" w:hAnsiTheme="minorHAnsi"/>
        </w:rPr>
        <w:t>11/08/2014</w:t>
      </w:r>
      <w:proofErr w:type="gramEnd"/>
      <w:r w:rsidRPr="00AA1EAA">
        <w:rPr>
          <w:rFonts w:asciiTheme="minorHAnsi" w:hAnsiTheme="minorHAnsi"/>
        </w:rPr>
        <w:t xml:space="preserve"> tarihinde Kurumumuzda kabul edilmiştir. Kabulde, Afgan Heyetine elektrik dağıtım şirketlerinin faaliyetlerinin düzenlenmesine ilişkin esaslar, temel düzenlemeler ve mevzuat ve özelleştirme sürecinde Kurumumuzun rolü hakkında sunumlar yapılmış ve heyetin soruları cevaplanmıştır. </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proofErr w:type="gramStart"/>
      <w:r w:rsidRPr="00AA1EAA">
        <w:rPr>
          <w:rFonts w:asciiTheme="minorHAnsi" w:hAnsiTheme="minorHAnsi"/>
        </w:rPr>
        <w:t>27/10/2014</w:t>
      </w:r>
      <w:proofErr w:type="gramEnd"/>
      <w:r w:rsidRPr="00AA1EAA">
        <w:rPr>
          <w:rFonts w:asciiTheme="minorHAnsi" w:hAnsiTheme="minorHAnsi"/>
        </w:rPr>
        <w:t xml:space="preserve"> tarihinde de, 13 üncü ERRA Enerji Düzenleme ve Yatırım Konferansı münasebetiyle Azerbaycan’ın başkenti Bakü’ye yapılan seyahat sırasında, üzerinde önceden anlaşılan Afrika Devletleri Ekonomik Topluluğu (ECOWAS) Bölgesel Elektrik Düzenleme Kurumu (ERERA) ile Enerji Piyasası Düzenleme Kurum Arasında Mutabakat Zaptı imza edilmiştir. İmzalanan Mutabakat </w:t>
      </w:r>
      <w:proofErr w:type="spellStart"/>
      <w:r w:rsidRPr="00AA1EAA">
        <w:rPr>
          <w:rFonts w:asciiTheme="minorHAnsi" w:hAnsiTheme="minorHAnsi"/>
        </w:rPr>
        <w:t>Zabtı</w:t>
      </w:r>
      <w:proofErr w:type="spellEnd"/>
      <w:r w:rsidRPr="00AA1EAA">
        <w:rPr>
          <w:rFonts w:asciiTheme="minorHAnsi" w:hAnsiTheme="minorHAnsi"/>
        </w:rPr>
        <w:t xml:space="preserve">, elektrik düzenlemeleri alanında işbirliği yapılmasını amaçlamaktadır. İşbirliği; </w:t>
      </w:r>
    </w:p>
    <w:p w:rsidR="00E3125C" w:rsidRPr="00AA1EAA" w:rsidRDefault="00E3125C" w:rsidP="00E3125C">
      <w:pPr>
        <w:pStyle w:val="ListeParagraf"/>
        <w:numPr>
          <w:ilvl w:val="0"/>
          <w:numId w:val="35"/>
        </w:numPr>
        <w:spacing w:after="0"/>
        <w:jc w:val="both"/>
        <w:rPr>
          <w:rFonts w:asciiTheme="minorHAnsi" w:hAnsiTheme="minorHAnsi"/>
        </w:rPr>
      </w:pPr>
      <w:r w:rsidRPr="00AA1EAA">
        <w:rPr>
          <w:rFonts w:asciiTheme="minorHAnsi" w:hAnsiTheme="minorHAnsi"/>
        </w:rPr>
        <w:t>Bilgi, deneyim, uzmanlık ve malumat paylaşımı ve değişimi,</w:t>
      </w:r>
    </w:p>
    <w:p w:rsidR="00E3125C" w:rsidRPr="00AA1EAA" w:rsidRDefault="00E3125C" w:rsidP="00E3125C">
      <w:pPr>
        <w:pStyle w:val="ListeParagraf"/>
        <w:numPr>
          <w:ilvl w:val="0"/>
          <w:numId w:val="35"/>
        </w:numPr>
        <w:spacing w:after="0"/>
        <w:jc w:val="both"/>
        <w:rPr>
          <w:rFonts w:asciiTheme="minorHAnsi" w:hAnsiTheme="minorHAnsi"/>
        </w:rPr>
      </w:pPr>
      <w:r w:rsidRPr="00AA1EAA">
        <w:rPr>
          <w:rFonts w:asciiTheme="minorHAnsi" w:hAnsiTheme="minorHAnsi"/>
        </w:rPr>
        <w:t>Her iki tarafın ilgi alanında olan etkinlikler hakkında bilgilendirme ve taraflarca yürütülen etkinliklerin desteklenmesi,</w:t>
      </w:r>
    </w:p>
    <w:p w:rsidR="00E3125C" w:rsidRPr="00AA1EAA" w:rsidRDefault="00E3125C" w:rsidP="00E3125C">
      <w:pPr>
        <w:pStyle w:val="ListeParagraf"/>
        <w:numPr>
          <w:ilvl w:val="0"/>
          <w:numId w:val="35"/>
        </w:numPr>
        <w:spacing w:after="0"/>
        <w:jc w:val="both"/>
        <w:rPr>
          <w:rFonts w:asciiTheme="minorHAnsi" w:hAnsiTheme="minorHAnsi"/>
        </w:rPr>
      </w:pPr>
      <w:r w:rsidRPr="00AA1EAA">
        <w:rPr>
          <w:rFonts w:asciiTheme="minorHAnsi" w:hAnsiTheme="minorHAnsi"/>
        </w:rPr>
        <w:t>Kurumsal kapasitelerin güçlendirilmesi ve eğitimde ortak etkinlikler düzenlenmesi,</w:t>
      </w:r>
    </w:p>
    <w:p w:rsidR="00E3125C" w:rsidRPr="00AA1EAA" w:rsidRDefault="00E3125C" w:rsidP="00E3125C">
      <w:pPr>
        <w:pStyle w:val="ListeParagraf"/>
        <w:numPr>
          <w:ilvl w:val="0"/>
          <w:numId w:val="35"/>
        </w:numPr>
        <w:spacing w:after="0"/>
        <w:jc w:val="both"/>
        <w:rPr>
          <w:rFonts w:asciiTheme="minorHAnsi" w:hAnsiTheme="minorHAnsi"/>
        </w:rPr>
      </w:pPr>
      <w:r w:rsidRPr="00AA1EAA">
        <w:rPr>
          <w:rFonts w:asciiTheme="minorHAnsi" w:hAnsiTheme="minorHAnsi"/>
        </w:rPr>
        <w:t>Ortak ilgi ve anlaşma alanlarında politika yapıcılar ve düzenleyici kurumlar nezdinde ortak temsil.</w:t>
      </w:r>
    </w:p>
    <w:p w:rsidR="00E3125C" w:rsidRPr="00AA1EAA" w:rsidRDefault="00E3125C" w:rsidP="00E3125C">
      <w:pPr>
        <w:spacing w:after="0"/>
        <w:jc w:val="both"/>
        <w:rPr>
          <w:rFonts w:asciiTheme="minorHAnsi" w:hAnsiTheme="minorHAnsi"/>
        </w:rPr>
      </w:pPr>
      <w:proofErr w:type="gramStart"/>
      <w:r w:rsidRPr="00AA1EAA">
        <w:rPr>
          <w:rFonts w:asciiTheme="minorHAnsi" w:hAnsiTheme="minorHAnsi"/>
        </w:rPr>
        <w:t>konularını</w:t>
      </w:r>
      <w:proofErr w:type="gramEnd"/>
      <w:r w:rsidRPr="00AA1EAA">
        <w:rPr>
          <w:rFonts w:asciiTheme="minorHAnsi" w:hAnsiTheme="minorHAnsi"/>
        </w:rPr>
        <w:t xml:space="preserve"> içermektedir.</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r w:rsidRPr="00AA1EAA">
        <w:rPr>
          <w:rFonts w:asciiTheme="minorHAnsi" w:hAnsiTheme="minorHAnsi"/>
        </w:rPr>
        <w:t xml:space="preserve">Yukarıda sayılanların dışında, çok sayıda yabancı </w:t>
      </w:r>
      <w:proofErr w:type="gramStart"/>
      <w:r w:rsidRPr="00AA1EAA">
        <w:rPr>
          <w:rFonts w:asciiTheme="minorHAnsi" w:hAnsiTheme="minorHAnsi"/>
        </w:rPr>
        <w:t>misyon</w:t>
      </w:r>
      <w:proofErr w:type="gramEnd"/>
      <w:r w:rsidRPr="00AA1EAA">
        <w:rPr>
          <w:rFonts w:asciiTheme="minorHAnsi" w:hAnsiTheme="minorHAnsi"/>
        </w:rPr>
        <w:t xml:space="preserve"> tarafından Kuruma ziyarette bulunularak görüş alışverişinde bulunulmuştur. </w:t>
      </w:r>
    </w:p>
    <w:p w:rsidR="00E3125C" w:rsidRPr="00AA1EAA" w:rsidRDefault="00E3125C" w:rsidP="00E3125C">
      <w:pPr>
        <w:spacing w:after="0"/>
        <w:jc w:val="both"/>
        <w:rPr>
          <w:rFonts w:asciiTheme="minorHAnsi" w:hAnsiTheme="minorHAnsi"/>
        </w:rPr>
      </w:pPr>
    </w:p>
    <w:p w:rsidR="00E3125C" w:rsidRPr="00AA1EAA" w:rsidRDefault="00E3125C" w:rsidP="005F2C1A">
      <w:pPr>
        <w:pStyle w:val="Balk2"/>
        <w:spacing w:before="0"/>
        <w:jc w:val="both"/>
        <w:rPr>
          <w:rFonts w:asciiTheme="minorHAnsi" w:hAnsiTheme="minorHAnsi"/>
          <w:color w:val="auto"/>
          <w:sz w:val="22"/>
          <w:szCs w:val="22"/>
        </w:rPr>
      </w:pPr>
      <w:bookmarkStart w:id="218" w:name="_Toc421874070"/>
      <w:r w:rsidRPr="00AA1EAA">
        <w:rPr>
          <w:rFonts w:asciiTheme="minorHAnsi" w:hAnsiTheme="minorHAnsi"/>
          <w:color w:val="auto"/>
          <w:sz w:val="22"/>
          <w:szCs w:val="22"/>
        </w:rPr>
        <w:t>11.3. Avrupa Birliği Uyum Süreci Kapsamındaki Faaliyetler</w:t>
      </w:r>
      <w:bookmarkEnd w:id="218"/>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proofErr w:type="gramStart"/>
      <w:r w:rsidRPr="00AA1EAA">
        <w:rPr>
          <w:rFonts w:asciiTheme="minorHAnsi" w:hAnsiTheme="minorHAnsi"/>
        </w:rPr>
        <w:t>14/06/2012’de</w:t>
      </w:r>
      <w:proofErr w:type="gramEnd"/>
      <w:r w:rsidRPr="00AA1EAA">
        <w:rPr>
          <w:rFonts w:asciiTheme="minorHAnsi" w:hAnsiTheme="minorHAnsi"/>
        </w:rPr>
        <w:t xml:space="preserve"> Stuttgart’ta düzenlenen Dörtlü Bakanlar Zirvesi’nde kabul edilen “Türkiye-AB Pozitif Gündem: Türkiye-AB Enerji Sektörü Geliştirilmiş İşbirliği” belgesi çerçevesinde oluşturulan teknik çalışma gruplarından </w:t>
      </w:r>
      <w:r w:rsidRPr="00AA1EAA">
        <w:rPr>
          <w:rFonts w:asciiTheme="minorHAnsi" w:hAnsiTheme="minorHAnsi"/>
        </w:rPr>
        <w:lastRenderedPageBreak/>
        <w:t xml:space="preserve">üyesi olduğumuz  “Elektrik Sektörü Çalışma Grubu” ve “Doğal Gaz Sektörü Çalışma Grubu” faaliyetlerine iştirak edilmiştir.  </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r w:rsidRPr="00AA1EAA">
        <w:rPr>
          <w:rFonts w:asciiTheme="minorHAnsi" w:hAnsiTheme="minorHAnsi"/>
        </w:rPr>
        <w:t xml:space="preserve">Avrupa Birliği Bakanlığı koordinasyonunda yürütülerek Avrupa Komisyonu'nca yayımlanan "Türkiye İlerleme Raporu" için çalışmalar yapılmış ve Kurumun katkısı sağlanmıştır. Türkiye’nin AB müktesebatına uyum sürecinde kat ettiği gelişmenin düzenli olarak izlenebilmesini ve Avrupa Komisyonuna iletilmesini </w:t>
      </w:r>
      <w:proofErr w:type="spellStart"/>
      <w:r w:rsidRPr="00AA1EAA">
        <w:rPr>
          <w:rFonts w:asciiTheme="minorHAnsi" w:hAnsiTheme="minorHAnsi"/>
        </w:rPr>
        <w:t>teminen</w:t>
      </w:r>
      <w:proofErr w:type="spellEnd"/>
      <w:r w:rsidRPr="00AA1EAA">
        <w:rPr>
          <w:rFonts w:asciiTheme="minorHAnsi" w:hAnsiTheme="minorHAnsi"/>
        </w:rPr>
        <w:t xml:space="preserve"> Avrupa Birliği Bakanlığı’nda oluşturulan “Avrupa Birliği Müktesebatına Uyum Ulusal Veri </w:t>
      </w:r>
      <w:proofErr w:type="spellStart"/>
      <w:r w:rsidRPr="00AA1EAA">
        <w:rPr>
          <w:rFonts w:asciiTheme="minorHAnsi" w:hAnsiTheme="minorHAnsi"/>
        </w:rPr>
        <w:t>Tabanı”na</w:t>
      </w:r>
      <w:proofErr w:type="spellEnd"/>
      <w:r w:rsidRPr="00AA1EAA">
        <w:rPr>
          <w:rFonts w:asciiTheme="minorHAnsi" w:hAnsiTheme="minorHAnsi"/>
        </w:rPr>
        <w:t>, Kurumumuzun faaliyet alanına ilişkin Ulusal Programda yer alan hukuki, idari ve kurumsal düzenlemelere ait tedbirlere ilişkin gerçekleşmeler üçer aylık dönemler itibariyle iletilmiştir.</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proofErr w:type="gramStart"/>
      <w:r w:rsidRPr="00AA1EAA">
        <w:rPr>
          <w:rFonts w:asciiTheme="minorHAnsi" w:hAnsiTheme="minorHAnsi"/>
        </w:rPr>
        <w:t>25/05/2014</w:t>
      </w:r>
      <w:proofErr w:type="gramEnd"/>
      <w:r w:rsidRPr="00AA1EAA">
        <w:rPr>
          <w:rFonts w:asciiTheme="minorHAnsi" w:hAnsiTheme="minorHAnsi"/>
        </w:rPr>
        <w:t xml:space="preserve"> tarihli İç Koordinasyon ve Uyum Komitesi Toplantısı’nda kararı alınan ve 2014-2019 yıllarını kapsayan “Avrupa Birliği’ne Katılım İçin Ulusal Eylem Planı”  hazırlanması çalışmalarına ilişkin olarak, toplantılara katılınmış ve enerji ve çevre faslı müktesebat uyumuna yönelik katkı sağlanmıştır. </w:t>
      </w:r>
    </w:p>
    <w:p w:rsidR="00E3125C" w:rsidRPr="00AA1EAA" w:rsidRDefault="00E3125C" w:rsidP="00E3125C">
      <w:pPr>
        <w:spacing w:after="0"/>
        <w:jc w:val="both"/>
        <w:rPr>
          <w:rFonts w:asciiTheme="minorHAnsi" w:hAnsiTheme="minorHAnsi"/>
        </w:rPr>
      </w:pPr>
      <w:r w:rsidRPr="00AA1EAA">
        <w:rPr>
          <w:rFonts w:asciiTheme="minorHAnsi" w:hAnsiTheme="minorHAnsi"/>
        </w:rPr>
        <w:t>Avrupa Birliği Bakanlığı koordinasyonunda AB'nin TAIEX Ofisi ile yıl boyunca irtibata bulunularak proje geliştirmek suretiyle yeni destekler alınması çalışmaları yürütülmüştür.</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r w:rsidRPr="00AA1EAA">
        <w:rPr>
          <w:rFonts w:asciiTheme="minorHAnsi" w:hAnsiTheme="minorHAnsi"/>
        </w:rPr>
        <w:t xml:space="preserve">Türkiye-AB Ortaklık Konseyi'nin 3/64 sayılı Kararı ile kurulmuş olan Ortaklık Komitesi’nin 122. Toplantısı </w:t>
      </w:r>
      <w:proofErr w:type="gramStart"/>
      <w:r w:rsidRPr="00AA1EAA">
        <w:rPr>
          <w:rFonts w:asciiTheme="minorHAnsi" w:hAnsiTheme="minorHAnsi"/>
        </w:rPr>
        <w:t>03/06/2014</w:t>
      </w:r>
      <w:proofErr w:type="gramEnd"/>
      <w:r w:rsidRPr="00AA1EAA">
        <w:rPr>
          <w:rFonts w:asciiTheme="minorHAnsi" w:hAnsiTheme="minorHAnsi"/>
        </w:rPr>
        <w:t xml:space="preserve"> tarihinde Brüksel’de gerçekleştirilmiştir. Toplantı gündeminde yer alan enerji başlığına ilişkin olarak elektrik ve doğal gaz piyasalarımıza ilişkin detaylı bilgi notları hazırlanmış ve toplantıya katılım sağlanmıştır. </w:t>
      </w:r>
    </w:p>
    <w:p w:rsidR="00E3125C" w:rsidRPr="00AA1EAA" w:rsidRDefault="00E3125C" w:rsidP="00E3125C">
      <w:pPr>
        <w:spacing w:after="0"/>
        <w:jc w:val="both"/>
        <w:rPr>
          <w:rFonts w:asciiTheme="minorHAnsi" w:hAnsiTheme="minorHAnsi"/>
        </w:rPr>
      </w:pPr>
    </w:p>
    <w:p w:rsidR="00E3125C" w:rsidRPr="00AA1EAA" w:rsidRDefault="00E3125C" w:rsidP="005F2C1A">
      <w:pPr>
        <w:pStyle w:val="Balk2"/>
        <w:spacing w:before="0"/>
        <w:jc w:val="both"/>
        <w:rPr>
          <w:rFonts w:asciiTheme="minorHAnsi" w:hAnsiTheme="minorHAnsi"/>
          <w:color w:val="auto"/>
          <w:sz w:val="22"/>
          <w:szCs w:val="22"/>
        </w:rPr>
      </w:pPr>
      <w:bookmarkStart w:id="219" w:name="_Toc421874071"/>
      <w:r w:rsidRPr="00AA1EAA">
        <w:rPr>
          <w:rFonts w:asciiTheme="minorHAnsi" w:hAnsiTheme="minorHAnsi"/>
          <w:color w:val="auto"/>
          <w:sz w:val="22"/>
          <w:szCs w:val="22"/>
        </w:rPr>
        <w:t>11.4. Ülkemizin Taraf Olduğu ya da İlişki İçerisinde Bulunduğu Süreçler Kapsamında Kurumun Görev Alanına Giren Alanlarda Yapılan Çalışmalar</w:t>
      </w:r>
      <w:bookmarkEnd w:id="219"/>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r w:rsidRPr="00AA1EAA">
        <w:rPr>
          <w:rFonts w:asciiTheme="minorHAnsi" w:hAnsiTheme="minorHAnsi"/>
        </w:rPr>
        <w:t>Karadeniz Ekonomik İşbirliği (KEİ), Uluslararası Enerji Ajansı (UEA), Ekonomik İşbirliği ve Kalkınma Örgütü (OECD), Dünya Ticaret Örgütü (DTÖ) gibi çok taraflı kuruluşlarla veya diğer ülkelerle sürdürülen ilişkilere katkı sağlanmaya 2014 yılında da devam edilmiştir.</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r w:rsidRPr="00AA1EAA">
        <w:rPr>
          <w:rFonts w:asciiTheme="minorHAnsi" w:hAnsiTheme="minorHAnsi"/>
        </w:rPr>
        <w:t>KEİ ile yürütülen çalışmalar çerçevesinde, 4-</w:t>
      </w:r>
      <w:proofErr w:type="gramStart"/>
      <w:r w:rsidRPr="00AA1EAA">
        <w:rPr>
          <w:rFonts w:asciiTheme="minorHAnsi" w:hAnsiTheme="minorHAnsi"/>
        </w:rPr>
        <w:t>5/11/2014</w:t>
      </w:r>
      <w:proofErr w:type="gramEnd"/>
      <w:r w:rsidRPr="00AA1EAA">
        <w:rPr>
          <w:rFonts w:asciiTheme="minorHAnsi" w:hAnsiTheme="minorHAnsi"/>
        </w:rPr>
        <w:t xml:space="preserve"> tarihlerinde İstanbul’da yapılan KEİ Enerji Çalışma Grubu Toplantısı’nda Enerji Uzmanı İlker Üçler tarafından Kurumumuz temsil edilmiştir.</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r w:rsidRPr="00AA1EAA">
        <w:rPr>
          <w:rFonts w:asciiTheme="minorHAnsi" w:hAnsiTheme="minorHAnsi"/>
        </w:rPr>
        <w:t>Bu kapsamda Singapur ile Türkiye Cumhuriyeti arasında müzakereleri sürdürülen serbest ticaret anlaşması sürecinde Ekonomi Bakanlığı’nın talep ettiği hususlarda kurumsal katkı sağlanmıştır. 2013 yılında başlayan Hizmet Ticareti Anlaşması (TİSA) müzakereleri sürecinde yürütülen çalışmalara 2014 yılında da katkı sağlanmaya devam edilmiş ve enerjiye ilişkin hizmetler hakkında istenilen bilgiler Ekonomi Bakanlığı’na sunulmuştur.</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r w:rsidRPr="00AA1EAA">
        <w:rPr>
          <w:rFonts w:asciiTheme="minorHAnsi" w:hAnsiTheme="minorHAnsi"/>
        </w:rPr>
        <w:t>Rusya Federasyonu ile Türkiye arasında bir hizmet ticareti anlaşmasının imzalanmasına ilişkin müzakerelere esas oluşturacak bilgilerin toplanması için çalışmalara 2014 yılı sonu itibariyle başlanmış olup, Ekonomi Bakanlığı tarafından yürütülen çalışmalara Kurumumuzca verilen destek, 2015 yılında da devam ettirilecektir.</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r w:rsidRPr="00AA1EAA">
        <w:rPr>
          <w:rFonts w:asciiTheme="minorHAnsi" w:hAnsiTheme="minorHAnsi"/>
        </w:rPr>
        <w:t xml:space="preserve">Ekonomik İşbirliği Teşkilatı (EİT) bünyesine çalışmaları devam eden Bölgesel Piyasa Oluşturulması çalışmaları kapsamında Enerji ve Tabii Kaynaklar Bakanlığı’nda gerçekleştirilen toplantılara iştirak edilerek, elektrik piyasası düzenlemelerimiz ve uygulamalarımız hakkında EİT Sekretaryası uzmanları ile görüş alışverişinde bulunulmuş, bölgesel elektrik piyasası oluşturulmasına yönelik </w:t>
      </w:r>
      <w:proofErr w:type="gramStart"/>
      <w:r w:rsidRPr="00AA1EAA">
        <w:rPr>
          <w:rFonts w:asciiTheme="minorHAnsi" w:hAnsiTheme="minorHAnsi"/>
        </w:rPr>
        <w:t>imkan</w:t>
      </w:r>
      <w:proofErr w:type="gramEnd"/>
      <w:r w:rsidRPr="00AA1EAA">
        <w:rPr>
          <w:rFonts w:asciiTheme="minorHAnsi" w:hAnsiTheme="minorHAnsi"/>
        </w:rPr>
        <w:t xml:space="preserve"> ve kabiliyetler değerlendirilmiştir. </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r w:rsidRPr="00AA1EAA">
        <w:rPr>
          <w:rFonts w:asciiTheme="minorHAnsi" w:hAnsiTheme="minorHAnsi"/>
        </w:rPr>
        <w:t>İktisadi İşbirliği ve Gelişme Teşkilatı bünyesindeki, Ekonomik Gelişmeleri İnceleme Komitesi OECD-EDRC 2014 Yılı Türkiye Ülke Raporuna gereken katkı sağlanmıştır.</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r w:rsidRPr="00AA1EAA">
        <w:rPr>
          <w:rFonts w:asciiTheme="minorHAnsi" w:hAnsiTheme="minorHAnsi"/>
        </w:rPr>
        <w:t xml:space="preserve">Uluslararası Enerji Ajansı (UEA) tarafından her beş yılda bir ülkelerin enerji sektörlerinin derinlemesine inceleme çalışmaları kapsamında; UEA Sekretaryası tarafından hazırlanan "Türkiye Enerji Politikaları Derinlemesine İnceleme </w:t>
      </w:r>
      <w:proofErr w:type="spellStart"/>
      <w:r w:rsidRPr="00AA1EAA">
        <w:rPr>
          <w:rFonts w:asciiTheme="minorHAnsi" w:hAnsiTheme="minorHAnsi"/>
        </w:rPr>
        <w:t>Anketi"nin</w:t>
      </w:r>
      <w:proofErr w:type="spellEnd"/>
      <w:r w:rsidRPr="00AA1EAA">
        <w:rPr>
          <w:rFonts w:asciiTheme="minorHAnsi" w:hAnsiTheme="minorHAnsi"/>
        </w:rPr>
        <w:t xml:space="preserve"> ilgili bölümleri doldurulmuş; Enerji ve Tabii Kaynaklar Bakanlığı’nın koordinasyonunda yürütülen hazırlık çalışmalarına destek verilmiş ve </w:t>
      </w:r>
      <w:proofErr w:type="gramStart"/>
      <w:r w:rsidRPr="00AA1EAA">
        <w:rPr>
          <w:rFonts w:asciiTheme="minorHAnsi" w:hAnsiTheme="minorHAnsi"/>
        </w:rPr>
        <w:t>09/12/2014</w:t>
      </w:r>
      <w:proofErr w:type="gramEnd"/>
      <w:r w:rsidRPr="00AA1EAA">
        <w:rPr>
          <w:rFonts w:asciiTheme="minorHAnsi" w:hAnsiTheme="minorHAnsi"/>
        </w:rPr>
        <w:t xml:space="preserve"> tarihinde Kurumu ziyaret eden UEA heyetine kurumsal faaliyetlerimiz ve piyasalardaki gelişime ilişkin ayrıntılı sunumlar yapılmıştır. </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proofErr w:type="gramStart"/>
      <w:r w:rsidRPr="00AA1EAA">
        <w:rPr>
          <w:rFonts w:asciiTheme="minorHAnsi" w:hAnsiTheme="minorHAnsi"/>
        </w:rPr>
        <w:t>01/12/2014</w:t>
      </w:r>
      <w:proofErr w:type="gramEnd"/>
      <w:r w:rsidRPr="00AA1EAA">
        <w:rPr>
          <w:rFonts w:asciiTheme="minorHAnsi" w:hAnsiTheme="minorHAnsi"/>
        </w:rPr>
        <w:t xml:space="preserve"> tarihi itibarıyla Türkiye G20 dönem başkanlığını üstlenmiştir. G20 dönem başkanlığımız kapsamında enerji gündeminin oluşturulması çalışmalarına aktif katılım ve destek sağlanmıştır. Bu kapsamda hazırlanan Mesele </w:t>
      </w:r>
      <w:proofErr w:type="gramStart"/>
      <w:r w:rsidRPr="00AA1EAA">
        <w:rPr>
          <w:rFonts w:asciiTheme="minorHAnsi" w:hAnsiTheme="minorHAnsi"/>
        </w:rPr>
        <w:t>Kağıdı</w:t>
      </w:r>
      <w:proofErr w:type="gramEnd"/>
      <w:r w:rsidRPr="00AA1EAA">
        <w:rPr>
          <w:rFonts w:asciiTheme="minorHAnsi" w:hAnsiTheme="minorHAnsi"/>
        </w:rPr>
        <w:t xml:space="preserve"> (</w:t>
      </w:r>
      <w:proofErr w:type="spellStart"/>
      <w:r w:rsidRPr="00AA1EAA">
        <w:rPr>
          <w:rFonts w:asciiTheme="minorHAnsi" w:hAnsiTheme="minorHAnsi"/>
        </w:rPr>
        <w:t>Issue</w:t>
      </w:r>
      <w:proofErr w:type="spellEnd"/>
      <w:r w:rsidRPr="00AA1EAA">
        <w:rPr>
          <w:rFonts w:asciiTheme="minorHAnsi" w:hAnsiTheme="minorHAnsi"/>
        </w:rPr>
        <w:t xml:space="preserve"> </w:t>
      </w:r>
      <w:proofErr w:type="spellStart"/>
      <w:r w:rsidRPr="00AA1EAA">
        <w:rPr>
          <w:rFonts w:asciiTheme="minorHAnsi" w:hAnsiTheme="minorHAnsi"/>
        </w:rPr>
        <w:t>Note</w:t>
      </w:r>
      <w:proofErr w:type="spellEnd"/>
      <w:r w:rsidRPr="00AA1EAA">
        <w:rPr>
          <w:rFonts w:asciiTheme="minorHAnsi" w:hAnsiTheme="minorHAnsi"/>
        </w:rPr>
        <w:t>)’</w:t>
      </w:r>
      <w:proofErr w:type="spellStart"/>
      <w:r w:rsidRPr="00AA1EAA">
        <w:rPr>
          <w:rFonts w:asciiTheme="minorHAnsi" w:hAnsiTheme="minorHAnsi"/>
        </w:rPr>
        <w:t>nda</w:t>
      </w:r>
      <w:proofErr w:type="spellEnd"/>
      <w:r w:rsidRPr="00AA1EAA">
        <w:rPr>
          <w:rFonts w:asciiTheme="minorHAnsi" w:hAnsiTheme="minorHAnsi"/>
        </w:rPr>
        <w:t xml:space="preserve"> enerjiye erişim ve enerji yatırımlarında düzenleyici çerçevenin önemi ve bu bağlamda enerji düzenleyicileri arasındaki işbirliğinin geliştirilmesine ilişkin hususların yer alması konusunda aktif bir tutum izlenmiştir.</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r w:rsidRPr="00AA1EAA">
        <w:rPr>
          <w:rFonts w:asciiTheme="minorHAnsi" w:hAnsiTheme="minorHAnsi"/>
        </w:rPr>
        <w:t xml:space="preserve">Avustralya’nın G20 dönem başkanlığı sırasında ERRA tarafından </w:t>
      </w:r>
      <w:proofErr w:type="gramStart"/>
      <w:r w:rsidRPr="00AA1EAA">
        <w:rPr>
          <w:rFonts w:asciiTheme="minorHAnsi" w:hAnsiTheme="minorHAnsi"/>
        </w:rPr>
        <w:t>15/09/2014</w:t>
      </w:r>
      <w:proofErr w:type="gramEnd"/>
      <w:r w:rsidRPr="00AA1EAA">
        <w:rPr>
          <w:rFonts w:asciiTheme="minorHAnsi" w:hAnsiTheme="minorHAnsi"/>
        </w:rPr>
        <w:t xml:space="preserve"> tarihinde Macaristan’ın başkenti Budapeşte’de gerçekleştirilen G20 Dışa Açılım Enerji Düzenleyiciler Diyaloğu toplantısına iştirak edilmiştir. </w:t>
      </w:r>
    </w:p>
    <w:p w:rsidR="00E3125C" w:rsidRPr="00AA1EAA" w:rsidRDefault="00E3125C" w:rsidP="00E3125C">
      <w:pPr>
        <w:spacing w:after="0"/>
        <w:jc w:val="both"/>
        <w:rPr>
          <w:rFonts w:asciiTheme="minorHAnsi" w:hAnsiTheme="minorHAnsi"/>
        </w:rPr>
      </w:pPr>
    </w:p>
    <w:p w:rsidR="00E3125C" w:rsidRPr="00AA1EAA" w:rsidRDefault="00E3125C" w:rsidP="005F2C1A">
      <w:pPr>
        <w:pStyle w:val="Balk2"/>
        <w:spacing w:before="0"/>
        <w:jc w:val="both"/>
        <w:rPr>
          <w:rFonts w:asciiTheme="minorHAnsi" w:hAnsiTheme="minorHAnsi"/>
          <w:color w:val="auto"/>
          <w:sz w:val="22"/>
          <w:szCs w:val="22"/>
        </w:rPr>
      </w:pPr>
      <w:bookmarkStart w:id="220" w:name="_Toc421874072"/>
      <w:r w:rsidRPr="00AA1EAA">
        <w:rPr>
          <w:rFonts w:asciiTheme="minorHAnsi" w:hAnsiTheme="minorHAnsi"/>
          <w:color w:val="auto"/>
          <w:sz w:val="22"/>
          <w:szCs w:val="22"/>
        </w:rPr>
        <w:t xml:space="preserve">11.5. 6 </w:t>
      </w:r>
      <w:proofErr w:type="spellStart"/>
      <w:r w:rsidRPr="00AA1EAA">
        <w:rPr>
          <w:rFonts w:asciiTheme="minorHAnsi" w:hAnsiTheme="minorHAnsi"/>
          <w:color w:val="auto"/>
          <w:sz w:val="22"/>
          <w:szCs w:val="22"/>
        </w:rPr>
        <w:t>ncı</w:t>
      </w:r>
      <w:proofErr w:type="spellEnd"/>
      <w:r w:rsidRPr="00AA1EAA">
        <w:rPr>
          <w:rFonts w:asciiTheme="minorHAnsi" w:hAnsiTheme="minorHAnsi"/>
          <w:color w:val="auto"/>
          <w:sz w:val="22"/>
          <w:szCs w:val="22"/>
        </w:rPr>
        <w:t xml:space="preserve"> Dünya Enerji Düzenleme Forumu</w:t>
      </w:r>
      <w:bookmarkEnd w:id="220"/>
      <w:r w:rsidRPr="00AA1EAA">
        <w:rPr>
          <w:rFonts w:asciiTheme="minorHAnsi" w:hAnsiTheme="minorHAnsi"/>
          <w:color w:val="auto"/>
          <w:sz w:val="22"/>
          <w:szCs w:val="22"/>
        </w:rPr>
        <w:t xml:space="preserve"> </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r w:rsidRPr="00AA1EAA">
        <w:rPr>
          <w:rFonts w:asciiTheme="minorHAnsi" w:hAnsiTheme="minorHAnsi"/>
        </w:rPr>
        <w:t>25-</w:t>
      </w:r>
      <w:proofErr w:type="gramStart"/>
      <w:r w:rsidRPr="00AA1EAA">
        <w:rPr>
          <w:rFonts w:asciiTheme="minorHAnsi" w:hAnsiTheme="minorHAnsi"/>
        </w:rPr>
        <w:t>28/05/2015</w:t>
      </w:r>
      <w:proofErr w:type="gramEnd"/>
      <w:r w:rsidRPr="00AA1EAA">
        <w:rPr>
          <w:rFonts w:asciiTheme="minorHAnsi" w:hAnsiTheme="minorHAnsi"/>
        </w:rPr>
        <w:t xml:space="preserve"> tarihlerinde İstanbul’da, Kurumun ev sahipliğinde ve başkanlığında ve Türkiye Cumhuriyeti Cumhurbaşkanlığı’nın himayelerinde gerçekleştirilecek 6 </w:t>
      </w:r>
      <w:proofErr w:type="spellStart"/>
      <w:r w:rsidRPr="00AA1EAA">
        <w:rPr>
          <w:rFonts w:asciiTheme="minorHAnsi" w:hAnsiTheme="minorHAnsi"/>
        </w:rPr>
        <w:t>ncı</w:t>
      </w:r>
      <w:proofErr w:type="spellEnd"/>
      <w:r w:rsidRPr="00AA1EAA">
        <w:rPr>
          <w:rFonts w:asciiTheme="minorHAnsi" w:hAnsiTheme="minorHAnsi"/>
        </w:rPr>
        <w:t xml:space="preserve"> Dünya Enerji Düzenleme Forumu (</w:t>
      </w:r>
      <w:proofErr w:type="spellStart"/>
      <w:r w:rsidRPr="00AA1EAA">
        <w:rPr>
          <w:rFonts w:asciiTheme="minorHAnsi" w:hAnsiTheme="minorHAnsi"/>
        </w:rPr>
        <w:t>dEfor</w:t>
      </w:r>
      <w:proofErr w:type="spellEnd"/>
      <w:r w:rsidRPr="00AA1EAA">
        <w:rPr>
          <w:rFonts w:asciiTheme="minorHAnsi" w:hAnsiTheme="minorHAnsi"/>
        </w:rPr>
        <w:t>)’</w:t>
      </w:r>
      <w:proofErr w:type="spellStart"/>
      <w:r w:rsidRPr="00AA1EAA">
        <w:rPr>
          <w:rFonts w:asciiTheme="minorHAnsi" w:hAnsiTheme="minorHAnsi"/>
        </w:rPr>
        <w:t>nun</w:t>
      </w:r>
      <w:proofErr w:type="spellEnd"/>
      <w:r w:rsidRPr="00AA1EAA">
        <w:rPr>
          <w:rFonts w:asciiTheme="minorHAnsi" w:hAnsiTheme="minorHAnsi"/>
        </w:rPr>
        <w:t xml:space="preserve"> hazırlıkları 2014 yılında ivme kazanmıştır </w:t>
      </w:r>
    </w:p>
    <w:p w:rsidR="00E3125C" w:rsidRPr="00AA1EAA" w:rsidRDefault="00E3125C" w:rsidP="00E3125C">
      <w:pPr>
        <w:spacing w:after="0"/>
        <w:jc w:val="both"/>
        <w:rPr>
          <w:rFonts w:asciiTheme="minorHAnsi" w:hAnsiTheme="minorHAnsi"/>
        </w:rPr>
      </w:pPr>
      <w:proofErr w:type="spellStart"/>
      <w:r w:rsidRPr="00AA1EAA">
        <w:rPr>
          <w:rFonts w:asciiTheme="minorHAnsi" w:hAnsiTheme="minorHAnsi"/>
        </w:rPr>
        <w:t>dEfor’un</w:t>
      </w:r>
      <w:proofErr w:type="spellEnd"/>
      <w:r w:rsidRPr="00AA1EAA">
        <w:rPr>
          <w:rFonts w:asciiTheme="minorHAnsi" w:hAnsiTheme="minorHAnsi"/>
        </w:rPr>
        <w:t xml:space="preserve"> lojistik hazırlıkları kapsamında; </w:t>
      </w:r>
    </w:p>
    <w:p w:rsidR="00E3125C" w:rsidRPr="00AA1EAA" w:rsidRDefault="00E3125C" w:rsidP="00E3125C">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rPr>
      </w:pPr>
      <w:r w:rsidRPr="00AA1EAA">
        <w:rPr>
          <w:rFonts w:asciiTheme="minorHAnsi" w:hAnsiTheme="minorHAnsi"/>
        </w:rPr>
        <w:t>Forum internet sitesi tasarımı güncellenmiş,</w:t>
      </w:r>
    </w:p>
    <w:p w:rsidR="00E3125C" w:rsidRPr="00AA1EAA" w:rsidRDefault="00E3125C" w:rsidP="00E3125C">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rPr>
      </w:pPr>
      <w:proofErr w:type="spellStart"/>
      <w:r w:rsidRPr="00AA1EAA">
        <w:rPr>
          <w:rFonts w:asciiTheme="minorHAnsi" w:hAnsiTheme="minorHAnsi"/>
        </w:rPr>
        <w:t>dEfor’un</w:t>
      </w:r>
      <w:proofErr w:type="spellEnd"/>
      <w:r w:rsidRPr="00AA1EAA">
        <w:rPr>
          <w:rFonts w:asciiTheme="minorHAnsi" w:hAnsiTheme="minorHAnsi"/>
        </w:rPr>
        <w:t xml:space="preserve"> tanıtımına ilişkin çalışmalar kapsamında tanıtım dosyaları ve bir tanıtım filmi hazırlanarak paydaşlara gönderilmiş,</w:t>
      </w:r>
    </w:p>
    <w:p w:rsidR="00E3125C" w:rsidRPr="00AA1EAA" w:rsidRDefault="00E3125C" w:rsidP="00E3125C">
      <w:pPr>
        <w:pStyle w:val="ListeParagraf"/>
        <w:numPr>
          <w:ilvl w:val="0"/>
          <w:numId w:val="7"/>
        </w:numPr>
        <w:tabs>
          <w:tab w:val="left" w:pos="284"/>
          <w:tab w:val="left" w:pos="567"/>
          <w:tab w:val="left" w:pos="709"/>
          <w:tab w:val="left" w:pos="851"/>
        </w:tabs>
        <w:spacing w:after="0"/>
        <w:ind w:left="284" w:firstLine="0"/>
        <w:jc w:val="both"/>
        <w:rPr>
          <w:rFonts w:asciiTheme="minorHAnsi" w:hAnsiTheme="minorHAnsi"/>
        </w:rPr>
      </w:pPr>
      <w:r w:rsidRPr="00AA1EAA">
        <w:rPr>
          <w:rFonts w:asciiTheme="minorHAnsi" w:hAnsiTheme="minorHAnsi"/>
        </w:rPr>
        <w:t xml:space="preserve">Gala Yemeği ve Hoş geldin Resepsiyonu </w:t>
      </w:r>
      <w:proofErr w:type="gramStart"/>
      <w:r w:rsidRPr="00AA1EAA">
        <w:rPr>
          <w:rFonts w:asciiTheme="minorHAnsi" w:hAnsiTheme="minorHAnsi"/>
        </w:rPr>
        <w:t>mekanları</w:t>
      </w:r>
      <w:proofErr w:type="gramEnd"/>
      <w:r w:rsidRPr="00AA1EAA">
        <w:rPr>
          <w:rFonts w:asciiTheme="minorHAnsi" w:hAnsiTheme="minorHAnsi"/>
        </w:rPr>
        <w:t xml:space="preserve"> belirlenmiştir. </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proofErr w:type="spellStart"/>
      <w:r w:rsidRPr="00AA1EAA">
        <w:rPr>
          <w:rFonts w:asciiTheme="minorHAnsi" w:hAnsiTheme="minorHAnsi"/>
        </w:rPr>
        <w:t>dEfor’un</w:t>
      </w:r>
      <w:proofErr w:type="spellEnd"/>
      <w:r w:rsidRPr="00AA1EAA">
        <w:rPr>
          <w:rFonts w:asciiTheme="minorHAnsi" w:hAnsiTheme="minorHAnsi"/>
        </w:rPr>
        <w:t xml:space="preserve"> program hazırlıkları tamamlanmış ve Uluslararası Program Komitesi tarafından belirlenen </w:t>
      </w:r>
      <w:proofErr w:type="spellStart"/>
      <w:r w:rsidRPr="00AA1EAA">
        <w:rPr>
          <w:rFonts w:asciiTheme="minorHAnsi" w:hAnsiTheme="minorHAnsi"/>
        </w:rPr>
        <w:t>moderatör</w:t>
      </w:r>
      <w:proofErr w:type="spellEnd"/>
      <w:r w:rsidRPr="00AA1EAA">
        <w:rPr>
          <w:rFonts w:asciiTheme="minorHAnsi" w:hAnsiTheme="minorHAnsi"/>
        </w:rPr>
        <w:t xml:space="preserve"> ve konuşmacılara resmi davet mektupları gönderilmiştir. </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proofErr w:type="spellStart"/>
      <w:r w:rsidRPr="00AA1EAA">
        <w:rPr>
          <w:rFonts w:asciiTheme="minorHAnsi" w:hAnsiTheme="minorHAnsi"/>
        </w:rPr>
        <w:t>dEfor</w:t>
      </w:r>
      <w:proofErr w:type="spellEnd"/>
      <w:r w:rsidRPr="00AA1EAA">
        <w:rPr>
          <w:rFonts w:asciiTheme="minorHAnsi" w:hAnsiTheme="minorHAnsi"/>
        </w:rPr>
        <w:t xml:space="preserve"> Hizmet Alımı Sözleşmesi gereği; Kurumumuz tarafından yürütülen faaliyetlere yardımcı olmak üzere bir Sekretarya Yönetim Sistemi geliştirilmiş ve sekretarya hizmetlerini yerine getirmek üzere bir personel, </w:t>
      </w:r>
      <w:proofErr w:type="gramStart"/>
      <w:r w:rsidRPr="00AA1EAA">
        <w:rPr>
          <w:rFonts w:asciiTheme="minorHAnsi" w:hAnsiTheme="minorHAnsi"/>
        </w:rPr>
        <w:t>02/01/2014</w:t>
      </w:r>
      <w:proofErr w:type="gramEnd"/>
      <w:r w:rsidRPr="00AA1EAA">
        <w:rPr>
          <w:rFonts w:asciiTheme="minorHAnsi" w:hAnsiTheme="minorHAnsi"/>
        </w:rPr>
        <w:t xml:space="preserve"> tarihi itibariyle, görevi 31/05/ 2015 tarihinde sona ermek üzere, Kurumumuzda görevlendirilmiştir.</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proofErr w:type="gramStart"/>
      <w:r w:rsidRPr="00AA1EAA">
        <w:rPr>
          <w:rFonts w:asciiTheme="minorHAnsi" w:hAnsiTheme="minorHAnsi"/>
        </w:rPr>
        <w:t>31/10/2014</w:t>
      </w:r>
      <w:proofErr w:type="gramEnd"/>
      <w:r w:rsidRPr="00AA1EAA">
        <w:rPr>
          <w:rFonts w:asciiTheme="minorHAnsi" w:hAnsiTheme="minorHAnsi"/>
        </w:rPr>
        <w:t xml:space="preserve"> tarihlerinde, İstanbul’da yapılan Yönlendirme Komitesi toplantısında, yapılan hazırlık çalışmaları ele alınmış ve </w:t>
      </w:r>
      <w:proofErr w:type="spellStart"/>
      <w:r w:rsidRPr="00AA1EAA">
        <w:rPr>
          <w:rFonts w:asciiTheme="minorHAnsi" w:hAnsiTheme="minorHAnsi"/>
        </w:rPr>
        <w:t>moderator</w:t>
      </w:r>
      <w:proofErr w:type="spellEnd"/>
      <w:r w:rsidRPr="00AA1EAA">
        <w:rPr>
          <w:rFonts w:asciiTheme="minorHAnsi" w:hAnsiTheme="minorHAnsi"/>
        </w:rPr>
        <w:t xml:space="preserve"> ve konuşmacı listesinin kesinleştirilmesi, Foruma kayıt ücreti, 7 </w:t>
      </w:r>
      <w:proofErr w:type="spellStart"/>
      <w:r w:rsidRPr="00AA1EAA">
        <w:rPr>
          <w:rFonts w:asciiTheme="minorHAnsi" w:hAnsiTheme="minorHAnsi"/>
        </w:rPr>
        <w:t>nci</w:t>
      </w:r>
      <w:proofErr w:type="spellEnd"/>
      <w:r w:rsidRPr="00AA1EAA">
        <w:rPr>
          <w:rFonts w:asciiTheme="minorHAnsi" w:hAnsiTheme="minorHAnsi"/>
        </w:rPr>
        <w:t xml:space="preserve"> Forumun ev sahipliği yapacak olan aday ülkelerin belirlenmesi süreci gibi konular tartışılmıştır. </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r w:rsidRPr="00AA1EAA">
        <w:rPr>
          <w:rFonts w:asciiTheme="minorHAnsi" w:hAnsiTheme="minorHAnsi"/>
        </w:rPr>
        <w:t xml:space="preserve">Yapılan toplantılar sonrası, kayıt ücretleri Profesyonel Kongre Organizasyon şirketi ile yapılan bir çalışma ile belirlenmiştir. Belirlenen kayıt ücretleri şöyledir: </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p>
    <w:tbl>
      <w:tblPr>
        <w:tblStyle w:val="TabloKlavuzu1"/>
        <w:tblW w:w="0" w:type="auto"/>
        <w:jc w:val="center"/>
        <w:tblInd w:w="562" w:type="dxa"/>
        <w:tblLook w:val="04A0" w:firstRow="1" w:lastRow="0" w:firstColumn="1" w:lastColumn="0" w:noHBand="0" w:noVBand="1"/>
      </w:tblPr>
      <w:tblGrid>
        <w:gridCol w:w="2826"/>
        <w:gridCol w:w="2419"/>
        <w:gridCol w:w="2410"/>
      </w:tblGrid>
      <w:tr w:rsidR="00E3125C" w:rsidRPr="00AA1EAA" w:rsidTr="003D3663">
        <w:trPr>
          <w:jc w:val="center"/>
        </w:trPr>
        <w:tc>
          <w:tcPr>
            <w:tcW w:w="2826" w:type="dxa"/>
            <w:tcBorders>
              <w:top w:val="single" w:sz="4" w:space="0" w:color="auto"/>
              <w:left w:val="single" w:sz="4" w:space="0" w:color="auto"/>
              <w:bottom w:val="single" w:sz="4" w:space="0" w:color="auto"/>
              <w:right w:val="single" w:sz="4" w:space="0" w:color="auto"/>
            </w:tcBorders>
          </w:tcPr>
          <w:p w:rsidR="00E3125C" w:rsidRPr="00AA1EAA" w:rsidRDefault="00E3125C" w:rsidP="003D3663">
            <w:pPr>
              <w:widowControl w:val="0"/>
              <w:autoSpaceDE w:val="0"/>
              <w:autoSpaceDN w:val="0"/>
              <w:adjustRightInd w:val="0"/>
              <w:spacing w:line="276" w:lineRule="auto"/>
              <w:jc w:val="both"/>
              <w:rPr>
                <w:rFonts w:asciiTheme="minorHAnsi" w:eastAsia="Times New Roman" w:hAnsiTheme="minorHAnsi" w:cstheme="minorHAnsi"/>
                <w:i/>
                <w:sz w:val="22"/>
                <w:szCs w:val="22"/>
                <w:u w:val="single"/>
                <w:lang w:eastAsia="tr-TR"/>
              </w:rPr>
            </w:pPr>
          </w:p>
        </w:tc>
        <w:tc>
          <w:tcPr>
            <w:tcW w:w="2419" w:type="dxa"/>
            <w:tcBorders>
              <w:top w:val="single" w:sz="4" w:space="0" w:color="auto"/>
              <w:left w:val="single" w:sz="4" w:space="0" w:color="auto"/>
              <w:bottom w:val="single" w:sz="4" w:space="0" w:color="auto"/>
              <w:right w:val="single" w:sz="4" w:space="0" w:color="auto"/>
            </w:tcBorders>
            <w:vAlign w:val="bottom"/>
            <w:hideMark/>
          </w:tcPr>
          <w:p w:rsidR="00E3125C" w:rsidRPr="00AA1EAA" w:rsidRDefault="00E3125C" w:rsidP="003D3663">
            <w:pPr>
              <w:widowControl w:val="0"/>
              <w:autoSpaceDE w:val="0"/>
              <w:autoSpaceDN w:val="0"/>
              <w:adjustRightInd w:val="0"/>
              <w:spacing w:line="276" w:lineRule="auto"/>
              <w:jc w:val="both"/>
              <w:rPr>
                <w:rFonts w:asciiTheme="minorHAnsi" w:eastAsia="Times New Roman" w:hAnsiTheme="minorHAnsi" w:cstheme="minorHAnsi"/>
                <w:color w:val="000000"/>
                <w:sz w:val="22"/>
                <w:szCs w:val="22"/>
                <w:lang w:eastAsia="tr-TR"/>
              </w:rPr>
            </w:pPr>
            <w:r w:rsidRPr="00AA1EAA">
              <w:rPr>
                <w:rFonts w:asciiTheme="minorHAnsi" w:eastAsia="Times New Roman" w:hAnsiTheme="minorHAnsi" w:cstheme="minorHAnsi"/>
                <w:color w:val="000000"/>
                <w:sz w:val="22"/>
                <w:szCs w:val="22"/>
                <w:lang w:eastAsia="tr-TR"/>
              </w:rPr>
              <w:t>ERKEN KAYIT</w:t>
            </w:r>
          </w:p>
          <w:p w:rsidR="00E3125C" w:rsidRPr="00AA1EAA" w:rsidRDefault="00E3125C" w:rsidP="003D3663">
            <w:pPr>
              <w:widowControl w:val="0"/>
              <w:autoSpaceDE w:val="0"/>
              <w:autoSpaceDN w:val="0"/>
              <w:adjustRightInd w:val="0"/>
              <w:spacing w:line="276" w:lineRule="auto"/>
              <w:jc w:val="both"/>
              <w:rPr>
                <w:rFonts w:asciiTheme="minorHAnsi" w:eastAsia="Times New Roman" w:hAnsiTheme="minorHAnsi" w:cstheme="minorHAnsi"/>
                <w:color w:val="000000"/>
                <w:sz w:val="22"/>
                <w:szCs w:val="22"/>
                <w:lang w:eastAsia="tr-TR"/>
              </w:rPr>
            </w:pPr>
            <w:r w:rsidRPr="00AA1EAA">
              <w:rPr>
                <w:rFonts w:asciiTheme="minorHAnsi" w:eastAsia="Times New Roman" w:hAnsiTheme="minorHAnsi" w:cstheme="minorHAnsi"/>
                <w:color w:val="000000"/>
                <w:sz w:val="22"/>
                <w:szCs w:val="22"/>
                <w:lang w:eastAsia="tr-TR"/>
              </w:rPr>
              <w:t xml:space="preserve">(1 ARALIK – 28 ŞUBAT) </w:t>
            </w:r>
          </w:p>
        </w:tc>
        <w:tc>
          <w:tcPr>
            <w:tcW w:w="2410" w:type="dxa"/>
            <w:tcBorders>
              <w:top w:val="single" w:sz="4" w:space="0" w:color="auto"/>
              <w:left w:val="single" w:sz="4" w:space="0" w:color="auto"/>
              <w:bottom w:val="single" w:sz="4" w:space="0" w:color="auto"/>
              <w:right w:val="single" w:sz="4" w:space="0" w:color="auto"/>
            </w:tcBorders>
            <w:vAlign w:val="bottom"/>
            <w:hideMark/>
          </w:tcPr>
          <w:p w:rsidR="00E3125C" w:rsidRPr="00AA1EAA" w:rsidRDefault="00E3125C" w:rsidP="003D3663">
            <w:pPr>
              <w:widowControl w:val="0"/>
              <w:autoSpaceDE w:val="0"/>
              <w:autoSpaceDN w:val="0"/>
              <w:adjustRightInd w:val="0"/>
              <w:spacing w:line="276" w:lineRule="auto"/>
              <w:jc w:val="both"/>
              <w:rPr>
                <w:rFonts w:asciiTheme="minorHAnsi" w:eastAsia="Times New Roman" w:hAnsiTheme="minorHAnsi" w:cstheme="minorHAnsi"/>
                <w:color w:val="000000"/>
                <w:sz w:val="22"/>
                <w:szCs w:val="22"/>
                <w:lang w:eastAsia="tr-TR"/>
              </w:rPr>
            </w:pPr>
            <w:r w:rsidRPr="00AA1EAA">
              <w:rPr>
                <w:rFonts w:asciiTheme="minorHAnsi" w:eastAsia="Times New Roman" w:hAnsiTheme="minorHAnsi" w:cstheme="minorHAnsi"/>
                <w:color w:val="000000"/>
                <w:sz w:val="22"/>
                <w:szCs w:val="22"/>
                <w:lang w:eastAsia="tr-TR"/>
              </w:rPr>
              <w:t>NORMAL KAYIT</w:t>
            </w:r>
          </w:p>
          <w:p w:rsidR="00E3125C" w:rsidRPr="00AA1EAA" w:rsidRDefault="00E3125C" w:rsidP="003D3663">
            <w:pPr>
              <w:widowControl w:val="0"/>
              <w:autoSpaceDE w:val="0"/>
              <w:autoSpaceDN w:val="0"/>
              <w:adjustRightInd w:val="0"/>
              <w:spacing w:line="276" w:lineRule="auto"/>
              <w:jc w:val="both"/>
              <w:rPr>
                <w:rFonts w:asciiTheme="minorHAnsi" w:eastAsia="Times New Roman" w:hAnsiTheme="minorHAnsi" w:cstheme="minorHAnsi"/>
                <w:color w:val="000000"/>
                <w:sz w:val="22"/>
                <w:szCs w:val="22"/>
                <w:lang w:eastAsia="tr-TR"/>
              </w:rPr>
            </w:pPr>
            <w:r w:rsidRPr="00AA1EAA">
              <w:rPr>
                <w:rFonts w:asciiTheme="minorHAnsi" w:eastAsia="Times New Roman" w:hAnsiTheme="minorHAnsi" w:cstheme="minorHAnsi"/>
                <w:color w:val="000000"/>
                <w:sz w:val="22"/>
                <w:szCs w:val="22"/>
                <w:lang w:eastAsia="tr-TR"/>
              </w:rPr>
              <w:t xml:space="preserve"> (1 MART – 23 MAYIS)</w:t>
            </w:r>
          </w:p>
        </w:tc>
      </w:tr>
      <w:tr w:rsidR="00E3125C" w:rsidRPr="00AA1EAA" w:rsidTr="003D3663">
        <w:trPr>
          <w:jc w:val="center"/>
        </w:trPr>
        <w:tc>
          <w:tcPr>
            <w:tcW w:w="2826" w:type="dxa"/>
            <w:tcBorders>
              <w:top w:val="single" w:sz="4" w:space="0" w:color="auto"/>
              <w:left w:val="single" w:sz="4" w:space="0" w:color="auto"/>
              <w:bottom w:val="single" w:sz="4" w:space="0" w:color="auto"/>
              <w:right w:val="single" w:sz="4" w:space="0" w:color="auto"/>
            </w:tcBorders>
            <w:vAlign w:val="bottom"/>
            <w:hideMark/>
          </w:tcPr>
          <w:p w:rsidR="00E3125C" w:rsidRPr="00AA1EAA" w:rsidRDefault="00EF602D" w:rsidP="003D3663">
            <w:pPr>
              <w:widowControl w:val="0"/>
              <w:autoSpaceDE w:val="0"/>
              <w:autoSpaceDN w:val="0"/>
              <w:adjustRightInd w:val="0"/>
              <w:spacing w:line="276" w:lineRule="auto"/>
              <w:jc w:val="both"/>
              <w:rPr>
                <w:rFonts w:asciiTheme="minorHAnsi" w:eastAsia="Times New Roman" w:hAnsiTheme="minorHAnsi" w:cstheme="minorHAnsi"/>
                <w:color w:val="000000"/>
                <w:sz w:val="22"/>
                <w:szCs w:val="22"/>
                <w:lang w:eastAsia="tr-TR"/>
              </w:rPr>
            </w:pPr>
            <w:r w:rsidRPr="00AA1EAA">
              <w:rPr>
                <w:rFonts w:asciiTheme="minorHAnsi" w:eastAsia="Times New Roman" w:hAnsiTheme="minorHAnsi" w:cstheme="minorHAnsi"/>
                <w:color w:val="000000"/>
                <w:sz w:val="22"/>
                <w:szCs w:val="22"/>
                <w:lang w:eastAsia="tr-TR"/>
              </w:rPr>
              <w:t xml:space="preserve">Düzenleyici Kurum </w:t>
            </w:r>
            <w:r w:rsidR="00E3125C" w:rsidRPr="00AA1EAA">
              <w:rPr>
                <w:rFonts w:asciiTheme="minorHAnsi" w:eastAsia="Times New Roman" w:hAnsiTheme="minorHAnsi" w:cstheme="minorHAnsi"/>
                <w:color w:val="000000"/>
                <w:sz w:val="22"/>
                <w:szCs w:val="22"/>
                <w:lang w:eastAsia="tr-TR"/>
              </w:rPr>
              <w:t>– Resmi Kurumlar</w:t>
            </w:r>
          </w:p>
        </w:tc>
        <w:tc>
          <w:tcPr>
            <w:tcW w:w="2419" w:type="dxa"/>
            <w:tcBorders>
              <w:top w:val="single" w:sz="4" w:space="0" w:color="auto"/>
              <w:left w:val="single" w:sz="4" w:space="0" w:color="auto"/>
              <w:bottom w:val="single" w:sz="4" w:space="0" w:color="auto"/>
              <w:right w:val="single" w:sz="4" w:space="0" w:color="auto"/>
            </w:tcBorders>
            <w:vAlign w:val="bottom"/>
            <w:hideMark/>
          </w:tcPr>
          <w:p w:rsidR="00E3125C" w:rsidRPr="00AA1EAA" w:rsidRDefault="00E3125C" w:rsidP="00EF602D">
            <w:pPr>
              <w:widowControl w:val="0"/>
              <w:autoSpaceDE w:val="0"/>
              <w:autoSpaceDN w:val="0"/>
              <w:adjustRightInd w:val="0"/>
              <w:spacing w:line="276" w:lineRule="auto"/>
              <w:jc w:val="center"/>
              <w:rPr>
                <w:rFonts w:asciiTheme="minorHAnsi" w:eastAsia="Times New Roman" w:hAnsiTheme="minorHAnsi" w:cstheme="minorHAnsi"/>
                <w:color w:val="000000"/>
                <w:sz w:val="22"/>
                <w:szCs w:val="22"/>
                <w:lang w:eastAsia="tr-TR"/>
              </w:rPr>
            </w:pPr>
            <w:r w:rsidRPr="00AA1EAA">
              <w:rPr>
                <w:rFonts w:asciiTheme="minorHAnsi" w:eastAsia="Times New Roman" w:hAnsiTheme="minorHAnsi" w:cstheme="minorHAnsi"/>
                <w:color w:val="000000"/>
                <w:sz w:val="22"/>
                <w:szCs w:val="22"/>
                <w:lang w:eastAsia="tr-TR"/>
              </w:rPr>
              <w:t>700,00 €</w:t>
            </w:r>
          </w:p>
        </w:tc>
        <w:tc>
          <w:tcPr>
            <w:tcW w:w="2410" w:type="dxa"/>
            <w:tcBorders>
              <w:top w:val="single" w:sz="4" w:space="0" w:color="auto"/>
              <w:left w:val="single" w:sz="4" w:space="0" w:color="auto"/>
              <w:bottom w:val="single" w:sz="4" w:space="0" w:color="auto"/>
              <w:right w:val="single" w:sz="4" w:space="0" w:color="auto"/>
            </w:tcBorders>
            <w:vAlign w:val="bottom"/>
            <w:hideMark/>
          </w:tcPr>
          <w:p w:rsidR="00E3125C" w:rsidRPr="00AA1EAA" w:rsidRDefault="00E3125C" w:rsidP="00EF602D">
            <w:pPr>
              <w:widowControl w:val="0"/>
              <w:autoSpaceDE w:val="0"/>
              <w:autoSpaceDN w:val="0"/>
              <w:adjustRightInd w:val="0"/>
              <w:spacing w:line="276" w:lineRule="auto"/>
              <w:jc w:val="center"/>
              <w:rPr>
                <w:rFonts w:asciiTheme="minorHAnsi" w:eastAsia="Times New Roman" w:hAnsiTheme="minorHAnsi" w:cstheme="minorHAnsi"/>
                <w:color w:val="000000"/>
                <w:sz w:val="22"/>
                <w:szCs w:val="22"/>
                <w:lang w:eastAsia="tr-TR"/>
              </w:rPr>
            </w:pPr>
            <w:r w:rsidRPr="00AA1EAA">
              <w:rPr>
                <w:rFonts w:asciiTheme="minorHAnsi" w:eastAsia="Times New Roman" w:hAnsiTheme="minorHAnsi" w:cstheme="minorHAnsi"/>
                <w:color w:val="000000"/>
                <w:sz w:val="22"/>
                <w:szCs w:val="22"/>
                <w:lang w:eastAsia="tr-TR"/>
              </w:rPr>
              <w:t>900,00 €</w:t>
            </w:r>
          </w:p>
        </w:tc>
      </w:tr>
      <w:tr w:rsidR="00E3125C" w:rsidRPr="00AA1EAA" w:rsidTr="003D3663">
        <w:trPr>
          <w:jc w:val="center"/>
        </w:trPr>
        <w:tc>
          <w:tcPr>
            <w:tcW w:w="2826" w:type="dxa"/>
            <w:tcBorders>
              <w:top w:val="single" w:sz="4" w:space="0" w:color="auto"/>
              <w:left w:val="single" w:sz="4" w:space="0" w:color="auto"/>
              <w:bottom w:val="single" w:sz="4" w:space="0" w:color="auto"/>
              <w:right w:val="single" w:sz="4" w:space="0" w:color="auto"/>
            </w:tcBorders>
            <w:vAlign w:val="bottom"/>
            <w:hideMark/>
          </w:tcPr>
          <w:p w:rsidR="00E3125C" w:rsidRPr="00AA1EAA" w:rsidRDefault="00E3125C" w:rsidP="003D3663">
            <w:pPr>
              <w:widowControl w:val="0"/>
              <w:autoSpaceDE w:val="0"/>
              <w:autoSpaceDN w:val="0"/>
              <w:adjustRightInd w:val="0"/>
              <w:spacing w:line="276" w:lineRule="auto"/>
              <w:jc w:val="both"/>
              <w:rPr>
                <w:rFonts w:asciiTheme="minorHAnsi" w:eastAsia="Times New Roman" w:hAnsiTheme="minorHAnsi" w:cstheme="minorHAnsi"/>
                <w:color w:val="000000"/>
                <w:sz w:val="22"/>
                <w:szCs w:val="22"/>
                <w:lang w:eastAsia="tr-TR"/>
              </w:rPr>
            </w:pPr>
            <w:r w:rsidRPr="00AA1EAA">
              <w:rPr>
                <w:rFonts w:asciiTheme="minorHAnsi" w:eastAsia="Times New Roman" w:hAnsiTheme="minorHAnsi" w:cstheme="minorHAnsi"/>
                <w:color w:val="000000"/>
                <w:sz w:val="22"/>
                <w:szCs w:val="22"/>
                <w:lang w:eastAsia="tr-TR"/>
              </w:rPr>
              <w:t>Diğerleri</w:t>
            </w:r>
          </w:p>
        </w:tc>
        <w:tc>
          <w:tcPr>
            <w:tcW w:w="2419" w:type="dxa"/>
            <w:tcBorders>
              <w:top w:val="single" w:sz="4" w:space="0" w:color="auto"/>
              <w:left w:val="single" w:sz="4" w:space="0" w:color="auto"/>
              <w:bottom w:val="single" w:sz="4" w:space="0" w:color="auto"/>
              <w:right w:val="single" w:sz="4" w:space="0" w:color="auto"/>
            </w:tcBorders>
            <w:vAlign w:val="bottom"/>
            <w:hideMark/>
          </w:tcPr>
          <w:p w:rsidR="00E3125C" w:rsidRPr="00AA1EAA" w:rsidRDefault="00E3125C" w:rsidP="00EF602D">
            <w:pPr>
              <w:widowControl w:val="0"/>
              <w:autoSpaceDE w:val="0"/>
              <w:autoSpaceDN w:val="0"/>
              <w:adjustRightInd w:val="0"/>
              <w:spacing w:line="276" w:lineRule="auto"/>
              <w:jc w:val="center"/>
              <w:rPr>
                <w:rFonts w:asciiTheme="minorHAnsi" w:eastAsia="Times New Roman" w:hAnsiTheme="minorHAnsi" w:cstheme="minorHAnsi"/>
                <w:color w:val="000000"/>
                <w:sz w:val="22"/>
                <w:szCs w:val="22"/>
                <w:lang w:eastAsia="tr-TR"/>
              </w:rPr>
            </w:pPr>
            <w:r w:rsidRPr="00AA1EAA">
              <w:rPr>
                <w:rFonts w:asciiTheme="minorHAnsi" w:eastAsia="Times New Roman" w:hAnsiTheme="minorHAnsi" w:cstheme="minorHAnsi"/>
                <w:color w:val="000000"/>
                <w:sz w:val="22"/>
                <w:szCs w:val="22"/>
                <w:lang w:eastAsia="tr-TR"/>
              </w:rPr>
              <w:t>850,00 €</w:t>
            </w:r>
          </w:p>
        </w:tc>
        <w:tc>
          <w:tcPr>
            <w:tcW w:w="2410" w:type="dxa"/>
            <w:tcBorders>
              <w:top w:val="single" w:sz="4" w:space="0" w:color="auto"/>
              <w:left w:val="single" w:sz="4" w:space="0" w:color="auto"/>
              <w:bottom w:val="single" w:sz="4" w:space="0" w:color="auto"/>
              <w:right w:val="single" w:sz="4" w:space="0" w:color="auto"/>
            </w:tcBorders>
            <w:vAlign w:val="bottom"/>
            <w:hideMark/>
          </w:tcPr>
          <w:p w:rsidR="00E3125C" w:rsidRPr="00AA1EAA" w:rsidRDefault="00E3125C" w:rsidP="00EF602D">
            <w:pPr>
              <w:widowControl w:val="0"/>
              <w:autoSpaceDE w:val="0"/>
              <w:autoSpaceDN w:val="0"/>
              <w:adjustRightInd w:val="0"/>
              <w:spacing w:line="276" w:lineRule="auto"/>
              <w:jc w:val="center"/>
              <w:rPr>
                <w:rFonts w:asciiTheme="minorHAnsi" w:eastAsia="Times New Roman" w:hAnsiTheme="minorHAnsi" w:cstheme="minorHAnsi"/>
                <w:color w:val="000000"/>
                <w:sz w:val="22"/>
                <w:szCs w:val="22"/>
                <w:lang w:eastAsia="tr-TR"/>
              </w:rPr>
            </w:pPr>
            <w:r w:rsidRPr="00AA1EAA">
              <w:rPr>
                <w:rFonts w:asciiTheme="minorHAnsi" w:eastAsia="Times New Roman" w:hAnsiTheme="minorHAnsi" w:cstheme="minorHAnsi"/>
                <w:color w:val="000000"/>
                <w:sz w:val="22"/>
                <w:szCs w:val="22"/>
                <w:lang w:eastAsia="tr-TR"/>
              </w:rPr>
              <w:t>1.100,00 €</w:t>
            </w:r>
          </w:p>
        </w:tc>
      </w:tr>
      <w:tr w:rsidR="00E3125C" w:rsidRPr="00AA1EAA" w:rsidTr="003D3663">
        <w:trPr>
          <w:trHeight w:val="148"/>
          <w:jc w:val="center"/>
        </w:trPr>
        <w:tc>
          <w:tcPr>
            <w:tcW w:w="7655" w:type="dxa"/>
            <w:gridSpan w:val="3"/>
            <w:tcBorders>
              <w:top w:val="single" w:sz="4" w:space="0" w:color="auto"/>
              <w:left w:val="single" w:sz="4" w:space="0" w:color="auto"/>
              <w:bottom w:val="single" w:sz="4" w:space="0" w:color="auto"/>
              <w:right w:val="single" w:sz="4" w:space="0" w:color="auto"/>
            </w:tcBorders>
            <w:hideMark/>
          </w:tcPr>
          <w:p w:rsidR="00E3125C" w:rsidRPr="00AA1EAA" w:rsidRDefault="00E3125C" w:rsidP="003D3663">
            <w:pPr>
              <w:widowControl w:val="0"/>
              <w:autoSpaceDE w:val="0"/>
              <w:autoSpaceDN w:val="0"/>
              <w:adjustRightInd w:val="0"/>
              <w:spacing w:line="276" w:lineRule="auto"/>
              <w:jc w:val="both"/>
              <w:rPr>
                <w:rFonts w:asciiTheme="minorHAnsi" w:eastAsia="Times New Roman" w:hAnsiTheme="minorHAnsi" w:cstheme="minorHAnsi"/>
                <w:color w:val="000000"/>
                <w:sz w:val="22"/>
                <w:szCs w:val="22"/>
                <w:lang w:eastAsia="tr-TR"/>
              </w:rPr>
            </w:pPr>
            <w:r w:rsidRPr="00AA1EAA">
              <w:rPr>
                <w:rFonts w:asciiTheme="minorHAnsi" w:eastAsia="Times New Roman" w:hAnsiTheme="minorHAnsi" w:cstheme="minorHAnsi"/>
                <w:color w:val="000000"/>
                <w:sz w:val="22"/>
                <w:szCs w:val="22"/>
                <w:lang w:eastAsia="tr-TR"/>
              </w:rPr>
              <w:t xml:space="preserve">Fiyatlara KDV (%18) </w:t>
            </w:r>
            <w:proofErr w:type="gramStart"/>
            <w:r w:rsidRPr="00AA1EAA">
              <w:rPr>
                <w:rFonts w:asciiTheme="minorHAnsi" w:eastAsia="Times New Roman" w:hAnsiTheme="minorHAnsi" w:cstheme="minorHAnsi"/>
                <w:color w:val="000000"/>
                <w:sz w:val="22"/>
                <w:szCs w:val="22"/>
                <w:lang w:eastAsia="tr-TR"/>
              </w:rPr>
              <w:t>dahildir</w:t>
            </w:r>
            <w:proofErr w:type="gramEnd"/>
            <w:r w:rsidRPr="00AA1EAA">
              <w:rPr>
                <w:rFonts w:asciiTheme="minorHAnsi" w:eastAsia="Times New Roman" w:hAnsiTheme="minorHAnsi" w:cstheme="minorHAnsi"/>
                <w:color w:val="000000"/>
                <w:sz w:val="22"/>
                <w:szCs w:val="22"/>
                <w:lang w:eastAsia="tr-TR"/>
              </w:rPr>
              <w:t>.</w:t>
            </w:r>
          </w:p>
        </w:tc>
      </w:tr>
    </w:tbl>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proofErr w:type="spellStart"/>
      <w:r w:rsidRPr="00AA1EAA">
        <w:rPr>
          <w:rFonts w:asciiTheme="minorHAnsi" w:hAnsiTheme="minorHAnsi"/>
        </w:rPr>
        <w:t>dEfor</w:t>
      </w:r>
      <w:proofErr w:type="spellEnd"/>
      <w:r w:rsidRPr="00AA1EAA">
        <w:rPr>
          <w:rFonts w:asciiTheme="minorHAnsi" w:hAnsiTheme="minorHAnsi"/>
        </w:rPr>
        <w:t xml:space="preserve"> internet sitesinin tasarımının güncellenmesiyle birlikte, </w:t>
      </w:r>
      <w:proofErr w:type="gramStart"/>
      <w:r w:rsidRPr="00AA1EAA">
        <w:rPr>
          <w:rFonts w:asciiTheme="minorHAnsi" w:hAnsiTheme="minorHAnsi"/>
        </w:rPr>
        <w:t>01/12/2014</w:t>
      </w:r>
      <w:proofErr w:type="gramEnd"/>
      <w:r w:rsidRPr="00AA1EAA">
        <w:rPr>
          <w:rFonts w:asciiTheme="minorHAnsi" w:hAnsiTheme="minorHAnsi"/>
        </w:rPr>
        <w:t xml:space="preserve"> tarihi itibarıyla kayıt süreci başlatılmıştır. </w:t>
      </w:r>
    </w:p>
    <w:p w:rsidR="00E3125C" w:rsidRPr="00AA1EAA" w:rsidRDefault="00E3125C" w:rsidP="00E3125C">
      <w:pPr>
        <w:spacing w:after="0"/>
        <w:jc w:val="both"/>
        <w:rPr>
          <w:rFonts w:asciiTheme="minorHAnsi" w:hAnsiTheme="minorHAnsi"/>
        </w:rPr>
      </w:pPr>
    </w:p>
    <w:p w:rsidR="00E3125C" w:rsidRPr="00AA1EAA" w:rsidRDefault="00E3125C" w:rsidP="00E3125C">
      <w:pPr>
        <w:spacing w:after="0"/>
        <w:jc w:val="both"/>
        <w:rPr>
          <w:rFonts w:asciiTheme="minorHAnsi" w:hAnsiTheme="minorHAnsi"/>
        </w:rPr>
      </w:pPr>
      <w:proofErr w:type="spellStart"/>
      <w:r w:rsidRPr="00AA1EAA">
        <w:rPr>
          <w:rFonts w:asciiTheme="minorHAnsi" w:hAnsiTheme="minorHAnsi"/>
        </w:rPr>
        <w:t>dEfor’a</w:t>
      </w:r>
      <w:proofErr w:type="spellEnd"/>
      <w:r w:rsidRPr="00AA1EAA">
        <w:rPr>
          <w:rFonts w:asciiTheme="minorHAnsi" w:hAnsiTheme="minorHAnsi"/>
        </w:rPr>
        <w:t xml:space="preserve"> konuşmacı veya </w:t>
      </w:r>
      <w:proofErr w:type="spellStart"/>
      <w:r w:rsidRPr="00AA1EAA">
        <w:rPr>
          <w:rFonts w:asciiTheme="minorHAnsi" w:hAnsiTheme="minorHAnsi"/>
        </w:rPr>
        <w:t>moderatör</w:t>
      </w:r>
      <w:proofErr w:type="spellEnd"/>
      <w:r w:rsidRPr="00AA1EAA">
        <w:rPr>
          <w:rFonts w:asciiTheme="minorHAnsi" w:hAnsiTheme="minorHAnsi"/>
        </w:rPr>
        <w:t xml:space="preserve"> olarak davet edilenlerin bir kısmından ulaşım ve konaklama giderlerinin karşılanması konusunda talepler alınmıştır. Konuşmacı veya </w:t>
      </w:r>
      <w:proofErr w:type="spellStart"/>
      <w:r w:rsidRPr="00AA1EAA">
        <w:rPr>
          <w:rFonts w:asciiTheme="minorHAnsi" w:hAnsiTheme="minorHAnsi"/>
        </w:rPr>
        <w:t>moderatörlerin</w:t>
      </w:r>
      <w:proofErr w:type="spellEnd"/>
      <w:r w:rsidRPr="00AA1EAA">
        <w:rPr>
          <w:rFonts w:asciiTheme="minorHAnsi" w:hAnsiTheme="minorHAnsi"/>
        </w:rPr>
        <w:t xml:space="preserve"> ulaşım ve konaklama giderlerinin karşılanması, 6 </w:t>
      </w:r>
      <w:proofErr w:type="spellStart"/>
      <w:r w:rsidRPr="00AA1EAA">
        <w:rPr>
          <w:rFonts w:asciiTheme="minorHAnsi" w:hAnsiTheme="minorHAnsi"/>
        </w:rPr>
        <w:t>ncı</w:t>
      </w:r>
      <w:proofErr w:type="spellEnd"/>
      <w:r w:rsidRPr="00AA1EAA">
        <w:rPr>
          <w:rFonts w:asciiTheme="minorHAnsi" w:hAnsiTheme="minorHAnsi"/>
        </w:rPr>
        <w:t xml:space="preserve"> Dünya Enerji Düzenleme Forumu Organizasyonuna İlişkin Hizmet Alımı Sözleşmesi kapsamında yer almadığından, bu kapsamdaki masrafların karşılanabilmesi için Başbakanlık Tanıtma Fonu’na başvuruda bulunulmuştur. </w:t>
      </w:r>
    </w:p>
    <w:p w:rsidR="00E3125C" w:rsidRPr="00AA1EAA" w:rsidRDefault="00E3125C" w:rsidP="00E3125C">
      <w:pPr>
        <w:spacing w:after="0"/>
        <w:jc w:val="both"/>
        <w:rPr>
          <w:rFonts w:asciiTheme="minorHAnsi" w:hAnsiTheme="minorHAnsi"/>
        </w:rPr>
      </w:pPr>
    </w:p>
    <w:p w:rsidR="00EF602D" w:rsidRPr="00AA1EAA" w:rsidRDefault="00E3125C" w:rsidP="00E3125C">
      <w:pPr>
        <w:spacing w:after="0"/>
        <w:jc w:val="both"/>
        <w:rPr>
          <w:rFonts w:asciiTheme="minorHAnsi" w:hAnsiTheme="minorHAnsi"/>
        </w:rPr>
      </w:pPr>
      <w:r w:rsidRPr="00AA1EAA">
        <w:rPr>
          <w:rFonts w:asciiTheme="minorHAnsi" w:hAnsiTheme="minorHAnsi"/>
        </w:rPr>
        <w:t xml:space="preserve">Forum tanıtım çalışmaları kapsamında; rozet, afiş, broşür gibi tanıtıcı materyaller hazırlanmış ve iştirak edilen etkinliklerde dağıtılmıştır. 2014 yılında İstanbul’da yapılan ICCI Kongre ve Fuarı ile Afrika Enerji Forumu; Bakü’de yapılan ERRA 13. Enerji Düzenleme ve Yatırım Konferansı, Ankara’da yapılan EIF Uluslararası Enerji Kongresi ve Fuarı ile Gaziantep'te düzenlenen 5. Türkiye Enerji Zirvesi'nde </w:t>
      </w:r>
      <w:proofErr w:type="spellStart"/>
      <w:r w:rsidRPr="00AA1EAA">
        <w:rPr>
          <w:rFonts w:asciiTheme="minorHAnsi" w:hAnsiTheme="minorHAnsi"/>
        </w:rPr>
        <w:t>stand</w:t>
      </w:r>
      <w:proofErr w:type="spellEnd"/>
      <w:r w:rsidRPr="00AA1EAA">
        <w:rPr>
          <w:rFonts w:asciiTheme="minorHAnsi" w:hAnsiTheme="minorHAnsi"/>
        </w:rPr>
        <w:t xml:space="preserve"> açılmıştır.</w:t>
      </w:r>
    </w:p>
    <w:p w:rsidR="00EF602D" w:rsidRPr="00AA1EAA" w:rsidRDefault="00EF602D" w:rsidP="00E3125C">
      <w:pPr>
        <w:spacing w:after="0"/>
        <w:jc w:val="both"/>
        <w:rPr>
          <w:rFonts w:asciiTheme="minorHAnsi" w:hAnsiTheme="minorHAnsi"/>
        </w:rPr>
        <w:sectPr w:rsidR="00EF602D" w:rsidRPr="00AA1EAA" w:rsidSect="008128D2">
          <w:pgSz w:w="11906" w:h="16838"/>
          <w:pgMar w:top="1418" w:right="566" w:bottom="1418" w:left="1418" w:header="709" w:footer="709" w:gutter="0"/>
          <w:cols w:space="708"/>
          <w:titlePg/>
          <w:docGrid w:linePitch="360"/>
        </w:sectPr>
      </w:pPr>
    </w:p>
    <w:p w:rsidR="005F64DA" w:rsidRPr="00AA1EAA" w:rsidRDefault="00BA0C97" w:rsidP="005F2C1A">
      <w:pPr>
        <w:pStyle w:val="Balk1"/>
        <w:rPr>
          <w:rFonts w:asciiTheme="minorHAnsi" w:hAnsiTheme="minorHAnsi"/>
          <w:color w:val="000000" w:themeColor="text1"/>
          <w:sz w:val="22"/>
          <w:szCs w:val="22"/>
        </w:rPr>
      </w:pPr>
      <w:bookmarkStart w:id="221" w:name="_Toc421874073"/>
      <w:r w:rsidRPr="00AA1EAA">
        <w:rPr>
          <w:rFonts w:asciiTheme="minorHAnsi" w:hAnsiTheme="minorHAnsi"/>
          <w:color w:val="000000" w:themeColor="text1"/>
          <w:sz w:val="22"/>
          <w:szCs w:val="22"/>
        </w:rPr>
        <w:lastRenderedPageBreak/>
        <w:t>1</w:t>
      </w:r>
      <w:r w:rsidR="00C65A05" w:rsidRPr="00AA1EAA">
        <w:rPr>
          <w:rFonts w:asciiTheme="minorHAnsi" w:hAnsiTheme="minorHAnsi"/>
          <w:color w:val="000000" w:themeColor="text1"/>
          <w:sz w:val="22"/>
          <w:szCs w:val="22"/>
        </w:rPr>
        <w:t>2</w:t>
      </w:r>
      <w:r w:rsidRPr="00AA1EAA">
        <w:rPr>
          <w:rFonts w:asciiTheme="minorHAnsi" w:hAnsiTheme="minorHAnsi"/>
          <w:color w:val="000000" w:themeColor="text1"/>
          <w:sz w:val="22"/>
          <w:szCs w:val="22"/>
        </w:rPr>
        <w:t>.İNSAN KAYNAKLARI</w:t>
      </w:r>
      <w:r w:rsidR="00737643" w:rsidRPr="00AA1EAA">
        <w:rPr>
          <w:rFonts w:asciiTheme="minorHAnsi" w:hAnsiTheme="minorHAnsi"/>
          <w:color w:val="000000" w:themeColor="text1"/>
          <w:sz w:val="22"/>
          <w:szCs w:val="22"/>
        </w:rPr>
        <w:t xml:space="preserve"> VE EĞİTİM FAALİYETLERİ</w:t>
      </w:r>
      <w:bookmarkEnd w:id="221"/>
      <w:r w:rsidRPr="00AA1EAA">
        <w:rPr>
          <w:rFonts w:asciiTheme="minorHAnsi" w:hAnsiTheme="minorHAnsi"/>
          <w:color w:val="000000" w:themeColor="text1"/>
          <w:sz w:val="22"/>
          <w:szCs w:val="22"/>
        </w:rPr>
        <w:t xml:space="preserve"> </w:t>
      </w:r>
    </w:p>
    <w:p w:rsidR="00FD2388" w:rsidRPr="00AA1EAA" w:rsidRDefault="00344300" w:rsidP="005F2C1A">
      <w:pPr>
        <w:pStyle w:val="Balk2"/>
        <w:rPr>
          <w:rFonts w:asciiTheme="minorHAnsi" w:hAnsiTheme="minorHAnsi"/>
          <w:color w:val="000000" w:themeColor="text1"/>
          <w:sz w:val="22"/>
          <w:szCs w:val="22"/>
        </w:rPr>
      </w:pPr>
      <w:bookmarkStart w:id="222" w:name="_Toc421874074"/>
      <w:r w:rsidRPr="00AA1EAA">
        <w:rPr>
          <w:rFonts w:asciiTheme="minorHAnsi" w:hAnsiTheme="minorHAnsi"/>
          <w:color w:val="000000" w:themeColor="text1"/>
          <w:sz w:val="22"/>
          <w:szCs w:val="22"/>
        </w:rPr>
        <w:t>12.1.</w:t>
      </w:r>
      <w:r w:rsidR="00737643" w:rsidRPr="00AA1EAA">
        <w:rPr>
          <w:rFonts w:asciiTheme="minorHAnsi" w:hAnsiTheme="minorHAnsi"/>
          <w:color w:val="000000" w:themeColor="text1"/>
          <w:sz w:val="22"/>
          <w:szCs w:val="22"/>
        </w:rPr>
        <w:t>Kurum Personeli</w:t>
      </w:r>
      <w:bookmarkEnd w:id="222"/>
    </w:p>
    <w:p w:rsidR="00FD2388" w:rsidRPr="00AA1EAA" w:rsidRDefault="00FD2388" w:rsidP="00FD2388">
      <w:pPr>
        <w:spacing w:after="0"/>
        <w:jc w:val="both"/>
        <w:rPr>
          <w:rFonts w:asciiTheme="minorHAnsi" w:hAnsiTheme="minorHAnsi"/>
        </w:rPr>
      </w:pPr>
      <w:r w:rsidRPr="00AA1EAA">
        <w:rPr>
          <w:rFonts w:asciiTheme="minorHAnsi" w:hAnsiTheme="minorHAnsi"/>
        </w:rPr>
        <w:t xml:space="preserve">Kurum hizmetlerinin gerektirdiği görevler, idari hizmet sözleşmesi ile sözleşmeli olarak istihdam edilen personel eliyle yürütülür. Kurum personeli 4628 sayılı Kanunla düzenlenen hususlar dışında 657 sayılı Devlet Memurları Kanununa tabidir. Kurul Başkanı ve Kurul üyeleri ile idari hizmet sözleşmesi ile istihdam edilen Kurum personeli, sosyal güvenlik açısından </w:t>
      </w:r>
      <w:proofErr w:type="gramStart"/>
      <w:r w:rsidRPr="00AA1EAA">
        <w:rPr>
          <w:rFonts w:asciiTheme="minorHAnsi" w:hAnsiTheme="minorHAnsi"/>
        </w:rPr>
        <w:t>31/05/2006</w:t>
      </w:r>
      <w:proofErr w:type="gramEnd"/>
      <w:r w:rsidRPr="00AA1EAA">
        <w:rPr>
          <w:rFonts w:asciiTheme="minorHAnsi" w:hAnsiTheme="minorHAnsi"/>
        </w:rPr>
        <w:t xml:space="preserve"> tarihli ve 5510 sayılı Sosyal Sigortalar Ve Genel Sağlık Sigortası Kanununun 4 üncü maddesinin birinci fıkrasının (c) bendi kapsamında sigortalı sayılır. Kurumda, Kurul Başkan ve Kurul üyesi ile idari hizmet sözleşmesi ile istihdam edilen personelin sosyal güvenlik hak ve yükümlülükleri 5510 sayılı Kanunun geçici 4 üncü maddesi saklı kalmak kaydıyla anılan kanun hükümlerine göre tespit olunur. </w:t>
      </w:r>
      <w:proofErr w:type="gramStart"/>
      <w:r w:rsidRPr="00AA1EAA">
        <w:rPr>
          <w:rFonts w:asciiTheme="minorHAnsi" w:hAnsiTheme="minorHAnsi"/>
        </w:rPr>
        <w:t>02/11/2011</w:t>
      </w:r>
      <w:proofErr w:type="gramEnd"/>
      <w:r w:rsidRPr="00AA1EAA">
        <w:rPr>
          <w:rFonts w:asciiTheme="minorHAnsi" w:hAnsiTheme="minorHAnsi"/>
        </w:rPr>
        <w:t xml:space="preserve"> tarihli ve 28103 </w:t>
      </w:r>
      <w:r w:rsidR="0006026E" w:rsidRPr="00AA1EAA">
        <w:rPr>
          <w:rFonts w:asciiTheme="minorHAnsi" w:hAnsiTheme="minorHAnsi"/>
        </w:rPr>
        <w:t>(M</w:t>
      </w:r>
      <w:r w:rsidRPr="00AA1EAA">
        <w:rPr>
          <w:rFonts w:asciiTheme="minorHAnsi" w:hAnsiTheme="minorHAnsi"/>
        </w:rPr>
        <w:t>ükerrer</w:t>
      </w:r>
      <w:r w:rsidR="0006026E" w:rsidRPr="00AA1EAA">
        <w:rPr>
          <w:rFonts w:asciiTheme="minorHAnsi" w:hAnsiTheme="minorHAnsi"/>
        </w:rPr>
        <w:t>)</w:t>
      </w:r>
      <w:r w:rsidRPr="00AA1EAA">
        <w:rPr>
          <w:rFonts w:asciiTheme="minorHAnsi" w:hAnsiTheme="minorHAnsi"/>
        </w:rPr>
        <w:t xml:space="preserve"> sayılı Resmi Gazete de yayımlanan 666 sayılı KHK ile 375 sayılı KHK’ye eklenen Ek 11 inci madde gereğince Kurum personelinin, ücret ve mali hakları hususunda emsali unvan ve ücret eşitlemesine tabi olması sağlanmış olup, 15/01/2012 tarihinden sonra Kurum kadrolarına atanacak personel, diğer kamu kurum ve kuruluşlarında görev yapan emsali personelin tabi olduğu ücret ve mali haklar rejimine tabi olmuştur. </w:t>
      </w:r>
    </w:p>
    <w:p w:rsidR="00155CE3" w:rsidRPr="00AA1EAA" w:rsidRDefault="00155CE3" w:rsidP="00FD2388">
      <w:pPr>
        <w:spacing w:after="0"/>
        <w:jc w:val="both"/>
        <w:rPr>
          <w:rFonts w:asciiTheme="minorHAnsi" w:hAnsiTheme="minorHAnsi"/>
        </w:rPr>
      </w:pPr>
    </w:p>
    <w:p w:rsidR="0082383B" w:rsidRPr="00AA1EAA" w:rsidRDefault="001175EF" w:rsidP="005F2C1A">
      <w:pPr>
        <w:pStyle w:val="Balk5"/>
        <w:jc w:val="center"/>
        <w:rPr>
          <w:rFonts w:asciiTheme="minorHAnsi" w:hAnsiTheme="minorHAnsi"/>
          <w:b/>
        </w:rPr>
      </w:pPr>
      <w:bookmarkStart w:id="223" w:name="_Toc416447624"/>
      <w:bookmarkStart w:id="224" w:name="_Toc421874140"/>
      <w:r w:rsidRPr="00AA1EAA">
        <w:rPr>
          <w:rFonts w:asciiTheme="minorHAnsi" w:hAnsiTheme="minorHAnsi"/>
          <w:b/>
        </w:rPr>
        <w:t>Tablo</w:t>
      </w:r>
      <w:r w:rsidR="004E5987" w:rsidRPr="00AA1EAA">
        <w:rPr>
          <w:rFonts w:asciiTheme="minorHAnsi" w:hAnsiTheme="minorHAnsi"/>
          <w:b/>
        </w:rPr>
        <w:t xml:space="preserve"> </w:t>
      </w:r>
      <w:r w:rsidR="00D646F2" w:rsidRPr="00AA1EAA">
        <w:rPr>
          <w:rFonts w:asciiTheme="minorHAnsi" w:hAnsiTheme="minorHAnsi"/>
          <w:b/>
        </w:rPr>
        <w:t>5</w:t>
      </w:r>
      <w:r w:rsidR="00002A7F" w:rsidRPr="00AA1EAA">
        <w:rPr>
          <w:rFonts w:asciiTheme="minorHAnsi" w:hAnsiTheme="minorHAnsi"/>
          <w:b/>
        </w:rPr>
        <w:t>1</w:t>
      </w:r>
      <w:r w:rsidR="004E5987" w:rsidRPr="00AA1EAA">
        <w:rPr>
          <w:rFonts w:asciiTheme="minorHAnsi" w:hAnsiTheme="minorHAnsi"/>
          <w:b/>
        </w:rPr>
        <w:t>:</w:t>
      </w:r>
      <w:r w:rsidR="00EF602D" w:rsidRPr="00AA1EAA">
        <w:rPr>
          <w:rFonts w:asciiTheme="minorHAnsi" w:hAnsiTheme="minorHAnsi"/>
          <w:b/>
        </w:rPr>
        <w:t xml:space="preserve"> </w:t>
      </w:r>
      <w:r w:rsidRPr="00AA1EAA">
        <w:rPr>
          <w:rFonts w:asciiTheme="minorHAnsi" w:hAnsiTheme="minorHAnsi"/>
          <w:b/>
        </w:rPr>
        <w:t>2014 Yılında Kurumda Göreve Başlayan Personele İlişkin Bilgiler</w:t>
      </w:r>
      <w:bookmarkEnd w:id="223"/>
      <w:bookmarkEnd w:id="224"/>
    </w:p>
    <w:tbl>
      <w:tblPr>
        <w:tblW w:w="903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85"/>
        <w:gridCol w:w="875"/>
        <w:gridCol w:w="616"/>
        <w:gridCol w:w="875"/>
        <w:gridCol w:w="875"/>
        <w:gridCol w:w="609"/>
        <w:gridCol w:w="971"/>
        <w:gridCol w:w="14"/>
        <w:gridCol w:w="709"/>
        <w:gridCol w:w="553"/>
        <w:gridCol w:w="14"/>
        <w:gridCol w:w="567"/>
        <w:gridCol w:w="553"/>
        <w:gridCol w:w="14"/>
      </w:tblGrid>
      <w:tr w:rsidR="001175EF" w:rsidRPr="00AA1EAA" w:rsidTr="001175EF">
        <w:trPr>
          <w:gridAfter w:val="1"/>
          <w:wAfter w:w="14" w:type="dxa"/>
          <w:trHeight w:val="621"/>
        </w:trPr>
        <w:tc>
          <w:tcPr>
            <w:tcW w:w="1785" w:type="dxa"/>
            <w:vMerge w:val="restart"/>
            <w:shd w:val="clear" w:color="auto" w:fill="auto"/>
            <w:noWrap/>
            <w:vAlign w:val="bottom"/>
          </w:tcPr>
          <w:p w:rsidR="001175EF" w:rsidRPr="00AA1EAA" w:rsidRDefault="001175EF" w:rsidP="001175EF">
            <w:pPr>
              <w:rPr>
                <w:rFonts w:asciiTheme="minorHAnsi" w:hAnsiTheme="minorHAnsi" w:cs="Arial"/>
                <w:b/>
                <w:bCs/>
              </w:rPr>
            </w:pPr>
            <w:r w:rsidRPr="00AA1EAA">
              <w:rPr>
                <w:rFonts w:asciiTheme="minorHAnsi" w:hAnsiTheme="minorHAnsi" w:cs="Arial"/>
                <w:b/>
                <w:bCs/>
              </w:rPr>
              <w:t>Kadro unvanları</w:t>
            </w:r>
          </w:p>
        </w:tc>
        <w:tc>
          <w:tcPr>
            <w:tcW w:w="875" w:type="dxa"/>
            <w:vMerge w:val="restart"/>
            <w:shd w:val="clear" w:color="auto" w:fill="auto"/>
            <w:textDirection w:val="btLr"/>
            <w:vAlign w:val="bottom"/>
          </w:tcPr>
          <w:p w:rsidR="001175EF" w:rsidRPr="00AA1EAA" w:rsidRDefault="001175EF" w:rsidP="001175EF">
            <w:pPr>
              <w:rPr>
                <w:rFonts w:asciiTheme="minorHAnsi" w:hAnsiTheme="minorHAnsi" w:cs="Arial"/>
                <w:b/>
                <w:bCs/>
              </w:rPr>
            </w:pPr>
            <w:r w:rsidRPr="00AA1EAA">
              <w:rPr>
                <w:rFonts w:asciiTheme="minorHAnsi" w:hAnsiTheme="minorHAnsi" w:cs="Arial"/>
                <w:b/>
                <w:bCs/>
              </w:rPr>
              <w:br/>
              <w:t>SAYISI</w:t>
            </w:r>
          </w:p>
        </w:tc>
        <w:tc>
          <w:tcPr>
            <w:tcW w:w="3946" w:type="dxa"/>
            <w:gridSpan w:val="5"/>
            <w:shd w:val="clear" w:color="auto" w:fill="auto"/>
            <w:noWrap/>
            <w:vAlign w:val="bottom"/>
          </w:tcPr>
          <w:p w:rsidR="001175EF" w:rsidRPr="00AA1EAA" w:rsidRDefault="001175EF" w:rsidP="001175EF">
            <w:pPr>
              <w:jc w:val="center"/>
              <w:rPr>
                <w:rFonts w:asciiTheme="minorHAnsi" w:hAnsiTheme="minorHAnsi" w:cs="Arial"/>
                <w:b/>
                <w:bCs/>
              </w:rPr>
            </w:pPr>
            <w:r w:rsidRPr="00AA1EAA">
              <w:rPr>
                <w:rFonts w:asciiTheme="minorHAnsi" w:hAnsiTheme="minorHAnsi" w:cs="Arial"/>
                <w:b/>
                <w:bCs/>
              </w:rPr>
              <w:t>ÖĞRENİM DURUMU</w:t>
            </w:r>
          </w:p>
        </w:tc>
        <w:tc>
          <w:tcPr>
            <w:tcW w:w="1276" w:type="dxa"/>
            <w:gridSpan w:val="3"/>
            <w:shd w:val="clear" w:color="auto" w:fill="auto"/>
            <w:noWrap/>
            <w:vAlign w:val="bottom"/>
          </w:tcPr>
          <w:p w:rsidR="001175EF" w:rsidRPr="00AA1EAA" w:rsidRDefault="001175EF" w:rsidP="001175EF">
            <w:pPr>
              <w:ind w:right="-157"/>
              <w:rPr>
                <w:rFonts w:asciiTheme="minorHAnsi" w:hAnsiTheme="minorHAnsi" w:cs="Arial"/>
                <w:b/>
                <w:bCs/>
              </w:rPr>
            </w:pPr>
            <w:r w:rsidRPr="00AA1EAA">
              <w:rPr>
                <w:rFonts w:asciiTheme="minorHAnsi" w:hAnsiTheme="minorHAnsi" w:cs="Arial"/>
                <w:b/>
                <w:bCs/>
              </w:rPr>
              <w:t>CİNSİYETİ</w:t>
            </w:r>
          </w:p>
        </w:tc>
        <w:tc>
          <w:tcPr>
            <w:tcW w:w="1134" w:type="dxa"/>
            <w:gridSpan w:val="3"/>
          </w:tcPr>
          <w:p w:rsidR="001175EF" w:rsidRPr="00AA1EAA" w:rsidRDefault="001175EF" w:rsidP="001175EF">
            <w:pPr>
              <w:ind w:right="-157"/>
              <w:jc w:val="center"/>
              <w:rPr>
                <w:rFonts w:asciiTheme="minorHAnsi" w:hAnsiTheme="minorHAnsi" w:cs="Arial"/>
                <w:b/>
                <w:bCs/>
              </w:rPr>
            </w:pPr>
            <w:r w:rsidRPr="00AA1EAA">
              <w:rPr>
                <w:rFonts w:asciiTheme="minorHAnsi" w:hAnsiTheme="minorHAnsi" w:cs="Arial"/>
                <w:b/>
                <w:bCs/>
              </w:rPr>
              <w:t>ATANMA ŞEKLİ</w:t>
            </w:r>
          </w:p>
        </w:tc>
      </w:tr>
      <w:tr w:rsidR="001175EF" w:rsidRPr="00AA1EAA" w:rsidTr="001175EF">
        <w:trPr>
          <w:trHeight w:val="1439"/>
        </w:trPr>
        <w:tc>
          <w:tcPr>
            <w:tcW w:w="1785" w:type="dxa"/>
            <w:vMerge/>
            <w:vAlign w:val="center"/>
          </w:tcPr>
          <w:p w:rsidR="001175EF" w:rsidRPr="00AA1EAA" w:rsidRDefault="001175EF" w:rsidP="001175EF">
            <w:pPr>
              <w:rPr>
                <w:rFonts w:asciiTheme="minorHAnsi" w:hAnsiTheme="minorHAnsi" w:cs="Arial"/>
                <w:b/>
                <w:bCs/>
              </w:rPr>
            </w:pPr>
          </w:p>
        </w:tc>
        <w:tc>
          <w:tcPr>
            <w:tcW w:w="875" w:type="dxa"/>
            <w:vMerge/>
            <w:vAlign w:val="center"/>
          </w:tcPr>
          <w:p w:rsidR="001175EF" w:rsidRPr="00AA1EAA" w:rsidRDefault="001175EF" w:rsidP="001175EF">
            <w:pPr>
              <w:rPr>
                <w:rFonts w:asciiTheme="minorHAnsi" w:hAnsiTheme="minorHAnsi" w:cs="Arial"/>
                <w:b/>
                <w:bCs/>
              </w:rPr>
            </w:pPr>
          </w:p>
        </w:tc>
        <w:tc>
          <w:tcPr>
            <w:tcW w:w="616" w:type="dxa"/>
            <w:shd w:val="clear" w:color="auto" w:fill="auto"/>
            <w:noWrap/>
            <w:textDirection w:val="btLr"/>
            <w:vAlign w:val="bottom"/>
          </w:tcPr>
          <w:p w:rsidR="001175EF" w:rsidRPr="00AA1EAA" w:rsidRDefault="001175EF" w:rsidP="001175EF">
            <w:pPr>
              <w:rPr>
                <w:rFonts w:asciiTheme="minorHAnsi" w:hAnsiTheme="minorHAnsi" w:cs="Arial"/>
                <w:b/>
                <w:bCs/>
              </w:rPr>
            </w:pPr>
          </w:p>
          <w:p w:rsidR="001175EF" w:rsidRPr="00AA1EAA" w:rsidRDefault="001175EF" w:rsidP="001175EF">
            <w:pPr>
              <w:rPr>
                <w:rFonts w:asciiTheme="minorHAnsi" w:hAnsiTheme="minorHAnsi" w:cs="Arial"/>
                <w:b/>
                <w:bCs/>
              </w:rPr>
            </w:pPr>
            <w:r w:rsidRPr="00AA1EAA">
              <w:rPr>
                <w:rFonts w:asciiTheme="minorHAnsi" w:hAnsiTheme="minorHAnsi" w:cs="Arial"/>
                <w:b/>
                <w:bCs/>
              </w:rPr>
              <w:t>ORTAÖĞRETİM</w:t>
            </w:r>
          </w:p>
        </w:tc>
        <w:tc>
          <w:tcPr>
            <w:tcW w:w="875" w:type="dxa"/>
            <w:shd w:val="clear" w:color="auto" w:fill="auto"/>
            <w:textDirection w:val="btLr"/>
            <w:vAlign w:val="bottom"/>
          </w:tcPr>
          <w:p w:rsidR="001175EF" w:rsidRPr="00AA1EAA" w:rsidRDefault="001175EF" w:rsidP="001175EF">
            <w:pPr>
              <w:rPr>
                <w:rFonts w:asciiTheme="minorHAnsi" w:hAnsiTheme="minorHAnsi" w:cs="Arial"/>
                <w:b/>
                <w:bCs/>
              </w:rPr>
            </w:pPr>
            <w:r w:rsidRPr="00AA1EAA">
              <w:rPr>
                <w:rFonts w:asciiTheme="minorHAnsi" w:hAnsiTheme="minorHAnsi" w:cs="Arial"/>
                <w:b/>
                <w:bCs/>
              </w:rPr>
              <w:t>2 YILLIK Y.O.</w:t>
            </w:r>
          </w:p>
        </w:tc>
        <w:tc>
          <w:tcPr>
            <w:tcW w:w="875" w:type="dxa"/>
            <w:shd w:val="clear" w:color="auto" w:fill="auto"/>
            <w:textDirection w:val="btLr"/>
            <w:vAlign w:val="bottom"/>
          </w:tcPr>
          <w:p w:rsidR="001175EF" w:rsidRPr="00AA1EAA" w:rsidRDefault="001175EF" w:rsidP="001175EF">
            <w:pPr>
              <w:rPr>
                <w:rFonts w:asciiTheme="minorHAnsi" w:hAnsiTheme="minorHAnsi" w:cs="Arial"/>
                <w:b/>
                <w:bCs/>
              </w:rPr>
            </w:pPr>
            <w:r w:rsidRPr="00AA1EAA">
              <w:rPr>
                <w:rFonts w:asciiTheme="minorHAnsi" w:hAnsiTheme="minorHAnsi" w:cs="Arial"/>
                <w:b/>
                <w:bCs/>
              </w:rPr>
              <w:t>4 YILLIK Y.O.</w:t>
            </w:r>
          </w:p>
        </w:tc>
        <w:tc>
          <w:tcPr>
            <w:tcW w:w="609" w:type="dxa"/>
            <w:shd w:val="clear" w:color="auto" w:fill="auto"/>
            <w:textDirection w:val="btLr"/>
            <w:vAlign w:val="bottom"/>
          </w:tcPr>
          <w:p w:rsidR="001175EF" w:rsidRPr="00AA1EAA" w:rsidRDefault="001175EF" w:rsidP="001175EF">
            <w:pPr>
              <w:rPr>
                <w:rFonts w:asciiTheme="minorHAnsi" w:hAnsiTheme="minorHAnsi" w:cs="Arial"/>
                <w:b/>
                <w:bCs/>
              </w:rPr>
            </w:pPr>
            <w:r w:rsidRPr="00AA1EAA">
              <w:rPr>
                <w:rFonts w:asciiTheme="minorHAnsi" w:hAnsiTheme="minorHAnsi" w:cs="Arial"/>
                <w:b/>
                <w:bCs/>
              </w:rPr>
              <w:t>MASTER</w:t>
            </w:r>
          </w:p>
        </w:tc>
        <w:tc>
          <w:tcPr>
            <w:tcW w:w="985" w:type="dxa"/>
            <w:gridSpan w:val="2"/>
            <w:shd w:val="clear" w:color="auto" w:fill="auto"/>
            <w:textDirection w:val="btLr"/>
            <w:vAlign w:val="bottom"/>
          </w:tcPr>
          <w:p w:rsidR="001175EF" w:rsidRPr="00AA1EAA" w:rsidRDefault="001175EF" w:rsidP="001175EF">
            <w:pPr>
              <w:rPr>
                <w:rFonts w:asciiTheme="minorHAnsi" w:hAnsiTheme="minorHAnsi" w:cs="Arial"/>
                <w:b/>
                <w:bCs/>
              </w:rPr>
            </w:pPr>
            <w:r w:rsidRPr="00AA1EAA">
              <w:rPr>
                <w:rFonts w:asciiTheme="minorHAnsi" w:hAnsiTheme="minorHAnsi" w:cs="Arial"/>
                <w:b/>
                <w:bCs/>
              </w:rPr>
              <w:t>DOKTORA</w:t>
            </w:r>
          </w:p>
        </w:tc>
        <w:tc>
          <w:tcPr>
            <w:tcW w:w="709" w:type="dxa"/>
            <w:shd w:val="clear" w:color="auto" w:fill="auto"/>
            <w:textDirection w:val="btLr"/>
            <w:vAlign w:val="bottom"/>
          </w:tcPr>
          <w:p w:rsidR="001175EF" w:rsidRPr="00AA1EAA" w:rsidRDefault="001175EF" w:rsidP="001175EF">
            <w:pPr>
              <w:rPr>
                <w:rFonts w:asciiTheme="minorHAnsi" w:hAnsiTheme="minorHAnsi" w:cs="Arial"/>
                <w:b/>
                <w:bCs/>
              </w:rPr>
            </w:pPr>
            <w:r w:rsidRPr="00AA1EAA">
              <w:rPr>
                <w:rFonts w:asciiTheme="minorHAnsi" w:hAnsiTheme="minorHAnsi" w:cs="Arial"/>
                <w:b/>
                <w:bCs/>
              </w:rPr>
              <w:t>KADIN</w:t>
            </w:r>
          </w:p>
        </w:tc>
        <w:tc>
          <w:tcPr>
            <w:tcW w:w="567" w:type="dxa"/>
            <w:gridSpan w:val="2"/>
            <w:shd w:val="clear" w:color="auto" w:fill="auto"/>
            <w:textDirection w:val="btLr"/>
            <w:vAlign w:val="bottom"/>
          </w:tcPr>
          <w:p w:rsidR="001175EF" w:rsidRPr="00AA1EAA" w:rsidRDefault="001175EF" w:rsidP="001175EF">
            <w:pPr>
              <w:rPr>
                <w:rFonts w:asciiTheme="minorHAnsi" w:hAnsiTheme="minorHAnsi" w:cs="Arial"/>
                <w:b/>
                <w:bCs/>
              </w:rPr>
            </w:pPr>
            <w:r w:rsidRPr="00AA1EAA">
              <w:rPr>
                <w:rFonts w:asciiTheme="minorHAnsi" w:hAnsiTheme="minorHAnsi" w:cs="Arial"/>
                <w:b/>
                <w:bCs/>
              </w:rPr>
              <w:t>ERKEK</w:t>
            </w:r>
          </w:p>
        </w:tc>
        <w:tc>
          <w:tcPr>
            <w:tcW w:w="567" w:type="dxa"/>
            <w:textDirection w:val="btLr"/>
          </w:tcPr>
          <w:p w:rsidR="001175EF" w:rsidRPr="00AA1EAA" w:rsidRDefault="001175EF" w:rsidP="001175EF">
            <w:pPr>
              <w:rPr>
                <w:rFonts w:asciiTheme="minorHAnsi" w:hAnsiTheme="minorHAnsi" w:cs="Arial"/>
                <w:b/>
                <w:bCs/>
              </w:rPr>
            </w:pPr>
            <w:r w:rsidRPr="00AA1EAA">
              <w:rPr>
                <w:rFonts w:asciiTheme="minorHAnsi" w:hAnsiTheme="minorHAnsi" w:cs="Arial"/>
                <w:b/>
                <w:bCs/>
              </w:rPr>
              <w:t>AÇIKTAN</w:t>
            </w:r>
          </w:p>
        </w:tc>
        <w:tc>
          <w:tcPr>
            <w:tcW w:w="567" w:type="dxa"/>
            <w:gridSpan w:val="2"/>
            <w:textDirection w:val="btLr"/>
          </w:tcPr>
          <w:p w:rsidR="001175EF" w:rsidRPr="00AA1EAA" w:rsidRDefault="001175EF" w:rsidP="001175EF">
            <w:pPr>
              <w:rPr>
                <w:rFonts w:asciiTheme="minorHAnsi" w:hAnsiTheme="minorHAnsi" w:cs="Arial"/>
                <w:b/>
                <w:bCs/>
              </w:rPr>
            </w:pPr>
            <w:r w:rsidRPr="00AA1EAA">
              <w:rPr>
                <w:rFonts w:asciiTheme="minorHAnsi" w:hAnsiTheme="minorHAnsi" w:cs="Arial"/>
                <w:b/>
                <w:bCs/>
              </w:rPr>
              <w:t>NAKLEN</w:t>
            </w:r>
          </w:p>
        </w:tc>
      </w:tr>
      <w:tr w:rsidR="001175EF" w:rsidRPr="00AA1EAA" w:rsidTr="00EF602D">
        <w:trPr>
          <w:trHeight w:val="567"/>
        </w:trPr>
        <w:tc>
          <w:tcPr>
            <w:tcW w:w="1785" w:type="dxa"/>
            <w:shd w:val="clear" w:color="auto" w:fill="auto"/>
            <w:noWrap/>
            <w:vAlign w:val="bottom"/>
          </w:tcPr>
          <w:p w:rsidR="001175EF" w:rsidRPr="00AA1EAA" w:rsidRDefault="001175EF" w:rsidP="001175EF">
            <w:pPr>
              <w:rPr>
                <w:rFonts w:asciiTheme="minorHAnsi" w:hAnsiTheme="minorHAnsi" w:cs="Arial"/>
                <w:b/>
              </w:rPr>
            </w:pPr>
            <w:r w:rsidRPr="00AA1EAA">
              <w:rPr>
                <w:rFonts w:asciiTheme="minorHAnsi" w:hAnsiTheme="minorHAnsi" w:cs="Arial"/>
                <w:b/>
              </w:rPr>
              <w:t>Başkan Danışmanı</w:t>
            </w:r>
          </w:p>
        </w:tc>
        <w:tc>
          <w:tcPr>
            <w:tcW w:w="875" w:type="dxa"/>
            <w:shd w:val="clear" w:color="auto" w:fill="auto"/>
            <w:noWrap/>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5</w:t>
            </w:r>
          </w:p>
        </w:tc>
        <w:tc>
          <w:tcPr>
            <w:tcW w:w="616" w:type="dxa"/>
            <w:shd w:val="clear" w:color="auto" w:fill="auto"/>
            <w:noWrap/>
            <w:vAlign w:val="center"/>
          </w:tcPr>
          <w:p w:rsidR="001175EF" w:rsidRPr="00AA1EAA" w:rsidRDefault="001175EF" w:rsidP="00EF602D">
            <w:pPr>
              <w:jc w:val="center"/>
              <w:rPr>
                <w:rFonts w:asciiTheme="minorHAnsi" w:hAnsiTheme="minorHAnsi" w:cs="Arial"/>
              </w:rPr>
            </w:pPr>
          </w:p>
        </w:tc>
        <w:tc>
          <w:tcPr>
            <w:tcW w:w="875" w:type="dxa"/>
            <w:shd w:val="clear" w:color="auto" w:fill="auto"/>
            <w:noWrap/>
            <w:vAlign w:val="center"/>
          </w:tcPr>
          <w:p w:rsidR="001175EF" w:rsidRPr="00AA1EAA" w:rsidRDefault="001175EF" w:rsidP="00EF602D">
            <w:pPr>
              <w:jc w:val="center"/>
              <w:rPr>
                <w:rFonts w:asciiTheme="minorHAnsi" w:hAnsiTheme="minorHAnsi" w:cs="Arial"/>
              </w:rPr>
            </w:pPr>
          </w:p>
        </w:tc>
        <w:tc>
          <w:tcPr>
            <w:tcW w:w="875" w:type="dxa"/>
            <w:shd w:val="clear" w:color="auto" w:fill="auto"/>
            <w:noWrap/>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2</w:t>
            </w:r>
          </w:p>
        </w:tc>
        <w:tc>
          <w:tcPr>
            <w:tcW w:w="609" w:type="dxa"/>
            <w:shd w:val="clear" w:color="auto" w:fill="auto"/>
            <w:noWrap/>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2</w:t>
            </w:r>
          </w:p>
        </w:tc>
        <w:tc>
          <w:tcPr>
            <w:tcW w:w="985" w:type="dxa"/>
            <w:gridSpan w:val="2"/>
            <w:shd w:val="clear" w:color="auto" w:fill="auto"/>
            <w:noWrap/>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1</w:t>
            </w:r>
          </w:p>
        </w:tc>
        <w:tc>
          <w:tcPr>
            <w:tcW w:w="709" w:type="dxa"/>
            <w:shd w:val="clear" w:color="auto" w:fill="auto"/>
            <w:noWrap/>
            <w:vAlign w:val="center"/>
          </w:tcPr>
          <w:p w:rsidR="001175EF" w:rsidRPr="00AA1EAA" w:rsidRDefault="001175EF" w:rsidP="00EF602D">
            <w:pPr>
              <w:jc w:val="center"/>
              <w:rPr>
                <w:rFonts w:asciiTheme="minorHAnsi" w:hAnsiTheme="minorHAnsi" w:cs="Arial"/>
              </w:rPr>
            </w:pPr>
          </w:p>
        </w:tc>
        <w:tc>
          <w:tcPr>
            <w:tcW w:w="567" w:type="dxa"/>
            <w:gridSpan w:val="2"/>
            <w:shd w:val="clear" w:color="auto" w:fill="auto"/>
            <w:noWrap/>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5</w:t>
            </w:r>
          </w:p>
        </w:tc>
        <w:tc>
          <w:tcPr>
            <w:tcW w:w="567" w:type="dxa"/>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1</w:t>
            </w:r>
          </w:p>
        </w:tc>
        <w:tc>
          <w:tcPr>
            <w:tcW w:w="567" w:type="dxa"/>
            <w:gridSpan w:val="2"/>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4</w:t>
            </w:r>
          </w:p>
        </w:tc>
      </w:tr>
      <w:tr w:rsidR="001175EF" w:rsidRPr="00AA1EAA" w:rsidTr="00EF602D">
        <w:trPr>
          <w:trHeight w:val="340"/>
        </w:trPr>
        <w:tc>
          <w:tcPr>
            <w:tcW w:w="1785" w:type="dxa"/>
            <w:shd w:val="clear" w:color="auto" w:fill="auto"/>
            <w:vAlign w:val="bottom"/>
          </w:tcPr>
          <w:p w:rsidR="001175EF" w:rsidRPr="00AA1EAA" w:rsidRDefault="001175EF" w:rsidP="001175EF">
            <w:pPr>
              <w:rPr>
                <w:rFonts w:asciiTheme="minorHAnsi" w:hAnsiTheme="minorHAnsi" w:cs="Arial"/>
                <w:b/>
              </w:rPr>
            </w:pPr>
            <w:r w:rsidRPr="00AA1EAA">
              <w:rPr>
                <w:rFonts w:asciiTheme="minorHAnsi" w:hAnsiTheme="minorHAnsi" w:cs="Arial"/>
                <w:b/>
              </w:rPr>
              <w:t>Avukat</w:t>
            </w:r>
          </w:p>
        </w:tc>
        <w:tc>
          <w:tcPr>
            <w:tcW w:w="875" w:type="dxa"/>
            <w:shd w:val="clear" w:color="auto" w:fill="auto"/>
            <w:noWrap/>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1</w:t>
            </w:r>
          </w:p>
        </w:tc>
        <w:tc>
          <w:tcPr>
            <w:tcW w:w="616" w:type="dxa"/>
            <w:shd w:val="clear" w:color="auto" w:fill="auto"/>
            <w:noWrap/>
            <w:vAlign w:val="center"/>
          </w:tcPr>
          <w:p w:rsidR="001175EF" w:rsidRPr="00AA1EAA" w:rsidRDefault="001175EF" w:rsidP="00EF602D">
            <w:pPr>
              <w:jc w:val="center"/>
              <w:rPr>
                <w:rFonts w:asciiTheme="minorHAnsi" w:hAnsiTheme="minorHAnsi" w:cs="Arial"/>
              </w:rPr>
            </w:pPr>
          </w:p>
        </w:tc>
        <w:tc>
          <w:tcPr>
            <w:tcW w:w="875" w:type="dxa"/>
            <w:shd w:val="clear" w:color="auto" w:fill="auto"/>
            <w:noWrap/>
            <w:vAlign w:val="center"/>
          </w:tcPr>
          <w:p w:rsidR="001175EF" w:rsidRPr="00AA1EAA" w:rsidRDefault="001175EF" w:rsidP="00EF602D">
            <w:pPr>
              <w:jc w:val="center"/>
              <w:rPr>
                <w:rFonts w:asciiTheme="minorHAnsi" w:hAnsiTheme="minorHAnsi" w:cs="Arial"/>
              </w:rPr>
            </w:pPr>
          </w:p>
        </w:tc>
        <w:tc>
          <w:tcPr>
            <w:tcW w:w="875" w:type="dxa"/>
            <w:shd w:val="clear" w:color="auto" w:fill="auto"/>
            <w:noWrap/>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1</w:t>
            </w:r>
          </w:p>
        </w:tc>
        <w:tc>
          <w:tcPr>
            <w:tcW w:w="609" w:type="dxa"/>
            <w:shd w:val="clear" w:color="auto" w:fill="auto"/>
            <w:noWrap/>
            <w:vAlign w:val="center"/>
          </w:tcPr>
          <w:p w:rsidR="001175EF" w:rsidRPr="00AA1EAA" w:rsidRDefault="001175EF" w:rsidP="00EF602D">
            <w:pPr>
              <w:jc w:val="center"/>
              <w:rPr>
                <w:rFonts w:asciiTheme="minorHAnsi" w:hAnsiTheme="minorHAnsi" w:cs="Arial"/>
              </w:rPr>
            </w:pPr>
          </w:p>
        </w:tc>
        <w:tc>
          <w:tcPr>
            <w:tcW w:w="985" w:type="dxa"/>
            <w:gridSpan w:val="2"/>
            <w:shd w:val="clear" w:color="auto" w:fill="auto"/>
            <w:noWrap/>
            <w:vAlign w:val="center"/>
          </w:tcPr>
          <w:p w:rsidR="001175EF" w:rsidRPr="00AA1EAA" w:rsidRDefault="001175EF" w:rsidP="00EF602D">
            <w:pPr>
              <w:jc w:val="center"/>
              <w:rPr>
                <w:rFonts w:asciiTheme="minorHAnsi" w:hAnsiTheme="minorHAnsi" w:cs="Arial"/>
              </w:rPr>
            </w:pPr>
          </w:p>
        </w:tc>
        <w:tc>
          <w:tcPr>
            <w:tcW w:w="709" w:type="dxa"/>
            <w:shd w:val="clear" w:color="auto" w:fill="auto"/>
            <w:noWrap/>
            <w:vAlign w:val="center"/>
          </w:tcPr>
          <w:p w:rsidR="001175EF" w:rsidRPr="00AA1EAA" w:rsidRDefault="001175EF" w:rsidP="00EF602D">
            <w:pPr>
              <w:jc w:val="center"/>
              <w:rPr>
                <w:rFonts w:asciiTheme="minorHAnsi" w:hAnsiTheme="minorHAnsi" w:cs="Arial"/>
              </w:rPr>
            </w:pPr>
          </w:p>
        </w:tc>
        <w:tc>
          <w:tcPr>
            <w:tcW w:w="567" w:type="dxa"/>
            <w:gridSpan w:val="2"/>
            <w:shd w:val="clear" w:color="auto" w:fill="auto"/>
            <w:noWrap/>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1</w:t>
            </w:r>
          </w:p>
        </w:tc>
        <w:tc>
          <w:tcPr>
            <w:tcW w:w="567" w:type="dxa"/>
            <w:vAlign w:val="center"/>
          </w:tcPr>
          <w:p w:rsidR="001175EF" w:rsidRPr="00AA1EAA" w:rsidRDefault="001175EF" w:rsidP="00EF602D">
            <w:pPr>
              <w:jc w:val="center"/>
              <w:rPr>
                <w:rFonts w:asciiTheme="minorHAnsi" w:hAnsiTheme="minorHAnsi" w:cs="Arial"/>
              </w:rPr>
            </w:pPr>
          </w:p>
        </w:tc>
        <w:tc>
          <w:tcPr>
            <w:tcW w:w="567" w:type="dxa"/>
            <w:gridSpan w:val="2"/>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1</w:t>
            </w:r>
          </w:p>
        </w:tc>
      </w:tr>
      <w:tr w:rsidR="001175EF" w:rsidRPr="00AA1EAA" w:rsidTr="00EF602D">
        <w:trPr>
          <w:trHeight w:val="340"/>
        </w:trPr>
        <w:tc>
          <w:tcPr>
            <w:tcW w:w="1785" w:type="dxa"/>
            <w:shd w:val="clear" w:color="auto" w:fill="auto"/>
            <w:vAlign w:val="bottom"/>
          </w:tcPr>
          <w:p w:rsidR="001175EF" w:rsidRPr="00AA1EAA" w:rsidRDefault="001175EF" w:rsidP="001175EF">
            <w:pPr>
              <w:rPr>
                <w:rFonts w:asciiTheme="minorHAnsi" w:hAnsiTheme="minorHAnsi" w:cs="Arial"/>
                <w:b/>
              </w:rPr>
            </w:pPr>
            <w:r w:rsidRPr="00AA1EAA">
              <w:rPr>
                <w:rFonts w:asciiTheme="minorHAnsi" w:hAnsiTheme="minorHAnsi" w:cs="Arial"/>
                <w:b/>
              </w:rPr>
              <w:t>Enerji Uzman Yardımcısı</w:t>
            </w:r>
          </w:p>
        </w:tc>
        <w:tc>
          <w:tcPr>
            <w:tcW w:w="875" w:type="dxa"/>
            <w:shd w:val="clear" w:color="auto" w:fill="auto"/>
            <w:noWrap/>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25</w:t>
            </w:r>
          </w:p>
        </w:tc>
        <w:tc>
          <w:tcPr>
            <w:tcW w:w="616" w:type="dxa"/>
            <w:shd w:val="clear" w:color="auto" w:fill="auto"/>
            <w:noWrap/>
            <w:vAlign w:val="center"/>
          </w:tcPr>
          <w:p w:rsidR="001175EF" w:rsidRPr="00AA1EAA" w:rsidRDefault="001175EF" w:rsidP="00EF602D">
            <w:pPr>
              <w:jc w:val="center"/>
              <w:rPr>
                <w:rFonts w:asciiTheme="minorHAnsi" w:hAnsiTheme="minorHAnsi" w:cs="Arial"/>
              </w:rPr>
            </w:pPr>
          </w:p>
        </w:tc>
        <w:tc>
          <w:tcPr>
            <w:tcW w:w="875" w:type="dxa"/>
            <w:shd w:val="clear" w:color="auto" w:fill="auto"/>
            <w:noWrap/>
            <w:vAlign w:val="center"/>
          </w:tcPr>
          <w:p w:rsidR="001175EF" w:rsidRPr="00AA1EAA" w:rsidRDefault="001175EF" w:rsidP="00EF602D">
            <w:pPr>
              <w:jc w:val="center"/>
              <w:rPr>
                <w:rFonts w:asciiTheme="minorHAnsi" w:hAnsiTheme="minorHAnsi" w:cs="Arial"/>
              </w:rPr>
            </w:pPr>
          </w:p>
        </w:tc>
        <w:tc>
          <w:tcPr>
            <w:tcW w:w="875" w:type="dxa"/>
            <w:shd w:val="clear" w:color="auto" w:fill="auto"/>
            <w:noWrap/>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25</w:t>
            </w:r>
          </w:p>
        </w:tc>
        <w:tc>
          <w:tcPr>
            <w:tcW w:w="609" w:type="dxa"/>
            <w:shd w:val="clear" w:color="auto" w:fill="auto"/>
            <w:noWrap/>
            <w:vAlign w:val="center"/>
          </w:tcPr>
          <w:p w:rsidR="001175EF" w:rsidRPr="00AA1EAA" w:rsidRDefault="001175EF" w:rsidP="00EF602D">
            <w:pPr>
              <w:jc w:val="center"/>
              <w:rPr>
                <w:rFonts w:asciiTheme="minorHAnsi" w:hAnsiTheme="minorHAnsi" w:cs="Arial"/>
              </w:rPr>
            </w:pPr>
          </w:p>
        </w:tc>
        <w:tc>
          <w:tcPr>
            <w:tcW w:w="985" w:type="dxa"/>
            <w:gridSpan w:val="2"/>
            <w:shd w:val="clear" w:color="auto" w:fill="auto"/>
            <w:noWrap/>
            <w:vAlign w:val="center"/>
          </w:tcPr>
          <w:p w:rsidR="001175EF" w:rsidRPr="00AA1EAA" w:rsidRDefault="001175EF" w:rsidP="00EF602D">
            <w:pPr>
              <w:jc w:val="center"/>
              <w:rPr>
                <w:rFonts w:asciiTheme="minorHAnsi" w:hAnsiTheme="minorHAnsi" w:cs="Arial"/>
              </w:rPr>
            </w:pPr>
          </w:p>
        </w:tc>
        <w:tc>
          <w:tcPr>
            <w:tcW w:w="709" w:type="dxa"/>
            <w:shd w:val="clear" w:color="auto" w:fill="auto"/>
            <w:noWrap/>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4</w:t>
            </w:r>
          </w:p>
        </w:tc>
        <w:tc>
          <w:tcPr>
            <w:tcW w:w="567" w:type="dxa"/>
            <w:gridSpan w:val="2"/>
            <w:shd w:val="clear" w:color="auto" w:fill="auto"/>
            <w:noWrap/>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21</w:t>
            </w:r>
          </w:p>
        </w:tc>
        <w:tc>
          <w:tcPr>
            <w:tcW w:w="567" w:type="dxa"/>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25</w:t>
            </w:r>
          </w:p>
        </w:tc>
        <w:tc>
          <w:tcPr>
            <w:tcW w:w="567" w:type="dxa"/>
            <w:gridSpan w:val="2"/>
            <w:vAlign w:val="center"/>
          </w:tcPr>
          <w:p w:rsidR="001175EF" w:rsidRPr="00AA1EAA" w:rsidRDefault="001175EF" w:rsidP="00EF602D">
            <w:pPr>
              <w:jc w:val="center"/>
              <w:rPr>
                <w:rFonts w:asciiTheme="minorHAnsi" w:hAnsiTheme="minorHAnsi" w:cs="Arial"/>
              </w:rPr>
            </w:pPr>
          </w:p>
        </w:tc>
      </w:tr>
      <w:tr w:rsidR="001175EF" w:rsidRPr="00AA1EAA" w:rsidTr="00EF602D">
        <w:trPr>
          <w:trHeight w:val="340"/>
        </w:trPr>
        <w:tc>
          <w:tcPr>
            <w:tcW w:w="1785" w:type="dxa"/>
            <w:shd w:val="clear" w:color="auto" w:fill="auto"/>
            <w:vAlign w:val="bottom"/>
          </w:tcPr>
          <w:p w:rsidR="001175EF" w:rsidRPr="00AA1EAA" w:rsidRDefault="001175EF" w:rsidP="001175EF">
            <w:pPr>
              <w:rPr>
                <w:rFonts w:asciiTheme="minorHAnsi" w:hAnsiTheme="minorHAnsi" w:cs="Arial"/>
                <w:b/>
              </w:rPr>
            </w:pPr>
            <w:r w:rsidRPr="00AA1EAA">
              <w:rPr>
                <w:rFonts w:asciiTheme="minorHAnsi" w:hAnsiTheme="minorHAnsi" w:cs="Arial"/>
                <w:b/>
              </w:rPr>
              <w:t>Programcı</w:t>
            </w:r>
          </w:p>
        </w:tc>
        <w:tc>
          <w:tcPr>
            <w:tcW w:w="875" w:type="dxa"/>
            <w:shd w:val="clear" w:color="auto" w:fill="auto"/>
            <w:noWrap/>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1</w:t>
            </w:r>
          </w:p>
        </w:tc>
        <w:tc>
          <w:tcPr>
            <w:tcW w:w="616" w:type="dxa"/>
            <w:shd w:val="clear" w:color="auto" w:fill="auto"/>
            <w:noWrap/>
            <w:vAlign w:val="center"/>
          </w:tcPr>
          <w:p w:rsidR="001175EF" w:rsidRPr="00AA1EAA" w:rsidRDefault="001175EF" w:rsidP="00EF602D">
            <w:pPr>
              <w:jc w:val="center"/>
              <w:rPr>
                <w:rFonts w:asciiTheme="minorHAnsi" w:hAnsiTheme="minorHAnsi" w:cs="Arial"/>
              </w:rPr>
            </w:pPr>
          </w:p>
        </w:tc>
        <w:tc>
          <w:tcPr>
            <w:tcW w:w="875" w:type="dxa"/>
            <w:shd w:val="clear" w:color="auto" w:fill="auto"/>
            <w:noWrap/>
            <w:vAlign w:val="center"/>
          </w:tcPr>
          <w:p w:rsidR="001175EF" w:rsidRPr="00AA1EAA" w:rsidRDefault="001175EF" w:rsidP="00EF602D">
            <w:pPr>
              <w:jc w:val="center"/>
              <w:rPr>
                <w:rFonts w:asciiTheme="minorHAnsi" w:hAnsiTheme="minorHAnsi" w:cs="Arial"/>
              </w:rPr>
            </w:pPr>
          </w:p>
        </w:tc>
        <w:tc>
          <w:tcPr>
            <w:tcW w:w="875" w:type="dxa"/>
            <w:shd w:val="clear" w:color="auto" w:fill="auto"/>
            <w:noWrap/>
            <w:vAlign w:val="center"/>
          </w:tcPr>
          <w:p w:rsidR="001175EF" w:rsidRPr="00AA1EAA" w:rsidRDefault="001175EF" w:rsidP="00EF602D">
            <w:pPr>
              <w:jc w:val="center"/>
              <w:rPr>
                <w:rFonts w:asciiTheme="minorHAnsi" w:hAnsiTheme="minorHAnsi" w:cs="Arial"/>
              </w:rPr>
            </w:pPr>
          </w:p>
        </w:tc>
        <w:tc>
          <w:tcPr>
            <w:tcW w:w="609" w:type="dxa"/>
            <w:shd w:val="clear" w:color="auto" w:fill="auto"/>
            <w:noWrap/>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1</w:t>
            </w:r>
          </w:p>
        </w:tc>
        <w:tc>
          <w:tcPr>
            <w:tcW w:w="985" w:type="dxa"/>
            <w:gridSpan w:val="2"/>
            <w:shd w:val="clear" w:color="auto" w:fill="auto"/>
            <w:noWrap/>
            <w:vAlign w:val="center"/>
          </w:tcPr>
          <w:p w:rsidR="001175EF" w:rsidRPr="00AA1EAA" w:rsidRDefault="001175EF" w:rsidP="00EF602D">
            <w:pPr>
              <w:jc w:val="center"/>
              <w:rPr>
                <w:rFonts w:asciiTheme="minorHAnsi" w:hAnsiTheme="minorHAnsi" w:cs="Arial"/>
              </w:rPr>
            </w:pPr>
          </w:p>
        </w:tc>
        <w:tc>
          <w:tcPr>
            <w:tcW w:w="709" w:type="dxa"/>
            <w:shd w:val="clear" w:color="auto" w:fill="auto"/>
            <w:noWrap/>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1</w:t>
            </w:r>
          </w:p>
        </w:tc>
        <w:tc>
          <w:tcPr>
            <w:tcW w:w="567" w:type="dxa"/>
            <w:gridSpan w:val="2"/>
            <w:shd w:val="clear" w:color="auto" w:fill="auto"/>
            <w:noWrap/>
            <w:vAlign w:val="center"/>
          </w:tcPr>
          <w:p w:rsidR="001175EF" w:rsidRPr="00AA1EAA" w:rsidRDefault="001175EF" w:rsidP="00EF602D">
            <w:pPr>
              <w:jc w:val="center"/>
              <w:rPr>
                <w:rFonts w:asciiTheme="minorHAnsi" w:hAnsiTheme="minorHAnsi" w:cs="Arial"/>
              </w:rPr>
            </w:pPr>
          </w:p>
        </w:tc>
        <w:tc>
          <w:tcPr>
            <w:tcW w:w="567" w:type="dxa"/>
            <w:vAlign w:val="center"/>
          </w:tcPr>
          <w:p w:rsidR="001175EF" w:rsidRPr="00AA1EAA" w:rsidRDefault="001175EF" w:rsidP="00EF602D">
            <w:pPr>
              <w:jc w:val="center"/>
              <w:rPr>
                <w:rFonts w:asciiTheme="minorHAnsi" w:hAnsiTheme="minorHAnsi" w:cs="Arial"/>
              </w:rPr>
            </w:pPr>
          </w:p>
        </w:tc>
        <w:tc>
          <w:tcPr>
            <w:tcW w:w="567" w:type="dxa"/>
            <w:gridSpan w:val="2"/>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1</w:t>
            </w:r>
          </w:p>
        </w:tc>
      </w:tr>
      <w:tr w:rsidR="001175EF" w:rsidRPr="00AA1EAA" w:rsidTr="00EF602D">
        <w:trPr>
          <w:trHeight w:val="340"/>
        </w:trPr>
        <w:tc>
          <w:tcPr>
            <w:tcW w:w="1785" w:type="dxa"/>
            <w:shd w:val="clear" w:color="auto" w:fill="auto"/>
            <w:vAlign w:val="bottom"/>
          </w:tcPr>
          <w:p w:rsidR="001175EF" w:rsidRPr="00AA1EAA" w:rsidRDefault="001175EF" w:rsidP="001175EF">
            <w:pPr>
              <w:rPr>
                <w:rFonts w:asciiTheme="minorHAnsi" w:hAnsiTheme="minorHAnsi" w:cs="Arial"/>
                <w:b/>
              </w:rPr>
            </w:pPr>
            <w:r w:rsidRPr="00AA1EAA">
              <w:rPr>
                <w:rFonts w:asciiTheme="minorHAnsi" w:hAnsiTheme="minorHAnsi" w:cs="Arial"/>
                <w:b/>
              </w:rPr>
              <w:t>Yönetim Görevlisi</w:t>
            </w:r>
          </w:p>
        </w:tc>
        <w:tc>
          <w:tcPr>
            <w:tcW w:w="875" w:type="dxa"/>
            <w:shd w:val="clear" w:color="auto" w:fill="auto"/>
            <w:noWrap/>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5</w:t>
            </w:r>
          </w:p>
        </w:tc>
        <w:tc>
          <w:tcPr>
            <w:tcW w:w="616" w:type="dxa"/>
            <w:shd w:val="clear" w:color="auto" w:fill="auto"/>
            <w:noWrap/>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1</w:t>
            </w:r>
          </w:p>
        </w:tc>
        <w:tc>
          <w:tcPr>
            <w:tcW w:w="875" w:type="dxa"/>
            <w:shd w:val="clear" w:color="auto" w:fill="auto"/>
            <w:noWrap/>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1</w:t>
            </w:r>
          </w:p>
        </w:tc>
        <w:tc>
          <w:tcPr>
            <w:tcW w:w="875" w:type="dxa"/>
            <w:shd w:val="clear" w:color="auto" w:fill="auto"/>
            <w:noWrap/>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2</w:t>
            </w:r>
          </w:p>
        </w:tc>
        <w:tc>
          <w:tcPr>
            <w:tcW w:w="609" w:type="dxa"/>
            <w:shd w:val="clear" w:color="auto" w:fill="auto"/>
            <w:noWrap/>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1</w:t>
            </w:r>
          </w:p>
        </w:tc>
        <w:tc>
          <w:tcPr>
            <w:tcW w:w="985" w:type="dxa"/>
            <w:gridSpan w:val="2"/>
            <w:shd w:val="clear" w:color="auto" w:fill="auto"/>
            <w:noWrap/>
            <w:vAlign w:val="center"/>
          </w:tcPr>
          <w:p w:rsidR="001175EF" w:rsidRPr="00AA1EAA" w:rsidRDefault="001175EF" w:rsidP="00EF602D">
            <w:pPr>
              <w:jc w:val="center"/>
              <w:rPr>
                <w:rFonts w:asciiTheme="minorHAnsi" w:hAnsiTheme="minorHAnsi" w:cs="Arial"/>
              </w:rPr>
            </w:pPr>
          </w:p>
        </w:tc>
        <w:tc>
          <w:tcPr>
            <w:tcW w:w="709" w:type="dxa"/>
            <w:shd w:val="clear" w:color="auto" w:fill="auto"/>
            <w:noWrap/>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1</w:t>
            </w:r>
          </w:p>
        </w:tc>
        <w:tc>
          <w:tcPr>
            <w:tcW w:w="567" w:type="dxa"/>
            <w:gridSpan w:val="2"/>
            <w:shd w:val="clear" w:color="auto" w:fill="auto"/>
            <w:noWrap/>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4</w:t>
            </w:r>
          </w:p>
        </w:tc>
        <w:tc>
          <w:tcPr>
            <w:tcW w:w="567" w:type="dxa"/>
            <w:vAlign w:val="center"/>
          </w:tcPr>
          <w:p w:rsidR="001175EF" w:rsidRPr="00AA1EAA" w:rsidRDefault="001175EF" w:rsidP="00EF602D">
            <w:pPr>
              <w:jc w:val="center"/>
              <w:rPr>
                <w:rFonts w:asciiTheme="minorHAnsi" w:hAnsiTheme="minorHAnsi" w:cs="Arial"/>
              </w:rPr>
            </w:pPr>
          </w:p>
        </w:tc>
        <w:tc>
          <w:tcPr>
            <w:tcW w:w="567" w:type="dxa"/>
            <w:gridSpan w:val="2"/>
            <w:vAlign w:val="center"/>
          </w:tcPr>
          <w:p w:rsidR="001175EF" w:rsidRPr="00AA1EAA" w:rsidRDefault="001175EF" w:rsidP="00EF602D">
            <w:pPr>
              <w:jc w:val="center"/>
              <w:rPr>
                <w:rFonts w:asciiTheme="minorHAnsi" w:hAnsiTheme="minorHAnsi" w:cs="Arial"/>
              </w:rPr>
            </w:pPr>
            <w:r w:rsidRPr="00AA1EAA">
              <w:rPr>
                <w:rFonts w:asciiTheme="minorHAnsi" w:hAnsiTheme="minorHAnsi" w:cs="Arial"/>
              </w:rPr>
              <w:t>5</w:t>
            </w:r>
          </w:p>
        </w:tc>
      </w:tr>
      <w:tr w:rsidR="001175EF" w:rsidRPr="00AA1EAA" w:rsidTr="00EF602D">
        <w:trPr>
          <w:trHeight w:val="340"/>
        </w:trPr>
        <w:tc>
          <w:tcPr>
            <w:tcW w:w="1785" w:type="dxa"/>
            <w:shd w:val="clear" w:color="auto" w:fill="auto"/>
            <w:vAlign w:val="bottom"/>
          </w:tcPr>
          <w:p w:rsidR="001175EF" w:rsidRPr="00AA1EAA" w:rsidRDefault="001175EF" w:rsidP="001175EF">
            <w:pPr>
              <w:rPr>
                <w:rFonts w:asciiTheme="minorHAnsi" w:hAnsiTheme="minorHAnsi" w:cs="Arial"/>
                <w:b/>
              </w:rPr>
            </w:pPr>
            <w:r w:rsidRPr="00AA1EAA">
              <w:rPr>
                <w:rFonts w:asciiTheme="minorHAnsi" w:hAnsiTheme="minorHAnsi" w:cs="Arial"/>
                <w:b/>
              </w:rPr>
              <w:t>TOPLAM</w:t>
            </w:r>
          </w:p>
        </w:tc>
        <w:tc>
          <w:tcPr>
            <w:tcW w:w="875" w:type="dxa"/>
            <w:shd w:val="clear" w:color="auto" w:fill="auto"/>
            <w:noWrap/>
            <w:vAlign w:val="center"/>
          </w:tcPr>
          <w:p w:rsidR="001175EF" w:rsidRPr="00AA1EAA" w:rsidRDefault="001175EF" w:rsidP="00EF602D">
            <w:pPr>
              <w:jc w:val="center"/>
              <w:rPr>
                <w:rFonts w:asciiTheme="minorHAnsi" w:hAnsiTheme="minorHAnsi" w:cs="Arial"/>
                <w:b/>
              </w:rPr>
            </w:pPr>
            <w:r w:rsidRPr="00AA1EAA">
              <w:rPr>
                <w:rFonts w:asciiTheme="minorHAnsi" w:hAnsiTheme="minorHAnsi" w:cs="Arial"/>
                <w:b/>
              </w:rPr>
              <w:t>37</w:t>
            </w:r>
          </w:p>
        </w:tc>
        <w:tc>
          <w:tcPr>
            <w:tcW w:w="616" w:type="dxa"/>
            <w:shd w:val="clear" w:color="auto" w:fill="auto"/>
            <w:noWrap/>
            <w:vAlign w:val="center"/>
          </w:tcPr>
          <w:p w:rsidR="001175EF" w:rsidRPr="00AA1EAA" w:rsidRDefault="001175EF" w:rsidP="00EF602D">
            <w:pPr>
              <w:jc w:val="center"/>
              <w:rPr>
                <w:rFonts w:asciiTheme="minorHAnsi" w:hAnsiTheme="minorHAnsi" w:cs="Arial"/>
                <w:b/>
              </w:rPr>
            </w:pPr>
            <w:r w:rsidRPr="00AA1EAA">
              <w:rPr>
                <w:rFonts w:asciiTheme="minorHAnsi" w:hAnsiTheme="minorHAnsi" w:cs="Arial"/>
                <w:b/>
              </w:rPr>
              <w:t>1</w:t>
            </w:r>
          </w:p>
        </w:tc>
        <w:tc>
          <w:tcPr>
            <w:tcW w:w="875" w:type="dxa"/>
            <w:shd w:val="clear" w:color="auto" w:fill="auto"/>
            <w:noWrap/>
            <w:vAlign w:val="center"/>
          </w:tcPr>
          <w:p w:rsidR="001175EF" w:rsidRPr="00AA1EAA" w:rsidRDefault="001175EF" w:rsidP="00EF602D">
            <w:pPr>
              <w:jc w:val="center"/>
              <w:rPr>
                <w:rFonts w:asciiTheme="minorHAnsi" w:hAnsiTheme="minorHAnsi" w:cs="Arial"/>
                <w:b/>
              </w:rPr>
            </w:pPr>
            <w:r w:rsidRPr="00AA1EAA">
              <w:rPr>
                <w:rFonts w:asciiTheme="minorHAnsi" w:hAnsiTheme="minorHAnsi" w:cs="Arial"/>
                <w:b/>
              </w:rPr>
              <w:t>1</w:t>
            </w:r>
          </w:p>
        </w:tc>
        <w:tc>
          <w:tcPr>
            <w:tcW w:w="875" w:type="dxa"/>
            <w:shd w:val="clear" w:color="auto" w:fill="auto"/>
            <w:noWrap/>
            <w:vAlign w:val="center"/>
          </w:tcPr>
          <w:p w:rsidR="001175EF" w:rsidRPr="00AA1EAA" w:rsidRDefault="001175EF" w:rsidP="00EF602D">
            <w:pPr>
              <w:jc w:val="center"/>
              <w:rPr>
                <w:rFonts w:asciiTheme="minorHAnsi" w:hAnsiTheme="minorHAnsi" w:cs="Arial"/>
                <w:b/>
              </w:rPr>
            </w:pPr>
            <w:r w:rsidRPr="00AA1EAA">
              <w:rPr>
                <w:rFonts w:asciiTheme="minorHAnsi" w:hAnsiTheme="minorHAnsi" w:cs="Arial"/>
                <w:b/>
              </w:rPr>
              <w:t>30</w:t>
            </w:r>
          </w:p>
        </w:tc>
        <w:tc>
          <w:tcPr>
            <w:tcW w:w="609" w:type="dxa"/>
            <w:shd w:val="clear" w:color="auto" w:fill="auto"/>
            <w:noWrap/>
            <w:vAlign w:val="center"/>
          </w:tcPr>
          <w:p w:rsidR="001175EF" w:rsidRPr="00AA1EAA" w:rsidRDefault="001175EF" w:rsidP="00EF602D">
            <w:pPr>
              <w:jc w:val="center"/>
              <w:rPr>
                <w:rFonts w:asciiTheme="minorHAnsi" w:hAnsiTheme="minorHAnsi" w:cs="Arial"/>
                <w:b/>
              </w:rPr>
            </w:pPr>
            <w:r w:rsidRPr="00AA1EAA">
              <w:rPr>
                <w:rFonts w:asciiTheme="minorHAnsi" w:hAnsiTheme="minorHAnsi" w:cs="Arial"/>
                <w:b/>
              </w:rPr>
              <w:t>4</w:t>
            </w:r>
          </w:p>
        </w:tc>
        <w:tc>
          <w:tcPr>
            <w:tcW w:w="985" w:type="dxa"/>
            <w:gridSpan w:val="2"/>
            <w:shd w:val="clear" w:color="auto" w:fill="auto"/>
            <w:noWrap/>
            <w:vAlign w:val="center"/>
          </w:tcPr>
          <w:p w:rsidR="001175EF" w:rsidRPr="00AA1EAA" w:rsidRDefault="001175EF" w:rsidP="00EF602D">
            <w:pPr>
              <w:jc w:val="center"/>
              <w:rPr>
                <w:rFonts w:asciiTheme="minorHAnsi" w:hAnsiTheme="minorHAnsi" w:cs="Arial"/>
                <w:b/>
              </w:rPr>
            </w:pPr>
            <w:r w:rsidRPr="00AA1EAA">
              <w:rPr>
                <w:rFonts w:asciiTheme="minorHAnsi" w:hAnsiTheme="minorHAnsi" w:cs="Arial"/>
                <w:b/>
              </w:rPr>
              <w:t>1</w:t>
            </w:r>
          </w:p>
        </w:tc>
        <w:tc>
          <w:tcPr>
            <w:tcW w:w="709" w:type="dxa"/>
            <w:shd w:val="clear" w:color="auto" w:fill="auto"/>
            <w:noWrap/>
            <w:vAlign w:val="center"/>
          </w:tcPr>
          <w:p w:rsidR="001175EF" w:rsidRPr="00AA1EAA" w:rsidRDefault="001175EF" w:rsidP="00EF602D">
            <w:pPr>
              <w:jc w:val="center"/>
              <w:rPr>
                <w:rFonts w:asciiTheme="minorHAnsi" w:hAnsiTheme="minorHAnsi" w:cs="Arial"/>
                <w:b/>
              </w:rPr>
            </w:pPr>
            <w:r w:rsidRPr="00AA1EAA">
              <w:rPr>
                <w:rFonts w:asciiTheme="minorHAnsi" w:hAnsiTheme="minorHAnsi" w:cs="Arial"/>
                <w:b/>
              </w:rPr>
              <w:t>6</w:t>
            </w:r>
          </w:p>
        </w:tc>
        <w:tc>
          <w:tcPr>
            <w:tcW w:w="567" w:type="dxa"/>
            <w:gridSpan w:val="2"/>
            <w:shd w:val="clear" w:color="auto" w:fill="auto"/>
            <w:noWrap/>
            <w:vAlign w:val="center"/>
          </w:tcPr>
          <w:p w:rsidR="001175EF" w:rsidRPr="00AA1EAA" w:rsidRDefault="001175EF" w:rsidP="00EF602D">
            <w:pPr>
              <w:jc w:val="center"/>
              <w:rPr>
                <w:rFonts w:asciiTheme="minorHAnsi" w:hAnsiTheme="minorHAnsi" w:cs="Arial"/>
                <w:b/>
              </w:rPr>
            </w:pPr>
            <w:r w:rsidRPr="00AA1EAA">
              <w:rPr>
                <w:rFonts w:asciiTheme="minorHAnsi" w:hAnsiTheme="minorHAnsi" w:cs="Arial"/>
                <w:b/>
              </w:rPr>
              <w:t>31</w:t>
            </w:r>
          </w:p>
        </w:tc>
        <w:tc>
          <w:tcPr>
            <w:tcW w:w="567" w:type="dxa"/>
            <w:vAlign w:val="center"/>
          </w:tcPr>
          <w:p w:rsidR="001175EF" w:rsidRPr="00AA1EAA" w:rsidRDefault="001175EF" w:rsidP="00EF602D">
            <w:pPr>
              <w:jc w:val="center"/>
              <w:rPr>
                <w:rFonts w:asciiTheme="minorHAnsi" w:hAnsiTheme="minorHAnsi" w:cs="Arial"/>
                <w:b/>
              </w:rPr>
            </w:pPr>
            <w:r w:rsidRPr="00AA1EAA">
              <w:rPr>
                <w:rFonts w:asciiTheme="minorHAnsi" w:hAnsiTheme="minorHAnsi" w:cs="Arial"/>
                <w:b/>
              </w:rPr>
              <w:t>26</w:t>
            </w:r>
          </w:p>
        </w:tc>
        <w:tc>
          <w:tcPr>
            <w:tcW w:w="567" w:type="dxa"/>
            <w:gridSpan w:val="2"/>
            <w:vAlign w:val="center"/>
          </w:tcPr>
          <w:p w:rsidR="001175EF" w:rsidRPr="00AA1EAA" w:rsidRDefault="001175EF" w:rsidP="00EF602D">
            <w:pPr>
              <w:jc w:val="center"/>
              <w:rPr>
                <w:rFonts w:asciiTheme="minorHAnsi" w:hAnsiTheme="minorHAnsi" w:cs="Arial"/>
                <w:b/>
              </w:rPr>
            </w:pPr>
            <w:r w:rsidRPr="00AA1EAA">
              <w:rPr>
                <w:rFonts w:asciiTheme="minorHAnsi" w:hAnsiTheme="minorHAnsi" w:cs="Arial"/>
                <w:b/>
              </w:rPr>
              <w:t>11</w:t>
            </w:r>
          </w:p>
        </w:tc>
      </w:tr>
    </w:tbl>
    <w:p w:rsidR="00155CE3" w:rsidRPr="00AA1EAA" w:rsidRDefault="00155CE3" w:rsidP="00155CE3">
      <w:pPr>
        <w:rPr>
          <w:rFonts w:asciiTheme="minorHAnsi" w:hAnsiTheme="minorHAnsi"/>
        </w:rPr>
      </w:pPr>
    </w:p>
    <w:p w:rsidR="00EF602D" w:rsidRPr="00AA1EAA" w:rsidRDefault="00EF602D" w:rsidP="00155CE3">
      <w:pPr>
        <w:rPr>
          <w:rFonts w:asciiTheme="minorHAnsi" w:hAnsiTheme="minorHAnsi"/>
        </w:rPr>
      </w:pPr>
    </w:p>
    <w:p w:rsidR="001175EF" w:rsidRPr="00AA1EAA" w:rsidRDefault="001175EF" w:rsidP="006A7BCB">
      <w:pPr>
        <w:jc w:val="center"/>
      </w:pPr>
    </w:p>
    <w:p w:rsidR="0082383B" w:rsidRPr="00AA1EAA" w:rsidRDefault="001175EF" w:rsidP="005F2C1A">
      <w:pPr>
        <w:pStyle w:val="Balk5"/>
        <w:jc w:val="center"/>
        <w:rPr>
          <w:rFonts w:asciiTheme="minorHAnsi" w:hAnsiTheme="minorHAnsi"/>
          <w:b/>
        </w:rPr>
      </w:pPr>
      <w:bookmarkStart w:id="225" w:name="_Toc416447625"/>
      <w:bookmarkStart w:id="226" w:name="_Toc421874141"/>
      <w:r w:rsidRPr="00AA1EAA">
        <w:rPr>
          <w:rFonts w:asciiTheme="minorHAnsi" w:hAnsiTheme="minorHAnsi"/>
          <w:b/>
        </w:rPr>
        <w:lastRenderedPageBreak/>
        <w:t>Tablo</w:t>
      </w:r>
      <w:r w:rsidR="004E5987" w:rsidRPr="00AA1EAA">
        <w:rPr>
          <w:rFonts w:asciiTheme="minorHAnsi" w:hAnsiTheme="minorHAnsi"/>
          <w:b/>
        </w:rPr>
        <w:t xml:space="preserve"> </w:t>
      </w:r>
      <w:r w:rsidR="00D646F2" w:rsidRPr="00AA1EAA">
        <w:rPr>
          <w:rFonts w:asciiTheme="minorHAnsi" w:hAnsiTheme="minorHAnsi"/>
          <w:b/>
        </w:rPr>
        <w:t>5</w:t>
      </w:r>
      <w:r w:rsidR="00002A7F" w:rsidRPr="00AA1EAA">
        <w:rPr>
          <w:rFonts w:asciiTheme="minorHAnsi" w:hAnsiTheme="minorHAnsi"/>
          <w:b/>
        </w:rPr>
        <w:t>2</w:t>
      </w:r>
      <w:r w:rsidR="004E5987" w:rsidRPr="00AA1EAA">
        <w:rPr>
          <w:rFonts w:asciiTheme="minorHAnsi" w:hAnsiTheme="minorHAnsi"/>
          <w:b/>
        </w:rPr>
        <w:t>:</w:t>
      </w:r>
      <w:r w:rsidRPr="00AA1EAA">
        <w:rPr>
          <w:rFonts w:asciiTheme="minorHAnsi" w:hAnsiTheme="minorHAnsi"/>
          <w:b/>
        </w:rPr>
        <w:t xml:space="preserve"> 2014 Yılında Kurumdan Ayrılan Personele İlişkin Bilgiler</w:t>
      </w:r>
      <w:bookmarkEnd w:id="225"/>
      <w:bookmarkEnd w:id="226"/>
    </w:p>
    <w:tbl>
      <w:tblPr>
        <w:tblW w:w="9072" w:type="dxa"/>
        <w:tblInd w:w="70" w:type="dxa"/>
        <w:tblLayout w:type="fixed"/>
        <w:tblCellMar>
          <w:left w:w="70" w:type="dxa"/>
          <w:right w:w="70" w:type="dxa"/>
        </w:tblCellMar>
        <w:tblLook w:val="0000" w:firstRow="0" w:lastRow="0" w:firstColumn="0" w:lastColumn="0" w:noHBand="0" w:noVBand="0"/>
      </w:tblPr>
      <w:tblGrid>
        <w:gridCol w:w="1151"/>
        <w:gridCol w:w="692"/>
        <w:gridCol w:w="709"/>
        <w:gridCol w:w="875"/>
        <w:gridCol w:w="875"/>
        <w:gridCol w:w="609"/>
        <w:gridCol w:w="971"/>
        <w:gridCol w:w="14"/>
        <w:gridCol w:w="709"/>
        <w:gridCol w:w="553"/>
        <w:gridCol w:w="14"/>
        <w:gridCol w:w="567"/>
        <w:gridCol w:w="567"/>
        <w:gridCol w:w="766"/>
      </w:tblGrid>
      <w:tr w:rsidR="001175EF" w:rsidRPr="00AA1EAA" w:rsidTr="001175EF">
        <w:trPr>
          <w:trHeight w:val="352"/>
        </w:trPr>
        <w:tc>
          <w:tcPr>
            <w:tcW w:w="1151"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1175EF" w:rsidRPr="00AA1EAA" w:rsidRDefault="001175EF" w:rsidP="001175EF">
            <w:pPr>
              <w:rPr>
                <w:rFonts w:asciiTheme="minorHAnsi" w:hAnsiTheme="minorHAnsi" w:cs="Arial"/>
                <w:b/>
                <w:bCs/>
              </w:rPr>
            </w:pPr>
            <w:r w:rsidRPr="00AA1EAA">
              <w:rPr>
                <w:rFonts w:asciiTheme="minorHAnsi" w:hAnsiTheme="minorHAnsi" w:cs="Arial"/>
                <w:b/>
                <w:bCs/>
              </w:rPr>
              <w:t>Kadro unvanları</w:t>
            </w:r>
          </w:p>
        </w:tc>
        <w:tc>
          <w:tcPr>
            <w:tcW w:w="692" w:type="dxa"/>
            <w:vMerge w:val="restart"/>
            <w:tcBorders>
              <w:top w:val="single" w:sz="8" w:space="0" w:color="auto"/>
              <w:left w:val="single" w:sz="4" w:space="0" w:color="auto"/>
              <w:bottom w:val="single" w:sz="8" w:space="0" w:color="000000"/>
              <w:right w:val="single" w:sz="8" w:space="0" w:color="auto"/>
            </w:tcBorders>
            <w:shd w:val="clear" w:color="auto" w:fill="auto"/>
            <w:textDirection w:val="btLr"/>
            <w:vAlign w:val="bottom"/>
          </w:tcPr>
          <w:p w:rsidR="001175EF" w:rsidRPr="00AA1EAA" w:rsidRDefault="001175EF" w:rsidP="001175EF">
            <w:pPr>
              <w:rPr>
                <w:rFonts w:asciiTheme="minorHAnsi" w:hAnsiTheme="minorHAnsi" w:cs="Arial"/>
                <w:b/>
                <w:bCs/>
              </w:rPr>
            </w:pPr>
            <w:r w:rsidRPr="00AA1EAA">
              <w:rPr>
                <w:rFonts w:asciiTheme="minorHAnsi" w:hAnsiTheme="minorHAnsi" w:cs="Arial"/>
                <w:b/>
                <w:bCs/>
              </w:rPr>
              <w:br/>
              <w:t>SAYISI</w:t>
            </w:r>
          </w:p>
        </w:tc>
        <w:tc>
          <w:tcPr>
            <w:tcW w:w="4039" w:type="dxa"/>
            <w:gridSpan w:val="5"/>
            <w:tcBorders>
              <w:top w:val="single" w:sz="8" w:space="0" w:color="auto"/>
              <w:left w:val="nil"/>
              <w:bottom w:val="single" w:sz="4" w:space="0" w:color="auto"/>
              <w:right w:val="single" w:sz="8" w:space="0" w:color="000000"/>
            </w:tcBorders>
            <w:shd w:val="clear" w:color="auto" w:fill="auto"/>
            <w:noWrap/>
            <w:vAlign w:val="bottom"/>
          </w:tcPr>
          <w:p w:rsidR="001175EF" w:rsidRPr="00AA1EAA" w:rsidRDefault="001175EF" w:rsidP="001175EF">
            <w:pPr>
              <w:jc w:val="center"/>
              <w:rPr>
                <w:rFonts w:asciiTheme="minorHAnsi" w:hAnsiTheme="minorHAnsi" w:cs="Arial"/>
                <w:b/>
                <w:bCs/>
              </w:rPr>
            </w:pPr>
            <w:r w:rsidRPr="00AA1EAA">
              <w:rPr>
                <w:rFonts w:asciiTheme="minorHAnsi" w:hAnsiTheme="minorHAnsi" w:cs="Arial"/>
                <w:b/>
                <w:bCs/>
              </w:rPr>
              <w:t>ÖĞRENİM DURUMU</w:t>
            </w:r>
          </w:p>
        </w:tc>
        <w:tc>
          <w:tcPr>
            <w:tcW w:w="1276" w:type="dxa"/>
            <w:gridSpan w:val="3"/>
            <w:tcBorders>
              <w:top w:val="single" w:sz="8" w:space="0" w:color="auto"/>
              <w:left w:val="nil"/>
              <w:bottom w:val="single" w:sz="4" w:space="0" w:color="auto"/>
              <w:right w:val="single" w:sz="8" w:space="0" w:color="000000"/>
            </w:tcBorders>
            <w:shd w:val="clear" w:color="auto" w:fill="auto"/>
            <w:noWrap/>
            <w:vAlign w:val="bottom"/>
          </w:tcPr>
          <w:p w:rsidR="001175EF" w:rsidRPr="00AA1EAA" w:rsidRDefault="001175EF" w:rsidP="001175EF">
            <w:pPr>
              <w:ind w:right="-157"/>
              <w:rPr>
                <w:rFonts w:asciiTheme="minorHAnsi" w:hAnsiTheme="minorHAnsi" w:cs="Arial"/>
                <w:b/>
                <w:bCs/>
              </w:rPr>
            </w:pPr>
            <w:r w:rsidRPr="00AA1EAA">
              <w:rPr>
                <w:rFonts w:asciiTheme="minorHAnsi" w:hAnsiTheme="minorHAnsi" w:cs="Arial"/>
                <w:b/>
                <w:bCs/>
              </w:rPr>
              <w:t>CİNSİYETİ</w:t>
            </w:r>
          </w:p>
        </w:tc>
        <w:tc>
          <w:tcPr>
            <w:tcW w:w="1914" w:type="dxa"/>
            <w:gridSpan w:val="4"/>
            <w:tcBorders>
              <w:top w:val="single" w:sz="8" w:space="0" w:color="auto"/>
              <w:left w:val="nil"/>
              <w:bottom w:val="single" w:sz="4" w:space="0" w:color="auto"/>
              <w:right w:val="single" w:sz="8" w:space="0" w:color="000000"/>
            </w:tcBorders>
            <w:vAlign w:val="center"/>
          </w:tcPr>
          <w:p w:rsidR="001175EF" w:rsidRPr="00AA1EAA" w:rsidRDefault="001175EF" w:rsidP="001175EF">
            <w:pPr>
              <w:ind w:right="-157"/>
              <w:jc w:val="center"/>
              <w:rPr>
                <w:rFonts w:asciiTheme="minorHAnsi" w:hAnsiTheme="minorHAnsi" w:cs="Arial"/>
                <w:b/>
                <w:bCs/>
              </w:rPr>
            </w:pPr>
            <w:r w:rsidRPr="00AA1EAA">
              <w:rPr>
                <w:rFonts w:asciiTheme="minorHAnsi" w:hAnsiTheme="minorHAnsi" w:cs="Arial"/>
                <w:b/>
                <w:bCs/>
              </w:rPr>
              <w:t>AYRILMA NEDENİ</w:t>
            </w:r>
          </w:p>
        </w:tc>
      </w:tr>
      <w:tr w:rsidR="001175EF" w:rsidRPr="00AA1EAA" w:rsidTr="001175EF">
        <w:trPr>
          <w:trHeight w:val="1507"/>
        </w:trPr>
        <w:tc>
          <w:tcPr>
            <w:tcW w:w="1151" w:type="dxa"/>
            <w:vMerge/>
            <w:tcBorders>
              <w:top w:val="single" w:sz="8" w:space="0" w:color="auto"/>
              <w:left w:val="single" w:sz="8" w:space="0" w:color="auto"/>
              <w:bottom w:val="single" w:sz="8" w:space="0" w:color="000000"/>
              <w:right w:val="single" w:sz="8" w:space="0" w:color="auto"/>
            </w:tcBorders>
            <w:vAlign w:val="center"/>
          </w:tcPr>
          <w:p w:rsidR="001175EF" w:rsidRPr="00AA1EAA" w:rsidRDefault="001175EF" w:rsidP="001175EF">
            <w:pPr>
              <w:rPr>
                <w:rFonts w:asciiTheme="minorHAnsi" w:hAnsiTheme="minorHAnsi" w:cs="Arial"/>
                <w:b/>
                <w:bCs/>
              </w:rPr>
            </w:pPr>
          </w:p>
        </w:tc>
        <w:tc>
          <w:tcPr>
            <w:tcW w:w="692" w:type="dxa"/>
            <w:vMerge/>
            <w:tcBorders>
              <w:top w:val="single" w:sz="8" w:space="0" w:color="auto"/>
              <w:left w:val="single" w:sz="4" w:space="0" w:color="auto"/>
              <w:bottom w:val="single" w:sz="8" w:space="0" w:color="000000"/>
              <w:right w:val="single" w:sz="8" w:space="0" w:color="auto"/>
            </w:tcBorders>
            <w:vAlign w:val="center"/>
          </w:tcPr>
          <w:p w:rsidR="001175EF" w:rsidRPr="00AA1EAA" w:rsidRDefault="001175EF" w:rsidP="001175EF">
            <w:pPr>
              <w:rPr>
                <w:rFonts w:asciiTheme="minorHAnsi" w:hAnsiTheme="minorHAnsi" w:cs="Arial"/>
                <w:b/>
                <w:bCs/>
              </w:rPr>
            </w:pPr>
          </w:p>
        </w:tc>
        <w:tc>
          <w:tcPr>
            <w:tcW w:w="709" w:type="dxa"/>
            <w:tcBorders>
              <w:top w:val="nil"/>
              <w:left w:val="nil"/>
              <w:bottom w:val="single" w:sz="8" w:space="0" w:color="auto"/>
              <w:right w:val="single" w:sz="4" w:space="0" w:color="auto"/>
            </w:tcBorders>
            <w:shd w:val="clear" w:color="auto" w:fill="auto"/>
            <w:noWrap/>
            <w:textDirection w:val="btLr"/>
            <w:vAlign w:val="center"/>
          </w:tcPr>
          <w:p w:rsidR="001175EF" w:rsidRPr="00AA1EAA" w:rsidRDefault="001175EF" w:rsidP="001175EF">
            <w:pPr>
              <w:rPr>
                <w:rFonts w:asciiTheme="minorHAnsi" w:hAnsiTheme="minorHAnsi" w:cs="Arial"/>
                <w:b/>
                <w:bCs/>
              </w:rPr>
            </w:pPr>
            <w:r w:rsidRPr="00AA1EAA">
              <w:rPr>
                <w:rFonts w:asciiTheme="minorHAnsi" w:hAnsiTheme="minorHAnsi" w:cs="Arial"/>
                <w:b/>
                <w:bCs/>
              </w:rPr>
              <w:t>ORTAÖĞRETİM</w:t>
            </w:r>
          </w:p>
        </w:tc>
        <w:tc>
          <w:tcPr>
            <w:tcW w:w="875" w:type="dxa"/>
            <w:tcBorders>
              <w:top w:val="nil"/>
              <w:left w:val="nil"/>
              <w:bottom w:val="single" w:sz="8" w:space="0" w:color="auto"/>
              <w:right w:val="single" w:sz="4" w:space="0" w:color="auto"/>
            </w:tcBorders>
            <w:shd w:val="clear" w:color="auto" w:fill="auto"/>
            <w:textDirection w:val="btLr"/>
            <w:vAlign w:val="bottom"/>
          </w:tcPr>
          <w:p w:rsidR="001175EF" w:rsidRPr="00AA1EAA" w:rsidRDefault="001175EF" w:rsidP="001175EF">
            <w:pPr>
              <w:rPr>
                <w:rFonts w:asciiTheme="minorHAnsi" w:hAnsiTheme="minorHAnsi" w:cs="Arial"/>
                <w:b/>
                <w:bCs/>
              </w:rPr>
            </w:pPr>
            <w:r w:rsidRPr="00AA1EAA">
              <w:rPr>
                <w:rFonts w:asciiTheme="minorHAnsi" w:hAnsiTheme="minorHAnsi" w:cs="Arial"/>
                <w:b/>
                <w:bCs/>
              </w:rPr>
              <w:t>2 YILLIK Y.O.</w:t>
            </w:r>
          </w:p>
        </w:tc>
        <w:tc>
          <w:tcPr>
            <w:tcW w:w="875" w:type="dxa"/>
            <w:tcBorders>
              <w:top w:val="nil"/>
              <w:left w:val="nil"/>
              <w:bottom w:val="single" w:sz="8" w:space="0" w:color="auto"/>
              <w:right w:val="single" w:sz="4" w:space="0" w:color="auto"/>
            </w:tcBorders>
            <w:shd w:val="clear" w:color="auto" w:fill="auto"/>
            <w:textDirection w:val="btLr"/>
            <w:vAlign w:val="bottom"/>
          </w:tcPr>
          <w:p w:rsidR="001175EF" w:rsidRPr="00AA1EAA" w:rsidRDefault="001175EF" w:rsidP="001175EF">
            <w:pPr>
              <w:rPr>
                <w:rFonts w:asciiTheme="minorHAnsi" w:hAnsiTheme="minorHAnsi" w:cs="Arial"/>
                <w:b/>
                <w:bCs/>
              </w:rPr>
            </w:pPr>
            <w:r w:rsidRPr="00AA1EAA">
              <w:rPr>
                <w:rFonts w:asciiTheme="minorHAnsi" w:hAnsiTheme="minorHAnsi" w:cs="Arial"/>
                <w:b/>
                <w:bCs/>
              </w:rPr>
              <w:t>4 YILLIK Y.O.</w:t>
            </w:r>
          </w:p>
        </w:tc>
        <w:tc>
          <w:tcPr>
            <w:tcW w:w="609" w:type="dxa"/>
            <w:tcBorders>
              <w:top w:val="nil"/>
              <w:left w:val="nil"/>
              <w:bottom w:val="single" w:sz="8" w:space="0" w:color="auto"/>
              <w:right w:val="single" w:sz="4" w:space="0" w:color="auto"/>
            </w:tcBorders>
            <w:shd w:val="clear" w:color="auto" w:fill="auto"/>
            <w:textDirection w:val="btLr"/>
            <w:vAlign w:val="bottom"/>
          </w:tcPr>
          <w:p w:rsidR="001175EF" w:rsidRPr="00AA1EAA" w:rsidRDefault="001175EF" w:rsidP="001175EF">
            <w:pPr>
              <w:rPr>
                <w:rFonts w:asciiTheme="minorHAnsi" w:hAnsiTheme="minorHAnsi" w:cs="Arial"/>
                <w:b/>
                <w:bCs/>
              </w:rPr>
            </w:pPr>
            <w:r w:rsidRPr="00AA1EAA">
              <w:rPr>
                <w:rFonts w:asciiTheme="minorHAnsi" w:hAnsiTheme="minorHAnsi" w:cs="Arial"/>
                <w:b/>
                <w:bCs/>
              </w:rPr>
              <w:t>MASTER</w:t>
            </w:r>
          </w:p>
        </w:tc>
        <w:tc>
          <w:tcPr>
            <w:tcW w:w="985" w:type="dxa"/>
            <w:gridSpan w:val="2"/>
            <w:tcBorders>
              <w:top w:val="nil"/>
              <w:left w:val="nil"/>
              <w:bottom w:val="single" w:sz="8" w:space="0" w:color="auto"/>
              <w:right w:val="single" w:sz="4" w:space="0" w:color="auto"/>
            </w:tcBorders>
            <w:shd w:val="clear" w:color="auto" w:fill="auto"/>
            <w:textDirection w:val="btLr"/>
            <w:vAlign w:val="bottom"/>
          </w:tcPr>
          <w:p w:rsidR="001175EF" w:rsidRPr="00AA1EAA" w:rsidRDefault="001175EF" w:rsidP="001175EF">
            <w:pPr>
              <w:rPr>
                <w:rFonts w:asciiTheme="minorHAnsi" w:hAnsiTheme="minorHAnsi" w:cs="Arial"/>
                <w:b/>
                <w:bCs/>
              </w:rPr>
            </w:pPr>
            <w:r w:rsidRPr="00AA1EAA">
              <w:rPr>
                <w:rFonts w:asciiTheme="minorHAnsi" w:hAnsiTheme="minorHAnsi" w:cs="Arial"/>
                <w:b/>
                <w:bCs/>
              </w:rPr>
              <w:t>DOKTORA</w:t>
            </w:r>
          </w:p>
        </w:tc>
        <w:tc>
          <w:tcPr>
            <w:tcW w:w="709" w:type="dxa"/>
            <w:tcBorders>
              <w:top w:val="nil"/>
              <w:left w:val="nil"/>
              <w:bottom w:val="single" w:sz="8" w:space="0" w:color="auto"/>
              <w:right w:val="single" w:sz="4" w:space="0" w:color="auto"/>
            </w:tcBorders>
            <w:shd w:val="clear" w:color="auto" w:fill="auto"/>
            <w:textDirection w:val="btLr"/>
            <w:vAlign w:val="bottom"/>
          </w:tcPr>
          <w:p w:rsidR="001175EF" w:rsidRPr="00AA1EAA" w:rsidRDefault="001175EF" w:rsidP="001175EF">
            <w:pPr>
              <w:rPr>
                <w:rFonts w:asciiTheme="minorHAnsi" w:hAnsiTheme="minorHAnsi" w:cs="Arial"/>
                <w:b/>
                <w:bCs/>
              </w:rPr>
            </w:pPr>
            <w:r w:rsidRPr="00AA1EAA">
              <w:rPr>
                <w:rFonts w:asciiTheme="minorHAnsi" w:hAnsiTheme="minorHAnsi" w:cs="Arial"/>
                <w:b/>
                <w:bCs/>
              </w:rPr>
              <w:t>KADIN</w:t>
            </w:r>
          </w:p>
        </w:tc>
        <w:tc>
          <w:tcPr>
            <w:tcW w:w="567" w:type="dxa"/>
            <w:gridSpan w:val="2"/>
            <w:tcBorders>
              <w:top w:val="nil"/>
              <w:left w:val="nil"/>
              <w:bottom w:val="single" w:sz="8" w:space="0" w:color="auto"/>
              <w:right w:val="single" w:sz="8" w:space="0" w:color="auto"/>
            </w:tcBorders>
            <w:shd w:val="clear" w:color="auto" w:fill="auto"/>
            <w:textDirection w:val="btLr"/>
            <w:vAlign w:val="bottom"/>
          </w:tcPr>
          <w:p w:rsidR="001175EF" w:rsidRPr="00AA1EAA" w:rsidRDefault="001175EF" w:rsidP="001175EF">
            <w:pPr>
              <w:rPr>
                <w:rFonts w:asciiTheme="minorHAnsi" w:hAnsiTheme="minorHAnsi" w:cs="Arial"/>
                <w:b/>
                <w:bCs/>
              </w:rPr>
            </w:pPr>
            <w:r w:rsidRPr="00AA1EAA">
              <w:rPr>
                <w:rFonts w:asciiTheme="minorHAnsi" w:hAnsiTheme="minorHAnsi" w:cs="Arial"/>
                <w:b/>
                <w:bCs/>
              </w:rPr>
              <w:t>ERKEK</w:t>
            </w:r>
          </w:p>
        </w:tc>
        <w:tc>
          <w:tcPr>
            <w:tcW w:w="567" w:type="dxa"/>
            <w:tcBorders>
              <w:top w:val="nil"/>
              <w:left w:val="nil"/>
              <w:bottom w:val="single" w:sz="8" w:space="0" w:color="auto"/>
              <w:right w:val="single" w:sz="8" w:space="0" w:color="auto"/>
            </w:tcBorders>
            <w:textDirection w:val="btLr"/>
          </w:tcPr>
          <w:p w:rsidR="001175EF" w:rsidRPr="00AA1EAA" w:rsidRDefault="001175EF" w:rsidP="001175EF">
            <w:pPr>
              <w:rPr>
                <w:rFonts w:asciiTheme="minorHAnsi" w:hAnsiTheme="minorHAnsi" w:cs="Arial"/>
                <w:b/>
                <w:bCs/>
              </w:rPr>
            </w:pPr>
            <w:r w:rsidRPr="00AA1EAA">
              <w:rPr>
                <w:rFonts w:asciiTheme="minorHAnsi" w:hAnsiTheme="minorHAnsi" w:cs="Arial"/>
                <w:b/>
                <w:bCs/>
              </w:rPr>
              <w:t>İSTİFA</w:t>
            </w:r>
          </w:p>
        </w:tc>
        <w:tc>
          <w:tcPr>
            <w:tcW w:w="567" w:type="dxa"/>
            <w:tcBorders>
              <w:top w:val="nil"/>
              <w:left w:val="nil"/>
              <w:bottom w:val="single" w:sz="8" w:space="0" w:color="auto"/>
              <w:right w:val="single" w:sz="8" w:space="0" w:color="auto"/>
            </w:tcBorders>
            <w:textDirection w:val="btLr"/>
          </w:tcPr>
          <w:p w:rsidR="001175EF" w:rsidRPr="00AA1EAA" w:rsidRDefault="001175EF" w:rsidP="001175EF">
            <w:pPr>
              <w:rPr>
                <w:rFonts w:asciiTheme="minorHAnsi" w:hAnsiTheme="minorHAnsi" w:cs="Arial"/>
                <w:b/>
                <w:bCs/>
              </w:rPr>
            </w:pPr>
            <w:r w:rsidRPr="00AA1EAA">
              <w:rPr>
                <w:rFonts w:asciiTheme="minorHAnsi" w:hAnsiTheme="minorHAnsi" w:cs="Arial"/>
                <w:b/>
                <w:bCs/>
              </w:rPr>
              <w:t>EMEKLİLİK</w:t>
            </w:r>
          </w:p>
        </w:tc>
        <w:tc>
          <w:tcPr>
            <w:tcW w:w="766" w:type="dxa"/>
            <w:tcBorders>
              <w:top w:val="nil"/>
              <w:left w:val="nil"/>
              <w:bottom w:val="single" w:sz="8" w:space="0" w:color="auto"/>
              <w:right w:val="single" w:sz="8" w:space="0" w:color="auto"/>
            </w:tcBorders>
            <w:textDirection w:val="btLr"/>
          </w:tcPr>
          <w:p w:rsidR="001175EF" w:rsidRPr="00AA1EAA" w:rsidRDefault="001175EF" w:rsidP="001175EF">
            <w:pPr>
              <w:rPr>
                <w:rFonts w:asciiTheme="minorHAnsi" w:hAnsiTheme="minorHAnsi" w:cs="Arial"/>
                <w:b/>
                <w:bCs/>
              </w:rPr>
            </w:pPr>
            <w:r w:rsidRPr="00AA1EAA">
              <w:rPr>
                <w:rFonts w:asciiTheme="minorHAnsi" w:hAnsiTheme="minorHAnsi" w:cs="Arial"/>
                <w:b/>
                <w:bCs/>
              </w:rPr>
              <w:t>NAKİL</w:t>
            </w:r>
          </w:p>
        </w:tc>
      </w:tr>
      <w:tr w:rsidR="001175EF" w:rsidRPr="00AA1EAA" w:rsidTr="001175EF">
        <w:trPr>
          <w:trHeight w:val="991"/>
        </w:trPr>
        <w:tc>
          <w:tcPr>
            <w:tcW w:w="1151" w:type="dxa"/>
            <w:tcBorders>
              <w:top w:val="nil"/>
              <w:left w:val="single" w:sz="8" w:space="0" w:color="auto"/>
              <w:bottom w:val="single" w:sz="4" w:space="0" w:color="auto"/>
              <w:right w:val="single" w:sz="8" w:space="0" w:color="auto"/>
            </w:tcBorders>
            <w:shd w:val="clear" w:color="auto" w:fill="auto"/>
            <w:noWrap/>
            <w:vAlign w:val="bottom"/>
          </w:tcPr>
          <w:p w:rsidR="001175EF" w:rsidRPr="00AA1EAA" w:rsidRDefault="001175EF" w:rsidP="001175EF">
            <w:pPr>
              <w:rPr>
                <w:rFonts w:asciiTheme="minorHAnsi" w:hAnsiTheme="minorHAnsi" w:cs="Arial"/>
                <w:b/>
              </w:rPr>
            </w:pPr>
            <w:r w:rsidRPr="00AA1EAA">
              <w:rPr>
                <w:rFonts w:asciiTheme="minorHAnsi" w:hAnsiTheme="minorHAnsi" w:cs="Arial"/>
                <w:b/>
              </w:rPr>
              <w:t>Hukuk Dairesi Başkanı</w:t>
            </w:r>
          </w:p>
        </w:tc>
        <w:tc>
          <w:tcPr>
            <w:tcW w:w="692" w:type="dxa"/>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jc w:val="center"/>
              <w:rPr>
                <w:rFonts w:asciiTheme="minorHAnsi" w:hAnsiTheme="minorHAnsi" w:cs="Arial"/>
                <w:b/>
              </w:rPr>
            </w:pPr>
            <w:r w:rsidRPr="00AA1EAA">
              <w:rPr>
                <w:rFonts w:asciiTheme="minorHAnsi" w:hAnsiTheme="minorHAnsi" w:cs="Arial"/>
                <w:b/>
              </w:rPr>
              <w:t>1</w:t>
            </w:r>
          </w:p>
        </w:tc>
        <w:tc>
          <w:tcPr>
            <w:tcW w:w="709"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875"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875"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1</w:t>
            </w:r>
          </w:p>
        </w:tc>
        <w:tc>
          <w:tcPr>
            <w:tcW w:w="609"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985" w:type="dxa"/>
            <w:gridSpan w:val="2"/>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709"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567" w:type="dxa"/>
            <w:gridSpan w:val="2"/>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1</w:t>
            </w:r>
          </w:p>
        </w:tc>
        <w:tc>
          <w:tcPr>
            <w:tcW w:w="567" w:type="dxa"/>
            <w:tcBorders>
              <w:top w:val="nil"/>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rPr>
            </w:pPr>
          </w:p>
        </w:tc>
        <w:tc>
          <w:tcPr>
            <w:tcW w:w="567" w:type="dxa"/>
            <w:tcBorders>
              <w:top w:val="nil"/>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rPr>
            </w:pPr>
          </w:p>
        </w:tc>
        <w:tc>
          <w:tcPr>
            <w:tcW w:w="766" w:type="dxa"/>
            <w:tcBorders>
              <w:top w:val="nil"/>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1</w:t>
            </w:r>
          </w:p>
        </w:tc>
      </w:tr>
      <w:tr w:rsidR="001175EF" w:rsidRPr="00AA1EAA" w:rsidTr="001175EF">
        <w:trPr>
          <w:trHeight w:val="255"/>
        </w:trPr>
        <w:tc>
          <w:tcPr>
            <w:tcW w:w="1151" w:type="dxa"/>
            <w:tcBorders>
              <w:top w:val="nil"/>
              <w:left w:val="single" w:sz="8" w:space="0" w:color="auto"/>
              <w:bottom w:val="single" w:sz="4" w:space="0" w:color="auto"/>
              <w:right w:val="single" w:sz="8" w:space="0" w:color="auto"/>
            </w:tcBorders>
            <w:shd w:val="clear" w:color="auto" w:fill="auto"/>
            <w:noWrap/>
            <w:vAlign w:val="bottom"/>
          </w:tcPr>
          <w:p w:rsidR="001175EF" w:rsidRPr="00AA1EAA" w:rsidRDefault="001175EF" w:rsidP="001175EF">
            <w:pPr>
              <w:rPr>
                <w:rFonts w:asciiTheme="minorHAnsi" w:hAnsiTheme="minorHAnsi" w:cs="Arial"/>
                <w:b/>
              </w:rPr>
            </w:pPr>
            <w:r w:rsidRPr="00AA1EAA">
              <w:rPr>
                <w:rFonts w:asciiTheme="minorHAnsi" w:hAnsiTheme="minorHAnsi" w:cs="Arial"/>
                <w:b/>
              </w:rPr>
              <w:t>Grup Başkanı</w:t>
            </w:r>
          </w:p>
        </w:tc>
        <w:tc>
          <w:tcPr>
            <w:tcW w:w="692" w:type="dxa"/>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jc w:val="center"/>
              <w:rPr>
                <w:rFonts w:asciiTheme="minorHAnsi" w:hAnsiTheme="minorHAnsi" w:cs="Arial"/>
                <w:b/>
              </w:rPr>
            </w:pPr>
            <w:r w:rsidRPr="00AA1EAA">
              <w:rPr>
                <w:rFonts w:asciiTheme="minorHAnsi" w:hAnsiTheme="minorHAnsi" w:cs="Arial"/>
                <w:b/>
              </w:rPr>
              <w:t>1</w:t>
            </w:r>
          </w:p>
        </w:tc>
        <w:tc>
          <w:tcPr>
            <w:tcW w:w="709"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875"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875"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1</w:t>
            </w:r>
          </w:p>
        </w:tc>
        <w:tc>
          <w:tcPr>
            <w:tcW w:w="609"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985" w:type="dxa"/>
            <w:gridSpan w:val="2"/>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709"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1</w:t>
            </w:r>
          </w:p>
        </w:tc>
        <w:tc>
          <w:tcPr>
            <w:tcW w:w="567" w:type="dxa"/>
            <w:gridSpan w:val="2"/>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567" w:type="dxa"/>
            <w:tcBorders>
              <w:top w:val="nil"/>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rPr>
            </w:pPr>
          </w:p>
        </w:tc>
        <w:tc>
          <w:tcPr>
            <w:tcW w:w="567" w:type="dxa"/>
            <w:tcBorders>
              <w:top w:val="nil"/>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1</w:t>
            </w:r>
          </w:p>
        </w:tc>
        <w:tc>
          <w:tcPr>
            <w:tcW w:w="766" w:type="dxa"/>
            <w:tcBorders>
              <w:top w:val="nil"/>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rPr>
            </w:pPr>
          </w:p>
        </w:tc>
      </w:tr>
      <w:tr w:rsidR="001175EF" w:rsidRPr="00AA1EAA" w:rsidTr="001175EF">
        <w:trPr>
          <w:trHeight w:val="255"/>
        </w:trPr>
        <w:tc>
          <w:tcPr>
            <w:tcW w:w="1151" w:type="dxa"/>
            <w:tcBorders>
              <w:top w:val="nil"/>
              <w:left w:val="single" w:sz="8" w:space="0" w:color="auto"/>
              <w:bottom w:val="single" w:sz="4" w:space="0" w:color="auto"/>
              <w:right w:val="single" w:sz="8" w:space="0" w:color="auto"/>
            </w:tcBorders>
            <w:shd w:val="clear" w:color="auto" w:fill="auto"/>
            <w:vAlign w:val="bottom"/>
          </w:tcPr>
          <w:p w:rsidR="001175EF" w:rsidRPr="00AA1EAA" w:rsidRDefault="001175EF" w:rsidP="001175EF">
            <w:pPr>
              <w:rPr>
                <w:rFonts w:asciiTheme="minorHAnsi" w:hAnsiTheme="minorHAnsi" w:cs="Arial"/>
                <w:b/>
              </w:rPr>
            </w:pPr>
            <w:r w:rsidRPr="00AA1EAA">
              <w:rPr>
                <w:rFonts w:asciiTheme="minorHAnsi" w:hAnsiTheme="minorHAnsi" w:cs="Arial"/>
                <w:b/>
              </w:rPr>
              <w:t>Basın ve Halkla İlişkiler Müşaviri</w:t>
            </w:r>
          </w:p>
        </w:tc>
        <w:tc>
          <w:tcPr>
            <w:tcW w:w="692" w:type="dxa"/>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jc w:val="center"/>
              <w:rPr>
                <w:rFonts w:asciiTheme="minorHAnsi" w:hAnsiTheme="minorHAnsi" w:cs="Arial"/>
                <w:b/>
              </w:rPr>
            </w:pPr>
            <w:r w:rsidRPr="00AA1EAA">
              <w:rPr>
                <w:rFonts w:asciiTheme="minorHAnsi" w:hAnsiTheme="minorHAnsi" w:cs="Arial"/>
                <w:b/>
              </w:rPr>
              <w:t>1</w:t>
            </w:r>
          </w:p>
        </w:tc>
        <w:tc>
          <w:tcPr>
            <w:tcW w:w="709"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875"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875"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609"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1</w:t>
            </w:r>
          </w:p>
        </w:tc>
        <w:tc>
          <w:tcPr>
            <w:tcW w:w="985" w:type="dxa"/>
            <w:gridSpan w:val="2"/>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709"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567" w:type="dxa"/>
            <w:gridSpan w:val="2"/>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1</w:t>
            </w:r>
          </w:p>
        </w:tc>
        <w:tc>
          <w:tcPr>
            <w:tcW w:w="567" w:type="dxa"/>
            <w:tcBorders>
              <w:top w:val="nil"/>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rPr>
            </w:pPr>
          </w:p>
        </w:tc>
        <w:tc>
          <w:tcPr>
            <w:tcW w:w="567" w:type="dxa"/>
            <w:tcBorders>
              <w:top w:val="nil"/>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rPr>
            </w:pPr>
          </w:p>
        </w:tc>
        <w:tc>
          <w:tcPr>
            <w:tcW w:w="766" w:type="dxa"/>
            <w:tcBorders>
              <w:top w:val="nil"/>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1</w:t>
            </w:r>
          </w:p>
        </w:tc>
      </w:tr>
      <w:tr w:rsidR="001175EF" w:rsidRPr="00AA1EAA" w:rsidTr="001175EF">
        <w:trPr>
          <w:trHeight w:val="255"/>
        </w:trPr>
        <w:tc>
          <w:tcPr>
            <w:tcW w:w="1151" w:type="dxa"/>
            <w:tcBorders>
              <w:top w:val="nil"/>
              <w:left w:val="single" w:sz="8" w:space="0" w:color="auto"/>
              <w:bottom w:val="single" w:sz="4" w:space="0" w:color="auto"/>
              <w:right w:val="single" w:sz="8" w:space="0" w:color="auto"/>
            </w:tcBorders>
            <w:shd w:val="clear" w:color="auto" w:fill="auto"/>
            <w:noWrap/>
            <w:vAlign w:val="bottom"/>
          </w:tcPr>
          <w:p w:rsidR="001175EF" w:rsidRPr="00AA1EAA" w:rsidRDefault="001175EF" w:rsidP="001175EF">
            <w:pPr>
              <w:rPr>
                <w:rFonts w:asciiTheme="minorHAnsi" w:hAnsiTheme="minorHAnsi" w:cs="Arial"/>
                <w:b/>
              </w:rPr>
            </w:pPr>
            <w:r w:rsidRPr="00AA1EAA">
              <w:rPr>
                <w:rFonts w:asciiTheme="minorHAnsi" w:hAnsiTheme="minorHAnsi" w:cs="Arial"/>
                <w:b/>
              </w:rPr>
              <w:t>Enerji Uzmanı</w:t>
            </w:r>
          </w:p>
        </w:tc>
        <w:tc>
          <w:tcPr>
            <w:tcW w:w="692" w:type="dxa"/>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jc w:val="center"/>
              <w:rPr>
                <w:rFonts w:asciiTheme="minorHAnsi" w:hAnsiTheme="minorHAnsi" w:cs="Arial"/>
                <w:b/>
              </w:rPr>
            </w:pPr>
            <w:r w:rsidRPr="00AA1EAA">
              <w:rPr>
                <w:rFonts w:asciiTheme="minorHAnsi" w:hAnsiTheme="minorHAnsi" w:cs="Arial"/>
                <w:b/>
              </w:rPr>
              <w:t>5</w:t>
            </w:r>
          </w:p>
        </w:tc>
        <w:tc>
          <w:tcPr>
            <w:tcW w:w="709"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875"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875"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2</w:t>
            </w:r>
          </w:p>
        </w:tc>
        <w:tc>
          <w:tcPr>
            <w:tcW w:w="609"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3</w:t>
            </w:r>
          </w:p>
        </w:tc>
        <w:tc>
          <w:tcPr>
            <w:tcW w:w="985" w:type="dxa"/>
            <w:gridSpan w:val="2"/>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709"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1</w:t>
            </w:r>
          </w:p>
        </w:tc>
        <w:tc>
          <w:tcPr>
            <w:tcW w:w="567" w:type="dxa"/>
            <w:gridSpan w:val="2"/>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4</w:t>
            </w:r>
          </w:p>
        </w:tc>
        <w:tc>
          <w:tcPr>
            <w:tcW w:w="567" w:type="dxa"/>
            <w:tcBorders>
              <w:top w:val="nil"/>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2</w:t>
            </w:r>
          </w:p>
        </w:tc>
        <w:tc>
          <w:tcPr>
            <w:tcW w:w="567" w:type="dxa"/>
            <w:tcBorders>
              <w:top w:val="nil"/>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3</w:t>
            </w:r>
          </w:p>
        </w:tc>
        <w:tc>
          <w:tcPr>
            <w:tcW w:w="766" w:type="dxa"/>
            <w:tcBorders>
              <w:top w:val="nil"/>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rPr>
            </w:pPr>
          </w:p>
        </w:tc>
      </w:tr>
      <w:tr w:rsidR="001175EF" w:rsidRPr="00AA1EAA" w:rsidTr="001175EF">
        <w:trPr>
          <w:trHeight w:val="255"/>
        </w:trPr>
        <w:tc>
          <w:tcPr>
            <w:tcW w:w="1151" w:type="dxa"/>
            <w:tcBorders>
              <w:top w:val="nil"/>
              <w:left w:val="single" w:sz="8" w:space="0" w:color="auto"/>
              <w:bottom w:val="single" w:sz="4" w:space="0" w:color="auto"/>
              <w:right w:val="single" w:sz="8" w:space="0" w:color="auto"/>
            </w:tcBorders>
            <w:shd w:val="clear" w:color="auto" w:fill="auto"/>
            <w:vAlign w:val="bottom"/>
          </w:tcPr>
          <w:p w:rsidR="001175EF" w:rsidRPr="00AA1EAA" w:rsidRDefault="001175EF" w:rsidP="001175EF">
            <w:pPr>
              <w:rPr>
                <w:rFonts w:asciiTheme="minorHAnsi" w:hAnsiTheme="minorHAnsi" w:cs="Arial"/>
                <w:b/>
              </w:rPr>
            </w:pPr>
            <w:r w:rsidRPr="00AA1EAA">
              <w:rPr>
                <w:rFonts w:asciiTheme="minorHAnsi" w:hAnsiTheme="minorHAnsi" w:cs="Arial"/>
                <w:b/>
              </w:rPr>
              <w:t>Enerji Uzman Yardımcısı</w:t>
            </w:r>
          </w:p>
        </w:tc>
        <w:tc>
          <w:tcPr>
            <w:tcW w:w="692" w:type="dxa"/>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jc w:val="center"/>
              <w:rPr>
                <w:rFonts w:asciiTheme="minorHAnsi" w:hAnsiTheme="minorHAnsi" w:cs="Arial"/>
                <w:b/>
              </w:rPr>
            </w:pPr>
            <w:r w:rsidRPr="00AA1EAA">
              <w:rPr>
                <w:rFonts w:asciiTheme="minorHAnsi" w:hAnsiTheme="minorHAnsi" w:cs="Arial"/>
                <w:b/>
              </w:rPr>
              <w:t>1</w:t>
            </w:r>
          </w:p>
        </w:tc>
        <w:tc>
          <w:tcPr>
            <w:tcW w:w="709"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875"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875"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1</w:t>
            </w:r>
          </w:p>
        </w:tc>
        <w:tc>
          <w:tcPr>
            <w:tcW w:w="609"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985" w:type="dxa"/>
            <w:gridSpan w:val="2"/>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709"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567" w:type="dxa"/>
            <w:gridSpan w:val="2"/>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1</w:t>
            </w:r>
          </w:p>
        </w:tc>
        <w:tc>
          <w:tcPr>
            <w:tcW w:w="567" w:type="dxa"/>
            <w:tcBorders>
              <w:top w:val="nil"/>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rPr>
            </w:pPr>
          </w:p>
        </w:tc>
        <w:tc>
          <w:tcPr>
            <w:tcW w:w="567" w:type="dxa"/>
            <w:tcBorders>
              <w:top w:val="nil"/>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rPr>
            </w:pPr>
          </w:p>
        </w:tc>
        <w:tc>
          <w:tcPr>
            <w:tcW w:w="766" w:type="dxa"/>
            <w:tcBorders>
              <w:top w:val="nil"/>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1</w:t>
            </w:r>
          </w:p>
        </w:tc>
      </w:tr>
      <w:tr w:rsidR="001175EF" w:rsidRPr="00AA1EAA" w:rsidTr="001175EF">
        <w:trPr>
          <w:trHeight w:val="560"/>
        </w:trPr>
        <w:tc>
          <w:tcPr>
            <w:tcW w:w="1151" w:type="dxa"/>
            <w:tcBorders>
              <w:top w:val="nil"/>
              <w:left w:val="single" w:sz="8" w:space="0" w:color="auto"/>
              <w:bottom w:val="single" w:sz="4" w:space="0" w:color="auto"/>
              <w:right w:val="single" w:sz="8" w:space="0" w:color="auto"/>
            </w:tcBorders>
            <w:shd w:val="clear" w:color="auto" w:fill="auto"/>
            <w:vAlign w:val="bottom"/>
          </w:tcPr>
          <w:p w:rsidR="001175EF" w:rsidRPr="00AA1EAA" w:rsidRDefault="001175EF" w:rsidP="001175EF">
            <w:pPr>
              <w:rPr>
                <w:rFonts w:asciiTheme="minorHAnsi" w:hAnsiTheme="minorHAnsi" w:cs="Arial"/>
                <w:b/>
              </w:rPr>
            </w:pPr>
            <w:r w:rsidRPr="00AA1EAA">
              <w:rPr>
                <w:rFonts w:asciiTheme="minorHAnsi" w:hAnsiTheme="minorHAnsi" w:cs="Arial"/>
                <w:b/>
              </w:rPr>
              <w:t>Tabip</w:t>
            </w:r>
          </w:p>
        </w:tc>
        <w:tc>
          <w:tcPr>
            <w:tcW w:w="692" w:type="dxa"/>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jc w:val="center"/>
              <w:rPr>
                <w:rFonts w:asciiTheme="minorHAnsi" w:hAnsiTheme="minorHAnsi" w:cs="Arial"/>
                <w:b/>
              </w:rPr>
            </w:pPr>
            <w:r w:rsidRPr="00AA1EAA">
              <w:rPr>
                <w:rFonts w:asciiTheme="minorHAnsi" w:hAnsiTheme="minorHAnsi" w:cs="Arial"/>
                <w:b/>
              </w:rPr>
              <w:t>1</w:t>
            </w:r>
          </w:p>
        </w:tc>
        <w:tc>
          <w:tcPr>
            <w:tcW w:w="709"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875"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875"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1</w:t>
            </w:r>
          </w:p>
        </w:tc>
        <w:tc>
          <w:tcPr>
            <w:tcW w:w="609"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985" w:type="dxa"/>
            <w:gridSpan w:val="2"/>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709"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1</w:t>
            </w:r>
          </w:p>
        </w:tc>
        <w:tc>
          <w:tcPr>
            <w:tcW w:w="567" w:type="dxa"/>
            <w:gridSpan w:val="2"/>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567" w:type="dxa"/>
            <w:tcBorders>
              <w:top w:val="nil"/>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1</w:t>
            </w:r>
          </w:p>
        </w:tc>
        <w:tc>
          <w:tcPr>
            <w:tcW w:w="567" w:type="dxa"/>
            <w:tcBorders>
              <w:top w:val="nil"/>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rPr>
            </w:pPr>
          </w:p>
        </w:tc>
        <w:tc>
          <w:tcPr>
            <w:tcW w:w="766" w:type="dxa"/>
            <w:tcBorders>
              <w:top w:val="nil"/>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rPr>
            </w:pPr>
          </w:p>
        </w:tc>
      </w:tr>
      <w:tr w:rsidR="001175EF" w:rsidRPr="00AA1EAA" w:rsidTr="001175EF">
        <w:trPr>
          <w:trHeight w:val="255"/>
        </w:trPr>
        <w:tc>
          <w:tcPr>
            <w:tcW w:w="1151" w:type="dxa"/>
            <w:tcBorders>
              <w:top w:val="nil"/>
              <w:left w:val="single" w:sz="8" w:space="0" w:color="auto"/>
              <w:bottom w:val="single" w:sz="4" w:space="0" w:color="auto"/>
              <w:right w:val="single" w:sz="8" w:space="0" w:color="auto"/>
            </w:tcBorders>
            <w:shd w:val="clear" w:color="auto" w:fill="auto"/>
            <w:vAlign w:val="bottom"/>
          </w:tcPr>
          <w:p w:rsidR="001175EF" w:rsidRPr="00AA1EAA" w:rsidRDefault="001175EF" w:rsidP="001175EF">
            <w:pPr>
              <w:rPr>
                <w:rFonts w:asciiTheme="minorHAnsi" w:hAnsiTheme="minorHAnsi" w:cs="Arial"/>
                <w:b/>
              </w:rPr>
            </w:pPr>
            <w:r w:rsidRPr="00AA1EAA">
              <w:rPr>
                <w:rFonts w:asciiTheme="minorHAnsi" w:hAnsiTheme="minorHAnsi" w:cs="Arial"/>
                <w:b/>
              </w:rPr>
              <w:t>Yönetim Görevlisi</w:t>
            </w:r>
          </w:p>
        </w:tc>
        <w:tc>
          <w:tcPr>
            <w:tcW w:w="692" w:type="dxa"/>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jc w:val="center"/>
              <w:rPr>
                <w:rFonts w:asciiTheme="minorHAnsi" w:hAnsiTheme="minorHAnsi" w:cs="Arial"/>
                <w:b/>
              </w:rPr>
            </w:pPr>
            <w:r w:rsidRPr="00AA1EAA">
              <w:rPr>
                <w:rFonts w:asciiTheme="minorHAnsi" w:hAnsiTheme="minorHAnsi" w:cs="Arial"/>
                <w:b/>
              </w:rPr>
              <w:t>2</w:t>
            </w:r>
          </w:p>
        </w:tc>
        <w:tc>
          <w:tcPr>
            <w:tcW w:w="709"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875"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1</w:t>
            </w:r>
          </w:p>
        </w:tc>
        <w:tc>
          <w:tcPr>
            <w:tcW w:w="875"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1</w:t>
            </w:r>
          </w:p>
        </w:tc>
        <w:tc>
          <w:tcPr>
            <w:tcW w:w="609"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985" w:type="dxa"/>
            <w:gridSpan w:val="2"/>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709" w:type="dxa"/>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rPr>
            </w:pPr>
          </w:p>
        </w:tc>
        <w:tc>
          <w:tcPr>
            <w:tcW w:w="567" w:type="dxa"/>
            <w:gridSpan w:val="2"/>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2</w:t>
            </w:r>
          </w:p>
        </w:tc>
        <w:tc>
          <w:tcPr>
            <w:tcW w:w="567" w:type="dxa"/>
            <w:tcBorders>
              <w:top w:val="nil"/>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rPr>
            </w:pPr>
          </w:p>
        </w:tc>
        <w:tc>
          <w:tcPr>
            <w:tcW w:w="567" w:type="dxa"/>
            <w:tcBorders>
              <w:top w:val="nil"/>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rPr>
            </w:pPr>
          </w:p>
        </w:tc>
        <w:tc>
          <w:tcPr>
            <w:tcW w:w="766" w:type="dxa"/>
            <w:tcBorders>
              <w:top w:val="nil"/>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rPr>
            </w:pPr>
            <w:r w:rsidRPr="00AA1EAA">
              <w:rPr>
                <w:rFonts w:asciiTheme="minorHAnsi" w:hAnsiTheme="minorHAnsi" w:cs="Arial"/>
              </w:rPr>
              <w:t>2</w:t>
            </w:r>
          </w:p>
        </w:tc>
      </w:tr>
      <w:tr w:rsidR="001175EF" w:rsidRPr="00AA1EAA" w:rsidTr="001175EF">
        <w:trPr>
          <w:trHeight w:val="255"/>
        </w:trPr>
        <w:tc>
          <w:tcPr>
            <w:tcW w:w="1151" w:type="dxa"/>
            <w:tcBorders>
              <w:top w:val="single" w:sz="4" w:space="0" w:color="auto"/>
              <w:left w:val="single" w:sz="8" w:space="0" w:color="auto"/>
              <w:bottom w:val="single" w:sz="4" w:space="0" w:color="auto"/>
              <w:right w:val="single" w:sz="8" w:space="0" w:color="auto"/>
            </w:tcBorders>
            <w:shd w:val="clear" w:color="auto" w:fill="auto"/>
            <w:vAlign w:val="bottom"/>
          </w:tcPr>
          <w:p w:rsidR="001175EF" w:rsidRPr="00AA1EAA" w:rsidRDefault="001175EF" w:rsidP="001175EF">
            <w:pPr>
              <w:rPr>
                <w:rFonts w:asciiTheme="minorHAnsi" w:hAnsiTheme="minorHAnsi" w:cs="Arial"/>
                <w:b/>
              </w:rPr>
            </w:pPr>
            <w:r w:rsidRPr="00AA1EAA">
              <w:rPr>
                <w:rFonts w:asciiTheme="minorHAnsi" w:hAnsiTheme="minorHAnsi" w:cs="Arial"/>
                <w:b/>
              </w:rPr>
              <w:t>TOPLAM</w:t>
            </w:r>
          </w:p>
        </w:tc>
        <w:tc>
          <w:tcPr>
            <w:tcW w:w="692" w:type="dxa"/>
            <w:tcBorders>
              <w:top w:val="single" w:sz="4" w:space="0" w:color="auto"/>
              <w:left w:val="nil"/>
              <w:bottom w:val="single" w:sz="4" w:space="0" w:color="auto"/>
              <w:right w:val="single" w:sz="8" w:space="0" w:color="auto"/>
            </w:tcBorders>
            <w:shd w:val="clear" w:color="auto" w:fill="auto"/>
            <w:noWrap/>
            <w:vAlign w:val="center"/>
          </w:tcPr>
          <w:p w:rsidR="001175EF" w:rsidRPr="00AA1EAA" w:rsidRDefault="001175EF" w:rsidP="001175EF">
            <w:pPr>
              <w:jc w:val="center"/>
              <w:rPr>
                <w:rFonts w:asciiTheme="minorHAnsi" w:hAnsiTheme="minorHAnsi" w:cs="Arial"/>
                <w:b/>
              </w:rPr>
            </w:pPr>
            <w:r w:rsidRPr="00AA1EAA">
              <w:rPr>
                <w:rFonts w:asciiTheme="minorHAnsi" w:hAnsiTheme="minorHAnsi" w:cs="Arial"/>
                <w:b/>
              </w:rPr>
              <w:t>12</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b/>
              </w:rPr>
            </w:pPr>
          </w:p>
        </w:tc>
        <w:tc>
          <w:tcPr>
            <w:tcW w:w="875" w:type="dxa"/>
            <w:tcBorders>
              <w:top w:val="single" w:sz="4" w:space="0" w:color="auto"/>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b/>
              </w:rPr>
            </w:pPr>
            <w:r w:rsidRPr="00AA1EAA">
              <w:rPr>
                <w:rFonts w:asciiTheme="minorHAnsi" w:hAnsiTheme="minorHAnsi" w:cs="Arial"/>
                <w:b/>
              </w:rPr>
              <w:t>1</w:t>
            </w:r>
          </w:p>
        </w:tc>
        <w:tc>
          <w:tcPr>
            <w:tcW w:w="875" w:type="dxa"/>
            <w:tcBorders>
              <w:top w:val="single" w:sz="4" w:space="0" w:color="auto"/>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b/>
              </w:rPr>
            </w:pPr>
            <w:r w:rsidRPr="00AA1EAA">
              <w:rPr>
                <w:rFonts w:asciiTheme="minorHAnsi" w:hAnsiTheme="minorHAnsi" w:cs="Arial"/>
                <w:b/>
              </w:rPr>
              <w:t>7</w:t>
            </w:r>
          </w:p>
        </w:tc>
        <w:tc>
          <w:tcPr>
            <w:tcW w:w="609" w:type="dxa"/>
            <w:tcBorders>
              <w:top w:val="single" w:sz="4" w:space="0" w:color="auto"/>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b/>
              </w:rPr>
            </w:pPr>
            <w:r w:rsidRPr="00AA1EAA">
              <w:rPr>
                <w:rFonts w:asciiTheme="minorHAnsi" w:hAnsiTheme="minorHAnsi" w:cs="Arial"/>
                <w:b/>
              </w:rPr>
              <w:t>4</w:t>
            </w:r>
          </w:p>
        </w:tc>
        <w:tc>
          <w:tcPr>
            <w:tcW w:w="985" w:type="dxa"/>
            <w:gridSpan w:val="2"/>
            <w:tcBorders>
              <w:top w:val="single" w:sz="4" w:space="0" w:color="auto"/>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b/>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1175EF" w:rsidRPr="00AA1EAA" w:rsidRDefault="001175EF" w:rsidP="001175EF">
            <w:pPr>
              <w:jc w:val="center"/>
              <w:rPr>
                <w:rFonts w:asciiTheme="minorHAnsi" w:hAnsiTheme="minorHAnsi" w:cs="Arial"/>
                <w:b/>
              </w:rPr>
            </w:pPr>
            <w:r w:rsidRPr="00AA1EAA">
              <w:rPr>
                <w:rFonts w:asciiTheme="minorHAnsi" w:hAnsiTheme="minorHAnsi" w:cs="Arial"/>
                <w:b/>
              </w:rPr>
              <w:t>3</w:t>
            </w:r>
          </w:p>
        </w:tc>
        <w:tc>
          <w:tcPr>
            <w:tcW w:w="567" w:type="dxa"/>
            <w:gridSpan w:val="2"/>
            <w:tcBorders>
              <w:top w:val="single" w:sz="4" w:space="0" w:color="auto"/>
              <w:left w:val="nil"/>
              <w:bottom w:val="single" w:sz="4" w:space="0" w:color="auto"/>
              <w:right w:val="single" w:sz="8" w:space="0" w:color="auto"/>
            </w:tcBorders>
            <w:shd w:val="clear" w:color="auto" w:fill="auto"/>
            <w:noWrap/>
            <w:vAlign w:val="center"/>
          </w:tcPr>
          <w:p w:rsidR="001175EF" w:rsidRPr="00AA1EAA" w:rsidRDefault="001175EF" w:rsidP="001175EF">
            <w:pPr>
              <w:jc w:val="center"/>
              <w:rPr>
                <w:rFonts w:asciiTheme="minorHAnsi" w:hAnsiTheme="minorHAnsi" w:cs="Arial"/>
                <w:b/>
              </w:rPr>
            </w:pPr>
            <w:r w:rsidRPr="00AA1EAA">
              <w:rPr>
                <w:rFonts w:asciiTheme="minorHAnsi" w:hAnsiTheme="minorHAnsi" w:cs="Arial"/>
                <w:b/>
              </w:rPr>
              <w:t>9</w:t>
            </w:r>
          </w:p>
        </w:tc>
        <w:tc>
          <w:tcPr>
            <w:tcW w:w="567" w:type="dxa"/>
            <w:tcBorders>
              <w:top w:val="single" w:sz="4" w:space="0" w:color="auto"/>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b/>
              </w:rPr>
            </w:pPr>
            <w:r w:rsidRPr="00AA1EAA">
              <w:rPr>
                <w:rFonts w:asciiTheme="minorHAnsi" w:hAnsiTheme="minorHAnsi" w:cs="Arial"/>
                <w:b/>
              </w:rPr>
              <w:t>3</w:t>
            </w:r>
          </w:p>
        </w:tc>
        <w:tc>
          <w:tcPr>
            <w:tcW w:w="567" w:type="dxa"/>
            <w:tcBorders>
              <w:top w:val="single" w:sz="4" w:space="0" w:color="auto"/>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b/>
              </w:rPr>
            </w:pPr>
            <w:r w:rsidRPr="00AA1EAA">
              <w:rPr>
                <w:rFonts w:asciiTheme="minorHAnsi" w:hAnsiTheme="minorHAnsi" w:cs="Arial"/>
                <w:b/>
              </w:rPr>
              <w:t>4</w:t>
            </w:r>
          </w:p>
        </w:tc>
        <w:tc>
          <w:tcPr>
            <w:tcW w:w="766" w:type="dxa"/>
            <w:tcBorders>
              <w:top w:val="single" w:sz="4" w:space="0" w:color="auto"/>
              <w:left w:val="nil"/>
              <w:bottom w:val="single" w:sz="4" w:space="0" w:color="auto"/>
              <w:right w:val="single" w:sz="8" w:space="0" w:color="auto"/>
            </w:tcBorders>
            <w:vAlign w:val="center"/>
          </w:tcPr>
          <w:p w:rsidR="001175EF" w:rsidRPr="00AA1EAA" w:rsidRDefault="001175EF" w:rsidP="001175EF">
            <w:pPr>
              <w:jc w:val="center"/>
              <w:rPr>
                <w:rFonts w:asciiTheme="minorHAnsi" w:hAnsiTheme="minorHAnsi" w:cs="Arial"/>
                <w:b/>
              </w:rPr>
            </w:pPr>
            <w:r w:rsidRPr="00AA1EAA">
              <w:rPr>
                <w:rFonts w:asciiTheme="minorHAnsi" w:hAnsiTheme="minorHAnsi" w:cs="Arial"/>
                <w:b/>
              </w:rPr>
              <w:t>5</w:t>
            </w:r>
          </w:p>
        </w:tc>
      </w:tr>
    </w:tbl>
    <w:p w:rsidR="00737643" w:rsidRPr="00AA1EAA" w:rsidRDefault="00737643" w:rsidP="00155CE3">
      <w:pPr>
        <w:rPr>
          <w:rFonts w:asciiTheme="minorHAnsi" w:hAnsiTheme="minorHAnsi"/>
        </w:rPr>
      </w:pPr>
    </w:p>
    <w:p w:rsidR="00FD2388" w:rsidRPr="00AA1EAA" w:rsidRDefault="00FD2388" w:rsidP="00FD2388">
      <w:pPr>
        <w:spacing w:after="0"/>
        <w:jc w:val="both"/>
        <w:rPr>
          <w:rFonts w:asciiTheme="minorHAnsi" w:hAnsiTheme="minorHAnsi"/>
        </w:rPr>
      </w:pPr>
    </w:p>
    <w:p w:rsidR="00FD2388" w:rsidRPr="00AA1EAA" w:rsidRDefault="00FD2388" w:rsidP="00FD2388">
      <w:pPr>
        <w:spacing w:after="0"/>
        <w:jc w:val="both"/>
        <w:rPr>
          <w:rFonts w:asciiTheme="minorHAnsi" w:hAnsiTheme="minorHAnsi"/>
        </w:rPr>
      </w:pPr>
      <w:r w:rsidRPr="00AA1EAA">
        <w:rPr>
          <w:rFonts w:asciiTheme="minorHAnsi" w:hAnsiTheme="minorHAnsi"/>
        </w:rPr>
        <w:t>Kurumun kadro unvan ve sayıları ile 201</w:t>
      </w:r>
      <w:r w:rsidR="00737643" w:rsidRPr="00AA1EAA">
        <w:rPr>
          <w:rFonts w:asciiTheme="minorHAnsi" w:hAnsiTheme="minorHAnsi"/>
        </w:rPr>
        <w:t>4</w:t>
      </w:r>
      <w:r w:rsidRPr="00AA1EAA">
        <w:rPr>
          <w:rFonts w:asciiTheme="minorHAnsi" w:hAnsiTheme="minorHAnsi"/>
        </w:rPr>
        <w:t xml:space="preserve"> yılı sonu itibariyle istihdam edilen </w:t>
      </w:r>
      <w:r w:rsidR="001175EF" w:rsidRPr="00AA1EAA">
        <w:rPr>
          <w:rFonts w:asciiTheme="minorHAnsi" w:hAnsiTheme="minorHAnsi"/>
        </w:rPr>
        <w:t xml:space="preserve">461 </w:t>
      </w:r>
      <w:r w:rsidRPr="00AA1EAA">
        <w:rPr>
          <w:rFonts w:asciiTheme="minorHAnsi" w:hAnsiTheme="minorHAnsi"/>
        </w:rPr>
        <w:t xml:space="preserve">adet kadrolu personele ilişkin bilgiler Tablo </w:t>
      </w:r>
      <w:r w:rsidR="00D646F2" w:rsidRPr="00AA1EAA">
        <w:rPr>
          <w:rFonts w:asciiTheme="minorHAnsi" w:hAnsiTheme="minorHAnsi"/>
        </w:rPr>
        <w:t>5</w:t>
      </w:r>
      <w:r w:rsidR="004F2ECD" w:rsidRPr="00AA1EAA">
        <w:rPr>
          <w:rFonts w:asciiTheme="minorHAnsi" w:hAnsiTheme="minorHAnsi"/>
        </w:rPr>
        <w:t>3</w:t>
      </w:r>
      <w:r w:rsidRPr="00AA1EAA">
        <w:rPr>
          <w:rFonts w:asciiTheme="minorHAnsi" w:hAnsiTheme="minorHAnsi"/>
        </w:rPr>
        <w:t>’</w:t>
      </w:r>
      <w:r w:rsidR="001175EF" w:rsidRPr="00AA1EAA">
        <w:rPr>
          <w:rFonts w:asciiTheme="minorHAnsi" w:hAnsiTheme="minorHAnsi"/>
        </w:rPr>
        <w:t>t</w:t>
      </w:r>
      <w:r w:rsidRPr="00AA1EAA">
        <w:rPr>
          <w:rFonts w:asciiTheme="minorHAnsi" w:hAnsiTheme="minorHAnsi"/>
        </w:rPr>
        <w:t>e yer almaktadır.</w:t>
      </w:r>
    </w:p>
    <w:p w:rsidR="00FD2388" w:rsidRPr="00AA1EAA" w:rsidRDefault="00FD2388" w:rsidP="00FD2388">
      <w:pPr>
        <w:rPr>
          <w:rFonts w:asciiTheme="minorHAnsi" w:eastAsia="Times New Roman" w:hAnsiTheme="minorHAnsi"/>
          <w:b/>
          <w:bCs/>
          <w:lang w:eastAsia="tr-TR"/>
        </w:rPr>
      </w:pPr>
    </w:p>
    <w:p w:rsidR="001175EF" w:rsidRPr="00AA1EAA" w:rsidRDefault="001175EF" w:rsidP="001175EF">
      <w:pPr>
        <w:jc w:val="center"/>
      </w:pPr>
    </w:p>
    <w:p w:rsidR="001175EF" w:rsidRPr="00AA1EAA" w:rsidRDefault="001175EF" w:rsidP="001175EF">
      <w:pPr>
        <w:jc w:val="center"/>
      </w:pPr>
    </w:p>
    <w:p w:rsidR="001175EF" w:rsidRPr="00AA1EAA" w:rsidRDefault="001175EF" w:rsidP="001175EF">
      <w:pPr>
        <w:jc w:val="center"/>
      </w:pPr>
    </w:p>
    <w:p w:rsidR="001175EF" w:rsidRPr="00AA1EAA" w:rsidRDefault="001175EF" w:rsidP="001175EF">
      <w:pPr>
        <w:jc w:val="center"/>
      </w:pPr>
    </w:p>
    <w:p w:rsidR="0082383B" w:rsidRPr="00AA1EAA" w:rsidRDefault="001175EF" w:rsidP="005F2C1A">
      <w:pPr>
        <w:pStyle w:val="Balk5"/>
        <w:jc w:val="center"/>
        <w:rPr>
          <w:rFonts w:asciiTheme="minorHAnsi" w:hAnsiTheme="minorHAnsi"/>
          <w:b/>
        </w:rPr>
      </w:pPr>
      <w:bookmarkStart w:id="227" w:name="_Toc416447626"/>
      <w:bookmarkStart w:id="228" w:name="_Toc421874142"/>
      <w:r w:rsidRPr="00AA1EAA">
        <w:rPr>
          <w:rFonts w:asciiTheme="minorHAnsi" w:hAnsiTheme="minorHAnsi"/>
          <w:b/>
        </w:rPr>
        <w:lastRenderedPageBreak/>
        <w:t xml:space="preserve">Tablo </w:t>
      </w:r>
      <w:r w:rsidR="00D646F2" w:rsidRPr="00AA1EAA">
        <w:rPr>
          <w:rFonts w:asciiTheme="minorHAnsi" w:hAnsiTheme="minorHAnsi"/>
          <w:b/>
        </w:rPr>
        <w:t>5</w:t>
      </w:r>
      <w:r w:rsidR="00002A7F" w:rsidRPr="00AA1EAA">
        <w:rPr>
          <w:rFonts w:asciiTheme="minorHAnsi" w:hAnsiTheme="minorHAnsi"/>
          <w:b/>
        </w:rPr>
        <w:t>3</w:t>
      </w:r>
      <w:r w:rsidR="004E5987" w:rsidRPr="00AA1EAA">
        <w:rPr>
          <w:rFonts w:asciiTheme="minorHAnsi" w:hAnsiTheme="minorHAnsi"/>
          <w:b/>
        </w:rPr>
        <w:t>:</w:t>
      </w:r>
      <w:r w:rsidRPr="00AA1EAA">
        <w:rPr>
          <w:rFonts w:asciiTheme="minorHAnsi" w:hAnsiTheme="minorHAnsi"/>
          <w:b/>
        </w:rPr>
        <w:t xml:space="preserve">  Kurum Personeli Kadro Dağılımı</w:t>
      </w:r>
      <w:bookmarkEnd w:id="227"/>
      <w:bookmarkEnd w:id="228"/>
    </w:p>
    <w:tbl>
      <w:tblPr>
        <w:tblW w:w="4673" w:type="pct"/>
        <w:tblLayout w:type="fixed"/>
        <w:tblCellMar>
          <w:left w:w="70" w:type="dxa"/>
          <w:right w:w="70" w:type="dxa"/>
        </w:tblCellMar>
        <w:tblLook w:val="0000" w:firstRow="0" w:lastRow="0" w:firstColumn="0" w:lastColumn="0" w:noHBand="0" w:noVBand="0"/>
      </w:tblPr>
      <w:tblGrid>
        <w:gridCol w:w="3557"/>
        <w:gridCol w:w="741"/>
        <w:gridCol w:w="741"/>
        <w:gridCol w:w="534"/>
        <w:gridCol w:w="203"/>
        <w:gridCol w:w="209"/>
        <w:gridCol w:w="741"/>
        <w:gridCol w:w="536"/>
        <w:gridCol w:w="536"/>
        <w:gridCol w:w="538"/>
        <w:gridCol w:w="536"/>
        <w:gridCol w:w="532"/>
      </w:tblGrid>
      <w:tr w:rsidR="001175EF" w:rsidRPr="00AA1EAA" w:rsidTr="001175EF">
        <w:trPr>
          <w:trHeight w:val="336"/>
        </w:trPr>
        <w:tc>
          <w:tcPr>
            <w:tcW w:w="1891" w:type="pct"/>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1175EF" w:rsidRPr="00AA1EAA" w:rsidRDefault="001175EF" w:rsidP="001175EF">
            <w:pPr>
              <w:rPr>
                <w:rFonts w:asciiTheme="minorHAnsi" w:hAnsiTheme="minorHAnsi" w:cs="Arial"/>
                <w:b/>
                <w:bCs/>
                <w:sz w:val="20"/>
                <w:szCs w:val="20"/>
              </w:rPr>
            </w:pPr>
            <w:r w:rsidRPr="00AA1EAA">
              <w:rPr>
                <w:rFonts w:asciiTheme="minorHAnsi" w:hAnsiTheme="minorHAnsi" w:cs="Arial"/>
                <w:b/>
                <w:bCs/>
                <w:sz w:val="20"/>
                <w:szCs w:val="20"/>
              </w:rPr>
              <w:t>Kadro Unvanları</w:t>
            </w:r>
          </w:p>
        </w:tc>
        <w:tc>
          <w:tcPr>
            <w:tcW w:w="394" w:type="pct"/>
            <w:vMerge w:val="restart"/>
            <w:tcBorders>
              <w:top w:val="single" w:sz="8" w:space="0" w:color="auto"/>
              <w:left w:val="single" w:sz="8" w:space="0" w:color="auto"/>
              <w:bottom w:val="single" w:sz="8" w:space="0" w:color="000000"/>
              <w:right w:val="single" w:sz="4" w:space="0" w:color="auto"/>
            </w:tcBorders>
            <w:shd w:val="clear" w:color="auto" w:fill="auto"/>
            <w:textDirection w:val="btLr"/>
            <w:vAlign w:val="center"/>
          </w:tcPr>
          <w:p w:rsidR="001175EF" w:rsidRPr="00AA1EAA" w:rsidRDefault="001175EF" w:rsidP="001175EF">
            <w:pPr>
              <w:jc w:val="center"/>
              <w:rPr>
                <w:rFonts w:asciiTheme="minorHAnsi" w:hAnsiTheme="minorHAnsi" w:cs="Arial"/>
                <w:b/>
                <w:bCs/>
                <w:sz w:val="20"/>
                <w:szCs w:val="20"/>
              </w:rPr>
            </w:pPr>
            <w:r w:rsidRPr="00AA1EAA">
              <w:rPr>
                <w:rFonts w:asciiTheme="minorHAnsi" w:hAnsiTheme="minorHAnsi" w:cs="Arial"/>
                <w:b/>
                <w:bCs/>
                <w:sz w:val="20"/>
                <w:szCs w:val="20"/>
              </w:rPr>
              <w:t xml:space="preserve">Toplam Kadro </w:t>
            </w:r>
            <w:r w:rsidRPr="00AA1EAA">
              <w:rPr>
                <w:rFonts w:asciiTheme="minorHAnsi" w:hAnsiTheme="minorHAnsi" w:cs="Arial"/>
                <w:b/>
                <w:bCs/>
                <w:sz w:val="20"/>
                <w:szCs w:val="20"/>
              </w:rPr>
              <w:br/>
              <w:t>Sayısı</w:t>
            </w:r>
          </w:p>
        </w:tc>
        <w:tc>
          <w:tcPr>
            <w:tcW w:w="394" w:type="pct"/>
            <w:vMerge w:val="restart"/>
            <w:tcBorders>
              <w:top w:val="single" w:sz="8" w:space="0" w:color="auto"/>
              <w:left w:val="single" w:sz="4" w:space="0" w:color="auto"/>
              <w:bottom w:val="single" w:sz="8" w:space="0" w:color="000000"/>
              <w:right w:val="single" w:sz="8" w:space="0" w:color="auto"/>
            </w:tcBorders>
            <w:shd w:val="clear" w:color="auto" w:fill="auto"/>
            <w:textDirection w:val="btLr"/>
            <w:vAlign w:val="center"/>
          </w:tcPr>
          <w:p w:rsidR="001175EF" w:rsidRPr="00AA1EAA" w:rsidRDefault="001175EF" w:rsidP="001175EF">
            <w:pPr>
              <w:jc w:val="center"/>
              <w:rPr>
                <w:rFonts w:asciiTheme="minorHAnsi" w:hAnsiTheme="minorHAnsi" w:cs="Arial"/>
                <w:b/>
                <w:bCs/>
                <w:sz w:val="20"/>
                <w:szCs w:val="20"/>
              </w:rPr>
            </w:pPr>
            <w:r w:rsidRPr="00AA1EAA">
              <w:rPr>
                <w:rFonts w:asciiTheme="minorHAnsi" w:hAnsiTheme="minorHAnsi" w:cs="Arial"/>
                <w:b/>
                <w:bCs/>
                <w:sz w:val="20"/>
                <w:szCs w:val="20"/>
              </w:rPr>
              <w:t xml:space="preserve">Dolu Kadro </w:t>
            </w:r>
            <w:r w:rsidRPr="00AA1EAA">
              <w:rPr>
                <w:rFonts w:asciiTheme="minorHAnsi" w:hAnsiTheme="minorHAnsi" w:cs="Arial"/>
                <w:b/>
                <w:bCs/>
                <w:sz w:val="20"/>
                <w:szCs w:val="20"/>
              </w:rPr>
              <w:br/>
              <w:t>Sayısı</w:t>
            </w:r>
          </w:p>
        </w:tc>
        <w:tc>
          <w:tcPr>
            <w:tcW w:w="392" w:type="pct"/>
            <w:gridSpan w:val="2"/>
            <w:tcBorders>
              <w:top w:val="single" w:sz="8" w:space="0" w:color="auto"/>
              <w:left w:val="nil"/>
              <w:bottom w:val="single" w:sz="4" w:space="0" w:color="auto"/>
              <w:right w:val="nil"/>
            </w:tcBorders>
          </w:tcPr>
          <w:p w:rsidR="001175EF" w:rsidRPr="00AA1EAA" w:rsidRDefault="001175EF" w:rsidP="001175EF">
            <w:pPr>
              <w:jc w:val="center"/>
              <w:rPr>
                <w:rFonts w:asciiTheme="minorHAnsi" w:hAnsiTheme="minorHAnsi" w:cs="Arial"/>
                <w:b/>
                <w:bCs/>
                <w:sz w:val="20"/>
                <w:szCs w:val="20"/>
              </w:rPr>
            </w:pPr>
          </w:p>
        </w:tc>
        <w:tc>
          <w:tcPr>
            <w:tcW w:w="1361" w:type="pct"/>
            <w:gridSpan w:val="5"/>
            <w:tcBorders>
              <w:top w:val="single" w:sz="8" w:space="0" w:color="auto"/>
              <w:left w:val="nil"/>
              <w:bottom w:val="single" w:sz="4" w:space="0" w:color="auto"/>
              <w:right w:val="single" w:sz="8" w:space="0" w:color="000000"/>
            </w:tcBorders>
            <w:shd w:val="clear" w:color="auto" w:fill="auto"/>
            <w:noWrap/>
          </w:tcPr>
          <w:p w:rsidR="001175EF" w:rsidRPr="00AA1EAA" w:rsidRDefault="001175EF" w:rsidP="001175EF">
            <w:pPr>
              <w:jc w:val="center"/>
              <w:rPr>
                <w:rFonts w:asciiTheme="minorHAnsi" w:hAnsiTheme="minorHAnsi" w:cs="Arial"/>
                <w:b/>
                <w:bCs/>
                <w:sz w:val="20"/>
                <w:szCs w:val="20"/>
              </w:rPr>
            </w:pPr>
            <w:r w:rsidRPr="00AA1EAA">
              <w:rPr>
                <w:rFonts w:asciiTheme="minorHAnsi" w:hAnsiTheme="minorHAnsi" w:cs="Arial"/>
                <w:b/>
                <w:bCs/>
                <w:sz w:val="20"/>
                <w:szCs w:val="20"/>
              </w:rPr>
              <w:t>Öğrenim Durumu</w:t>
            </w:r>
          </w:p>
        </w:tc>
        <w:tc>
          <w:tcPr>
            <w:tcW w:w="569" w:type="pct"/>
            <w:gridSpan w:val="2"/>
            <w:tcBorders>
              <w:top w:val="single" w:sz="8" w:space="0" w:color="auto"/>
              <w:left w:val="nil"/>
              <w:bottom w:val="single" w:sz="4" w:space="0" w:color="auto"/>
              <w:right w:val="single" w:sz="8" w:space="0" w:color="000000"/>
            </w:tcBorders>
            <w:shd w:val="clear" w:color="auto" w:fill="auto"/>
            <w:noWrap/>
          </w:tcPr>
          <w:p w:rsidR="001175EF" w:rsidRPr="00AA1EAA" w:rsidRDefault="001175EF" w:rsidP="001175EF">
            <w:pPr>
              <w:jc w:val="center"/>
              <w:rPr>
                <w:rFonts w:asciiTheme="minorHAnsi" w:hAnsiTheme="minorHAnsi" w:cs="Arial"/>
                <w:b/>
                <w:bCs/>
                <w:sz w:val="20"/>
                <w:szCs w:val="20"/>
              </w:rPr>
            </w:pPr>
            <w:r w:rsidRPr="00AA1EAA">
              <w:rPr>
                <w:rFonts w:asciiTheme="minorHAnsi" w:hAnsiTheme="minorHAnsi" w:cs="Arial"/>
                <w:b/>
                <w:bCs/>
                <w:sz w:val="20"/>
                <w:szCs w:val="20"/>
              </w:rPr>
              <w:t>Cinsiyeti</w:t>
            </w:r>
          </w:p>
        </w:tc>
      </w:tr>
      <w:tr w:rsidR="001175EF" w:rsidRPr="00AA1EAA" w:rsidTr="001175EF">
        <w:trPr>
          <w:trHeight w:val="1209"/>
        </w:trPr>
        <w:tc>
          <w:tcPr>
            <w:tcW w:w="1891" w:type="pct"/>
            <w:vMerge/>
            <w:tcBorders>
              <w:top w:val="single" w:sz="8" w:space="0" w:color="auto"/>
              <w:left w:val="single" w:sz="8" w:space="0" w:color="auto"/>
              <w:bottom w:val="single" w:sz="8" w:space="0" w:color="000000"/>
              <w:right w:val="single" w:sz="8" w:space="0" w:color="auto"/>
            </w:tcBorders>
            <w:vAlign w:val="center"/>
          </w:tcPr>
          <w:p w:rsidR="001175EF" w:rsidRPr="00AA1EAA" w:rsidRDefault="001175EF" w:rsidP="001175EF">
            <w:pPr>
              <w:rPr>
                <w:rFonts w:asciiTheme="minorHAnsi" w:hAnsiTheme="minorHAnsi" w:cs="Arial"/>
                <w:b/>
                <w:bCs/>
                <w:sz w:val="20"/>
                <w:szCs w:val="20"/>
              </w:rPr>
            </w:pPr>
          </w:p>
        </w:tc>
        <w:tc>
          <w:tcPr>
            <w:tcW w:w="394" w:type="pct"/>
            <w:vMerge/>
            <w:tcBorders>
              <w:top w:val="single" w:sz="8" w:space="0" w:color="auto"/>
              <w:left w:val="single" w:sz="8" w:space="0" w:color="auto"/>
              <w:bottom w:val="single" w:sz="8" w:space="0" w:color="000000"/>
              <w:right w:val="single" w:sz="4" w:space="0" w:color="auto"/>
            </w:tcBorders>
            <w:vAlign w:val="center"/>
          </w:tcPr>
          <w:p w:rsidR="001175EF" w:rsidRPr="00AA1EAA" w:rsidRDefault="001175EF" w:rsidP="001175EF">
            <w:pPr>
              <w:jc w:val="center"/>
              <w:rPr>
                <w:rFonts w:asciiTheme="minorHAnsi" w:hAnsiTheme="minorHAnsi" w:cs="Arial"/>
                <w:b/>
                <w:bCs/>
                <w:sz w:val="20"/>
                <w:szCs w:val="20"/>
              </w:rPr>
            </w:pPr>
          </w:p>
        </w:tc>
        <w:tc>
          <w:tcPr>
            <w:tcW w:w="394" w:type="pct"/>
            <w:vMerge/>
            <w:tcBorders>
              <w:top w:val="single" w:sz="8" w:space="0" w:color="auto"/>
              <w:left w:val="single" w:sz="4" w:space="0" w:color="auto"/>
              <w:bottom w:val="single" w:sz="8" w:space="0" w:color="000000"/>
              <w:right w:val="single" w:sz="8" w:space="0" w:color="auto"/>
            </w:tcBorders>
            <w:vAlign w:val="center"/>
          </w:tcPr>
          <w:p w:rsidR="001175EF" w:rsidRPr="00AA1EAA" w:rsidRDefault="001175EF" w:rsidP="001175EF">
            <w:pPr>
              <w:jc w:val="center"/>
              <w:rPr>
                <w:rFonts w:asciiTheme="minorHAnsi" w:hAnsiTheme="minorHAnsi" w:cs="Arial"/>
                <w:b/>
                <w:bCs/>
                <w:sz w:val="20"/>
                <w:szCs w:val="20"/>
              </w:rPr>
            </w:pPr>
          </w:p>
        </w:tc>
        <w:tc>
          <w:tcPr>
            <w:tcW w:w="284" w:type="pct"/>
            <w:tcBorders>
              <w:top w:val="nil"/>
              <w:left w:val="nil"/>
              <w:bottom w:val="single" w:sz="8" w:space="0" w:color="auto"/>
              <w:right w:val="single" w:sz="4" w:space="0" w:color="auto"/>
            </w:tcBorders>
            <w:shd w:val="clear" w:color="auto" w:fill="auto"/>
            <w:noWrap/>
            <w:textDirection w:val="btLr"/>
            <w:vAlign w:val="center"/>
          </w:tcPr>
          <w:p w:rsidR="001175EF" w:rsidRPr="00AA1EAA" w:rsidRDefault="001175EF" w:rsidP="001175EF">
            <w:pPr>
              <w:jc w:val="center"/>
              <w:rPr>
                <w:rFonts w:asciiTheme="minorHAnsi" w:hAnsiTheme="minorHAnsi" w:cs="Arial"/>
                <w:b/>
                <w:bCs/>
                <w:sz w:val="20"/>
                <w:szCs w:val="20"/>
              </w:rPr>
            </w:pPr>
            <w:r w:rsidRPr="00AA1EAA">
              <w:rPr>
                <w:rFonts w:asciiTheme="minorHAnsi" w:hAnsiTheme="minorHAnsi" w:cs="Arial"/>
                <w:b/>
                <w:bCs/>
                <w:sz w:val="20"/>
                <w:szCs w:val="20"/>
              </w:rPr>
              <w:t>İlköğretim</w:t>
            </w:r>
          </w:p>
        </w:tc>
        <w:tc>
          <w:tcPr>
            <w:tcW w:w="219" w:type="pct"/>
            <w:gridSpan w:val="2"/>
            <w:tcBorders>
              <w:top w:val="nil"/>
              <w:left w:val="nil"/>
              <w:bottom w:val="single" w:sz="8" w:space="0" w:color="auto"/>
              <w:right w:val="single" w:sz="4" w:space="0" w:color="auto"/>
            </w:tcBorders>
            <w:textDirection w:val="btLr"/>
          </w:tcPr>
          <w:p w:rsidR="001175EF" w:rsidRPr="00AA1EAA" w:rsidRDefault="001175EF" w:rsidP="001175EF">
            <w:pPr>
              <w:jc w:val="center"/>
              <w:rPr>
                <w:rFonts w:asciiTheme="minorHAnsi" w:hAnsiTheme="minorHAnsi" w:cs="Arial"/>
                <w:b/>
                <w:bCs/>
                <w:sz w:val="20"/>
                <w:szCs w:val="20"/>
                <w:highlight w:val="yellow"/>
              </w:rPr>
            </w:pPr>
            <w:r w:rsidRPr="00AA1EAA">
              <w:rPr>
                <w:rFonts w:asciiTheme="minorHAnsi" w:hAnsiTheme="minorHAnsi" w:cs="Arial"/>
                <w:b/>
                <w:bCs/>
                <w:sz w:val="20"/>
                <w:szCs w:val="20"/>
              </w:rPr>
              <w:t>Ortaöğretim</w:t>
            </w:r>
          </w:p>
        </w:tc>
        <w:tc>
          <w:tcPr>
            <w:tcW w:w="394" w:type="pct"/>
            <w:tcBorders>
              <w:top w:val="nil"/>
              <w:left w:val="nil"/>
              <w:bottom w:val="single" w:sz="8" w:space="0" w:color="auto"/>
              <w:right w:val="single" w:sz="4" w:space="0" w:color="auto"/>
            </w:tcBorders>
            <w:shd w:val="clear" w:color="auto" w:fill="auto"/>
            <w:textDirection w:val="btLr"/>
            <w:vAlign w:val="center"/>
          </w:tcPr>
          <w:p w:rsidR="001175EF" w:rsidRPr="00AA1EAA" w:rsidRDefault="001175EF" w:rsidP="001175EF">
            <w:pPr>
              <w:jc w:val="center"/>
              <w:rPr>
                <w:rFonts w:asciiTheme="minorHAnsi" w:hAnsiTheme="minorHAnsi" w:cs="Arial"/>
                <w:b/>
                <w:bCs/>
                <w:sz w:val="20"/>
                <w:szCs w:val="20"/>
              </w:rPr>
            </w:pPr>
            <w:r w:rsidRPr="00AA1EAA">
              <w:rPr>
                <w:rFonts w:asciiTheme="minorHAnsi" w:hAnsiTheme="minorHAnsi" w:cs="Arial"/>
                <w:b/>
                <w:bCs/>
                <w:sz w:val="20"/>
                <w:szCs w:val="20"/>
              </w:rPr>
              <w:br/>
              <w:t xml:space="preserve">   </w:t>
            </w:r>
            <w:proofErr w:type="spellStart"/>
            <w:r w:rsidRPr="00AA1EAA">
              <w:rPr>
                <w:rFonts w:asciiTheme="minorHAnsi" w:hAnsiTheme="minorHAnsi" w:cs="Arial"/>
                <w:b/>
                <w:bCs/>
                <w:sz w:val="20"/>
                <w:szCs w:val="20"/>
              </w:rPr>
              <w:t>Önlisans</w:t>
            </w:r>
            <w:proofErr w:type="spellEnd"/>
          </w:p>
        </w:tc>
        <w:tc>
          <w:tcPr>
            <w:tcW w:w="285" w:type="pct"/>
            <w:tcBorders>
              <w:top w:val="nil"/>
              <w:left w:val="nil"/>
              <w:bottom w:val="single" w:sz="8" w:space="0" w:color="auto"/>
              <w:right w:val="single" w:sz="4" w:space="0" w:color="auto"/>
            </w:tcBorders>
            <w:shd w:val="clear" w:color="auto" w:fill="auto"/>
            <w:textDirection w:val="btLr"/>
            <w:vAlign w:val="center"/>
          </w:tcPr>
          <w:p w:rsidR="001175EF" w:rsidRPr="00AA1EAA" w:rsidRDefault="001175EF" w:rsidP="001175EF">
            <w:pPr>
              <w:jc w:val="center"/>
              <w:rPr>
                <w:rFonts w:asciiTheme="minorHAnsi" w:hAnsiTheme="minorHAnsi" w:cs="Arial"/>
                <w:b/>
                <w:bCs/>
                <w:sz w:val="20"/>
                <w:szCs w:val="20"/>
              </w:rPr>
            </w:pPr>
            <w:r w:rsidRPr="00AA1EAA">
              <w:rPr>
                <w:rFonts w:asciiTheme="minorHAnsi" w:hAnsiTheme="minorHAnsi" w:cs="Arial"/>
                <w:b/>
                <w:bCs/>
                <w:sz w:val="20"/>
                <w:szCs w:val="20"/>
              </w:rPr>
              <w:t>Lisans</w:t>
            </w:r>
          </w:p>
        </w:tc>
        <w:tc>
          <w:tcPr>
            <w:tcW w:w="285" w:type="pct"/>
            <w:tcBorders>
              <w:top w:val="nil"/>
              <w:left w:val="nil"/>
              <w:bottom w:val="single" w:sz="8" w:space="0" w:color="auto"/>
              <w:right w:val="single" w:sz="4" w:space="0" w:color="auto"/>
            </w:tcBorders>
            <w:shd w:val="clear" w:color="auto" w:fill="auto"/>
            <w:textDirection w:val="btLr"/>
            <w:vAlign w:val="center"/>
          </w:tcPr>
          <w:p w:rsidR="001175EF" w:rsidRPr="00AA1EAA" w:rsidRDefault="001175EF" w:rsidP="001175EF">
            <w:pPr>
              <w:jc w:val="center"/>
              <w:rPr>
                <w:rFonts w:asciiTheme="minorHAnsi" w:hAnsiTheme="minorHAnsi" w:cs="Arial"/>
                <w:b/>
                <w:bCs/>
                <w:sz w:val="20"/>
                <w:szCs w:val="20"/>
              </w:rPr>
            </w:pPr>
            <w:r w:rsidRPr="00AA1EAA">
              <w:rPr>
                <w:rFonts w:asciiTheme="minorHAnsi" w:hAnsiTheme="minorHAnsi" w:cs="Arial"/>
                <w:b/>
                <w:bCs/>
                <w:sz w:val="20"/>
                <w:szCs w:val="20"/>
              </w:rPr>
              <w:t>Master</w:t>
            </w:r>
          </w:p>
        </w:tc>
        <w:tc>
          <w:tcPr>
            <w:tcW w:w="286" w:type="pct"/>
            <w:tcBorders>
              <w:top w:val="nil"/>
              <w:left w:val="nil"/>
              <w:bottom w:val="single" w:sz="8" w:space="0" w:color="auto"/>
              <w:right w:val="single" w:sz="4" w:space="0" w:color="auto"/>
            </w:tcBorders>
            <w:shd w:val="clear" w:color="auto" w:fill="auto"/>
            <w:textDirection w:val="btLr"/>
            <w:vAlign w:val="center"/>
          </w:tcPr>
          <w:p w:rsidR="001175EF" w:rsidRPr="00AA1EAA" w:rsidRDefault="001175EF" w:rsidP="001175EF">
            <w:pPr>
              <w:jc w:val="center"/>
              <w:rPr>
                <w:rFonts w:asciiTheme="minorHAnsi" w:hAnsiTheme="minorHAnsi" w:cs="Arial"/>
                <w:b/>
                <w:bCs/>
                <w:sz w:val="20"/>
                <w:szCs w:val="20"/>
              </w:rPr>
            </w:pPr>
            <w:r w:rsidRPr="00AA1EAA">
              <w:rPr>
                <w:rFonts w:asciiTheme="minorHAnsi" w:hAnsiTheme="minorHAnsi" w:cs="Arial"/>
                <w:b/>
                <w:bCs/>
                <w:sz w:val="20"/>
                <w:szCs w:val="20"/>
              </w:rPr>
              <w:t>Doktora</w:t>
            </w:r>
          </w:p>
        </w:tc>
        <w:tc>
          <w:tcPr>
            <w:tcW w:w="285" w:type="pct"/>
            <w:tcBorders>
              <w:top w:val="nil"/>
              <w:left w:val="nil"/>
              <w:bottom w:val="single" w:sz="8" w:space="0" w:color="auto"/>
              <w:right w:val="single" w:sz="4" w:space="0" w:color="auto"/>
            </w:tcBorders>
            <w:shd w:val="clear" w:color="auto" w:fill="auto"/>
            <w:textDirection w:val="btLr"/>
            <w:vAlign w:val="center"/>
          </w:tcPr>
          <w:p w:rsidR="001175EF" w:rsidRPr="00AA1EAA" w:rsidRDefault="001175EF" w:rsidP="001175EF">
            <w:pPr>
              <w:jc w:val="center"/>
              <w:rPr>
                <w:rFonts w:asciiTheme="minorHAnsi" w:hAnsiTheme="minorHAnsi" w:cs="Arial"/>
                <w:b/>
                <w:bCs/>
                <w:sz w:val="20"/>
                <w:szCs w:val="20"/>
              </w:rPr>
            </w:pPr>
            <w:r w:rsidRPr="00AA1EAA">
              <w:rPr>
                <w:rFonts w:asciiTheme="minorHAnsi" w:hAnsiTheme="minorHAnsi" w:cs="Arial"/>
                <w:b/>
                <w:bCs/>
                <w:sz w:val="20"/>
                <w:szCs w:val="20"/>
              </w:rPr>
              <w:t>Kadın</w:t>
            </w:r>
          </w:p>
        </w:tc>
        <w:tc>
          <w:tcPr>
            <w:tcW w:w="284" w:type="pct"/>
            <w:tcBorders>
              <w:top w:val="nil"/>
              <w:left w:val="nil"/>
              <w:bottom w:val="single" w:sz="8" w:space="0" w:color="auto"/>
              <w:right w:val="single" w:sz="8" w:space="0" w:color="auto"/>
            </w:tcBorders>
            <w:shd w:val="clear" w:color="auto" w:fill="auto"/>
            <w:textDirection w:val="btLr"/>
            <w:vAlign w:val="center"/>
          </w:tcPr>
          <w:p w:rsidR="001175EF" w:rsidRPr="00AA1EAA" w:rsidRDefault="001175EF" w:rsidP="001175EF">
            <w:pPr>
              <w:jc w:val="center"/>
              <w:rPr>
                <w:rFonts w:asciiTheme="minorHAnsi" w:hAnsiTheme="minorHAnsi" w:cs="Arial"/>
                <w:b/>
                <w:bCs/>
                <w:sz w:val="20"/>
                <w:szCs w:val="20"/>
              </w:rPr>
            </w:pPr>
            <w:r w:rsidRPr="00AA1EAA">
              <w:rPr>
                <w:rFonts w:asciiTheme="minorHAnsi" w:hAnsiTheme="minorHAnsi" w:cs="Arial"/>
                <w:b/>
                <w:bCs/>
                <w:sz w:val="20"/>
                <w:szCs w:val="20"/>
              </w:rPr>
              <w:t>Erkek</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noWrap/>
          </w:tcPr>
          <w:p w:rsidR="001175EF" w:rsidRPr="00AA1EAA" w:rsidRDefault="001175EF" w:rsidP="001175EF">
            <w:pPr>
              <w:spacing w:after="0"/>
              <w:rPr>
                <w:rFonts w:asciiTheme="minorHAnsi" w:hAnsiTheme="minorHAnsi" w:cs="Arial"/>
                <w:sz w:val="20"/>
                <w:szCs w:val="20"/>
              </w:rPr>
            </w:pPr>
            <w:bookmarkStart w:id="229" w:name="_Hlk286234746"/>
            <w:r w:rsidRPr="00AA1EAA">
              <w:rPr>
                <w:rFonts w:asciiTheme="minorHAnsi" w:hAnsiTheme="minorHAnsi" w:cs="Arial"/>
                <w:sz w:val="20"/>
                <w:szCs w:val="20"/>
              </w:rPr>
              <w:t>Başkan Yardımcısı</w:t>
            </w: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2</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2</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2</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autoSpaceDE w:val="0"/>
              <w:autoSpaceDN w:val="0"/>
              <w:adjustRightInd w:val="0"/>
              <w:spacing w:after="0" w:line="240" w:lineRule="auto"/>
              <w:rPr>
                <w:rFonts w:asciiTheme="minorHAnsi" w:hAnsiTheme="minorHAnsi" w:cs="Arial"/>
                <w:sz w:val="20"/>
                <w:szCs w:val="20"/>
              </w:rPr>
            </w:pPr>
            <w:r w:rsidRPr="00AA1EAA">
              <w:rPr>
                <w:rFonts w:asciiTheme="minorHAnsi" w:hAnsiTheme="minorHAnsi" w:cs="Arial"/>
                <w:sz w:val="20"/>
                <w:szCs w:val="20"/>
              </w:rPr>
              <w:t>Elektrik Piyasası Dairesi Başkanı</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autoSpaceDE w:val="0"/>
              <w:autoSpaceDN w:val="0"/>
              <w:adjustRightInd w:val="0"/>
              <w:spacing w:after="0" w:line="240" w:lineRule="auto"/>
              <w:rPr>
                <w:rFonts w:asciiTheme="minorHAnsi" w:hAnsiTheme="minorHAnsi" w:cs="Arial"/>
                <w:sz w:val="20"/>
                <w:szCs w:val="20"/>
              </w:rPr>
            </w:pPr>
            <w:r w:rsidRPr="00AA1EAA">
              <w:rPr>
                <w:rFonts w:asciiTheme="minorHAnsi" w:hAnsiTheme="minorHAnsi" w:cs="Arial"/>
                <w:sz w:val="20"/>
                <w:szCs w:val="20"/>
              </w:rPr>
              <w:t>Doğal Gaz Piyasası Dairesi Başkanı</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autoSpaceDE w:val="0"/>
              <w:autoSpaceDN w:val="0"/>
              <w:adjustRightInd w:val="0"/>
              <w:spacing w:after="0" w:line="240" w:lineRule="auto"/>
              <w:rPr>
                <w:rFonts w:asciiTheme="minorHAnsi" w:hAnsiTheme="minorHAnsi" w:cs="Arial"/>
                <w:sz w:val="20"/>
                <w:szCs w:val="20"/>
              </w:rPr>
            </w:pPr>
            <w:r w:rsidRPr="00AA1EAA">
              <w:rPr>
                <w:rFonts w:asciiTheme="minorHAnsi" w:hAnsiTheme="minorHAnsi" w:cs="Arial"/>
                <w:sz w:val="20"/>
                <w:szCs w:val="20"/>
              </w:rPr>
              <w:t>Petrol Piyasası Dairesi Başkanı</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autoSpaceDE w:val="0"/>
              <w:autoSpaceDN w:val="0"/>
              <w:adjustRightInd w:val="0"/>
              <w:spacing w:after="0" w:line="240" w:lineRule="auto"/>
              <w:rPr>
                <w:rFonts w:asciiTheme="minorHAnsi" w:hAnsiTheme="minorHAnsi" w:cs="Arial"/>
                <w:sz w:val="20"/>
                <w:szCs w:val="20"/>
              </w:rPr>
            </w:pPr>
            <w:r w:rsidRPr="00AA1EAA">
              <w:rPr>
                <w:rFonts w:asciiTheme="minorHAnsi" w:hAnsiTheme="minorHAnsi" w:cs="Arial"/>
                <w:sz w:val="20"/>
                <w:szCs w:val="20"/>
              </w:rPr>
              <w:t>LPG Piyasası Dairesi Başkanı</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autoSpaceDE w:val="0"/>
              <w:autoSpaceDN w:val="0"/>
              <w:adjustRightInd w:val="0"/>
              <w:spacing w:after="0" w:line="240" w:lineRule="auto"/>
              <w:rPr>
                <w:rFonts w:asciiTheme="minorHAnsi" w:hAnsiTheme="minorHAnsi" w:cs="Arial"/>
                <w:sz w:val="20"/>
                <w:szCs w:val="20"/>
              </w:rPr>
            </w:pPr>
            <w:r w:rsidRPr="00AA1EAA">
              <w:rPr>
                <w:rFonts w:asciiTheme="minorHAnsi" w:hAnsiTheme="minorHAnsi" w:cs="Arial"/>
                <w:sz w:val="20"/>
                <w:szCs w:val="20"/>
              </w:rPr>
              <w:t>Tarifeler Dairesi Başkanı</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autoSpaceDE w:val="0"/>
              <w:autoSpaceDN w:val="0"/>
              <w:adjustRightInd w:val="0"/>
              <w:spacing w:after="0" w:line="240" w:lineRule="auto"/>
              <w:rPr>
                <w:rFonts w:asciiTheme="minorHAnsi" w:hAnsiTheme="minorHAnsi" w:cs="Arial"/>
                <w:sz w:val="20"/>
                <w:szCs w:val="20"/>
              </w:rPr>
            </w:pPr>
            <w:r w:rsidRPr="00AA1EAA">
              <w:rPr>
                <w:rFonts w:asciiTheme="minorHAnsi" w:hAnsiTheme="minorHAnsi" w:cs="Arial"/>
                <w:sz w:val="20"/>
                <w:szCs w:val="20"/>
              </w:rPr>
              <w:t>Denetim Dairesi Başkanı</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autoSpaceDE w:val="0"/>
              <w:autoSpaceDN w:val="0"/>
              <w:adjustRightInd w:val="0"/>
              <w:spacing w:after="0" w:line="240" w:lineRule="auto"/>
              <w:rPr>
                <w:rFonts w:asciiTheme="minorHAnsi" w:hAnsiTheme="minorHAnsi" w:cs="Arial"/>
                <w:sz w:val="20"/>
                <w:szCs w:val="20"/>
              </w:rPr>
            </w:pPr>
            <w:r w:rsidRPr="00AA1EAA">
              <w:rPr>
                <w:rFonts w:asciiTheme="minorHAnsi" w:hAnsiTheme="minorHAnsi" w:cs="Arial"/>
                <w:sz w:val="20"/>
                <w:szCs w:val="20"/>
              </w:rPr>
              <w:t>Kamulaştırma Dairesi Başkanı</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autoSpaceDE w:val="0"/>
              <w:autoSpaceDN w:val="0"/>
              <w:adjustRightInd w:val="0"/>
              <w:spacing w:after="0" w:line="240" w:lineRule="auto"/>
              <w:rPr>
                <w:rFonts w:asciiTheme="minorHAnsi" w:hAnsiTheme="minorHAnsi" w:cs="Arial"/>
                <w:sz w:val="20"/>
                <w:szCs w:val="20"/>
              </w:rPr>
            </w:pPr>
            <w:r w:rsidRPr="00AA1EAA">
              <w:rPr>
                <w:rFonts w:asciiTheme="minorHAnsi" w:hAnsiTheme="minorHAnsi" w:cs="Arial"/>
                <w:sz w:val="20"/>
                <w:szCs w:val="20"/>
              </w:rPr>
              <w:t>Hukuk Dairesi Başkanı</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autoSpaceDE w:val="0"/>
              <w:autoSpaceDN w:val="0"/>
              <w:adjustRightInd w:val="0"/>
              <w:spacing w:after="0" w:line="240" w:lineRule="auto"/>
              <w:rPr>
                <w:rFonts w:asciiTheme="minorHAnsi" w:hAnsiTheme="minorHAnsi" w:cs="Arial"/>
                <w:sz w:val="20"/>
                <w:szCs w:val="20"/>
              </w:rPr>
            </w:pPr>
            <w:r w:rsidRPr="00AA1EAA">
              <w:rPr>
                <w:rFonts w:asciiTheme="minorHAnsi" w:hAnsiTheme="minorHAnsi" w:cs="Arial"/>
                <w:sz w:val="20"/>
                <w:szCs w:val="20"/>
              </w:rPr>
              <w:t>Strateji Geliştirme Dairesi Başkanı</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bookmarkStart w:id="230" w:name="_Hlk316290716"/>
            <w:bookmarkStart w:id="231" w:name="_Hlk351368486"/>
            <w:bookmarkStart w:id="232" w:name="_Hlk316290464"/>
            <w:r w:rsidRPr="00AA1EAA">
              <w:rPr>
                <w:rFonts w:asciiTheme="minorHAnsi" w:hAnsiTheme="minorHAnsi" w:cs="Arial"/>
                <w:sz w:val="20"/>
                <w:szCs w:val="20"/>
              </w:rPr>
              <w:t>İnsan K. ve Destek H. Dairesi Başkanı</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r w:rsidRPr="00AA1EAA">
              <w:rPr>
                <w:rFonts w:asciiTheme="minorHAnsi" w:hAnsiTheme="minorHAnsi" w:cs="Arial"/>
                <w:sz w:val="20"/>
                <w:szCs w:val="20"/>
              </w:rPr>
              <w:t>Başkan Danışmanı</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19</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12</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7</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4</w:t>
            </w: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12</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r w:rsidRPr="00AA1EAA">
              <w:rPr>
                <w:rFonts w:asciiTheme="minorHAnsi" w:hAnsiTheme="minorHAnsi" w:cs="Arial"/>
                <w:sz w:val="20"/>
                <w:szCs w:val="20"/>
              </w:rPr>
              <w:t>Grup Başkanı</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59</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55</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33</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20</w:t>
            </w: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2</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5</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50</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r w:rsidRPr="00AA1EAA">
              <w:rPr>
                <w:rFonts w:asciiTheme="minorHAnsi" w:hAnsiTheme="minorHAnsi" w:cs="Arial"/>
                <w:sz w:val="20"/>
                <w:szCs w:val="20"/>
              </w:rPr>
              <w:t>Enerji Uzmanı</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295</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167</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139</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27</w:t>
            </w: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47</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120</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proofErr w:type="gramStart"/>
            <w:r w:rsidRPr="00AA1EAA">
              <w:rPr>
                <w:rFonts w:asciiTheme="minorHAnsi" w:hAnsiTheme="minorHAnsi" w:cs="Arial"/>
                <w:sz w:val="20"/>
                <w:szCs w:val="20"/>
              </w:rPr>
              <w:t>Enerji Uzman Yrd.</w:t>
            </w:r>
            <w:proofErr w:type="gramEnd"/>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100</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32</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32</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8</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24</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r w:rsidRPr="00AA1EAA">
              <w:rPr>
                <w:rFonts w:asciiTheme="minorHAnsi" w:hAnsiTheme="minorHAnsi" w:cs="Arial"/>
                <w:sz w:val="20"/>
                <w:szCs w:val="20"/>
              </w:rPr>
              <w:t>Avukat</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25</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12</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9</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3</w:t>
            </w: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8</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4</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r w:rsidRPr="00AA1EAA">
              <w:rPr>
                <w:rFonts w:asciiTheme="minorHAnsi" w:hAnsiTheme="minorHAnsi" w:cs="Arial"/>
                <w:sz w:val="20"/>
                <w:szCs w:val="20"/>
              </w:rPr>
              <w:t>Basın ve Halkla İlişkiler Müşaviri</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r w:rsidRPr="00AA1EAA">
              <w:rPr>
                <w:rFonts w:asciiTheme="minorHAnsi" w:hAnsiTheme="minorHAnsi" w:cs="Arial"/>
                <w:sz w:val="20"/>
                <w:szCs w:val="20"/>
              </w:rPr>
              <w:t>Özel Kalem Müdürü</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r w:rsidRPr="00AA1EAA">
              <w:rPr>
                <w:rFonts w:asciiTheme="minorHAnsi" w:hAnsiTheme="minorHAnsi" w:cs="Arial"/>
                <w:sz w:val="20"/>
                <w:szCs w:val="20"/>
              </w:rPr>
              <w:t>Kurul Hizmetleri Müdürü</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r w:rsidRPr="00AA1EAA">
              <w:rPr>
                <w:rFonts w:asciiTheme="minorHAnsi" w:hAnsiTheme="minorHAnsi" w:cs="Arial"/>
                <w:sz w:val="20"/>
                <w:szCs w:val="20"/>
              </w:rPr>
              <w:t>Özel Kalem Müdür Yardımcısı</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2</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r w:rsidRPr="00AA1EAA">
              <w:rPr>
                <w:rFonts w:asciiTheme="minorHAnsi" w:hAnsiTheme="minorHAnsi" w:cs="Arial"/>
                <w:sz w:val="20"/>
                <w:szCs w:val="20"/>
              </w:rPr>
              <w:t>Kurul Hizmetleri Müdür Yardımcısı</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r w:rsidRPr="00AA1EAA">
              <w:rPr>
                <w:rFonts w:asciiTheme="minorHAnsi" w:hAnsiTheme="minorHAnsi" w:cs="Arial"/>
                <w:sz w:val="20"/>
                <w:szCs w:val="20"/>
              </w:rPr>
              <w:t>İrtibat Büro Müdürü</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r w:rsidRPr="00AA1EAA">
              <w:rPr>
                <w:rFonts w:asciiTheme="minorHAnsi" w:hAnsiTheme="minorHAnsi" w:cs="Arial"/>
                <w:sz w:val="20"/>
                <w:szCs w:val="20"/>
              </w:rPr>
              <w:t>Yönetim Hizmetleri Uzmanı</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93</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42</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36</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6</w:t>
            </w: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11</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31</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r w:rsidRPr="00AA1EAA">
              <w:rPr>
                <w:rFonts w:asciiTheme="minorHAnsi" w:hAnsiTheme="minorHAnsi" w:cs="Arial"/>
                <w:sz w:val="20"/>
                <w:szCs w:val="20"/>
              </w:rPr>
              <w:t>Çözümleyici</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8</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5</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2</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3</w:t>
            </w: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5</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r w:rsidRPr="00AA1EAA">
              <w:rPr>
                <w:rFonts w:asciiTheme="minorHAnsi" w:hAnsiTheme="minorHAnsi" w:cs="Arial"/>
                <w:sz w:val="20"/>
                <w:szCs w:val="20"/>
              </w:rPr>
              <w:t>Programcı</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6</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3</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2</w:t>
            </w: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2</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r w:rsidRPr="00AA1EAA">
              <w:rPr>
                <w:rFonts w:asciiTheme="minorHAnsi" w:hAnsiTheme="minorHAnsi" w:cs="Arial"/>
                <w:sz w:val="20"/>
                <w:szCs w:val="20"/>
              </w:rPr>
              <w:t>Tabip</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r w:rsidRPr="00AA1EAA">
              <w:rPr>
                <w:rFonts w:asciiTheme="minorHAnsi" w:hAnsiTheme="minorHAnsi" w:cs="Arial"/>
                <w:sz w:val="20"/>
                <w:szCs w:val="20"/>
              </w:rPr>
              <w:t>Hemşire</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r w:rsidRPr="00AA1EAA">
              <w:rPr>
                <w:rFonts w:asciiTheme="minorHAnsi" w:hAnsiTheme="minorHAnsi" w:cs="Arial"/>
                <w:sz w:val="20"/>
                <w:szCs w:val="20"/>
              </w:rPr>
              <w:t>Savunma Uzm.</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r w:rsidRPr="00AA1EAA">
              <w:rPr>
                <w:rFonts w:asciiTheme="minorHAnsi" w:hAnsiTheme="minorHAnsi" w:cs="Arial"/>
                <w:sz w:val="20"/>
                <w:szCs w:val="20"/>
              </w:rPr>
              <w:t>Teknisyen</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4</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2</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r w:rsidRPr="00AA1EAA">
              <w:rPr>
                <w:rFonts w:asciiTheme="minorHAnsi" w:hAnsiTheme="minorHAnsi" w:cs="Arial"/>
                <w:sz w:val="20"/>
                <w:szCs w:val="20"/>
              </w:rPr>
              <w:t>2</w:t>
            </w: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2</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r w:rsidRPr="00AA1EAA">
              <w:rPr>
                <w:rFonts w:asciiTheme="minorHAnsi" w:hAnsiTheme="minorHAnsi" w:cs="Arial"/>
                <w:sz w:val="20"/>
                <w:szCs w:val="20"/>
              </w:rPr>
              <w:t>Tekniker</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r w:rsidRPr="00AA1EAA">
              <w:rPr>
                <w:rFonts w:asciiTheme="minorHAnsi" w:hAnsiTheme="minorHAnsi" w:cs="Arial"/>
                <w:sz w:val="20"/>
                <w:szCs w:val="20"/>
              </w:rPr>
              <w:t>Yönetim Görevlisi</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76</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72</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r w:rsidRPr="00AA1EAA">
              <w:rPr>
                <w:rFonts w:asciiTheme="minorHAnsi" w:hAnsiTheme="minorHAnsi" w:cs="Arial"/>
                <w:sz w:val="20"/>
                <w:szCs w:val="20"/>
              </w:rPr>
              <w:t>10</w:t>
            </w: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2</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47</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13</w:t>
            </w: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32</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40</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r w:rsidRPr="00AA1EAA">
              <w:rPr>
                <w:rFonts w:asciiTheme="minorHAnsi" w:hAnsiTheme="minorHAnsi" w:cs="Arial"/>
                <w:sz w:val="20"/>
                <w:szCs w:val="20"/>
              </w:rPr>
              <w:t>İletişim Görevlisi</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28</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28</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r w:rsidRPr="00AA1EAA">
              <w:rPr>
                <w:rFonts w:asciiTheme="minorHAnsi" w:hAnsiTheme="minorHAnsi" w:cs="Arial"/>
                <w:sz w:val="20"/>
                <w:szCs w:val="20"/>
              </w:rPr>
              <w:t>2</w:t>
            </w: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3</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23</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28</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r>
      <w:bookmarkEnd w:id="230"/>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r w:rsidRPr="00AA1EAA">
              <w:rPr>
                <w:rFonts w:asciiTheme="minorHAnsi" w:hAnsiTheme="minorHAnsi" w:cs="Arial"/>
                <w:sz w:val="20"/>
                <w:szCs w:val="20"/>
              </w:rPr>
              <w:t>Kütüphaneci</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r>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r w:rsidRPr="00AA1EAA">
              <w:rPr>
                <w:rFonts w:asciiTheme="minorHAnsi" w:hAnsiTheme="minorHAnsi" w:cs="Arial"/>
                <w:sz w:val="20"/>
                <w:szCs w:val="20"/>
              </w:rPr>
              <w:t>Şoför</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10</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10</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2</w:t>
            </w: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r w:rsidRPr="00AA1EAA">
              <w:rPr>
                <w:rFonts w:asciiTheme="minorHAnsi" w:hAnsiTheme="minorHAnsi" w:cs="Arial"/>
                <w:sz w:val="20"/>
                <w:szCs w:val="20"/>
              </w:rPr>
              <w:t>4</w:t>
            </w: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3</w:t>
            </w: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10</w:t>
            </w:r>
          </w:p>
        </w:tc>
      </w:tr>
      <w:bookmarkEnd w:id="231"/>
      <w:tr w:rsidR="001175EF" w:rsidRPr="00AA1EAA" w:rsidTr="001175EF">
        <w:trPr>
          <w:trHeight w:val="284"/>
        </w:trPr>
        <w:tc>
          <w:tcPr>
            <w:tcW w:w="1891" w:type="pct"/>
            <w:tcBorders>
              <w:top w:val="nil"/>
              <w:left w:val="single" w:sz="8" w:space="0" w:color="auto"/>
              <w:bottom w:val="single" w:sz="4" w:space="0" w:color="auto"/>
              <w:right w:val="single" w:sz="8" w:space="0" w:color="auto"/>
            </w:tcBorders>
            <w:shd w:val="clear" w:color="auto" w:fill="auto"/>
          </w:tcPr>
          <w:p w:rsidR="001175EF" w:rsidRPr="00AA1EAA" w:rsidRDefault="001175EF" w:rsidP="001175EF">
            <w:pPr>
              <w:spacing w:after="0"/>
              <w:rPr>
                <w:rFonts w:asciiTheme="minorHAnsi" w:hAnsiTheme="minorHAnsi" w:cs="Arial"/>
                <w:sz w:val="20"/>
                <w:szCs w:val="20"/>
              </w:rPr>
            </w:pPr>
            <w:r w:rsidRPr="00AA1EAA">
              <w:rPr>
                <w:rFonts w:asciiTheme="minorHAnsi" w:hAnsiTheme="minorHAnsi" w:cs="Arial"/>
                <w:sz w:val="20"/>
                <w:szCs w:val="20"/>
              </w:rPr>
              <w:t>Dağıtıcı</w:t>
            </w:r>
          </w:p>
        </w:tc>
        <w:tc>
          <w:tcPr>
            <w:tcW w:w="394" w:type="pct"/>
            <w:tcBorders>
              <w:top w:val="nil"/>
              <w:left w:val="nil"/>
              <w:bottom w:val="single" w:sz="4"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2</w:t>
            </w:r>
          </w:p>
        </w:tc>
        <w:tc>
          <w:tcPr>
            <w:tcW w:w="39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c>
          <w:tcPr>
            <w:tcW w:w="28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19" w:type="pct"/>
            <w:gridSpan w:val="2"/>
            <w:tcBorders>
              <w:top w:val="nil"/>
              <w:left w:val="nil"/>
              <w:bottom w:val="single" w:sz="4" w:space="0" w:color="auto"/>
              <w:right w:val="single" w:sz="4" w:space="0" w:color="auto"/>
            </w:tcBorders>
          </w:tcPr>
          <w:p w:rsidR="001175EF" w:rsidRPr="00AA1EAA" w:rsidRDefault="001175EF" w:rsidP="001175EF">
            <w:pPr>
              <w:spacing w:after="0"/>
              <w:jc w:val="center"/>
              <w:rPr>
                <w:rFonts w:asciiTheme="minorHAnsi" w:hAnsiTheme="minorHAnsi" w:cs="Arial"/>
                <w:sz w:val="20"/>
                <w:szCs w:val="20"/>
                <w:highlight w:val="yellow"/>
              </w:rPr>
            </w:pPr>
          </w:p>
        </w:tc>
        <w:tc>
          <w:tcPr>
            <w:tcW w:w="394"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6"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p>
        </w:tc>
        <w:tc>
          <w:tcPr>
            <w:tcW w:w="285" w:type="pct"/>
            <w:tcBorders>
              <w:top w:val="nil"/>
              <w:left w:val="nil"/>
              <w:bottom w:val="single" w:sz="4"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4"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1</w:t>
            </w:r>
          </w:p>
        </w:tc>
      </w:tr>
      <w:tr w:rsidR="001175EF" w:rsidRPr="00AA1EAA" w:rsidTr="001175EF">
        <w:trPr>
          <w:trHeight w:val="284"/>
        </w:trPr>
        <w:tc>
          <w:tcPr>
            <w:tcW w:w="1891" w:type="pct"/>
            <w:tcBorders>
              <w:top w:val="nil"/>
              <w:left w:val="single" w:sz="8" w:space="0" w:color="auto"/>
              <w:bottom w:val="single" w:sz="8" w:space="0" w:color="auto"/>
              <w:right w:val="single" w:sz="8" w:space="0" w:color="auto"/>
            </w:tcBorders>
            <w:shd w:val="clear" w:color="auto" w:fill="auto"/>
          </w:tcPr>
          <w:p w:rsidR="001175EF" w:rsidRPr="00AA1EAA" w:rsidRDefault="001175EF" w:rsidP="001175EF">
            <w:pPr>
              <w:spacing w:after="0"/>
              <w:rPr>
                <w:rFonts w:asciiTheme="minorHAnsi" w:hAnsiTheme="minorHAnsi" w:cs="Arial"/>
                <w:bCs/>
                <w:sz w:val="20"/>
                <w:szCs w:val="20"/>
              </w:rPr>
            </w:pPr>
            <w:r w:rsidRPr="00AA1EAA">
              <w:rPr>
                <w:rFonts w:asciiTheme="minorHAnsi" w:hAnsiTheme="minorHAnsi" w:cs="Arial"/>
                <w:bCs/>
                <w:sz w:val="20"/>
                <w:szCs w:val="20"/>
              </w:rPr>
              <w:t>Mütercim-Tercüman</w:t>
            </w:r>
          </w:p>
        </w:tc>
        <w:tc>
          <w:tcPr>
            <w:tcW w:w="394" w:type="pct"/>
            <w:tcBorders>
              <w:top w:val="nil"/>
              <w:left w:val="nil"/>
              <w:bottom w:val="single" w:sz="8"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2</w:t>
            </w:r>
          </w:p>
        </w:tc>
        <w:tc>
          <w:tcPr>
            <w:tcW w:w="394" w:type="pct"/>
            <w:tcBorders>
              <w:top w:val="nil"/>
              <w:left w:val="nil"/>
              <w:bottom w:val="single" w:sz="8"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sz w:val="20"/>
                <w:szCs w:val="20"/>
              </w:rPr>
            </w:pPr>
            <w:r w:rsidRPr="00AA1EAA">
              <w:rPr>
                <w:rFonts w:asciiTheme="minorHAnsi" w:hAnsiTheme="minorHAnsi" w:cs="Arial"/>
                <w:sz w:val="20"/>
                <w:szCs w:val="20"/>
              </w:rPr>
              <w:t>0</w:t>
            </w:r>
          </w:p>
        </w:tc>
        <w:tc>
          <w:tcPr>
            <w:tcW w:w="284" w:type="pct"/>
            <w:tcBorders>
              <w:top w:val="nil"/>
              <w:left w:val="nil"/>
              <w:bottom w:val="single" w:sz="8"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b/>
                <w:sz w:val="20"/>
                <w:szCs w:val="20"/>
              </w:rPr>
            </w:pPr>
          </w:p>
        </w:tc>
        <w:tc>
          <w:tcPr>
            <w:tcW w:w="219" w:type="pct"/>
            <w:gridSpan w:val="2"/>
            <w:tcBorders>
              <w:top w:val="nil"/>
              <w:left w:val="nil"/>
              <w:bottom w:val="single" w:sz="8" w:space="0" w:color="auto"/>
              <w:right w:val="single" w:sz="4" w:space="0" w:color="auto"/>
            </w:tcBorders>
          </w:tcPr>
          <w:p w:rsidR="001175EF" w:rsidRPr="00AA1EAA" w:rsidRDefault="001175EF" w:rsidP="001175EF">
            <w:pPr>
              <w:spacing w:after="0"/>
              <w:jc w:val="center"/>
              <w:rPr>
                <w:rFonts w:asciiTheme="minorHAnsi" w:hAnsiTheme="minorHAnsi" w:cs="Arial"/>
                <w:b/>
                <w:sz w:val="20"/>
                <w:szCs w:val="20"/>
                <w:highlight w:val="yellow"/>
              </w:rPr>
            </w:pPr>
          </w:p>
        </w:tc>
        <w:tc>
          <w:tcPr>
            <w:tcW w:w="394" w:type="pct"/>
            <w:tcBorders>
              <w:top w:val="nil"/>
              <w:left w:val="nil"/>
              <w:bottom w:val="single" w:sz="8"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b/>
                <w:sz w:val="20"/>
                <w:szCs w:val="20"/>
              </w:rPr>
            </w:pPr>
          </w:p>
        </w:tc>
        <w:tc>
          <w:tcPr>
            <w:tcW w:w="285" w:type="pct"/>
            <w:tcBorders>
              <w:top w:val="nil"/>
              <w:left w:val="nil"/>
              <w:bottom w:val="single" w:sz="8"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b/>
                <w:sz w:val="20"/>
                <w:szCs w:val="20"/>
              </w:rPr>
            </w:pPr>
          </w:p>
        </w:tc>
        <w:tc>
          <w:tcPr>
            <w:tcW w:w="285" w:type="pct"/>
            <w:tcBorders>
              <w:top w:val="nil"/>
              <w:left w:val="nil"/>
              <w:bottom w:val="single" w:sz="8"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b/>
                <w:sz w:val="20"/>
                <w:szCs w:val="20"/>
              </w:rPr>
            </w:pPr>
          </w:p>
        </w:tc>
        <w:tc>
          <w:tcPr>
            <w:tcW w:w="286" w:type="pct"/>
            <w:tcBorders>
              <w:top w:val="nil"/>
              <w:left w:val="nil"/>
              <w:bottom w:val="single" w:sz="8"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b/>
                <w:sz w:val="20"/>
                <w:szCs w:val="20"/>
              </w:rPr>
            </w:pPr>
          </w:p>
        </w:tc>
        <w:tc>
          <w:tcPr>
            <w:tcW w:w="285" w:type="pct"/>
            <w:tcBorders>
              <w:top w:val="nil"/>
              <w:left w:val="nil"/>
              <w:bottom w:val="single" w:sz="8"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b/>
                <w:sz w:val="20"/>
                <w:szCs w:val="20"/>
              </w:rPr>
            </w:pPr>
            <w:r w:rsidRPr="00AA1EAA">
              <w:rPr>
                <w:rFonts w:asciiTheme="minorHAnsi" w:hAnsiTheme="minorHAnsi" w:cs="Arial"/>
                <w:b/>
                <w:sz w:val="20"/>
                <w:szCs w:val="20"/>
              </w:rPr>
              <w:t>0</w:t>
            </w:r>
          </w:p>
        </w:tc>
        <w:tc>
          <w:tcPr>
            <w:tcW w:w="284" w:type="pct"/>
            <w:tcBorders>
              <w:top w:val="nil"/>
              <w:left w:val="nil"/>
              <w:bottom w:val="single" w:sz="8"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b/>
                <w:sz w:val="20"/>
                <w:szCs w:val="20"/>
              </w:rPr>
            </w:pPr>
            <w:r w:rsidRPr="00AA1EAA">
              <w:rPr>
                <w:rFonts w:asciiTheme="minorHAnsi" w:hAnsiTheme="minorHAnsi" w:cs="Arial"/>
                <w:b/>
                <w:sz w:val="20"/>
                <w:szCs w:val="20"/>
              </w:rPr>
              <w:t>0</w:t>
            </w:r>
          </w:p>
        </w:tc>
      </w:tr>
      <w:tr w:rsidR="001175EF" w:rsidRPr="00AA1EAA" w:rsidTr="001175EF">
        <w:trPr>
          <w:trHeight w:val="284"/>
        </w:trPr>
        <w:tc>
          <w:tcPr>
            <w:tcW w:w="1891" w:type="pct"/>
            <w:tcBorders>
              <w:top w:val="nil"/>
              <w:left w:val="single" w:sz="8" w:space="0" w:color="auto"/>
              <w:bottom w:val="single" w:sz="8" w:space="0" w:color="auto"/>
              <w:right w:val="single" w:sz="8" w:space="0" w:color="auto"/>
            </w:tcBorders>
            <w:shd w:val="clear" w:color="auto" w:fill="auto"/>
          </w:tcPr>
          <w:p w:rsidR="001175EF" w:rsidRPr="00AA1EAA" w:rsidRDefault="001175EF" w:rsidP="001175EF">
            <w:pPr>
              <w:spacing w:after="0"/>
              <w:rPr>
                <w:rFonts w:asciiTheme="minorHAnsi" w:hAnsiTheme="minorHAnsi" w:cs="Arial"/>
                <w:b/>
                <w:bCs/>
                <w:sz w:val="20"/>
                <w:szCs w:val="20"/>
              </w:rPr>
            </w:pPr>
            <w:r w:rsidRPr="00AA1EAA">
              <w:rPr>
                <w:rFonts w:asciiTheme="minorHAnsi" w:hAnsiTheme="minorHAnsi" w:cs="Arial"/>
                <w:b/>
                <w:bCs/>
                <w:sz w:val="20"/>
                <w:szCs w:val="20"/>
              </w:rPr>
              <w:t>TOPLAM</w:t>
            </w:r>
          </w:p>
        </w:tc>
        <w:tc>
          <w:tcPr>
            <w:tcW w:w="394" w:type="pct"/>
            <w:tcBorders>
              <w:top w:val="nil"/>
              <w:left w:val="nil"/>
              <w:bottom w:val="single" w:sz="8" w:space="0" w:color="auto"/>
              <w:right w:val="single" w:sz="4" w:space="0" w:color="auto"/>
            </w:tcBorders>
            <w:shd w:val="clear" w:color="auto" w:fill="auto"/>
            <w:vAlign w:val="center"/>
          </w:tcPr>
          <w:p w:rsidR="001175EF" w:rsidRPr="00AA1EAA" w:rsidRDefault="001175EF" w:rsidP="001175EF">
            <w:pPr>
              <w:spacing w:after="0"/>
              <w:jc w:val="center"/>
              <w:rPr>
                <w:rFonts w:asciiTheme="minorHAnsi" w:hAnsiTheme="minorHAnsi" w:cs="Arial"/>
                <w:b/>
                <w:sz w:val="20"/>
                <w:szCs w:val="20"/>
              </w:rPr>
            </w:pPr>
            <w:r w:rsidRPr="00AA1EAA">
              <w:rPr>
                <w:rFonts w:asciiTheme="minorHAnsi" w:hAnsiTheme="minorHAnsi" w:cs="Arial"/>
                <w:b/>
                <w:sz w:val="20"/>
                <w:szCs w:val="20"/>
              </w:rPr>
              <w:t>750</w:t>
            </w:r>
          </w:p>
        </w:tc>
        <w:tc>
          <w:tcPr>
            <w:tcW w:w="394" w:type="pct"/>
            <w:tcBorders>
              <w:top w:val="nil"/>
              <w:left w:val="nil"/>
              <w:bottom w:val="single" w:sz="8"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b/>
                <w:sz w:val="20"/>
                <w:szCs w:val="20"/>
              </w:rPr>
            </w:pPr>
            <w:r w:rsidRPr="00AA1EAA">
              <w:rPr>
                <w:rFonts w:asciiTheme="minorHAnsi" w:hAnsiTheme="minorHAnsi" w:cs="Arial"/>
                <w:b/>
                <w:sz w:val="20"/>
                <w:szCs w:val="20"/>
              </w:rPr>
              <w:t>461</w:t>
            </w:r>
          </w:p>
        </w:tc>
        <w:tc>
          <w:tcPr>
            <w:tcW w:w="284" w:type="pct"/>
            <w:tcBorders>
              <w:top w:val="nil"/>
              <w:left w:val="nil"/>
              <w:bottom w:val="single" w:sz="8"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b/>
                <w:sz w:val="20"/>
                <w:szCs w:val="20"/>
              </w:rPr>
            </w:pPr>
            <w:r w:rsidRPr="00AA1EAA">
              <w:rPr>
                <w:rFonts w:asciiTheme="minorHAnsi" w:hAnsiTheme="minorHAnsi" w:cs="Arial"/>
                <w:b/>
                <w:sz w:val="20"/>
                <w:szCs w:val="20"/>
              </w:rPr>
              <w:t>2</w:t>
            </w:r>
          </w:p>
        </w:tc>
        <w:tc>
          <w:tcPr>
            <w:tcW w:w="219" w:type="pct"/>
            <w:gridSpan w:val="2"/>
            <w:tcBorders>
              <w:top w:val="nil"/>
              <w:left w:val="nil"/>
              <w:bottom w:val="single" w:sz="8" w:space="0" w:color="auto"/>
              <w:right w:val="single" w:sz="4" w:space="0" w:color="auto"/>
            </w:tcBorders>
            <w:vAlign w:val="center"/>
          </w:tcPr>
          <w:p w:rsidR="001175EF" w:rsidRPr="00AA1EAA" w:rsidRDefault="001175EF" w:rsidP="001175EF">
            <w:pPr>
              <w:spacing w:after="0"/>
              <w:jc w:val="center"/>
              <w:rPr>
                <w:rFonts w:asciiTheme="minorHAnsi" w:hAnsiTheme="minorHAnsi" w:cs="Arial"/>
                <w:b/>
                <w:sz w:val="20"/>
                <w:szCs w:val="20"/>
              </w:rPr>
            </w:pPr>
            <w:r w:rsidRPr="00AA1EAA">
              <w:rPr>
                <w:rFonts w:asciiTheme="minorHAnsi" w:hAnsiTheme="minorHAnsi" w:cs="Arial"/>
                <w:b/>
                <w:sz w:val="20"/>
                <w:szCs w:val="20"/>
              </w:rPr>
              <w:t>18</w:t>
            </w:r>
          </w:p>
        </w:tc>
        <w:tc>
          <w:tcPr>
            <w:tcW w:w="394" w:type="pct"/>
            <w:tcBorders>
              <w:top w:val="nil"/>
              <w:left w:val="nil"/>
              <w:bottom w:val="single" w:sz="8"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b/>
                <w:sz w:val="20"/>
                <w:szCs w:val="20"/>
              </w:rPr>
            </w:pPr>
            <w:r w:rsidRPr="00AA1EAA">
              <w:rPr>
                <w:rFonts w:asciiTheme="minorHAnsi" w:hAnsiTheme="minorHAnsi" w:cs="Arial"/>
                <w:b/>
                <w:sz w:val="20"/>
                <w:szCs w:val="20"/>
              </w:rPr>
              <w:t>9</w:t>
            </w:r>
          </w:p>
        </w:tc>
        <w:tc>
          <w:tcPr>
            <w:tcW w:w="285" w:type="pct"/>
            <w:tcBorders>
              <w:top w:val="nil"/>
              <w:left w:val="nil"/>
              <w:bottom w:val="single" w:sz="8"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b/>
                <w:sz w:val="20"/>
                <w:szCs w:val="20"/>
              </w:rPr>
            </w:pPr>
            <w:r w:rsidRPr="00AA1EAA">
              <w:rPr>
                <w:rFonts w:asciiTheme="minorHAnsi" w:hAnsiTheme="minorHAnsi" w:cs="Arial"/>
                <w:b/>
                <w:sz w:val="20"/>
                <w:szCs w:val="20"/>
              </w:rPr>
              <w:t>347</w:t>
            </w:r>
          </w:p>
        </w:tc>
        <w:tc>
          <w:tcPr>
            <w:tcW w:w="285" w:type="pct"/>
            <w:tcBorders>
              <w:top w:val="nil"/>
              <w:left w:val="nil"/>
              <w:bottom w:val="single" w:sz="8"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b/>
                <w:sz w:val="20"/>
                <w:szCs w:val="20"/>
              </w:rPr>
            </w:pPr>
            <w:r w:rsidRPr="00AA1EAA">
              <w:rPr>
                <w:rFonts w:asciiTheme="minorHAnsi" w:hAnsiTheme="minorHAnsi" w:cs="Arial"/>
                <w:b/>
                <w:sz w:val="20"/>
                <w:szCs w:val="20"/>
              </w:rPr>
              <w:t>80</w:t>
            </w:r>
          </w:p>
        </w:tc>
        <w:tc>
          <w:tcPr>
            <w:tcW w:w="286" w:type="pct"/>
            <w:tcBorders>
              <w:top w:val="nil"/>
              <w:left w:val="nil"/>
              <w:bottom w:val="single" w:sz="8"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b/>
                <w:sz w:val="20"/>
                <w:szCs w:val="20"/>
              </w:rPr>
            </w:pPr>
            <w:r w:rsidRPr="00AA1EAA">
              <w:rPr>
                <w:rFonts w:asciiTheme="minorHAnsi" w:hAnsiTheme="minorHAnsi" w:cs="Arial"/>
                <w:b/>
                <w:sz w:val="20"/>
                <w:szCs w:val="20"/>
              </w:rPr>
              <w:t>5</w:t>
            </w:r>
          </w:p>
        </w:tc>
        <w:tc>
          <w:tcPr>
            <w:tcW w:w="285" w:type="pct"/>
            <w:tcBorders>
              <w:top w:val="nil"/>
              <w:left w:val="nil"/>
              <w:bottom w:val="single" w:sz="8" w:space="0" w:color="auto"/>
              <w:right w:val="single" w:sz="4" w:space="0" w:color="auto"/>
            </w:tcBorders>
            <w:shd w:val="clear" w:color="auto" w:fill="auto"/>
            <w:noWrap/>
            <w:vAlign w:val="center"/>
          </w:tcPr>
          <w:p w:rsidR="001175EF" w:rsidRPr="00AA1EAA" w:rsidRDefault="001175EF" w:rsidP="001175EF">
            <w:pPr>
              <w:spacing w:after="0"/>
              <w:jc w:val="center"/>
              <w:rPr>
                <w:rFonts w:asciiTheme="minorHAnsi" w:hAnsiTheme="minorHAnsi" w:cs="Arial"/>
                <w:b/>
                <w:sz w:val="20"/>
                <w:szCs w:val="20"/>
              </w:rPr>
            </w:pPr>
            <w:r w:rsidRPr="00AA1EAA">
              <w:rPr>
                <w:rFonts w:asciiTheme="minorHAnsi" w:hAnsiTheme="minorHAnsi" w:cs="Arial"/>
                <w:b/>
                <w:sz w:val="20"/>
                <w:szCs w:val="20"/>
              </w:rPr>
              <w:t>145</w:t>
            </w:r>
          </w:p>
        </w:tc>
        <w:tc>
          <w:tcPr>
            <w:tcW w:w="284" w:type="pct"/>
            <w:tcBorders>
              <w:top w:val="nil"/>
              <w:left w:val="nil"/>
              <w:bottom w:val="single" w:sz="8" w:space="0" w:color="auto"/>
              <w:right w:val="single" w:sz="8" w:space="0" w:color="auto"/>
            </w:tcBorders>
            <w:shd w:val="clear" w:color="auto" w:fill="auto"/>
            <w:noWrap/>
            <w:vAlign w:val="center"/>
          </w:tcPr>
          <w:p w:rsidR="001175EF" w:rsidRPr="00AA1EAA" w:rsidRDefault="001175EF" w:rsidP="001175EF">
            <w:pPr>
              <w:spacing w:after="0"/>
              <w:jc w:val="center"/>
              <w:rPr>
                <w:rFonts w:asciiTheme="minorHAnsi" w:hAnsiTheme="minorHAnsi" w:cs="Arial"/>
                <w:b/>
                <w:sz w:val="20"/>
                <w:szCs w:val="20"/>
              </w:rPr>
            </w:pPr>
            <w:r w:rsidRPr="00AA1EAA">
              <w:rPr>
                <w:rFonts w:asciiTheme="minorHAnsi" w:hAnsiTheme="minorHAnsi" w:cs="Arial"/>
                <w:b/>
                <w:sz w:val="20"/>
                <w:szCs w:val="20"/>
              </w:rPr>
              <w:t>316</w:t>
            </w:r>
          </w:p>
        </w:tc>
      </w:tr>
      <w:bookmarkEnd w:id="229"/>
      <w:bookmarkEnd w:id="232"/>
    </w:tbl>
    <w:p w:rsidR="00FD2388" w:rsidRPr="00AA1EAA" w:rsidRDefault="00FD2388" w:rsidP="00FD2388">
      <w:pPr>
        <w:spacing w:after="0"/>
        <w:jc w:val="both"/>
        <w:rPr>
          <w:rFonts w:asciiTheme="minorHAnsi" w:hAnsiTheme="minorHAnsi"/>
        </w:rPr>
      </w:pPr>
    </w:p>
    <w:p w:rsidR="001175EF" w:rsidRPr="00AA1EAA" w:rsidRDefault="001175EF" w:rsidP="006A7BCB"/>
    <w:p w:rsidR="00FD2388" w:rsidRPr="00AA1EAA" w:rsidRDefault="00FD2388" w:rsidP="00646056">
      <w:r w:rsidRPr="00AA1EAA">
        <w:lastRenderedPageBreak/>
        <w:t>Kurumun personel sayısında</w:t>
      </w:r>
      <w:r w:rsidR="00EF602D" w:rsidRPr="00AA1EAA">
        <w:t xml:space="preserve"> yıllara göre</w:t>
      </w:r>
      <w:r w:rsidRPr="00AA1EAA">
        <w:t xml:space="preserve"> yaşanan değişim Tablo </w:t>
      </w:r>
      <w:r w:rsidR="00D646F2" w:rsidRPr="00AA1EAA">
        <w:t>5</w:t>
      </w:r>
      <w:r w:rsidR="004F2ECD" w:rsidRPr="00AA1EAA">
        <w:t>4</w:t>
      </w:r>
      <w:r w:rsidR="00D646F2" w:rsidRPr="00AA1EAA">
        <w:t>’</w:t>
      </w:r>
      <w:r w:rsidR="003528E3" w:rsidRPr="00AA1EAA">
        <w:t>te</w:t>
      </w:r>
      <w:r w:rsidRPr="00AA1EAA">
        <w:t xml:space="preserve"> gösterilmektedir.</w:t>
      </w:r>
    </w:p>
    <w:p w:rsidR="0082383B" w:rsidRPr="00AA1EAA" w:rsidRDefault="00FD2388" w:rsidP="005F2C1A">
      <w:pPr>
        <w:pStyle w:val="Balk5"/>
        <w:jc w:val="center"/>
        <w:rPr>
          <w:rFonts w:asciiTheme="minorHAnsi" w:hAnsiTheme="minorHAnsi"/>
          <w:b/>
        </w:rPr>
      </w:pPr>
      <w:bookmarkStart w:id="233" w:name="_Toc416447627"/>
      <w:bookmarkStart w:id="234" w:name="_Toc421874143"/>
      <w:r w:rsidRPr="00AA1EAA">
        <w:rPr>
          <w:rFonts w:asciiTheme="minorHAnsi" w:hAnsiTheme="minorHAnsi"/>
          <w:b/>
        </w:rPr>
        <w:t xml:space="preserve">Tablo </w:t>
      </w:r>
      <w:r w:rsidR="00D646F2" w:rsidRPr="00AA1EAA">
        <w:rPr>
          <w:rFonts w:asciiTheme="minorHAnsi" w:hAnsiTheme="minorHAnsi"/>
          <w:b/>
        </w:rPr>
        <w:t>5</w:t>
      </w:r>
      <w:r w:rsidR="00002A7F" w:rsidRPr="00AA1EAA">
        <w:rPr>
          <w:rFonts w:asciiTheme="minorHAnsi" w:hAnsiTheme="minorHAnsi"/>
          <w:b/>
        </w:rPr>
        <w:t>4</w:t>
      </w:r>
      <w:r w:rsidR="004E5987" w:rsidRPr="00AA1EAA">
        <w:rPr>
          <w:rFonts w:asciiTheme="minorHAnsi" w:hAnsiTheme="minorHAnsi"/>
          <w:b/>
        </w:rPr>
        <w:t>:</w:t>
      </w:r>
      <w:r w:rsidRPr="00AA1EAA">
        <w:rPr>
          <w:rFonts w:asciiTheme="minorHAnsi" w:hAnsiTheme="minorHAnsi"/>
          <w:b/>
        </w:rPr>
        <w:t xml:space="preserve">  Yıllara Göre</w:t>
      </w:r>
      <w:r w:rsidR="00A827CD" w:rsidRPr="00AA1EAA">
        <w:rPr>
          <w:rFonts w:asciiTheme="minorHAnsi" w:hAnsiTheme="minorHAnsi"/>
          <w:b/>
        </w:rPr>
        <w:t xml:space="preserve"> Kurum</w:t>
      </w:r>
      <w:r w:rsidRPr="00AA1EAA">
        <w:rPr>
          <w:rFonts w:asciiTheme="minorHAnsi" w:hAnsiTheme="minorHAnsi"/>
          <w:b/>
        </w:rPr>
        <w:t xml:space="preserve"> Personel Sayısı</w:t>
      </w:r>
      <w:bookmarkEnd w:id="233"/>
      <w:bookmarkEnd w:id="23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8"/>
        <w:gridCol w:w="698"/>
        <w:gridCol w:w="698"/>
        <w:gridCol w:w="698"/>
        <w:gridCol w:w="698"/>
        <w:gridCol w:w="698"/>
        <w:gridCol w:w="697"/>
        <w:gridCol w:w="697"/>
        <w:gridCol w:w="697"/>
        <w:gridCol w:w="697"/>
        <w:gridCol w:w="697"/>
        <w:gridCol w:w="697"/>
        <w:gridCol w:w="695"/>
        <w:gridCol w:w="683"/>
      </w:tblGrid>
      <w:tr w:rsidR="001175EF" w:rsidRPr="00AA1EAA" w:rsidTr="001175EF">
        <w:trPr>
          <w:jc w:val="center"/>
        </w:trPr>
        <w:tc>
          <w:tcPr>
            <w:tcW w:w="536" w:type="pct"/>
            <w:shd w:val="clear" w:color="auto" w:fill="auto"/>
            <w:vAlign w:val="center"/>
            <w:hideMark/>
          </w:tcPr>
          <w:p w:rsidR="001175EF" w:rsidRPr="00AA1EAA" w:rsidRDefault="001175EF" w:rsidP="001175EF">
            <w:pPr>
              <w:spacing w:after="0" w:line="240" w:lineRule="auto"/>
              <w:jc w:val="center"/>
              <w:rPr>
                <w:rFonts w:asciiTheme="minorHAnsi" w:eastAsia="Times New Roman" w:hAnsiTheme="minorHAnsi"/>
              </w:rPr>
            </w:pPr>
          </w:p>
        </w:tc>
        <w:tc>
          <w:tcPr>
            <w:tcW w:w="344" w:type="pct"/>
            <w:shd w:val="clear" w:color="auto" w:fill="auto"/>
            <w:vAlign w:val="center"/>
            <w:hideMark/>
          </w:tcPr>
          <w:p w:rsidR="001175EF" w:rsidRPr="00AA1EAA" w:rsidRDefault="001175EF" w:rsidP="001175EF">
            <w:pPr>
              <w:spacing w:after="0" w:line="240" w:lineRule="auto"/>
              <w:jc w:val="center"/>
              <w:rPr>
                <w:rFonts w:asciiTheme="minorHAnsi" w:eastAsia="Times New Roman" w:hAnsiTheme="minorHAnsi"/>
                <w:b/>
              </w:rPr>
            </w:pPr>
            <w:r w:rsidRPr="00AA1EAA">
              <w:rPr>
                <w:rFonts w:asciiTheme="minorHAnsi" w:eastAsia="Times New Roman" w:hAnsiTheme="minorHAnsi" w:cs="Arial"/>
              </w:rPr>
              <w:t>2002</w:t>
            </w:r>
          </w:p>
        </w:tc>
        <w:tc>
          <w:tcPr>
            <w:tcW w:w="344" w:type="pct"/>
            <w:shd w:val="clear" w:color="auto" w:fill="auto"/>
            <w:vAlign w:val="center"/>
            <w:hideMark/>
          </w:tcPr>
          <w:p w:rsidR="001175EF" w:rsidRPr="00AA1EAA" w:rsidRDefault="001175EF" w:rsidP="001175EF">
            <w:pPr>
              <w:spacing w:after="0" w:line="240" w:lineRule="auto"/>
              <w:jc w:val="center"/>
              <w:rPr>
                <w:rFonts w:asciiTheme="minorHAnsi" w:eastAsia="Times New Roman" w:hAnsiTheme="minorHAnsi"/>
                <w:b/>
              </w:rPr>
            </w:pPr>
            <w:r w:rsidRPr="00AA1EAA">
              <w:rPr>
                <w:rFonts w:asciiTheme="minorHAnsi" w:eastAsia="Times New Roman" w:hAnsiTheme="minorHAnsi" w:cs="Arial"/>
              </w:rPr>
              <w:t>2003</w:t>
            </w:r>
          </w:p>
        </w:tc>
        <w:tc>
          <w:tcPr>
            <w:tcW w:w="344" w:type="pct"/>
            <w:shd w:val="clear" w:color="auto" w:fill="auto"/>
            <w:vAlign w:val="center"/>
            <w:hideMark/>
          </w:tcPr>
          <w:p w:rsidR="001175EF" w:rsidRPr="00AA1EAA" w:rsidRDefault="001175EF" w:rsidP="001175EF">
            <w:pPr>
              <w:spacing w:after="0" w:line="240" w:lineRule="auto"/>
              <w:jc w:val="center"/>
              <w:rPr>
                <w:rFonts w:asciiTheme="minorHAnsi" w:eastAsia="Times New Roman" w:hAnsiTheme="minorHAnsi"/>
                <w:b/>
              </w:rPr>
            </w:pPr>
            <w:r w:rsidRPr="00AA1EAA">
              <w:rPr>
                <w:rFonts w:asciiTheme="minorHAnsi" w:eastAsia="Times New Roman" w:hAnsiTheme="minorHAnsi" w:cs="Arial"/>
              </w:rPr>
              <w:t>2004</w:t>
            </w:r>
          </w:p>
        </w:tc>
        <w:tc>
          <w:tcPr>
            <w:tcW w:w="344" w:type="pct"/>
            <w:shd w:val="clear" w:color="auto" w:fill="auto"/>
            <w:vAlign w:val="center"/>
            <w:hideMark/>
          </w:tcPr>
          <w:p w:rsidR="001175EF" w:rsidRPr="00AA1EAA" w:rsidRDefault="001175EF" w:rsidP="001175EF">
            <w:pPr>
              <w:spacing w:after="0" w:line="240" w:lineRule="auto"/>
              <w:jc w:val="center"/>
              <w:rPr>
                <w:rFonts w:asciiTheme="minorHAnsi" w:eastAsia="Times New Roman" w:hAnsiTheme="minorHAnsi"/>
                <w:b/>
              </w:rPr>
            </w:pPr>
            <w:r w:rsidRPr="00AA1EAA">
              <w:rPr>
                <w:rFonts w:asciiTheme="minorHAnsi" w:eastAsia="Times New Roman" w:hAnsiTheme="minorHAnsi" w:cs="Arial"/>
              </w:rPr>
              <w:t>2005</w:t>
            </w:r>
          </w:p>
        </w:tc>
        <w:tc>
          <w:tcPr>
            <w:tcW w:w="344" w:type="pct"/>
            <w:shd w:val="clear" w:color="auto" w:fill="auto"/>
            <w:vAlign w:val="center"/>
            <w:hideMark/>
          </w:tcPr>
          <w:p w:rsidR="001175EF" w:rsidRPr="00AA1EAA" w:rsidRDefault="001175EF" w:rsidP="001175EF">
            <w:pPr>
              <w:spacing w:after="0" w:line="240" w:lineRule="auto"/>
              <w:jc w:val="center"/>
              <w:rPr>
                <w:rFonts w:asciiTheme="minorHAnsi" w:eastAsia="Times New Roman" w:hAnsiTheme="minorHAnsi"/>
                <w:b/>
              </w:rPr>
            </w:pPr>
            <w:r w:rsidRPr="00AA1EAA">
              <w:rPr>
                <w:rFonts w:asciiTheme="minorHAnsi" w:eastAsia="Times New Roman" w:hAnsiTheme="minorHAnsi" w:cs="Arial"/>
              </w:rPr>
              <w:t>2006</w:t>
            </w:r>
          </w:p>
        </w:tc>
        <w:tc>
          <w:tcPr>
            <w:tcW w:w="344" w:type="pct"/>
            <w:shd w:val="clear" w:color="auto" w:fill="auto"/>
            <w:vAlign w:val="center"/>
            <w:hideMark/>
          </w:tcPr>
          <w:p w:rsidR="001175EF" w:rsidRPr="00AA1EAA" w:rsidRDefault="001175EF" w:rsidP="001175EF">
            <w:pPr>
              <w:spacing w:after="0" w:line="240" w:lineRule="auto"/>
              <w:jc w:val="center"/>
              <w:rPr>
                <w:rFonts w:asciiTheme="minorHAnsi" w:eastAsia="Times New Roman" w:hAnsiTheme="minorHAnsi"/>
                <w:b/>
              </w:rPr>
            </w:pPr>
            <w:r w:rsidRPr="00AA1EAA">
              <w:rPr>
                <w:rFonts w:asciiTheme="minorHAnsi" w:eastAsia="Times New Roman" w:hAnsiTheme="minorHAnsi" w:cs="Arial"/>
              </w:rPr>
              <w:t>2007</w:t>
            </w:r>
          </w:p>
        </w:tc>
        <w:tc>
          <w:tcPr>
            <w:tcW w:w="344" w:type="pct"/>
            <w:shd w:val="clear" w:color="auto" w:fill="auto"/>
            <w:vAlign w:val="center"/>
            <w:hideMark/>
          </w:tcPr>
          <w:p w:rsidR="001175EF" w:rsidRPr="00AA1EAA" w:rsidRDefault="001175EF" w:rsidP="001175EF">
            <w:pPr>
              <w:spacing w:after="0" w:line="240" w:lineRule="auto"/>
              <w:jc w:val="center"/>
              <w:rPr>
                <w:rFonts w:asciiTheme="minorHAnsi" w:eastAsia="Times New Roman" w:hAnsiTheme="minorHAnsi"/>
                <w:b/>
              </w:rPr>
            </w:pPr>
            <w:r w:rsidRPr="00AA1EAA">
              <w:rPr>
                <w:rFonts w:asciiTheme="minorHAnsi" w:eastAsia="Times New Roman" w:hAnsiTheme="minorHAnsi" w:cs="Arial"/>
              </w:rPr>
              <w:t>2008</w:t>
            </w:r>
          </w:p>
        </w:tc>
        <w:tc>
          <w:tcPr>
            <w:tcW w:w="344" w:type="pct"/>
            <w:shd w:val="clear" w:color="auto" w:fill="auto"/>
            <w:vAlign w:val="center"/>
            <w:hideMark/>
          </w:tcPr>
          <w:p w:rsidR="001175EF" w:rsidRPr="00AA1EAA" w:rsidRDefault="001175EF" w:rsidP="001175EF">
            <w:pPr>
              <w:spacing w:after="0" w:line="240" w:lineRule="auto"/>
              <w:jc w:val="center"/>
              <w:rPr>
                <w:rFonts w:asciiTheme="minorHAnsi" w:eastAsia="Times New Roman" w:hAnsiTheme="minorHAnsi"/>
                <w:b/>
              </w:rPr>
            </w:pPr>
            <w:r w:rsidRPr="00AA1EAA">
              <w:rPr>
                <w:rFonts w:asciiTheme="minorHAnsi" w:eastAsia="Times New Roman" w:hAnsiTheme="minorHAnsi" w:cs="Arial"/>
              </w:rPr>
              <w:t>2009</w:t>
            </w:r>
          </w:p>
        </w:tc>
        <w:tc>
          <w:tcPr>
            <w:tcW w:w="344" w:type="pct"/>
            <w:shd w:val="clear" w:color="auto" w:fill="auto"/>
            <w:vAlign w:val="center"/>
            <w:hideMark/>
          </w:tcPr>
          <w:p w:rsidR="001175EF" w:rsidRPr="00AA1EAA" w:rsidRDefault="001175EF" w:rsidP="001175EF">
            <w:pPr>
              <w:spacing w:after="0" w:line="240" w:lineRule="auto"/>
              <w:jc w:val="center"/>
              <w:rPr>
                <w:rFonts w:asciiTheme="minorHAnsi" w:eastAsia="Times New Roman" w:hAnsiTheme="minorHAnsi"/>
                <w:b/>
              </w:rPr>
            </w:pPr>
            <w:r w:rsidRPr="00AA1EAA">
              <w:rPr>
                <w:rFonts w:asciiTheme="minorHAnsi" w:eastAsia="Times New Roman" w:hAnsiTheme="minorHAnsi" w:cs="Arial"/>
              </w:rPr>
              <w:t>2010</w:t>
            </w:r>
          </w:p>
        </w:tc>
        <w:tc>
          <w:tcPr>
            <w:tcW w:w="344" w:type="pct"/>
            <w:shd w:val="clear" w:color="auto" w:fill="auto"/>
            <w:vAlign w:val="center"/>
            <w:hideMark/>
          </w:tcPr>
          <w:p w:rsidR="001175EF" w:rsidRPr="00AA1EAA" w:rsidRDefault="001175EF" w:rsidP="001175EF">
            <w:pPr>
              <w:spacing w:after="0" w:line="240" w:lineRule="auto"/>
              <w:jc w:val="center"/>
              <w:rPr>
                <w:rFonts w:asciiTheme="minorHAnsi" w:eastAsia="Times New Roman" w:hAnsiTheme="minorHAnsi"/>
                <w:b/>
              </w:rPr>
            </w:pPr>
            <w:r w:rsidRPr="00AA1EAA">
              <w:rPr>
                <w:rFonts w:asciiTheme="minorHAnsi" w:eastAsia="Times New Roman" w:hAnsiTheme="minorHAnsi" w:cs="Arial"/>
              </w:rPr>
              <w:t>2011</w:t>
            </w:r>
          </w:p>
        </w:tc>
        <w:tc>
          <w:tcPr>
            <w:tcW w:w="344" w:type="pct"/>
            <w:shd w:val="clear" w:color="auto" w:fill="auto"/>
            <w:vAlign w:val="center"/>
            <w:hideMark/>
          </w:tcPr>
          <w:p w:rsidR="001175EF" w:rsidRPr="00AA1EAA" w:rsidRDefault="001175EF" w:rsidP="001175EF">
            <w:pPr>
              <w:spacing w:after="0" w:line="240" w:lineRule="auto"/>
              <w:jc w:val="center"/>
              <w:rPr>
                <w:rFonts w:asciiTheme="minorHAnsi" w:eastAsia="Times New Roman" w:hAnsiTheme="minorHAnsi"/>
                <w:b/>
              </w:rPr>
            </w:pPr>
            <w:r w:rsidRPr="00AA1EAA">
              <w:rPr>
                <w:rFonts w:asciiTheme="minorHAnsi" w:eastAsia="Times New Roman" w:hAnsiTheme="minorHAnsi" w:cs="Arial"/>
              </w:rPr>
              <w:t>2012</w:t>
            </w:r>
          </w:p>
        </w:tc>
        <w:tc>
          <w:tcPr>
            <w:tcW w:w="343" w:type="pct"/>
            <w:shd w:val="clear" w:color="auto" w:fill="auto"/>
            <w:vAlign w:val="center"/>
          </w:tcPr>
          <w:p w:rsidR="001175EF" w:rsidRPr="00AA1EAA" w:rsidRDefault="001175EF" w:rsidP="001175EF">
            <w:pPr>
              <w:spacing w:after="0" w:line="240" w:lineRule="auto"/>
              <w:jc w:val="center"/>
              <w:rPr>
                <w:rFonts w:asciiTheme="minorHAnsi" w:eastAsia="Times New Roman" w:hAnsiTheme="minorHAnsi"/>
                <w:b/>
              </w:rPr>
            </w:pPr>
            <w:r w:rsidRPr="00AA1EAA">
              <w:rPr>
                <w:rFonts w:asciiTheme="minorHAnsi" w:eastAsia="Times New Roman" w:hAnsiTheme="minorHAnsi" w:cs="Arial"/>
              </w:rPr>
              <w:t>2013</w:t>
            </w:r>
          </w:p>
        </w:tc>
        <w:tc>
          <w:tcPr>
            <w:tcW w:w="338" w:type="pct"/>
            <w:vAlign w:val="center"/>
          </w:tcPr>
          <w:p w:rsidR="001175EF" w:rsidRPr="00AA1EAA" w:rsidRDefault="001175EF" w:rsidP="001175EF">
            <w:pPr>
              <w:spacing w:after="0" w:line="240" w:lineRule="auto"/>
              <w:jc w:val="center"/>
              <w:rPr>
                <w:rFonts w:asciiTheme="minorHAnsi" w:eastAsia="Times New Roman" w:hAnsiTheme="minorHAnsi"/>
                <w:b/>
              </w:rPr>
            </w:pPr>
            <w:r w:rsidRPr="00AA1EAA">
              <w:rPr>
                <w:rFonts w:asciiTheme="minorHAnsi" w:eastAsia="Times New Roman" w:hAnsiTheme="minorHAnsi" w:cs="Arial"/>
              </w:rPr>
              <w:t>2014</w:t>
            </w:r>
          </w:p>
        </w:tc>
      </w:tr>
      <w:tr w:rsidR="001175EF" w:rsidRPr="00AA1EAA" w:rsidTr="001175EF">
        <w:trPr>
          <w:jc w:val="center"/>
        </w:trPr>
        <w:tc>
          <w:tcPr>
            <w:tcW w:w="536" w:type="pct"/>
            <w:shd w:val="clear" w:color="auto" w:fill="auto"/>
            <w:vAlign w:val="center"/>
            <w:hideMark/>
          </w:tcPr>
          <w:p w:rsidR="001175EF" w:rsidRPr="00AA1EAA" w:rsidRDefault="001175EF" w:rsidP="001175EF">
            <w:pPr>
              <w:spacing w:after="0" w:line="240" w:lineRule="auto"/>
              <w:jc w:val="center"/>
              <w:rPr>
                <w:rFonts w:asciiTheme="minorHAnsi" w:eastAsia="Times New Roman" w:hAnsiTheme="minorHAnsi"/>
                <w:b/>
              </w:rPr>
            </w:pPr>
            <w:r w:rsidRPr="00AA1EAA">
              <w:rPr>
                <w:rFonts w:asciiTheme="minorHAnsi" w:eastAsia="Times New Roman" w:hAnsiTheme="minorHAnsi"/>
                <w:b/>
              </w:rPr>
              <w:t>Personel Sayısı</w:t>
            </w:r>
          </w:p>
        </w:tc>
        <w:tc>
          <w:tcPr>
            <w:tcW w:w="344" w:type="pct"/>
            <w:shd w:val="clear" w:color="auto" w:fill="auto"/>
            <w:vAlign w:val="center"/>
            <w:hideMark/>
          </w:tcPr>
          <w:p w:rsidR="001175EF" w:rsidRPr="00AA1EAA" w:rsidRDefault="001175EF" w:rsidP="001175EF">
            <w:pPr>
              <w:spacing w:after="0" w:line="240" w:lineRule="auto"/>
              <w:jc w:val="center"/>
              <w:rPr>
                <w:rFonts w:asciiTheme="minorHAnsi" w:eastAsia="Times New Roman" w:hAnsiTheme="minorHAnsi"/>
              </w:rPr>
            </w:pPr>
            <w:r w:rsidRPr="00AA1EAA">
              <w:rPr>
                <w:rFonts w:asciiTheme="minorHAnsi" w:eastAsia="Times New Roman" w:hAnsiTheme="minorHAnsi" w:cs="Arial"/>
              </w:rPr>
              <w:t>224</w:t>
            </w:r>
          </w:p>
        </w:tc>
        <w:tc>
          <w:tcPr>
            <w:tcW w:w="344" w:type="pct"/>
            <w:shd w:val="clear" w:color="auto" w:fill="auto"/>
            <w:vAlign w:val="center"/>
            <w:hideMark/>
          </w:tcPr>
          <w:p w:rsidR="001175EF" w:rsidRPr="00AA1EAA" w:rsidRDefault="001175EF" w:rsidP="001175EF">
            <w:pPr>
              <w:spacing w:after="0" w:line="240" w:lineRule="auto"/>
              <w:jc w:val="center"/>
              <w:rPr>
                <w:rFonts w:asciiTheme="minorHAnsi" w:eastAsia="Times New Roman" w:hAnsiTheme="minorHAnsi"/>
              </w:rPr>
            </w:pPr>
            <w:r w:rsidRPr="00AA1EAA">
              <w:rPr>
                <w:rFonts w:asciiTheme="minorHAnsi" w:eastAsia="Times New Roman" w:hAnsiTheme="minorHAnsi" w:cs="Arial"/>
              </w:rPr>
              <w:t>238</w:t>
            </w:r>
          </w:p>
        </w:tc>
        <w:tc>
          <w:tcPr>
            <w:tcW w:w="344" w:type="pct"/>
            <w:shd w:val="clear" w:color="auto" w:fill="auto"/>
            <w:vAlign w:val="center"/>
            <w:hideMark/>
          </w:tcPr>
          <w:p w:rsidR="001175EF" w:rsidRPr="00AA1EAA" w:rsidRDefault="001175EF" w:rsidP="001175EF">
            <w:pPr>
              <w:spacing w:after="0" w:line="240" w:lineRule="auto"/>
              <w:jc w:val="center"/>
              <w:rPr>
                <w:rFonts w:asciiTheme="minorHAnsi" w:eastAsia="Times New Roman" w:hAnsiTheme="minorHAnsi"/>
              </w:rPr>
            </w:pPr>
            <w:r w:rsidRPr="00AA1EAA">
              <w:rPr>
                <w:rFonts w:asciiTheme="minorHAnsi" w:eastAsia="Times New Roman" w:hAnsiTheme="minorHAnsi" w:cs="Arial"/>
              </w:rPr>
              <w:t>259</w:t>
            </w:r>
          </w:p>
        </w:tc>
        <w:tc>
          <w:tcPr>
            <w:tcW w:w="344" w:type="pct"/>
            <w:shd w:val="clear" w:color="auto" w:fill="auto"/>
            <w:vAlign w:val="center"/>
            <w:hideMark/>
          </w:tcPr>
          <w:p w:rsidR="001175EF" w:rsidRPr="00AA1EAA" w:rsidRDefault="001175EF" w:rsidP="001175EF">
            <w:pPr>
              <w:spacing w:after="0" w:line="240" w:lineRule="auto"/>
              <w:jc w:val="center"/>
              <w:rPr>
                <w:rFonts w:asciiTheme="minorHAnsi" w:eastAsia="Times New Roman" w:hAnsiTheme="minorHAnsi"/>
              </w:rPr>
            </w:pPr>
            <w:r w:rsidRPr="00AA1EAA">
              <w:rPr>
                <w:rFonts w:asciiTheme="minorHAnsi" w:eastAsia="Times New Roman" w:hAnsiTheme="minorHAnsi" w:cs="Arial"/>
              </w:rPr>
              <w:t>296</w:t>
            </w:r>
          </w:p>
        </w:tc>
        <w:tc>
          <w:tcPr>
            <w:tcW w:w="344" w:type="pct"/>
            <w:shd w:val="clear" w:color="auto" w:fill="auto"/>
            <w:vAlign w:val="center"/>
            <w:hideMark/>
          </w:tcPr>
          <w:p w:rsidR="001175EF" w:rsidRPr="00AA1EAA" w:rsidRDefault="001175EF" w:rsidP="001175EF">
            <w:pPr>
              <w:spacing w:after="0" w:line="240" w:lineRule="auto"/>
              <w:jc w:val="center"/>
              <w:rPr>
                <w:rFonts w:asciiTheme="minorHAnsi" w:eastAsia="Times New Roman" w:hAnsiTheme="minorHAnsi"/>
              </w:rPr>
            </w:pPr>
            <w:r w:rsidRPr="00AA1EAA">
              <w:rPr>
                <w:rFonts w:asciiTheme="minorHAnsi" w:eastAsia="Times New Roman" w:hAnsiTheme="minorHAnsi" w:cs="Arial"/>
              </w:rPr>
              <w:t>303</w:t>
            </w:r>
          </w:p>
        </w:tc>
        <w:tc>
          <w:tcPr>
            <w:tcW w:w="344" w:type="pct"/>
            <w:shd w:val="clear" w:color="auto" w:fill="auto"/>
            <w:vAlign w:val="center"/>
            <w:hideMark/>
          </w:tcPr>
          <w:p w:rsidR="001175EF" w:rsidRPr="00AA1EAA" w:rsidRDefault="001175EF" w:rsidP="001175EF">
            <w:pPr>
              <w:spacing w:after="0" w:line="240" w:lineRule="auto"/>
              <w:jc w:val="center"/>
              <w:rPr>
                <w:rFonts w:asciiTheme="minorHAnsi" w:eastAsia="Times New Roman" w:hAnsiTheme="minorHAnsi"/>
              </w:rPr>
            </w:pPr>
            <w:r w:rsidRPr="00AA1EAA">
              <w:rPr>
                <w:rFonts w:asciiTheme="minorHAnsi" w:eastAsia="Times New Roman" w:hAnsiTheme="minorHAnsi" w:cs="Arial"/>
              </w:rPr>
              <w:t>313</w:t>
            </w:r>
          </w:p>
        </w:tc>
        <w:tc>
          <w:tcPr>
            <w:tcW w:w="344" w:type="pct"/>
            <w:shd w:val="clear" w:color="auto" w:fill="auto"/>
            <w:vAlign w:val="center"/>
            <w:hideMark/>
          </w:tcPr>
          <w:p w:rsidR="001175EF" w:rsidRPr="00AA1EAA" w:rsidRDefault="001175EF" w:rsidP="001175EF">
            <w:pPr>
              <w:spacing w:after="0" w:line="240" w:lineRule="auto"/>
              <w:jc w:val="center"/>
              <w:rPr>
                <w:rFonts w:asciiTheme="minorHAnsi" w:eastAsia="Times New Roman" w:hAnsiTheme="minorHAnsi"/>
              </w:rPr>
            </w:pPr>
            <w:r w:rsidRPr="00AA1EAA">
              <w:rPr>
                <w:rFonts w:asciiTheme="minorHAnsi" w:eastAsia="Times New Roman" w:hAnsiTheme="minorHAnsi" w:cs="Arial"/>
              </w:rPr>
              <w:t>370</w:t>
            </w:r>
          </w:p>
        </w:tc>
        <w:tc>
          <w:tcPr>
            <w:tcW w:w="344" w:type="pct"/>
            <w:shd w:val="clear" w:color="auto" w:fill="auto"/>
            <w:vAlign w:val="center"/>
            <w:hideMark/>
          </w:tcPr>
          <w:p w:rsidR="001175EF" w:rsidRPr="00AA1EAA" w:rsidRDefault="001175EF" w:rsidP="001175EF">
            <w:pPr>
              <w:spacing w:after="0" w:line="240" w:lineRule="auto"/>
              <w:jc w:val="center"/>
              <w:rPr>
                <w:rFonts w:asciiTheme="minorHAnsi" w:eastAsia="Times New Roman" w:hAnsiTheme="minorHAnsi"/>
              </w:rPr>
            </w:pPr>
            <w:r w:rsidRPr="00AA1EAA">
              <w:rPr>
                <w:rFonts w:asciiTheme="minorHAnsi" w:eastAsia="Times New Roman" w:hAnsiTheme="minorHAnsi" w:cs="Arial"/>
              </w:rPr>
              <w:t>404</w:t>
            </w:r>
          </w:p>
        </w:tc>
        <w:tc>
          <w:tcPr>
            <w:tcW w:w="344" w:type="pct"/>
            <w:shd w:val="clear" w:color="auto" w:fill="auto"/>
            <w:vAlign w:val="center"/>
            <w:hideMark/>
          </w:tcPr>
          <w:p w:rsidR="001175EF" w:rsidRPr="00AA1EAA" w:rsidRDefault="001175EF" w:rsidP="001175EF">
            <w:pPr>
              <w:spacing w:after="0" w:line="240" w:lineRule="auto"/>
              <w:jc w:val="center"/>
              <w:rPr>
                <w:rFonts w:asciiTheme="minorHAnsi" w:eastAsia="Times New Roman" w:hAnsiTheme="minorHAnsi"/>
              </w:rPr>
            </w:pPr>
            <w:r w:rsidRPr="00AA1EAA">
              <w:rPr>
                <w:rFonts w:asciiTheme="minorHAnsi" w:eastAsia="Times New Roman" w:hAnsiTheme="minorHAnsi" w:cs="Arial"/>
              </w:rPr>
              <w:t>430</w:t>
            </w:r>
          </w:p>
        </w:tc>
        <w:tc>
          <w:tcPr>
            <w:tcW w:w="344" w:type="pct"/>
            <w:shd w:val="clear" w:color="auto" w:fill="auto"/>
            <w:vAlign w:val="center"/>
            <w:hideMark/>
          </w:tcPr>
          <w:p w:rsidR="001175EF" w:rsidRPr="00AA1EAA" w:rsidRDefault="001175EF" w:rsidP="001175EF">
            <w:pPr>
              <w:keepNext/>
              <w:spacing w:after="0" w:line="240" w:lineRule="auto"/>
              <w:jc w:val="center"/>
              <w:rPr>
                <w:rFonts w:asciiTheme="minorHAnsi" w:eastAsia="Times New Roman" w:hAnsiTheme="minorHAnsi"/>
              </w:rPr>
            </w:pPr>
            <w:r w:rsidRPr="00AA1EAA">
              <w:rPr>
                <w:rFonts w:asciiTheme="minorHAnsi" w:eastAsia="Times New Roman" w:hAnsiTheme="minorHAnsi" w:cs="Arial"/>
              </w:rPr>
              <w:t>467</w:t>
            </w:r>
          </w:p>
        </w:tc>
        <w:tc>
          <w:tcPr>
            <w:tcW w:w="344" w:type="pct"/>
            <w:shd w:val="clear" w:color="auto" w:fill="auto"/>
            <w:vAlign w:val="center"/>
            <w:hideMark/>
          </w:tcPr>
          <w:p w:rsidR="001175EF" w:rsidRPr="00AA1EAA" w:rsidRDefault="001175EF" w:rsidP="001175EF">
            <w:pPr>
              <w:keepNext/>
              <w:spacing w:after="0" w:line="240" w:lineRule="auto"/>
              <w:jc w:val="center"/>
              <w:rPr>
                <w:rFonts w:asciiTheme="minorHAnsi" w:eastAsia="Times New Roman" w:hAnsiTheme="minorHAnsi"/>
              </w:rPr>
            </w:pPr>
            <w:r w:rsidRPr="00AA1EAA">
              <w:rPr>
                <w:rFonts w:asciiTheme="minorHAnsi" w:eastAsia="Times New Roman" w:hAnsiTheme="minorHAnsi" w:cs="Arial"/>
              </w:rPr>
              <w:t>453</w:t>
            </w:r>
          </w:p>
        </w:tc>
        <w:tc>
          <w:tcPr>
            <w:tcW w:w="343" w:type="pct"/>
            <w:shd w:val="clear" w:color="auto" w:fill="auto"/>
            <w:vAlign w:val="center"/>
          </w:tcPr>
          <w:p w:rsidR="001175EF" w:rsidRPr="00AA1EAA" w:rsidRDefault="001175EF" w:rsidP="001175EF">
            <w:pPr>
              <w:keepNext/>
              <w:spacing w:after="0" w:line="240" w:lineRule="auto"/>
              <w:jc w:val="center"/>
              <w:rPr>
                <w:rFonts w:asciiTheme="minorHAnsi" w:eastAsia="Times New Roman" w:hAnsiTheme="minorHAnsi"/>
              </w:rPr>
            </w:pPr>
            <w:r w:rsidRPr="00AA1EAA">
              <w:rPr>
                <w:rFonts w:asciiTheme="minorHAnsi" w:eastAsia="Times New Roman" w:hAnsiTheme="minorHAnsi" w:cs="Arial"/>
              </w:rPr>
              <w:t>436</w:t>
            </w:r>
          </w:p>
        </w:tc>
        <w:tc>
          <w:tcPr>
            <w:tcW w:w="338" w:type="pct"/>
            <w:vAlign w:val="center"/>
          </w:tcPr>
          <w:p w:rsidR="001175EF" w:rsidRPr="00AA1EAA" w:rsidRDefault="001175EF" w:rsidP="001175EF">
            <w:pPr>
              <w:keepNext/>
              <w:spacing w:after="0" w:line="240" w:lineRule="auto"/>
              <w:jc w:val="center"/>
              <w:rPr>
                <w:rFonts w:asciiTheme="minorHAnsi" w:eastAsia="Times New Roman" w:hAnsiTheme="minorHAnsi"/>
              </w:rPr>
            </w:pPr>
            <w:r w:rsidRPr="00AA1EAA">
              <w:rPr>
                <w:rFonts w:asciiTheme="minorHAnsi" w:eastAsia="Times New Roman" w:hAnsiTheme="minorHAnsi" w:cs="Arial"/>
              </w:rPr>
              <w:t>461</w:t>
            </w:r>
          </w:p>
        </w:tc>
      </w:tr>
    </w:tbl>
    <w:p w:rsidR="005F64DA" w:rsidRPr="00AA1EAA" w:rsidRDefault="00BA0C97" w:rsidP="005F2C1A">
      <w:pPr>
        <w:pStyle w:val="Balk2"/>
        <w:rPr>
          <w:rFonts w:asciiTheme="minorHAnsi" w:hAnsiTheme="minorHAnsi"/>
          <w:color w:val="000000" w:themeColor="text1"/>
          <w:sz w:val="22"/>
          <w:szCs w:val="22"/>
        </w:rPr>
      </w:pPr>
      <w:bookmarkStart w:id="235" w:name="_Toc421874075"/>
      <w:r w:rsidRPr="00AA1EAA">
        <w:rPr>
          <w:rFonts w:asciiTheme="minorHAnsi" w:hAnsiTheme="minorHAnsi"/>
          <w:color w:val="000000" w:themeColor="text1"/>
          <w:sz w:val="22"/>
          <w:szCs w:val="22"/>
        </w:rPr>
        <w:t>1</w:t>
      </w:r>
      <w:r w:rsidR="00C65A05" w:rsidRPr="00AA1EAA">
        <w:rPr>
          <w:rFonts w:asciiTheme="minorHAnsi" w:hAnsiTheme="minorHAnsi"/>
          <w:color w:val="000000" w:themeColor="text1"/>
          <w:sz w:val="22"/>
          <w:szCs w:val="22"/>
        </w:rPr>
        <w:t>2</w:t>
      </w:r>
      <w:r w:rsidRPr="00AA1EAA">
        <w:rPr>
          <w:rFonts w:asciiTheme="minorHAnsi" w:hAnsiTheme="minorHAnsi"/>
          <w:color w:val="000000" w:themeColor="text1"/>
          <w:sz w:val="22"/>
          <w:szCs w:val="22"/>
        </w:rPr>
        <w:t>.2</w:t>
      </w:r>
      <w:r w:rsidR="00344300" w:rsidRPr="00AA1EAA">
        <w:rPr>
          <w:rFonts w:asciiTheme="minorHAnsi" w:hAnsiTheme="minorHAnsi"/>
          <w:color w:val="000000" w:themeColor="text1"/>
          <w:sz w:val="22"/>
          <w:szCs w:val="22"/>
        </w:rPr>
        <w:t>.</w:t>
      </w:r>
      <w:r w:rsidRPr="00AA1EAA">
        <w:rPr>
          <w:rFonts w:asciiTheme="minorHAnsi" w:hAnsiTheme="minorHAnsi"/>
          <w:color w:val="000000" w:themeColor="text1"/>
          <w:sz w:val="22"/>
          <w:szCs w:val="22"/>
        </w:rPr>
        <w:t xml:space="preserve"> Eğitim Faaliyetleri</w:t>
      </w:r>
      <w:bookmarkEnd w:id="235"/>
    </w:p>
    <w:p w:rsidR="00737643" w:rsidRPr="00AA1EAA" w:rsidRDefault="00EF602D" w:rsidP="009C22E5">
      <w:pPr>
        <w:jc w:val="both"/>
      </w:pPr>
      <w:r w:rsidRPr="00AA1EAA">
        <w:t>Bu bölümde Kurum personeline yönelik eğitim faaliyetleri ile Kurumda staj yapan kişilere ait bilgiler yer almaktadır.</w:t>
      </w:r>
      <w:r w:rsidR="009C22E5" w:rsidRPr="00AA1EAA">
        <w:t xml:space="preserve"> Müteakip sayfalarda yer alan Tablolardan da anlaşılacağı üzere Kurum, eğitim faaliyetleri için ciddi bir zaman ve mali kaynak ayırmaktadır.</w:t>
      </w:r>
    </w:p>
    <w:p w:rsidR="005F64DA" w:rsidRPr="00AA1EAA" w:rsidRDefault="00BA0C97" w:rsidP="005F2C1A">
      <w:pPr>
        <w:pStyle w:val="Balk3"/>
        <w:rPr>
          <w:rFonts w:asciiTheme="minorHAnsi" w:hAnsiTheme="minorHAnsi"/>
          <w:color w:val="000000" w:themeColor="text1"/>
        </w:rPr>
      </w:pPr>
      <w:bookmarkStart w:id="236" w:name="_Toc421874076"/>
      <w:r w:rsidRPr="00AA1EAA">
        <w:rPr>
          <w:rFonts w:asciiTheme="minorHAnsi" w:hAnsiTheme="minorHAnsi"/>
          <w:color w:val="000000" w:themeColor="text1"/>
        </w:rPr>
        <w:t>1</w:t>
      </w:r>
      <w:r w:rsidR="00C65A05" w:rsidRPr="00AA1EAA">
        <w:rPr>
          <w:rFonts w:asciiTheme="minorHAnsi" w:hAnsiTheme="minorHAnsi"/>
          <w:color w:val="000000" w:themeColor="text1"/>
        </w:rPr>
        <w:t>2</w:t>
      </w:r>
      <w:r w:rsidRPr="00AA1EAA">
        <w:rPr>
          <w:rFonts w:asciiTheme="minorHAnsi" w:hAnsiTheme="minorHAnsi"/>
          <w:color w:val="000000" w:themeColor="text1"/>
        </w:rPr>
        <w:t>.2.1.Hizmet içi Eğitim Faaliyetleri</w:t>
      </w:r>
      <w:bookmarkEnd w:id="236"/>
    </w:p>
    <w:p w:rsidR="005E5C86" w:rsidRPr="00AA1EAA" w:rsidRDefault="005E5C86" w:rsidP="005E5C86"/>
    <w:p w:rsidR="0082383B" w:rsidRPr="00AA1EAA" w:rsidRDefault="00344300" w:rsidP="009C22E5">
      <w:pPr>
        <w:pStyle w:val="Balk5"/>
        <w:spacing w:before="0"/>
        <w:jc w:val="center"/>
        <w:rPr>
          <w:rFonts w:asciiTheme="minorHAnsi" w:hAnsiTheme="minorHAnsi"/>
          <w:b/>
        </w:rPr>
      </w:pPr>
      <w:bookmarkStart w:id="237" w:name="_Toc416447628"/>
      <w:bookmarkStart w:id="238" w:name="_Toc421874144"/>
      <w:r w:rsidRPr="00AA1EAA">
        <w:rPr>
          <w:rFonts w:asciiTheme="minorHAnsi" w:hAnsiTheme="minorHAnsi"/>
          <w:b/>
        </w:rPr>
        <w:t xml:space="preserve">Tablo </w:t>
      </w:r>
      <w:r w:rsidR="00D646F2" w:rsidRPr="00AA1EAA">
        <w:rPr>
          <w:rFonts w:asciiTheme="minorHAnsi" w:hAnsiTheme="minorHAnsi"/>
          <w:b/>
        </w:rPr>
        <w:t>5</w:t>
      </w:r>
      <w:r w:rsidR="00002A7F" w:rsidRPr="00AA1EAA">
        <w:rPr>
          <w:rFonts w:asciiTheme="minorHAnsi" w:hAnsiTheme="minorHAnsi"/>
          <w:b/>
        </w:rPr>
        <w:t>5</w:t>
      </w:r>
      <w:r w:rsidR="004E5987" w:rsidRPr="00AA1EAA">
        <w:rPr>
          <w:rFonts w:asciiTheme="minorHAnsi" w:hAnsiTheme="minorHAnsi"/>
          <w:b/>
        </w:rPr>
        <w:t xml:space="preserve">: </w:t>
      </w:r>
      <w:r w:rsidR="005E5C86" w:rsidRPr="00AA1EAA">
        <w:rPr>
          <w:rFonts w:asciiTheme="minorHAnsi" w:hAnsiTheme="minorHAnsi"/>
          <w:b/>
        </w:rPr>
        <w:t>2014 Yılında Kurumun Eğitim Faaliyetleri İçin Harcanan Zaman ve Bütçe</w:t>
      </w:r>
      <w:bookmarkEnd w:id="237"/>
      <w:bookmarkEnd w:id="238"/>
    </w:p>
    <w:tbl>
      <w:tblPr>
        <w:tblW w:w="10276" w:type="dxa"/>
        <w:tblInd w:w="-214" w:type="dxa"/>
        <w:tblCellMar>
          <w:left w:w="70" w:type="dxa"/>
          <w:right w:w="70" w:type="dxa"/>
        </w:tblCellMar>
        <w:tblLook w:val="04A0" w:firstRow="1" w:lastRow="0" w:firstColumn="1" w:lastColumn="0" w:noHBand="0" w:noVBand="1"/>
      </w:tblPr>
      <w:tblGrid>
        <w:gridCol w:w="2671"/>
        <w:gridCol w:w="3850"/>
        <w:gridCol w:w="1134"/>
        <w:gridCol w:w="1276"/>
        <w:gridCol w:w="1345"/>
      </w:tblGrid>
      <w:tr w:rsidR="0068032E" w:rsidRPr="00AA1EAA" w:rsidTr="0068032E">
        <w:trPr>
          <w:trHeight w:val="315"/>
        </w:trPr>
        <w:tc>
          <w:tcPr>
            <w:tcW w:w="2671"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b/>
                <w:bCs/>
                <w:color w:val="000000"/>
                <w:sz w:val="20"/>
                <w:szCs w:val="20"/>
                <w:lang w:eastAsia="tr-TR"/>
              </w:rPr>
            </w:pPr>
            <w:r w:rsidRPr="00AA1EAA">
              <w:rPr>
                <w:rFonts w:asciiTheme="minorHAnsi" w:eastAsia="Times New Roman" w:hAnsiTheme="minorHAnsi" w:cs="Arial"/>
                <w:b/>
                <w:bCs/>
                <w:color w:val="000000"/>
                <w:sz w:val="20"/>
                <w:szCs w:val="20"/>
                <w:lang w:eastAsia="tr-TR"/>
              </w:rPr>
              <w:t>Eğitim Veren Kurum veya Kuruluş</w:t>
            </w:r>
          </w:p>
        </w:tc>
        <w:tc>
          <w:tcPr>
            <w:tcW w:w="3850" w:type="dxa"/>
            <w:tcBorders>
              <w:top w:val="single" w:sz="8" w:space="0" w:color="auto"/>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b/>
                <w:bCs/>
                <w:color w:val="000000"/>
                <w:sz w:val="20"/>
                <w:szCs w:val="20"/>
                <w:lang w:eastAsia="tr-TR"/>
              </w:rPr>
            </w:pPr>
            <w:r w:rsidRPr="00AA1EAA">
              <w:rPr>
                <w:rFonts w:asciiTheme="minorHAnsi" w:eastAsia="Times New Roman" w:hAnsiTheme="minorHAnsi" w:cs="Arial"/>
                <w:b/>
                <w:bCs/>
                <w:color w:val="000000"/>
                <w:sz w:val="20"/>
                <w:szCs w:val="20"/>
                <w:lang w:eastAsia="tr-TR"/>
              </w:rPr>
              <w:t>Eğitimin Adı</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b/>
                <w:bCs/>
                <w:color w:val="000000"/>
                <w:sz w:val="20"/>
                <w:szCs w:val="20"/>
                <w:lang w:eastAsia="tr-TR"/>
              </w:rPr>
            </w:pPr>
            <w:r w:rsidRPr="00AA1EAA">
              <w:rPr>
                <w:rFonts w:asciiTheme="minorHAnsi" w:eastAsia="Times New Roman" w:hAnsiTheme="minorHAnsi" w:cs="Arial"/>
                <w:b/>
                <w:bCs/>
                <w:color w:val="000000"/>
                <w:sz w:val="20"/>
                <w:szCs w:val="20"/>
                <w:lang w:eastAsia="tr-TR"/>
              </w:rPr>
              <w:t>Katılan Kişi Sayısı</w:t>
            </w:r>
          </w:p>
        </w:tc>
        <w:tc>
          <w:tcPr>
            <w:tcW w:w="1276" w:type="dxa"/>
            <w:tcBorders>
              <w:top w:val="single" w:sz="8" w:space="0" w:color="auto"/>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b/>
                <w:bCs/>
                <w:color w:val="000000"/>
                <w:sz w:val="20"/>
                <w:szCs w:val="20"/>
                <w:lang w:eastAsia="tr-TR"/>
              </w:rPr>
            </w:pPr>
            <w:r w:rsidRPr="00AA1EAA">
              <w:rPr>
                <w:rFonts w:asciiTheme="minorHAnsi" w:eastAsia="Times New Roman" w:hAnsiTheme="minorHAnsi" w:cs="Arial"/>
                <w:b/>
                <w:bCs/>
                <w:color w:val="000000"/>
                <w:sz w:val="20"/>
                <w:szCs w:val="20"/>
                <w:lang w:eastAsia="tr-TR"/>
              </w:rPr>
              <w:t>Eğitimin Süresi(Gün)</w:t>
            </w:r>
          </w:p>
        </w:tc>
        <w:tc>
          <w:tcPr>
            <w:tcW w:w="1345" w:type="dxa"/>
            <w:tcBorders>
              <w:top w:val="single" w:sz="8" w:space="0" w:color="auto"/>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b/>
                <w:bCs/>
                <w:color w:val="000000"/>
                <w:sz w:val="20"/>
                <w:szCs w:val="20"/>
                <w:lang w:eastAsia="tr-TR"/>
              </w:rPr>
            </w:pPr>
            <w:r w:rsidRPr="00AA1EAA">
              <w:rPr>
                <w:rFonts w:asciiTheme="minorHAnsi" w:eastAsia="Times New Roman" w:hAnsiTheme="minorHAnsi" w:cs="Arial"/>
                <w:b/>
                <w:bCs/>
                <w:color w:val="000000"/>
                <w:sz w:val="20"/>
                <w:szCs w:val="20"/>
                <w:lang w:eastAsia="tr-TR"/>
              </w:rPr>
              <w:t>Eğitim Gideri(TL)</w:t>
            </w:r>
          </w:p>
        </w:tc>
      </w:tr>
      <w:tr w:rsidR="0068032E"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Akademi Teknoloji Bilgisayar Eğitim Danışmanlık</w:t>
            </w:r>
          </w:p>
        </w:tc>
        <w:tc>
          <w:tcPr>
            <w:tcW w:w="3850"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Kablosuz Ağlar Eğitimi</w:t>
            </w:r>
          </w:p>
        </w:tc>
        <w:tc>
          <w:tcPr>
            <w:tcW w:w="1134"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276"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7</w:t>
            </w:r>
          </w:p>
        </w:tc>
        <w:tc>
          <w:tcPr>
            <w:tcW w:w="1345"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2.885,00</w:t>
            </w:r>
          </w:p>
        </w:tc>
      </w:tr>
      <w:tr w:rsidR="0068032E"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proofErr w:type="spellStart"/>
            <w:r w:rsidRPr="00AA1EAA">
              <w:rPr>
                <w:rFonts w:asciiTheme="minorHAnsi" w:eastAsia="Times New Roman" w:hAnsiTheme="minorHAnsi" w:cs="Arial"/>
                <w:color w:val="000000"/>
                <w:sz w:val="20"/>
                <w:szCs w:val="20"/>
                <w:lang w:eastAsia="tr-TR"/>
              </w:rPr>
              <w:t>Deloitte</w:t>
            </w:r>
            <w:proofErr w:type="spellEnd"/>
            <w:r w:rsidRPr="00AA1EAA">
              <w:rPr>
                <w:rFonts w:asciiTheme="minorHAnsi" w:eastAsia="Times New Roman" w:hAnsiTheme="minorHAnsi" w:cs="Arial"/>
                <w:color w:val="000000"/>
                <w:sz w:val="20"/>
                <w:szCs w:val="20"/>
                <w:lang w:eastAsia="tr-TR"/>
              </w:rPr>
              <w:t xml:space="preserve"> Akademi</w:t>
            </w:r>
          </w:p>
        </w:tc>
        <w:tc>
          <w:tcPr>
            <w:tcW w:w="3850"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Transfer Fiyatlandırması ve Uygulamaları</w:t>
            </w:r>
          </w:p>
        </w:tc>
        <w:tc>
          <w:tcPr>
            <w:tcW w:w="1134"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w:t>
            </w:r>
          </w:p>
        </w:tc>
        <w:tc>
          <w:tcPr>
            <w:tcW w:w="1345"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700,00</w:t>
            </w:r>
          </w:p>
        </w:tc>
      </w:tr>
      <w:tr w:rsidR="0068032E"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Enerji ve Tabii Kaynaklar Bakanlığı</w:t>
            </w:r>
          </w:p>
        </w:tc>
        <w:tc>
          <w:tcPr>
            <w:tcW w:w="3850"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Petrol Piyasası Kanunu İkincil Mevzuatları</w:t>
            </w:r>
          </w:p>
        </w:tc>
        <w:tc>
          <w:tcPr>
            <w:tcW w:w="1134"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w:t>
            </w:r>
          </w:p>
        </w:tc>
        <w:tc>
          <w:tcPr>
            <w:tcW w:w="1345"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 </w:t>
            </w:r>
          </w:p>
        </w:tc>
      </w:tr>
      <w:tr w:rsidR="0068032E"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New York Akademi</w:t>
            </w:r>
          </w:p>
        </w:tc>
        <w:tc>
          <w:tcPr>
            <w:tcW w:w="3850"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Excel'de Finansal Modelleme</w:t>
            </w:r>
          </w:p>
        </w:tc>
        <w:tc>
          <w:tcPr>
            <w:tcW w:w="1134"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276"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345"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1.296,62</w:t>
            </w:r>
          </w:p>
        </w:tc>
      </w:tr>
      <w:tr w:rsidR="0068032E"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TODAİE</w:t>
            </w:r>
          </w:p>
        </w:tc>
        <w:tc>
          <w:tcPr>
            <w:tcW w:w="3850"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Kamu Muhasebesi</w:t>
            </w:r>
          </w:p>
        </w:tc>
        <w:tc>
          <w:tcPr>
            <w:tcW w:w="1134"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276"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3</w:t>
            </w:r>
          </w:p>
        </w:tc>
        <w:tc>
          <w:tcPr>
            <w:tcW w:w="1345"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1.180,00</w:t>
            </w:r>
          </w:p>
        </w:tc>
      </w:tr>
      <w:tr w:rsidR="0068032E"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TODAİE</w:t>
            </w:r>
          </w:p>
        </w:tc>
        <w:tc>
          <w:tcPr>
            <w:tcW w:w="3850"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Etkili Konuşma Semineri</w:t>
            </w:r>
          </w:p>
        </w:tc>
        <w:tc>
          <w:tcPr>
            <w:tcW w:w="1134"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4</w:t>
            </w:r>
          </w:p>
        </w:tc>
        <w:tc>
          <w:tcPr>
            <w:tcW w:w="1276"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345"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1.860,00</w:t>
            </w:r>
          </w:p>
        </w:tc>
      </w:tr>
      <w:tr w:rsidR="0068032E"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TODAİE</w:t>
            </w:r>
          </w:p>
        </w:tc>
        <w:tc>
          <w:tcPr>
            <w:tcW w:w="3850"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 xml:space="preserve">Kurumsal </w:t>
            </w:r>
            <w:proofErr w:type="spellStart"/>
            <w:r w:rsidRPr="00AA1EAA">
              <w:rPr>
                <w:rFonts w:asciiTheme="minorHAnsi" w:eastAsia="Times New Roman" w:hAnsiTheme="minorHAnsi" w:cs="Arial"/>
                <w:color w:val="000000"/>
                <w:sz w:val="20"/>
                <w:szCs w:val="20"/>
                <w:lang w:eastAsia="tr-TR"/>
              </w:rPr>
              <w:t>İnovasyon</w:t>
            </w:r>
            <w:proofErr w:type="spellEnd"/>
            <w:r w:rsidRPr="00AA1EAA">
              <w:rPr>
                <w:rFonts w:asciiTheme="minorHAnsi" w:eastAsia="Times New Roman" w:hAnsiTheme="minorHAnsi" w:cs="Arial"/>
                <w:color w:val="000000"/>
                <w:sz w:val="20"/>
                <w:szCs w:val="20"/>
                <w:lang w:eastAsia="tr-TR"/>
              </w:rPr>
              <w:t xml:space="preserve"> ve Yenilikçi Düşünme Eğitimi</w:t>
            </w:r>
          </w:p>
        </w:tc>
        <w:tc>
          <w:tcPr>
            <w:tcW w:w="1134"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276"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3</w:t>
            </w:r>
          </w:p>
        </w:tc>
        <w:tc>
          <w:tcPr>
            <w:tcW w:w="1345"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1.490,00</w:t>
            </w:r>
          </w:p>
        </w:tc>
      </w:tr>
      <w:tr w:rsidR="0068032E"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TODAİE</w:t>
            </w:r>
          </w:p>
        </w:tc>
        <w:tc>
          <w:tcPr>
            <w:tcW w:w="3850"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Kamu Zararı Semineri</w:t>
            </w:r>
          </w:p>
        </w:tc>
        <w:tc>
          <w:tcPr>
            <w:tcW w:w="1134"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345"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605,00</w:t>
            </w:r>
          </w:p>
        </w:tc>
      </w:tr>
      <w:tr w:rsidR="0068032E"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TODAİE</w:t>
            </w:r>
          </w:p>
        </w:tc>
        <w:tc>
          <w:tcPr>
            <w:tcW w:w="3850"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Kamu Mali Yönetimi ve Kontrol Kanunu Eğitimi</w:t>
            </w:r>
          </w:p>
        </w:tc>
        <w:tc>
          <w:tcPr>
            <w:tcW w:w="1134"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345"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560,00</w:t>
            </w:r>
          </w:p>
        </w:tc>
      </w:tr>
      <w:tr w:rsidR="0068032E"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TODAİE</w:t>
            </w:r>
          </w:p>
        </w:tc>
        <w:tc>
          <w:tcPr>
            <w:tcW w:w="3850"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Kamuda İç Kontrol ve Risk Yönetimi Semineri</w:t>
            </w:r>
          </w:p>
        </w:tc>
        <w:tc>
          <w:tcPr>
            <w:tcW w:w="1134"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3</w:t>
            </w:r>
          </w:p>
        </w:tc>
        <w:tc>
          <w:tcPr>
            <w:tcW w:w="1345"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595,00</w:t>
            </w:r>
          </w:p>
        </w:tc>
      </w:tr>
      <w:tr w:rsidR="0068032E"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TODAİE</w:t>
            </w:r>
          </w:p>
        </w:tc>
        <w:tc>
          <w:tcPr>
            <w:tcW w:w="3850"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Ekip Yönetimi ve Liderlik Semineri</w:t>
            </w:r>
          </w:p>
        </w:tc>
        <w:tc>
          <w:tcPr>
            <w:tcW w:w="1134"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6</w:t>
            </w:r>
          </w:p>
        </w:tc>
        <w:tc>
          <w:tcPr>
            <w:tcW w:w="1276"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3</w:t>
            </w:r>
          </w:p>
        </w:tc>
        <w:tc>
          <w:tcPr>
            <w:tcW w:w="1345"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4.470,00</w:t>
            </w:r>
          </w:p>
        </w:tc>
      </w:tr>
      <w:tr w:rsidR="0068032E"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Yapı Kurumsal Akademi Danışmanlık Eğitim Ltd. Şti.</w:t>
            </w:r>
          </w:p>
        </w:tc>
        <w:tc>
          <w:tcPr>
            <w:tcW w:w="3850"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Orta Seviye Excel Eğitimi</w:t>
            </w:r>
          </w:p>
        </w:tc>
        <w:tc>
          <w:tcPr>
            <w:tcW w:w="1134"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34</w:t>
            </w:r>
          </w:p>
        </w:tc>
        <w:tc>
          <w:tcPr>
            <w:tcW w:w="1276"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15</w:t>
            </w:r>
          </w:p>
        </w:tc>
        <w:tc>
          <w:tcPr>
            <w:tcW w:w="1345"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24.635,86</w:t>
            </w:r>
          </w:p>
        </w:tc>
      </w:tr>
      <w:tr w:rsidR="0068032E"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Yapı Kurumsal Akademi Danışmanlık Eğitim Ltd. Şti.</w:t>
            </w:r>
          </w:p>
        </w:tc>
        <w:tc>
          <w:tcPr>
            <w:tcW w:w="3850"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İleri Düzey Excel Eğitimi</w:t>
            </w:r>
          </w:p>
        </w:tc>
        <w:tc>
          <w:tcPr>
            <w:tcW w:w="1134"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38</w:t>
            </w:r>
          </w:p>
        </w:tc>
        <w:tc>
          <w:tcPr>
            <w:tcW w:w="1276"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4</w:t>
            </w:r>
          </w:p>
        </w:tc>
        <w:tc>
          <w:tcPr>
            <w:tcW w:w="1345"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24.830,00</w:t>
            </w:r>
          </w:p>
        </w:tc>
      </w:tr>
      <w:tr w:rsidR="0068032E"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ERRA</w:t>
            </w:r>
          </w:p>
        </w:tc>
        <w:tc>
          <w:tcPr>
            <w:tcW w:w="3850"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ERRA Eğitim Kursu</w:t>
            </w:r>
          </w:p>
        </w:tc>
        <w:tc>
          <w:tcPr>
            <w:tcW w:w="1134"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5</w:t>
            </w:r>
          </w:p>
        </w:tc>
        <w:tc>
          <w:tcPr>
            <w:tcW w:w="1276"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5</w:t>
            </w:r>
          </w:p>
        </w:tc>
        <w:tc>
          <w:tcPr>
            <w:tcW w:w="1345"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26.456,78</w:t>
            </w:r>
          </w:p>
        </w:tc>
      </w:tr>
      <w:tr w:rsidR="0068032E"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s="Arial"/>
                <w:color w:val="000000"/>
                <w:sz w:val="20"/>
                <w:szCs w:val="20"/>
                <w:lang w:eastAsia="tr-TR"/>
              </w:rPr>
            </w:pPr>
            <w:r w:rsidRPr="00AA1EAA">
              <w:rPr>
                <w:rFonts w:asciiTheme="minorHAnsi" w:eastAsia="Times New Roman" w:hAnsiTheme="minorHAnsi" w:cs="Arial"/>
                <w:color w:val="000000"/>
                <w:sz w:val="20"/>
                <w:szCs w:val="20"/>
                <w:lang w:eastAsia="tr-TR"/>
              </w:rPr>
              <w:t>Yapı Kurumsal Akademi</w:t>
            </w:r>
          </w:p>
        </w:tc>
        <w:tc>
          <w:tcPr>
            <w:tcW w:w="3850"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s="Arial"/>
                <w:color w:val="000000"/>
                <w:sz w:val="20"/>
                <w:szCs w:val="20"/>
                <w:lang w:eastAsia="tr-TR"/>
              </w:rPr>
            </w:pPr>
            <w:proofErr w:type="spellStart"/>
            <w:r w:rsidRPr="00AA1EAA">
              <w:rPr>
                <w:rFonts w:asciiTheme="minorHAnsi" w:eastAsia="Times New Roman" w:hAnsiTheme="minorHAnsi" w:cs="Arial"/>
                <w:color w:val="000000"/>
                <w:sz w:val="20"/>
                <w:szCs w:val="20"/>
                <w:lang w:eastAsia="tr-TR"/>
              </w:rPr>
              <w:t>Leed</w:t>
            </w:r>
            <w:proofErr w:type="spellEnd"/>
            <w:r w:rsidRPr="00AA1EAA">
              <w:rPr>
                <w:rFonts w:asciiTheme="minorHAnsi" w:eastAsia="Times New Roman" w:hAnsiTheme="minorHAnsi" w:cs="Arial"/>
                <w:color w:val="000000"/>
                <w:sz w:val="20"/>
                <w:szCs w:val="20"/>
                <w:lang w:eastAsia="tr-TR"/>
              </w:rPr>
              <w:t xml:space="preserve"> Standartları Çerçevesinde; Yeşil Bina Tasarım Kriterleri ve Yapım Teknolojileri</w:t>
            </w:r>
          </w:p>
        </w:tc>
        <w:tc>
          <w:tcPr>
            <w:tcW w:w="1134"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s="Arial"/>
                <w:color w:val="000000"/>
                <w:sz w:val="20"/>
                <w:szCs w:val="20"/>
                <w:lang w:eastAsia="tr-TR"/>
              </w:rPr>
            </w:pPr>
            <w:r w:rsidRPr="00AA1EAA">
              <w:rPr>
                <w:rFonts w:asciiTheme="minorHAnsi" w:eastAsia="Times New Roman" w:hAnsiTheme="minorHAnsi" w:cs="Arial"/>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s="Arial"/>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345"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s="Arial"/>
                <w:color w:val="000000"/>
                <w:sz w:val="20"/>
                <w:szCs w:val="20"/>
                <w:lang w:eastAsia="tr-TR"/>
              </w:rPr>
            </w:pPr>
            <w:r w:rsidRPr="00AA1EAA">
              <w:rPr>
                <w:rFonts w:asciiTheme="minorHAnsi" w:eastAsia="Times New Roman" w:hAnsiTheme="minorHAnsi" w:cs="Arial"/>
                <w:color w:val="000000"/>
                <w:sz w:val="20"/>
                <w:szCs w:val="20"/>
                <w:lang w:eastAsia="tr-TR"/>
              </w:rPr>
              <w:t>1.404,68</w:t>
            </w:r>
          </w:p>
        </w:tc>
      </w:tr>
      <w:tr w:rsidR="0068032E" w:rsidRPr="00AA1EAA" w:rsidTr="0068032E">
        <w:trPr>
          <w:trHeight w:val="315"/>
        </w:trPr>
        <w:tc>
          <w:tcPr>
            <w:tcW w:w="2671" w:type="dxa"/>
            <w:tcBorders>
              <w:top w:val="single" w:sz="8" w:space="0" w:color="auto"/>
              <w:left w:val="single" w:sz="8" w:space="0" w:color="auto"/>
              <w:bottom w:val="single" w:sz="8" w:space="0" w:color="auto"/>
              <w:right w:val="single" w:sz="8" w:space="0" w:color="auto"/>
            </w:tcBorders>
            <w:shd w:val="clear" w:color="000000" w:fill="auto"/>
            <w:noWrap/>
            <w:vAlign w:val="bottom"/>
            <w:hideMark/>
          </w:tcPr>
          <w:p w:rsidR="0068032E" w:rsidRPr="00AA1EAA" w:rsidRDefault="0068032E" w:rsidP="009C22E5">
            <w:pPr>
              <w:spacing w:after="0"/>
              <w:rPr>
                <w:rFonts w:asciiTheme="minorHAnsi" w:eastAsia="Times New Roman" w:hAnsiTheme="minorHAnsi" w:cs="Arial"/>
                <w:color w:val="000000"/>
                <w:sz w:val="20"/>
                <w:szCs w:val="20"/>
                <w:lang w:eastAsia="tr-TR"/>
              </w:rPr>
            </w:pPr>
            <w:r w:rsidRPr="00AA1EAA">
              <w:rPr>
                <w:rFonts w:asciiTheme="minorHAnsi" w:eastAsia="Times New Roman" w:hAnsiTheme="minorHAnsi" w:cs="Arial"/>
                <w:color w:val="000000"/>
                <w:sz w:val="20"/>
                <w:szCs w:val="20"/>
                <w:lang w:eastAsia="tr-TR"/>
              </w:rPr>
              <w:t>ANKARAEF</w:t>
            </w:r>
          </w:p>
        </w:tc>
        <w:tc>
          <w:tcPr>
            <w:tcW w:w="3850" w:type="dxa"/>
            <w:tcBorders>
              <w:top w:val="single" w:sz="8" w:space="0" w:color="auto"/>
              <w:left w:val="nil"/>
              <w:bottom w:val="single" w:sz="8" w:space="0" w:color="auto"/>
              <w:right w:val="single" w:sz="8" w:space="0" w:color="auto"/>
            </w:tcBorders>
            <w:shd w:val="clear" w:color="000000" w:fill="auto"/>
            <w:noWrap/>
            <w:vAlign w:val="bottom"/>
            <w:hideMark/>
          </w:tcPr>
          <w:p w:rsidR="0068032E" w:rsidRPr="00AA1EAA" w:rsidRDefault="0068032E" w:rsidP="009C22E5">
            <w:pPr>
              <w:spacing w:after="0"/>
              <w:rPr>
                <w:rFonts w:asciiTheme="minorHAnsi" w:eastAsia="Times New Roman" w:hAnsiTheme="minorHAnsi" w:cs="Arial"/>
                <w:color w:val="000000"/>
                <w:sz w:val="20"/>
                <w:szCs w:val="20"/>
                <w:lang w:eastAsia="tr-TR"/>
              </w:rPr>
            </w:pPr>
            <w:r w:rsidRPr="00AA1EAA">
              <w:rPr>
                <w:rFonts w:asciiTheme="minorHAnsi" w:eastAsia="Times New Roman" w:hAnsiTheme="minorHAnsi" w:cs="Arial"/>
                <w:color w:val="000000"/>
                <w:sz w:val="20"/>
                <w:szCs w:val="20"/>
                <w:lang w:eastAsia="tr-TR"/>
              </w:rPr>
              <w:t>Mikro Bilgi Eğitimi</w:t>
            </w:r>
          </w:p>
        </w:tc>
        <w:tc>
          <w:tcPr>
            <w:tcW w:w="1134" w:type="dxa"/>
            <w:tcBorders>
              <w:top w:val="single" w:sz="8" w:space="0" w:color="auto"/>
              <w:left w:val="nil"/>
              <w:bottom w:val="single" w:sz="8" w:space="0" w:color="auto"/>
              <w:right w:val="single" w:sz="8" w:space="0" w:color="auto"/>
            </w:tcBorders>
            <w:shd w:val="clear" w:color="000000" w:fill="auto"/>
            <w:noWrap/>
            <w:vAlign w:val="bottom"/>
            <w:hideMark/>
          </w:tcPr>
          <w:p w:rsidR="0068032E" w:rsidRPr="00AA1EAA" w:rsidRDefault="0068032E" w:rsidP="009C22E5">
            <w:pPr>
              <w:spacing w:after="0"/>
              <w:jc w:val="center"/>
              <w:rPr>
                <w:rFonts w:asciiTheme="minorHAnsi" w:eastAsia="Times New Roman" w:hAnsiTheme="minorHAnsi" w:cs="Arial"/>
                <w:color w:val="000000"/>
                <w:sz w:val="20"/>
                <w:szCs w:val="20"/>
                <w:lang w:eastAsia="tr-TR"/>
              </w:rPr>
            </w:pPr>
            <w:r w:rsidRPr="00AA1EAA">
              <w:rPr>
                <w:rFonts w:asciiTheme="minorHAnsi" w:eastAsia="Times New Roman" w:hAnsiTheme="minorHAnsi" w:cs="Arial"/>
                <w:color w:val="000000"/>
                <w:sz w:val="20"/>
                <w:szCs w:val="20"/>
                <w:lang w:eastAsia="tr-TR"/>
              </w:rPr>
              <w:t>3</w:t>
            </w:r>
          </w:p>
        </w:tc>
        <w:tc>
          <w:tcPr>
            <w:tcW w:w="1276" w:type="dxa"/>
            <w:tcBorders>
              <w:top w:val="single" w:sz="8" w:space="0" w:color="auto"/>
              <w:left w:val="nil"/>
              <w:bottom w:val="single" w:sz="8" w:space="0" w:color="auto"/>
              <w:right w:val="single" w:sz="8" w:space="0" w:color="auto"/>
            </w:tcBorders>
            <w:shd w:val="clear" w:color="000000" w:fill="auto"/>
            <w:noWrap/>
            <w:vAlign w:val="bottom"/>
            <w:hideMark/>
          </w:tcPr>
          <w:p w:rsidR="0068032E" w:rsidRPr="00AA1EAA" w:rsidRDefault="0068032E" w:rsidP="009C22E5">
            <w:pPr>
              <w:spacing w:after="0"/>
              <w:jc w:val="center"/>
              <w:rPr>
                <w:rFonts w:asciiTheme="minorHAnsi" w:eastAsia="Times New Roman" w:hAnsiTheme="minorHAnsi" w:cs="Arial"/>
                <w:color w:val="000000"/>
                <w:sz w:val="20"/>
                <w:szCs w:val="20"/>
                <w:lang w:eastAsia="tr-TR"/>
              </w:rPr>
            </w:pPr>
            <w:r w:rsidRPr="00AA1EAA">
              <w:rPr>
                <w:rFonts w:asciiTheme="minorHAnsi" w:eastAsia="Times New Roman" w:hAnsiTheme="minorHAnsi" w:cs="Arial"/>
                <w:color w:val="000000"/>
                <w:sz w:val="20"/>
                <w:szCs w:val="20"/>
                <w:lang w:eastAsia="tr-TR"/>
              </w:rPr>
              <w:t>4</w:t>
            </w:r>
          </w:p>
        </w:tc>
        <w:tc>
          <w:tcPr>
            <w:tcW w:w="1345" w:type="dxa"/>
            <w:tcBorders>
              <w:top w:val="single" w:sz="8" w:space="0" w:color="auto"/>
              <w:left w:val="nil"/>
              <w:bottom w:val="single" w:sz="8" w:space="0" w:color="auto"/>
              <w:right w:val="single" w:sz="8" w:space="0" w:color="auto"/>
            </w:tcBorders>
            <w:shd w:val="clear" w:color="000000" w:fill="auto"/>
            <w:noWrap/>
            <w:vAlign w:val="bottom"/>
            <w:hideMark/>
          </w:tcPr>
          <w:p w:rsidR="0068032E" w:rsidRPr="00AA1EAA" w:rsidRDefault="0068032E" w:rsidP="009C22E5">
            <w:pPr>
              <w:spacing w:after="0"/>
              <w:jc w:val="center"/>
              <w:rPr>
                <w:rFonts w:asciiTheme="minorHAnsi" w:eastAsia="Times New Roman" w:hAnsiTheme="minorHAnsi" w:cs="Arial"/>
                <w:color w:val="000000"/>
                <w:sz w:val="20"/>
                <w:szCs w:val="20"/>
                <w:lang w:eastAsia="tr-TR"/>
              </w:rPr>
            </w:pPr>
            <w:r w:rsidRPr="00AA1EAA">
              <w:rPr>
                <w:rFonts w:asciiTheme="minorHAnsi" w:eastAsia="Times New Roman" w:hAnsiTheme="minorHAnsi" w:cs="Arial"/>
                <w:color w:val="000000"/>
                <w:sz w:val="20"/>
                <w:szCs w:val="20"/>
                <w:lang w:eastAsia="tr-TR"/>
              </w:rPr>
              <w:t>Ücretsiz</w:t>
            </w:r>
          </w:p>
        </w:tc>
      </w:tr>
      <w:tr w:rsidR="0068032E"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Kamu İhlale Kararları.com</w:t>
            </w:r>
          </w:p>
        </w:tc>
        <w:tc>
          <w:tcPr>
            <w:tcW w:w="3850"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 xml:space="preserve">Kamu İhale Kanunu ve </w:t>
            </w:r>
            <w:proofErr w:type="spellStart"/>
            <w:r w:rsidRPr="00AA1EAA">
              <w:rPr>
                <w:rFonts w:asciiTheme="minorHAnsi" w:eastAsia="Times New Roman" w:hAnsiTheme="minorHAnsi" w:cs="Arial"/>
                <w:color w:val="000000"/>
                <w:sz w:val="20"/>
                <w:szCs w:val="20"/>
                <w:lang w:eastAsia="tr-TR"/>
              </w:rPr>
              <w:t>Ekap</w:t>
            </w:r>
            <w:proofErr w:type="spellEnd"/>
          </w:p>
        </w:tc>
        <w:tc>
          <w:tcPr>
            <w:tcW w:w="1134"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6</w:t>
            </w:r>
          </w:p>
        </w:tc>
        <w:tc>
          <w:tcPr>
            <w:tcW w:w="1345"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1.458,70</w:t>
            </w:r>
          </w:p>
        </w:tc>
      </w:tr>
      <w:tr w:rsidR="0068032E"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TODAİE</w:t>
            </w:r>
          </w:p>
        </w:tc>
        <w:tc>
          <w:tcPr>
            <w:tcW w:w="3850"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Yönetici Sekreterliği</w:t>
            </w:r>
          </w:p>
        </w:tc>
        <w:tc>
          <w:tcPr>
            <w:tcW w:w="1134"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4</w:t>
            </w:r>
          </w:p>
        </w:tc>
        <w:tc>
          <w:tcPr>
            <w:tcW w:w="1345"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430,00</w:t>
            </w:r>
          </w:p>
        </w:tc>
      </w:tr>
      <w:tr w:rsidR="0068032E"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İTÜ</w:t>
            </w:r>
          </w:p>
        </w:tc>
        <w:tc>
          <w:tcPr>
            <w:tcW w:w="3850"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24. Petrol ve Doğal Gaz Semineri ve Sergisi</w:t>
            </w:r>
          </w:p>
        </w:tc>
        <w:tc>
          <w:tcPr>
            <w:tcW w:w="1134"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3</w:t>
            </w:r>
          </w:p>
        </w:tc>
        <w:tc>
          <w:tcPr>
            <w:tcW w:w="1276"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345"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 </w:t>
            </w:r>
          </w:p>
        </w:tc>
      </w:tr>
      <w:tr w:rsidR="0068032E"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TODAİE</w:t>
            </w:r>
          </w:p>
        </w:tc>
        <w:tc>
          <w:tcPr>
            <w:tcW w:w="3850"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İnsan Kaynakları Performans Yönetimi</w:t>
            </w:r>
          </w:p>
        </w:tc>
        <w:tc>
          <w:tcPr>
            <w:tcW w:w="1134"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345"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595,00</w:t>
            </w:r>
          </w:p>
        </w:tc>
      </w:tr>
      <w:tr w:rsidR="0068032E"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TODAİE</w:t>
            </w:r>
          </w:p>
        </w:tc>
        <w:tc>
          <w:tcPr>
            <w:tcW w:w="3850"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İnsan Kaynakları Yönetimi Semineri</w:t>
            </w:r>
          </w:p>
        </w:tc>
        <w:tc>
          <w:tcPr>
            <w:tcW w:w="1134"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276"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345" w:type="dxa"/>
            <w:tcBorders>
              <w:top w:val="nil"/>
              <w:left w:val="nil"/>
              <w:bottom w:val="single" w:sz="8" w:space="0" w:color="auto"/>
              <w:right w:val="single" w:sz="8" w:space="0" w:color="auto"/>
            </w:tcBorders>
            <w:shd w:val="clear" w:color="auto" w:fill="auto"/>
            <w:noWrap/>
            <w:vAlign w:val="bottom"/>
            <w:hideMark/>
          </w:tcPr>
          <w:p w:rsidR="0068032E" w:rsidRPr="00AA1EAA" w:rsidRDefault="0068032E"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1.390,00</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s="Arial"/>
                <w:color w:val="000000"/>
                <w:sz w:val="20"/>
                <w:szCs w:val="20"/>
                <w:lang w:eastAsia="tr-TR"/>
              </w:rPr>
            </w:pPr>
            <w:r w:rsidRPr="00AA1EAA">
              <w:rPr>
                <w:rFonts w:asciiTheme="minorHAnsi" w:eastAsia="Times New Roman" w:hAnsiTheme="minorHAnsi" w:cs="Arial"/>
                <w:b/>
                <w:bCs/>
                <w:color w:val="000000"/>
                <w:sz w:val="20"/>
                <w:szCs w:val="20"/>
                <w:lang w:eastAsia="tr-TR"/>
              </w:rPr>
              <w:lastRenderedPageBreak/>
              <w:t>Eğitim Veren Kurum veya Kuruluş</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s="Arial"/>
                <w:color w:val="000000"/>
                <w:sz w:val="20"/>
                <w:szCs w:val="20"/>
                <w:lang w:eastAsia="tr-TR"/>
              </w:rPr>
            </w:pPr>
            <w:r w:rsidRPr="00AA1EAA">
              <w:rPr>
                <w:rFonts w:asciiTheme="minorHAnsi" w:eastAsia="Times New Roman" w:hAnsiTheme="minorHAnsi" w:cs="Arial"/>
                <w:b/>
                <w:bCs/>
                <w:color w:val="000000"/>
                <w:sz w:val="20"/>
                <w:szCs w:val="20"/>
                <w:lang w:eastAsia="tr-TR"/>
              </w:rPr>
              <w:t>Eğitimin Adı</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s="Arial"/>
                <w:color w:val="000000"/>
                <w:sz w:val="20"/>
                <w:szCs w:val="20"/>
                <w:lang w:eastAsia="tr-TR"/>
              </w:rPr>
            </w:pPr>
            <w:r w:rsidRPr="00AA1EAA">
              <w:rPr>
                <w:rFonts w:asciiTheme="minorHAnsi" w:eastAsia="Times New Roman" w:hAnsiTheme="minorHAnsi" w:cs="Arial"/>
                <w:b/>
                <w:bCs/>
                <w:color w:val="000000"/>
                <w:sz w:val="20"/>
                <w:szCs w:val="20"/>
                <w:lang w:eastAsia="tr-TR"/>
              </w:rPr>
              <w:t>Katılan Kişi Sayısı</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s="Arial"/>
                <w:color w:val="000000"/>
                <w:sz w:val="20"/>
                <w:szCs w:val="20"/>
                <w:lang w:eastAsia="tr-TR"/>
              </w:rPr>
            </w:pPr>
            <w:r w:rsidRPr="00AA1EAA">
              <w:rPr>
                <w:rFonts w:asciiTheme="minorHAnsi" w:eastAsia="Times New Roman" w:hAnsiTheme="minorHAnsi" w:cs="Arial"/>
                <w:b/>
                <w:bCs/>
                <w:color w:val="000000"/>
                <w:sz w:val="20"/>
                <w:szCs w:val="20"/>
                <w:lang w:eastAsia="tr-TR"/>
              </w:rPr>
              <w:t>Eğitimin Süresi(Gün)</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s="Arial"/>
                <w:color w:val="000000"/>
                <w:sz w:val="20"/>
                <w:szCs w:val="20"/>
                <w:lang w:eastAsia="tr-TR"/>
              </w:rPr>
            </w:pPr>
            <w:r w:rsidRPr="00AA1EAA">
              <w:rPr>
                <w:rFonts w:asciiTheme="minorHAnsi" w:eastAsia="Times New Roman" w:hAnsiTheme="minorHAnsi" w:cs="Arial"/>
                <w:b/>
                <w:bCs/>
                <w:color w:val="000000"/>
                <w:sz w:val="20"/>
                <w:szCs w:val="20"/>
                <w:lang w:eastAsia="tr-TR"/>
              </w:rPr>
              <w:t>Eğitim Gideri(TL)</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Yapı Kurumsal Akademi Danışmanlık Eğitim Ltd. Şti.</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proofErr w:type="gramStart"/>
            <w:r w:rsidRPr="00AA1EAA">
              <w:rPr>
                <w:rFonts w:asciiTheme="minorHAnsi" w:eastAsia="Times New Roman" w:hAnsiTheme="minorHAnsi" w:cs="Arial"/>
                <w:color w:val="000000"/>
                <w:sz w:val="20"/>
                <w:szCs w:val="20"/>
                <w:lang w:eastAsia="tr-TR"/>
              </w:rPr>
              <w:t>Rüzgar</w:t>
            </w:r>
            <w:proofErr w:type="gramEnd"/>
            <w:r w:rsidRPr="00AA1EAA">
              <w:rPr>
                <w:rFonts w:asciiTheme="minorHAnsi" w:eastAsia="Times New Roman" w:hAnsiTheme="minorHAnsi" w:cs="Arial"/>
                <w:color w:val="000000"/>
                <w:sz w:val="20"/>
                <w:szCs w:val="20"/>
                <w:lang w:eastAsia="tr-TR"/>
              </w:rPr>
              <w:t xml:space="preserve"> Enerjisi ve Rüzgar Türbin Teknolojileri</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8</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11.237,41</w:t>
            </w:r>
          </w:p>
        </w:tc>
      </w:tr>
      <w:tr w:rsidR="009C22E5" w:rsidRPr="00AA1EAA" w:rsidTr="0068032E">
        <w:trPr>
          <w:trHeight w:val="315"/>
        </w:trPr>
        <w:tc>
          <w:tcPr>
            <w:tcW w:w="2671" w:type="dxa"/>
            <w:tcBorders>
              <w:top w:val="single" w:sz="8" w:space="0" w:color="auto"/>
              <w:left w:val="single" w:sz="8" w:space="0" w:color="auto"/>
              <w:bottom w:val="single" w:sz="8" w:space="0" w:color="auto"/>
              <w:right w:val="single" w:sz="8" w:space="0" w:color="auto"/>
            </w:tcBorders>
            <w:shd w:val="clear" w:color="000000"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Çalışma ve Sosyal Güvenlik Bakanlığı</w:t>
            </w:r>
          </w:p>
        </w:tc>
        <w:tc>
          <w:tcPr>
            <w:tcW w:w="3850" w:type="dxa"/>
            <w:tcBorders>
              <w:top w:val="single" w:sz="8" w:space="0" w:color="auto"/>
              <w:left w:val="nil"/>
              <w:bottom w:val="single" w:sz="8" w:space="0" w:color="auto"/>
              <w:right w:val="single" w:sz="8" w:space="0" w:color="auto"/>
            </w:tcBorders>
            <w:shd w:val="clear" w:color="000000"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VII. Uluslararası İş Sağlığı ve Güvenliği Konferansı</w:t>
            </w:r>
          </w:p>
        </w:tc>
        <w:tc>
          <w:tcPr>
            <w:tcW w:w="1134" w:type="dxa"/>
            <w:tcBorders>
              <w:top w:val="single" w:sz="8" w:space="0" w:color="auto"/>
              <w:left w:val="nil"/>
              <w:bottom w:val="single" w:sz="8" w:space="0" w:color="auto"/>
              <w:right w:val="single" w:sz="8" w:space="0" w:color="auto"/>
            </w:tcBorders>
            <w:shd w:val="clear" w:color="000000"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276" w:type="dxa"/>
            <w:tcBorders>
              <w:top w:val="single" w:sz="8" w:space="0" w:color="auto"/>
              <w:left w:val="nil"/>
              <w:bottom w:val="single" w:sz="8" w:space="0" w:color="auto"/>
              <w:right w:val="single" w:sz="8" w:space="0" w:color="auto"/>
            </w:tcBorders>
            <w:shd w:val="clear" w:color="000000"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3</w:t>
            </w:r>
          </w:p>
        </w:tc>
        <w:tc>
          <w:tcPr>
            <w:tcW w:w="1345" w:type="dxa"/>
            <w:tcBorders>
              <w:top w:val="single" w:sz="8" w:space="0" w:color="auto"/>
              <w:left w:val="nil"/>
              <w:bottom w:val="single" w:sz="8" w:space="0" w:color="auto"/>
              <w:right w:val="single" w:sz="8" w:space="0" w:color="auto"/>
            </w:tcBorders>
            <w:shd w:val="clear" w:color="000000"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Ücretsiz</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TODAİE</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Etkili Konuşma Semineri</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6</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2.790,00</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TODAİE</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Kamu İhale Sözleşmeleri Kanunu Eğitimi</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3</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930,00</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TODAİE</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47.Dönem Kamu Diplomasisi Eğitimi</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13</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5.589.81</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Türkiye Bilişim Derneği</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21.Bilgi İşlem Merkezi Yöneticileri Semineri</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3</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3</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5.472,66</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TODAİE</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Kamuda İç Kontrol ve Risk Yönetimi Semineri</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595,00</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Enerji Hukuku Araştırma Enstitüsü</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Enerji Yatırımlarında Vergi ve Teşvikler Eğitimi</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7</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3.536,00</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proofErr w:type="spellStart"/>
            <w:r w:rsidRPr="00AA1EAA">
              <w:rPr>
                <w:rFonts w:asciiTheme="minorHAnsi" w:eastAsia="Times New Roman" w:hAnsiTheme="minorHAnsi" w:cs="Arial"/>
                <w:color w:val="000000"/>
                <w:sz w:val="20"/>
                <w:szCs w:val="20"/>
                <w:lang w:eastAsia="tr-TR"/>
              </w:rPr>
              <w:t>Medyasoft</w:t>
            </w:r>
            <w:proofErr w:type="spellEnd"/>
            <w:r w:rsidRPr="00AA1EAA">
              <w:rPr>
                <w:rFonts w:asciiTheme="minorHAnsi" w:eastAsia="Times New Roman" w:hAnsiTheme="minorHAnsi" w:cs="Arial"/>
                <w:color w:val="000000"/>
                <w:sz w:val="20"/>
                <w:szCs w:val="20"/>
                <w:lang w:eastAsia="tr-TR"/>
              </w:rPr>
              <w:t xml:space="preserve"> Danışmanlık ve Eğitim A.Ş.</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proofErr w:type="spellStart"/>
            <w:r w:rsidRPr="00AA1EAA">
              <w:rPr>
                <w:rFonts w:asciiTheme="minorHAnsi" w:eastAsia="Times New Roman" w:hAnsiTheme="minorHAnsi" w:cs="Arial"/>
                <w:color w:val="000000"/>
                <w:sz w:val="20"/>
                <w:szCs w:val="20"/>
                <w:lang w:eastAsia="tr-TR"/>
              </w:rPr>
              <w:t>Illustrater</w:t>
            </w:r>
            <w:proofErr w:type="spellEnd"/>
            <w:r w:rsidRPr="00AA1EAA">
              <w:rPr>
                <w:rFonts w:asciiTheme="minorHAnsi" w:eastAsia="Times New Roman" w:hAnsiTheme="minorHAnsi" w:cs="Arial"/>
                <w:color w:val="000000"/>
                <w:sz w:val="20"/>
                <w:szCs w:val="20"/>
                <w:lang w:eastAsia="tr-TR"/>
              </w:rPr>
              <w:t xml:space="preserve"> -</w:t>
            </w:r>
            <w:proofErr w:type="spellStart"/>
            <w:r w:rsidRPr="00AA1EAA">
              <w:rPr>
                <w:rFonts w:asciiTheme="minorHAnsi" w:eastAsia="Times New Roman" w:hAnsiTheme="minorHAnsi" w:cs="Arial"/>
                <w:color w:val="000000"/>
                <w:sz w:val="20"/>
                <w:szCs w:val="20"/>
                <w:lang w:eastAsia="tr-TR"/>
              </w:rPr>
              <w:t>Indesign</w:t>
            </w:r>
            <w:proofErr w:type="spellEnd"/>
            <w:r w:rsidRPr="00AA1EAA">
              <w:rPr>
                <w:rFonts w:asciiTheme="minorHAnsi" w:eastAsia="Times New Roman" w:hAnsiTheme="minorHAnsi" w:cs="Arial"/>
                <w:color w:val="000000"/>
                <w:sz w:val="20"/>
                <w:szCs w:val="20"/>
                <w:lang w:eastAsia="tr-TR"/>
              </w:rPr>
              <w:t xml:space="preserve"> Eğitimi</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6</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7.239,48</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Sakarya Üniversitesi</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Denetim ve Muhasebe Standartları</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3</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20</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2.160,00</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ERRA</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ERRA Eğitim Kursu</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6</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10.200,00</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Bilgi Güvenliği Akademisi</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Hacker Eğitimi</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3</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4</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8.485,82</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proofErr w:type="spellStart"/>
            <w:r w:rsidRPr="00AA1EAA">
              <w:rPr>
                <w:rFonts w:asciiTheme="minorHAnsi" w:eastAsia="Times New Roman" w:hAnsiTheme="minorHAnsi" w:cs="Arial"/>
                <w:color w:val="000000"/>
                <w:sz w:val="20"/>
                <w:szCs w:val="20"/>
                <w:lang w:eastAsia="tr-TR"/>
              </w:rPr>
              <w:t>Sunkar</w:t>
            </w:r>
            <w:proofErr w:type="spellEnd"/>
            <w:r w:rsidRPr="00AA1EAA">
              <w:rPr>
                <w:rFonts w:asciiTheme="minorHAnsi" w:eastAsia="Times New Roman" w:hAnsiTheme="minorHAnsi" w:cs="Arial"/>
                <w:color w:val="000000"/>
                <w:sz w:val="20"/>
                <w:szCs w:val="20"/>
                <w:lang w:eastAsia="tr-TR"/>
              </w:rPr>
              <w:t xml:space="preserve"> Danışmanlık</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Temel İlk Yardım Eğitimi-Temel Güncelleme İlk Yardım Eğitimi</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27</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3</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5.294,55</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TODAİE</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Protokol Yönetimi</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1.120,00</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TODAİE</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Tüm Yönleriyle Kamu İhale Mevzuatı</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465,00</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TODAİE</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Devlet Memurları ve Kanunu Uygulama Semineri I-II</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3</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4</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3.570,00</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TODAİE</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Etkili Konuşma Semineri</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6</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3.510,00</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proofErr w:type="spellStart"/>
            <w:r w:rsidRPr="00AA1EAA">
              <w:rPr>
                <w:rFonts w:asciiTheme="minorHAnsi" w:eastAsia="Times New Roman" w:hAnsiTheme="minorHAnsi" w:cs="Arial"/>
                <w:color w:val="000000"/>
                <w:sz w:val="20"/>
                <w:szCs w:val="20"/>
                <w:lang w:eastAsia="tr-TR"/>
              </w:rPr>
              <w:t>Florence</w:t>
            </w:r>
            <w:proofErr w:type="spellEnd"/>
            <w:r w:rsidRPr="00AA1EAA">
              <w:rPr>
                <w:rFonts w:asciiTheme="minorHAnsi" w:eastAsia="Times New Roman" w:hAnsiTheme="minorHAnsi" w:cs="Arial"/>
                <w:color w:val="000000"/>
                <w:sz w:val="20"/>
                <w:szCs w:val="20"/>
                <w:lang w:eastAsia="tr-TR"/>
              </w:rPr>
              <w:t xml:space="preserve"> School of </w:t>
            </w:r>
            <w:proofErr w:type="spellStart"/>
            <w:r w:rsidRPr="00AA1EAA">
              <w:rPr>
                <w:rFonts w:asciiTheme="minorHAnsi" w:eastAsia="Times New Roman" w:hAnsiTheme="minorHAnsi" w:cs="Arial"/>
                <w:color w:val="000000"/>
                <w:sz w:val="20"/>
                <w:szCs w:val="20"/>
                <w:lang w:eastAsia="tr-TR"/>
              </w:rPr>
              <w:t>Regulation</w:t>
            </w:r>
            <w:proofErr w:type="spellEnd"/>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2014 Yaz Okulu Avrupa Enerji Hukuku ve Politikası</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8</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13.500,00</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Enerji ve Tabii Kaynaklar Bakanlığı</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Elektrik Piyasası Kanunu –Doğal Gaz Piyasası Kanunu</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7</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5</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 </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ERRA</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Elektrik Piyasalarının Prensipleri</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 </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 </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Pano Eğitim Danışmanlık</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Office 2010 Eğitimi</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25</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 </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9.274,00</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proofErr w:type="spellStart"/>
            <w:r w:rsidRPr="00AA1EAA">
              <w:rPr>
                <w:rFonts w:asciiTheme="minorHAnsi" w:eastAsia="Times New Roman" w:hAnsiTheme="minorHAnsi" w:cs="Arial"/>
                <w:color w:val="000000"/>
                <w:sz w:val="20"/>
                <w:szCs w:val="20"/>
                <w:lang w:eastAsia="tr-TR"/>
              </w:rPr>
              <w:t>Lebib</w:t>
            </w:r>
            <w:proofErr w:type="spellEnd"/>
            <w:r w:rsidRPr="00AA1EAA">
              <w:rPr>
                <w:rFonts w:asciiTheme="minorHAnsi" w:eastAsia="Times New Roman" w:hAnsiTheme="minorHAnsi" w:cs="Arial"/>
                <w:color w:val="000000"/>
                <w:sz w:val="20"/>
                <w:szCs w:val="20"/>
                <w:lang w:eastAsia="tr-TR"/>
              </w:rPr>
              <w:t xml:space="preserve"> Yalkın Yayınları</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İş Sağlığı ve Güvenliği Eğitimi</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1.170,00</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ERRA</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Doğalgaz Piyasasının Düzenlemesinin Temel Esasları</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5</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5.049,91</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Yapı Kurumsal Akademi Danışmanlık Eğitim Ltd. Şti.</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 xml:space="preserve">Finansal Modelleme </w:t>
            </w:r>
            <w:proofErr w:type="spellStart"/>
            <w:r w:rsidRPr="00AA1EAA">
              <w:rPr>
                <w:rFonts w:asciiTheme="minorHAnsi" w:eastAsia="Times New Roman" w:hAnsiTheme="minorHAnsi" w:cs="Arial"/>
                <w:color w:val="000000"/>
                <w:sz w:val="20"/>
                <w:szCs w:val="20"/>
                <w:lang w:eastAsia="tr-TR"/>
              </w:rPr>
              <w:t>Çalıştayı</w:t>
            </w:r>
            <w:proofErr w:type="spellEnd"/>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4</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3</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5.186,00</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Yapı Kurumsal Akademi Danışmanlık Eğitim Ltd. Şti.</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Orta seviye Excel Eğitimi</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11</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11.291,43</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Yapı Kurumsal Akademi Danışmanlık Eğitim Ltd. Şti.</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İleri Düzey Excel Eğitimi</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7</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7.185,46</w:t>
            </w:r>
          </w:p>
        </w:tc>
      </w:tr>
      <w:tr w:rsidR="009C22E5" w:rsidRPr="00AA1EAA" w:rsidTr="0068032E">
        <w:trPr>
          <w:trHeight w:val="315"/>
        </w:trPr>
        <w:tc>
          <w:tcPr>
            <w:tcW w:w="2671" w:type="dxa"/>
            <w:tcBorders>
              <w:top w:val="nil"/>
              <w:left w:val="single" w:sz="8" w:space="0" w:color="auto"/>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TÜSSİDE</w:t>
            </w:r>
          </w:p>
        </w:tc>
        <w:tc>
          <w:tcPr>
            <w:tcW w:w="3850"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Kurumsal Gelişim Eğitimi (10.Grup Enerji Uzman Yardımcıları ve Kuruma Yeni Başlayan Personel)</w:t>
            </w:r>
          </w:p>
        </w:tc>
        <w:tc>
          <w:tcPr>
            <w:tcW w:w="1134"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28</w:t>
            </w:r>
          </w:p>
        </w:tc>
        <w:tc>
          <w:tcPr>
            <w:tcW w:w="1276"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25</w:t>
            </w:r>
          </w:p>
        </w:tc>
        <w:tc>
          <w:tcPr>
            <w:tcW w:w="1345" w:type="dxa"/>
            <w:tcBorders>
              <w:top w:val="nil"/>
              <w:left w:val="nil"/>
              <w:bottom w:val="single" w:sz="8" w:space="0" w:color="auto"/>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35.000,00</w:t>
            </w:r>
          </w:p>
        </w:tc>
      </w:tr>
      <w:tr w:rsidR="009C22E5" w:rsidRPr="00AA1EAA" w:rsidTr="0068032E">
        <w:trPr>
          <w:trHeight w:val="300"/>
        </w:trPr>
        <w:tc>
          <w:tcPr>
            <w:tcW w:w="2671" w:type="dxa"/>
            <w:tcBorders>
              <w:top w:val="nil"/>
              <w:left w:val="single" w:sz="8" w:space="0" w:color="auto"/>
              <w:bottom w:val="nil"/>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New York Akademi</w:t>
            </w:r>
          </w:p>
        </w:tc>
        <w:tc>
          <w:tcPr>
            <w:tcW w:w="3850" w:type="dxa"/>
            <w:tcBorders>
              <w:top w:val="nil"/>
              <w:left w:val="nil"/>
              <w:bottom w:val="nil"/>
              <w:right w:val="single" w:sz="8" w:space="0" w:color="auto"/>
            </w:tcBorders>
            <w:shd w:val="clear" w:color="auto" w:fill="auto"/>
            <w:noWrap/>
            <w:vAlign w:val="bottom"/>
            <w:hideMark/>
          </w:tcPr>
          <w:p w:rsidR="009C22E5" w:rsidRPr="00AA1EAA" w:rsidRDefault="009C22E5" w:rsidP="009C22E5">
            <w:pPr>
              <w:spacing w:after="0"/>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İleri Excel Eğitimi</w:t>
            </w:r>
          </w:p>
        </w:tc>
        <w:tc>
          <w:tcPr>
            <w:tcW w:w="1134" w:type="dxa"/>
            <w:tcBorders>
              <w:top w:val="nil"/>
              <w:left w:val="nil"/>
              <w:bottom w:val="nil"/>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14</w:t>
            </w:r>
          </w:p>
        </w:tc>
        <w:tc>
          <w:tcPr>
            <w:tcW w:w="1276" w:type="dxa"/>
            <w:tcBorders>
              <w:top w:val="nil"/>
              <w:left w:val="nil"/>
              <w:bottom w:val="nil"/>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2</w:t>
            </w:r>
          </w:p>
        </w:tc>
        <w:tc>
          <w:tcPr>
            <w:tcW w:w="1345" w:type="dxa"/>
            <w:tcBorders>
              <w:top w:val="nil"/>
              <w:left w:val="nil"/>
              <w:bottom w:val="nil"/>
              <w:right w:val="single" w:sz="8"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color w:val="000000"/>
                <w:sz w:val="20"/>
                <w:szCs w:val="20"/>
                <w:lang w:eastAsia="tr-TR"/>
              </w:rPr>
            </w:pPr>
            <w:r w:rsidRPr="00AA1EAA">
              <w:rPr>
                <w:rFonts w:asciiTheme="minorHAnsi" w:eastAsia="Times New Roman" w:hAnsiTheme="minorHAnsi" w:cs="Arial"/>
                <w:color w:val="000000"/>
                <w:sz w:val="20"/>
                <w:szCs w:val="20"/>
                <w:lang w:eastAsia="tr-TR"/>
              </w:rPr>
              <w:t>3.997,92</w:t>
            </w:r>
          </w:p>
        </w:tc>
      </w:tr>
      <w:tr w:rsidR="009C22E5" w:rsidRPr="00AA1EAA" w:rsidTr="0068032E">
        <w:trPr>
          <w:trHeight w:val="300"/>
        </w:trPr>
        <w:tc>
          <w:tcPr>
            <w:tcW w:w="6521"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C22E5" w:rsidRPr="00AA1EAA" w:rsidRDefault="009C22E5" w:rsidP="009C22E5">
            <w:pPr>
              <w:spacing w:after="0"/>
              <w:rPr>
                <w:rFonts w:asciiTheme="minorHAnsi" w:eastAsia="Times New Roman" w:hAnsiTheme="minorHAnsi"/>
                <w:b/>
                <w:bCs/>
                <w:color w:val="000000"/>
                <w:sz w:val="20"/>
                <w:szCs w:val="20"/>
                <w:lang w:eastAsia="tr-TR"/>
              </w:rPr>
            </w:pPr>
            <w:r w:rsidRPr="00AA1EAA">
              <w:rPr>
                <w:rFonts w:asciiTheme="minorHAnsi" w:eastAsia="Times New Roman" w:hAnsiTheme="minorHAnsi"/>
                <w:b/>
                <w:bCs/>
                <w:color w:val="000000"/>
                <w:sz w:val="20"/>
                <w:szCs w:val="20"/>
                <w:lang w:eastAsia="tr-TR"/>
              </w:rPr>
              <w:t>Toplam</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b/>
                <w:bCs/>
                <w:color w:val="000000"/>
                <w:sz w:val="20"/>
                <w:szCs w:val="20"/>
                <w:lang w:eastAsia="tr-TR"/>
              </w:rPr>
            </w:pPr>
            <w:r w:rsidRPr="00AA1EAA">
              <w:rPr>
                <w:rFonts w:asciiTheme="minorHAnsi" w:eastAsia="Times New Roman" w:hAnsiTheme="minorHAnsi"/>
                <w:b/>
                <w:bCs/>
                <w:color w:val="000000"/>
                <w:sz w:val="20"/>
                <w:szCs w:val="20"/>
                <w:lang w:eastAsia="tr-TR"/>
              </w:rPr>
              <w:t>292</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b/>
                <w:bCs/>
                <w:color w:val="000000"/>
                <w:sz w:val="20"/>
                <w:szCs w:val="20"/>
                <w:lang w:eastAsia="tr-TR"/>
              </w:rPr>
            </w:pPr>
            <w:r w:rsidRPr="00AA1EAA">
              <w:rPr>
                <w:rFonts w:asciiTheme="minorHAnsi" w:eastAsia="Times New Roman" w:hAnsiTheme="minorHAnsi"/>
                <w:b/>
                <w:bCs/>
                <w:color w:val="000000"/>
                <w:sz w:val="20"/>
                <w:szCs w:val="20"/>
                <w:lang w:eastAsia="tr-TR"/>
              </w:rPr>
              <w:t>206</w:t>
            </w:r>
          </w:p>
        </w:tc>
        <w:tc>
          <w:tcPr>
            <w:tcW w:w="1345" w:type="dxa"/>
            <w:tcBorders>
              <w:top w:val="single" w:sz="4" w:space="0" w:color="auto"/>
              <w:left w:val="nil"/>
              <w:bottom w:val="single" w:sz="4" w:space="0" w:color="auto"/>
              <w:right w:val="single" w:sz="4" w:space="0" w:color="auto"/>
            </w:tcBorders>
            <w:shd w:val="clear" w:color="auto" w:fill="auto"/>
            <w:noWrap/>
            <w:vAlign w:val="bottom"/>
            <w:hideMark/>
          </w:tcPr>
          <w:p w:rsidR="009C22E5" w:rsidRPr="00AA1EAA" w:rsidRDefault="009C22E5" w:rsidP="009C22E5">
            <w:pPr>
              <w:spacing w:after="0"/>
              <w:jc w:val="center"/>
              <w:rPr>
                <w:rFonts w:asciiTheme="minorHAnsi" w:eastAsia="Times New Roman" w:hAnsiTheme="minorHAnsi"/>
                <w:b/>
                <w:bCs/>
                <w:color w:val="000000"/>
                <w:sz w:val="20"/>
                <w:szCs w:val="20"/>
                <w:lang w:eastAsia="tr-TR"/>
              </w:rPr>
            </w:pPr>
            <w:r w:rsidRPr="00AA1EAA">
              <w:rPr>
                <w:rFonts w:asciiTheme="minorHAnsi" w:eastAsia="Times New Roman" w:hAnsiTheme="minorHAnsi"/>
                <w:b/>
                <w:bCs/>
                <w:color w:val="000000"/>
                <w:sz w:val="20"/>
                <w:szCs w:val="20"/>
                <w:lang w:eastAsia="tr-TR"/>
              </w:rPr>
              <w:t>255.103,28</w:t>
            </w:r>
          </w:p>
        </w:tc>
      </w:tr>
    </w:tbl>
    <w:p w:rsidR="005E5C86" w:rsidRPr="00AA1EAA" w:rsidRDefault="005E5C86" w:rsidP="005E5C86">
      <w:pPr>
        <w:rPr>
          <w:rFonts w:asciiTheme="minorHAnsi" w:hAnsiTheme="minorHAnsi"/>
        </w:rPr>
      </w:pPr>
    </w:p>
    <w:p w:rsidR="005F64DA" w:rsidRPr="00AA1EAA" w:rsidRDefault="00BA0C97" w:rsidP="005F2C1A">
      <w:pPr>
        <w:pStyle w:val="Balk3"/>
        <w:rPr>
          <w:rFonts w:asciiTheme="minorHAnsi" w:hAnsiTheme="minorHAnsi"/>
          <w:color w:val="000000" w:themeColor="text1"/>
        </w:rPr>
      </w:pPr>
      <w:bookmarkStart w:id="239" w:name="_Toc421874077"/>
      <w:r w:rsidRPr="00AA1EAA">
        <w:rPr>
          <w:rFonts w:asciiTheme="minorHAnsi" w:hAnsiTheme="minorHAnsi"/>
          <w:color w:val="000000" w:themeColor="text1"/>
        </w:rPr>
        <w:lastRenderedPageBreak/>
        <w:t>1</w:t>
      </w:r>
      <w:r w:rsidR="00C65A05" w:rsidRPr="00AA1EAA">
        <w:rPr>
          <w:rFonts w:asciiTheme="minorHAnsi" w:hAnsiTheme="minorHAnsi"/>
          <w:color w:val="000000" w:themeColor="text1"/>
        </w:rPr>
        <w:t>2</w:t>
      </w:r>
      <w:r w:rsidRPr="00AA1EAA">
        <w:rPr>
          <w:rFonts w:asciiTheme="minorHAnsi" w:hAnsiTheme="minorHAnsi"/>
          <w:color w:val="000000" w:themeColor="text1"/>
        </w:rPr>
        <w:t>.2.2. Diğer Eğitim Faaliyetleri</w:t>
      </w:r>
      <w:bookmarkEnd w:id="239"/>
    </w:p>
    <w:p w:rsidR="009C22E5" w:rsidRPr="00AA1EAA" w:rsidRDefault="009C22E5" w:rsidP="009C22E5"/>
    <w:p w:rsidR="009C22E5" w:rsidRPr="00AA1EAA" w:rsidRDefault="009C22E5" w:rsidP="00F0033B">
      <w:pPr>
        <w:jc w:val="both"/>
      </w:pPr>
      <w:r w:rsidRPr="00AA1EAA">
        <w:t xml:space="preserve">Kurum, her yıl ilgili mevzuat çerçevesinde, hizmet yılı ve yabancı dil ölçütlerini dikkate alarak belirli sayıdaki personelini bilgi ve görgü artırma </w:t>
      </w:r>
      <w:r w:rsidR="00F0033B" w:rsidRPr="00AA1EAA">
        <w:t>amaçlı kısa süreli eğitimlere ve yüksek lisans çalışmaları yapmak üzere uzun süreli eğitimlere göndermektedir. Ayrıca dünya enerji piyasasında yaşanan gelişmelerin daha yakından takip edilebilmesi amacıyla,</w:t>
      </w:r>
      <w:r w:rsidR="0023426B">
        <w:t xml:space="preserve"> </w:t>
      </w:r>
      <w:r w:rsidR="0023426B" w:rsidRPr="00AA1EAA">
        <w:t>Kurum personelinin</w:t>
      </w:r>
      <w:r w:rsidR="00F0033B" w:rsidRPr="00AA1EAA">
        <w:t xml:space="preserve"> yabancı dil bilgisi seviyesinin yükseltilmesi amaçlı eğitimlere katılması teşvik edilmektedir. Bu kapsamda yapılan çalışmalara dair bilgiler aşağıdaki tablolarda yer almaktadır.</w:t>
      </w:r>
    </w:p>
    <w:p w:rsidR="009C22E5" w:rsidRPr="00AA1EAA" w:rsidRDefault="009C22E5" w:rsidP="009C22E5"/>
    <w:p w:rsidR="0082383B" w:rsidRPr="00AA1EAA" w:rsidRDefault="00DA0FB6" w:rsidP="005F2C1A">
      <w:pPr>
        <w:pStyle w:val="Balk5"/>
        <w:jc w:val="center"/>
        <w:rPr>
          <w:rFonts w:asciiTheme="minorHAnsi" w:hAnsiTheme="minorHAnsi"/>
          <w:b/>
        </w:rPr>
      </w:pPr>
      <w:bookmarkStart w:id="240" w:name="_Toc416447629"/>
      <w:bookmarkStart w:id="241" w:name="_Toc421874145"/>
      <w:r w:rsidRPr="00AA1EAA">
        <w:rPr>
          <w:rFonts w:asciiTheme="minorHAnsi" w:hAnsiTheme="minorHAnsi"/>
          <w:b/>
          <w:lang w:eastAsia="tr-TR"/>
        </w:rPr>
        <w:t xml:space="preserve">Tablo </w:t>
      </w:r>
      <w:r w:rsidR="00D646F2" w:rsidRPr="00AA1EAA">
        <w:rPr>
          <w:rFonts w:asciiTheme="minorHAnsi" w:hAnsiTheme="minorHAnsi"/>
          <w:b/>
          <w:lang w:eastAsia="tr-TR"/>
        </w:rPr>
        <w:t>5</w:t>
      </w:r>
      <w:r w:rsidR="00002A7F" w:rsidRPr="00AA1EAA">
        <w:rPr>
          <w:rFonts w:asciiTheme="minorHAnsi" w:hAnsiTheme="minorHAnsi"/>
          <w:b/>
          <w:lang w:eastAsia="tr-TR"/>
        </w:rPr>
        <w:t>6</w:t>
      </w:r>
      <w:r w:rsidR="004E5987" w:rsidRPr="00AA1EAA">
        <w:rPr>
          <w:rFonts w:asciiTheme="minorHAnsi" w:hAnsiTheme="minorHAnsi"/>
          <w:b/>
          <w:lang w:eastAsia="tr-TR"/>
        </w:rPr>
        <w:t>:</w:t>
      </w:r>
      <w:r w:rsidRPr="00AA1EAA">
        <w:rPr>
          <w:rFonts w:asciiTheme="minorHAnsi" w:hAnsiTheme="minorHAnsi"/>
          <w:b/>
          <w:lang w:eastAsia="tr-TR"/>
        </w:rPr>
        <w:t xml:space="preserve"> 2014- 2015 Yılında Yapılan Yurt Dışı Eğitim Faaliyetleri</w:t>
      </w:r>
      <w:bookmarkEnd w:id="240"/>
      <w:bookmarkEnd w:id="241"/>
    </w:p>
    <w:tbl>
      <w:tblPr>
        <w:tblW w:w="8379" w:type="dxa"/>
        <w:tblInd w:w="55" w:type="dxa"/>
        <w:tblCellMar>
          <w:left w:w="70" w:type="dxa"/>
          <w:right w:w="70" w:type="dxa"/>
        </w:tblCellMar>
        <w:tblLook w:val="04A0" w:firstRow="1" w:lastRow="0" w:firstColumn="1" w:lastColumn="0" w:noHBand="0" w:noVBand="1"/>
      </w:tblPr>
      <w:tblGrid>
        <w:gridCol w:w="2420"/>
        <w:gridCol w:w="3060"/>
        <w:gridCol w:w="1174"/>
        <w:gridCol w:w="1725"/>
      </w:tblGrid>
      <w:tr w:rsidR="00DA0FB6" w:rsidRPr="00AA1EAA" w:rsidTr="00DA0FB6">
        <w:trPr>
          <w:trHeight w:val="255"/>
        </w:trPr>
        <w:tc>
          <w:tcPr>
            <w:tcW w:w="2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cs="Arial"/>
                <w:b/>
                <w:bCs/>
                <w:lang w:eastAsia="tr-TR"/>
              </w:rPr>
            </w:pPr>
            <w:r w:rsidRPr="00AA1EAA">
              <w:rPr>
                <w:rFonts w:asciiTheme="minorHAnsi" w:eastAsia="Times New Roman" w:hAnsiTheme="minorHAnsi" w:cs="Arial"/>
                <w:b/>
                <w:bCs/>
                <w:lang w:eastAsia="tr-TR"/>
              </w:rPr>
              <w:t xml:space="preserve">Eğitimin Kategorisi </w:t>
            </w:r>
          </w:p>
        </w:tc>
        <w:tc>
          <w:tcPr>
            <w:tcW w:w="3060" w:type="dxa"/>
            <w:tcBorders>
              <w:top w:val="single" w:sz="4" w:space="0" w:color="auto"/>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cs="Arial"/>
                <w:b/>
                <w:bCs/>
                <w:lang w:eastAsia="tr-TR"/>
              </w:rPr>
            </w:pPr>
            <w:r w:rsidRPr="00AA1EAA">
              <w:rPr>
                <w:rFonts w:asciiTheme="minorHAnsi" w:eastAsia="Times New Roman" w:hAnsiTheme="minorHAnsi" w:cs="Arial"/>
                <w:b/>
                <w:bCs/>
                <w:lang w:eastAsia="tr-TR"/>
              </w:rPr>
              <w:t>Eğitimin Adı</w:t>
            </w:r>
          </w:p>
        </w:tc>
        <w:tc>
          <w:tcPr>
            <w:tcW w:w="1174" w:type="dxa"/>
            <w:tcBorders>
              <w:top w:val="single" w:sz="4" w:space="0" w:color="auto"/>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cs="Arial"/>
                <w:b/>
                <w:bCs/>
                <w:lang w:eastAsia="tr-TR"/>
              </w:rPr>
            </w:pPr>
            <w:r w:rsidRPr="00AA1EAA">
              <w:rPr>
                <w:rFonts w:asciiTheme="minorHAnsi" w:eastAsia="Times New Roman" w:hAnsiTheme="minorHAnsi" w:cs="Arial"/>
                <w:b/>
                <w:bCs/>
                <w:lang w:eastAsia="tr-TR"/>
              </w:rPr>
              <w:t xml:space="preserve">Yararlanan Kişi Sayısı </w:t>
            </w:r>
          </w:p>
        </w:tc>
        <w:tc>
          <w:tcPr>
            <w:tcW w:w="1725" w:type="dxa"/>
            <w:tcBorders>
              <w:top w:val="single" w:sz="4" w:space="0" w:color="auto"/>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cs="Arial"/>
                <w:b/>
                <w:bCs/>
                <w:lang w:eastAsia="tr-TR"/>
              </w:rPr>
            </w:pPr>
            <w:r w:rsidRPr="00AA1EAA">
              <w:rPr>
                <w:rFonts w:asciiTheme="minorHAnsi" w:eastAsia="Times New Roman" w:hAnsiTheme="minorHAnsi" w:cs="Arial"/>
                <w:b/>
                <w:bCs/>
                <w:lang w:eastAsia="tr-TR"/>
              </w:rPr>
              <w:t>Süre</w:t>
            </w:r>
          </w:p>
        </w:tc>
      </w:tr>
      <w:tr w:rsidR="00DA0FB6" w:rsidRPr="00AA1EAA" w:rsidTr="00DA0FB6">
        <w:trPr>
          <w:trHeight w:val="255"/>
        </w:trPr>
        <w:tc>
          <w:tcPr>
            <w:tcW w:w="2420" w:type="dxa"/>
            <w:tcBorders>
              <w:top w:val="nil"/>
              <w:left w:val="single" w:sz="4" w:space="0" w:color="auto"/>
              <w:bottom w:val="single" w:sz="4" w:space="0" w:color="auto"/>
              <w:right w:val="single" w:sz="4" w:space="0" w:color="auto"/>
            </w:tcBorders>
            <w:shd w:val="clear" w:color="auto" w:fill="auto"/>
            <w:vAlign w:val="bottom"/>
            <w:hideMark/>
          </w:tcPr>
          <w:p w:rsidR="00DA0FB6" w:rsidRPr="00AA1EAA" w:rsidRDefault="00DA0FB6" w:rsidP="00DA0FB6">
            <w:pPr>
              <w:spacing w:after="0" w:line="240" w:lineRule="auto"/>
              <w:rPr>
                <w:rFonts w:asciiTheme="minorHAnsi" w:eastAsia="Times New Roman" w:hAnsiTheme="minorHAnsi" w:cs="Arial"/>
                <w:lang w:eastAsia="tr-TR"/>
              </w:rPr>
            </w:pPr>
            <w:r w:rsidRPr="00AA1EAA">
              <w:rPr>
                <w:rFonts w:asciiTheme="minorHAnsi" w:eastAsia="Times New Roman" w:hAnsiTheme="minorHAnsi" w:cs="Arial"/>
                <w:lang w:eastAsia="tr-TR"/>
              </w:rPr>
              <w:t xml:space="preserve">1 EPDK-Yurtdışı Eğitim-1  </w:t>
            </w:r>
          </w:p>
        </w:tc>
        <w:tc>
          <w:tcPr>
            <w:tcW w:w="3060" w:type="dxa"/>
            <w:tcBorders>
              <w:top w:val="nil"/>
              <w:left w:val="nil"/>
              <w:bottom w:val="single" w:sz="4" w:space="0" w:color="auto"/>
              <w:right w:val="single" w:sz="4" w:space="0" w:color="auto"/>
            </w:tcBorders>
            <w:shd w:val="clear" w:color="auto" w:fill="auto"/>
            <w:vAlign w:val="bottom"/>
            <w:hideMark/>
          </w:tcPr>
          <w:p w:rsidR="00DA0FB6" w:rsidRPr="00AA1EAA" w:rsidRDefault="00DA0FB6" w:rsidP="00DA0FB6">
            <w:pPr>
              <w:spacing w:after="0" w:line="240" w:lineRule="auto"/>
              <w:rPr>
                <w:rFonts w:asciiTheme="minorHAnsi" w:eastAsia="Times New Roman" w:hAnsiTheme="minorHAnsi" w:cs="Arial"/>
                <w:lang w:eastAsia="tr-TR"/>
              </w:rPr>
            </w:pPr>
            <w:r w:rsidRPr="00AA1EAA">
              <w:rPr>
                <w:rFonts w:asciiTheme="minorHAnsi" w:eastAsia="Times New Roman" w:hAnsiTheme="minorHAnsi" w:cs="Arial"/>
                <w:lang w:eastAsia="tr-TR"/>
              </w:rPr>
              <w:t>Yurtdışında Yüksek Lisans Eğitimi</w:t>
            </w:r>
          </w:p>
        </w:tc>
        <w:tc>
          <w:tcPr>
            <w:tcW w:w="1174"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5</w:t>
            </w:r>
          </w:p>
        </w:tc>
        <w:tc>
          <w:tcPr>
            <w:tcW w:w="1725"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cs="Arial"/>
                <w:lang w:eastAsia="tr-TR"/>
              </w:rPr>
            </w:pPr>
            <w:r w:rsidRPr="00AA1EAA">
              <w:rPr>
                <w:rFonts w:asciiTheme="minorHAnsi" w:eastAsia="Times New Roman" w:hAnsiTheme="minorHAnsi" w:cs="Arial"/>
                <w:lang w:eastAsia="tr-TR"/>
              </w:rPr>
              <w:t>24 ay</w:t>
            </w:r>
          </w:p>
        </w:tc>
      </w:tr>
      <w:tr w:rsidR="00DA0FB6" w:rsidRPr="00AA1EAA" w:rsidTr="00DA0FB6">
        <w:trPr>
          <w:trHeight w:val="255"/>
        </w:trPr>
        <w:tc>
          <w:tcPr>
            <w:tcW w:w="2420" w:type="dxa"/>
            <w:tcBorders>
              <w:top w:val="nil"/>
              <w:left w:val="single" w:sz="4" w:space="0" w:color="auto"/>
              <w:bottom w:val="single" w:sz="4" w:space="0" w:color="auto"/>
              <w:right w:val="single" w:sz="4" w:space="0" w:color="auto"/>
            </w:tcBorders>
            <w:shd w:val="clear" w:color="auto" w:fill="auto"/>
            <w:vAlign w:val="bottom"/>
            <w:hideMark/>
          </w:tcPr>
          <w:p w:rsidR="00DA0FB6" w:rsidRPr="00AA1EAA" w:rsidRDefault="00DA0FB6" w:rsidP="00DA0FB6">
            <w:pPr>
              <w:spacing w:after="0" w:line="240" w:lineRule="auto"/>
              <w:rPr>
                <w:rFonts w:asciiTheme="minorHAnsi" w:eastAsia="Times New Roman" w:hAnsiTheme="minorHAnsi" w:cs="Arial"/>
                <w:lang w:eastAsia="tr-TR"/>
              </w:rPr>
            </w:pPr>
            <w:r w:rsidRPr="00AA1EAA">
              <w:rPr>
                <w:rFonts w:asciiTheme="minorHAnsi" w:eastAsia="Times New Roman" w:hAnsiTheme="minorHAnsi" w:cs="Arial"/>
                <w:lang w:eastAsia="tr-TR"/>
              </w:rPr>
              <w:t xml:space="preserve">2 EPDK-Yurtdışı Eğitim-2 </w:t>
            </w:r>
          </w:p>
        </w:tc>
        <w:tc>
          <w:tcPr>
            <w:tcW w:w="3060" w:type="dxa"/>
            <w:tcBorders>
              <w:top w:val="nil"/>
              <w:left w:val="nil"/>
              <w:bottom w:val="single" w:sz="4" w:space="0" w:color="auto"/>
              <w:right w:val="single" w:sz="4" w:space="0" w:color="auto"/>
            </w:tcBorders>
            <w:shd w:val="clear" w:color="auto" w:fill="auto"/>
            <w:vAlign w:val="bottom"/>
            <w:hideMark/>
          </w:tcPr>
          <w:p w:rsidR="00DA0FB6" w:rsidRPr="00AA1EAA" w:rsidRDefault="00DA0FB6" w:rsidP="00DA0FB6">
            <w:pPr>
              <w:spacing w:after="0" w:line="240" w:lineRule="auto"/>
              <w:rPr>
                <w:rFonts w:asciiTheme="minorHAnsi" w:eastAsia="Times New Roman" w:hAnsiTheme="minorHAnsi" w:cs="Arial"/>
                <w:lang w:eastAsia="tr-TR"/>
              </w:rPr>
            </w:pPr>
            <w:r w:rsidRPr="00AA1EAA">
              <w:rPr>
                <w:rFonts w:asciiTheme="minorHAnsi" w:eastAsia="Times New Roman" w:hAnsiTheme="minorHAnsi" w:cs="Arial"/>
                <w:lang w:eastAsia="tr-TR"/>
              </w:rPr>
              <w:t>2014 Bakanlar Kurulu Kararı kontenjanı ile 0-4 Aylık Yurt Dışı Eğitimi</w:t>
            </w:r>
          </w:p>
        </w:tc>
        <w:tc>
          <w:tcPr>
            <w:tcW w:w="1174"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1</w:t>
            </w:r>
          </w:p>
        </w:tc>
        <w:tc>
          <w:tcPr>
            <w:tcW w:w="1725"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right"/>
              <w:rPr>
                <w:rFonts w:asciiTheme="minorHAnsi" w:eastAsia="Times New Roman" w:hAnsiTheme="minorHAnsi" w:cs="Arial"/>
                <w:lang w:eastAsia="tr-TR"/>
              </w:rPr>
            </w:pPr>
            <w:r w:rsidRPr="00AA1EAA">
              <w:rPr>
                <w:rFonts w:asciiTheme="minorHAnsi" w:eastAsia="Times New Roman" w:hAnsiTheme="minorHAnsi" w:cs="Arial"/>
                <w:lang w:eastAsia="tr-TR"/>
              </w:rPr>
              <w:t>-</w:t>
            </w:r>
          </w:p>
        </w:tc>
      </w:tr>
      <w:tr w:rsidR="00DA0FB6" w:rsidRPr="00AA1EAA" w:rsidTr="00DA0FB6">
        <w:trPr>
          <w:trHeight w:val="255"/>
        </w:trPr>
        <w:tc>
          <w:tcPr>
            <w:tcW w:w="2420" w:type="dxa"/>
            <w:tcBorders>
              <w:top w:val="nil"/>
              <w:left w:val="single" w:sz="4" w:space="0" w:color="auto"/>
              <w:bottom w:val="single" w:sz="4" w:space="0" w:color="auto"/>
              <w:right w:val="single" w:sz="4" w:space="0" w:color="auto"/>
            </w:tcBorders>
            <w:shd w:val="clear" w:color="auto" w:fill="auto"/>
            <w:vAlign w:val="bottom"/>
            <w:hideMark/>
          </w:tcPr>
          <w:p w:rsidR="00DA0FB6" w:rsidRPr="00AA1EAA" w:rsidRDefault="00DA0FB6" w:rsidP="00DA0FB6">
            <w:pPr>
              <w:spacing w:after="0" w:line="240" w:lineRule="auto"/>
              <w:rPr>
                <w:rFonts w:asciiTheme="minorHAnsi" w:eastAsia="Times New Roman" w:hAnsiTheme="minorHAnsi" w:cs="Arial"/>
                <w:lang w:eastAsia="tr-TR"/>
              </w:rPr>
            </w:pPr>
            <w:r w:rsidRPr="00AA1EAA">
              <w:rPr>
                <w:rFonts w:asciiTheme="minorHAnsi" w:eastAsia="Times New Roman" w:hAnsiTheme="minorHAnsi" w:cs="Arial"/>
                <w:lang w:eastAsia="tr-TR"/>
              </w:rPr>
              <w:t xml:space="preserve">3 EPDK-Yurtdışı Eğitim-4 </w:t>
            </w:r>
          </w:p>
        </w:tc>
        <w:tc>
          <w:tcPr>
            <w:tcW w:w="3060" w:type="dxa"/>
            <w:tcBorders>
              <w:top w:val="nil"/>
              <w:left w:val="nil"/>
              <w:bottom w:val="single" w:sz="4" w:space="0" w:color="auto"/>
              <w:right w:val="single" w:sz="4" w:space="0" w:color="auto"/>
            </w:tcBorders>
            <w:shd w:val="clear" w:color="auto" w:fill="auto"/>
            <w:vAlign w:val="bottom"/>
            <w:hideMark/>
          </w:tcPr>
          <w:p w:rsidR="00DA0FB6" w:rsidRPr="00AA1EAA" w:rsidRDefault="00DA0FB6" w:rsidP="00DA0FB6">
            <w:pPr>
              <w:spacing w:after="0" w:line="240" w:lineRule="auto"/>
              <w:rPr>
                <w:rFonts w:asciiTheme="minorHAnsi" w:eastAsia="Times New Roman" w:hAnsiTheme="minorHAnsi" w:cs="Arial"/>
                <w:lang w:eastAsia="tr-TR"/>
              </w:rPr>
            </w:pPr>
            <w:r w:rsidRPr="00AA1EAA">
              <w:rPr>
                <w:rFonts w:asciiTheme="minorHAnsi" w:eastAsia="Times New Roman" w:hAnsiTheme="minorHAnsi" w:cs="Arial"/>
                <w:lang w:eastAsia="tr-TR"/>
              </w:rPr>
              <w:t>Yurtdışında Eğitim için bulunanlara Okul Güz ve Bahar dönemi taksitleri ve 1416 sayılı Kanun uyarın</w:t>
            </w:r>
            <w:r w:rsidR="0023426B">
              <w:rPr>
                <w:rFonts w:asciiTheme="minorHAnsi" w:eastAsia="Times New Roman" w:hAnsiTheme="minorHAnsi" w:cs="Arial"/>
                <w:lang w:eastAsia="tr-TR"/>
              </w:rPr>
              <w:t>c</w:t>
            </w:r>
            <w:r w:rsidRPr="00AA1EAA">
              <w:rPr>
                <w:rFonts w:asciiTheme="minorHAnsi" w:eastAsia="Times New Roman" w:hAnsiTheme="minorHAnsi" w:cs="Arial"/>
                <w:lang w:eastAsia="tr-TR"/>
              </w:rPr>
              <w:t>a yılda iki kez Kırtasiye ödemesi yapılmıştır.</w:t>
            </w:r>
          </w:p>
        </w:tc>
        <w:tc>
          <w:tcPr>
            <w:tcW w:w="1174"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5</w:t>
            </w:r>
          </w:p>
        </w:tc>
        <w:tc>
          <w:tcPr>
            <w:tcW w:w="1725"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right"/>
              <w:rPr>
                <w:rFonts w:asciiTheme="minorHAnsi" w:eastAsia="Times New Roman" w:hAnsiTheme="minorHAnsi" w:cs="Arial"/>
                <w:lang w:eastAsia="tr-TR"/>
              </w:rPr>
            </w:pPr>
            <w:r w:rsidRPr="00AA1EAA">
              <w:rPr>
                <w:rFonts w:asciiTheme="minorHAnsi" w:eastAsia="Times New Roman" w:hAnsiTheme="minorHAnsi" w:cs="Arial"/>
                <w:lang w:eastAsia="tr-TR"/>
              </w:rPr>
              <w:t>Mart, Eylül 2014</w:t>
            </w:r>
          </w:p>
        </w:tc>
      </w:tr>
    </w:tbl>
    <w:p w:rsidR="00DA0FB6" w:rsidRPr="00AA1EAA" w:rsidRDefault="00DA0FB6" w:rsidP="00DA0FB6">
      <w:pPr>
        <w:rPr>
          <w:rFonts w:asciiTheme="minorHAnsi" w:hAnsiTheme="minorHAnsi"/>
        </w:rPr>
      </w:pPr>
    </w:p>
    <w:p w:rsidR="00DA0FB6" w:rsidRPr="00AA1EAA" w:rsidRDefault="00DA0FB6" w:rsidP="00DA0FB6">
      <w:pPr>
        <w:rPr>
          <w:rFonts w:asciiTheme="minorHAnsi" w:hAnsiTheme="minorHAnsi"/>
        </w:rPr>
      </w:pPr>
    </w:p>
    <w:p w:rsidR="0082383B" w:rsidRPr="00AA1EAA" w:rsidRDefault="00170052" w:rsidP="005F2C1A">
      <w:pPr>
        <w:pStyle w:val="Balk5"/>
        <w:jc w:val="center"/>
        <w:rPr>
          <w:rFonts w:asciiTheme="minorHAnsi" w:hAnsiTheme="minorHAnsi"/>
          <w:b/>
        </w:rPr>
      </w:pPr>
      <w:bookmarkStart w:id="242" w:name="_Toc416447630"/>
      <w:bookmarkStart w:id="243" w:name="_Toc421874146"/>
      <w:r w:rsidRPr="00AA1EAA">
        <w:rPr>
          <w:rFonts w:asciiTheme="minorHAnsi" w:hAnsiTheme="minorHAnsi"/>
          <w:b/>
        </w:rPr>
        <w:t>Tablo 5</w:t>
      </w:r>
      <w:r w:rsidR="00002A7F" w:rsidRPr="00AA1EAA">
        <w:rPr>
          <w:rFonts w:asciiTheme="minorHAnsi" w:hAnsiTheme="minorHAnsi"/>
          <w:b/>
        </w:rPr>
        <w:t>7</w:t>
      </w:r>
      <w:r w:rsidR="004E5987" w:rsidRPr="00AA1EAA">
        <w:rPr>
          <w:rFonts w:asciiTheme="minorHAnsi" w:hAnsiTheme="minorHAnsi"/>
          <w:b/>
        </w:rPr>
        <w:t>:</w:t>
      </w:r>
      <w:r w:rsidR="007628D4">
        <w:rPr>
          <w:rFonts w:asciiTheme="minorHAnsi" w:hAnsiTheme="minorHAnsi"/>
          <w:b/>
        </w:rPr>
        <w:t xml:space="preserve"> </w:t>
      </w:r>
      <w:r w:rsidRPr="00AA1EAA">
        <w:rPr>
          <w:rFonts w:asciiTheme="minorHAnsi" w:hAnsiTheme="minorHAnsi"/>
          <w:b/>
        </w:rPr>
        <w:t>2014-2015 Yılında Yapılan Yabancı Dil Eğitim Faaliyetleri</w:t>
      </w:r>
      <w:bookmarkEnd w:id="242"/>
      <w:bookmarkEnd w:id="243"/>
    </w:p>
    <w:tbl>
      <w:tblPr>
        <w:tblW w:w="9654" w:type="dxa"/>
        <w:tblInd w:w="55" w:type="dxa"/>
        <w:tblCellMar>
          <w:left w:w="70" w:type="dxa"/>
          <w:right w:w="70" w:type="dxa"/>
        </w:tblCellMar>
        <w:tblLook w:val="04A0" w:firstRow="1" w:lastRow="0" w:firstColumn="1" w:lastColumn="0" w:noHBand="0" w:noVBand="1"/>
      </w:tblPr>
      <w:tblGrid>
        <w:gridCol w:w="2000"/>
        <w:gridCol w:w="2126"/>
        <w:gridCol w:w="1559"/>
        <w:gridCol w:w="1418"/>
        <w:gridCol w:w="1276"/>
        <w:gridCol w:w="1275"/>
      </w:tblGrid>
      <w:tr w:rsidR="00DA0FB6" w:rsidRPr="00AA1EAA" w:rsidTr="00DA0FB6">
        <w:trPr>
          <w:trHeight w:val="255"/>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0FB6" w:rsidRPr="00AA1EAA" w:rsidRDefault="00DA0FB6" w:rsidP="00DA0FB6">
            <w:pPr>
              <w:spacing w:after="0" w:line="240" w:lineRule="auto"/>
              <w:jc w:val="center"/>
              <w:rPr>
                <w:rFonts w:asciiTheme="minorHAnsi" w:eastAsia="Times New Roman" w:hAnsiTheme="minorHAnsi" w:cs="Arial"/>
                <w:b/>
                <w:bCs/>
                <w:lang w:eastAsia="tr-TR"/>
              </w:rPr>
            </w:pPr>
            <w:r w:rsidRPr="00AA1EAA">
              <w:rPr>
                <w:rFonts w:asciiTheme="minorHAnsi" w:eastAsia="Times New Roman" w:hAnsiTheme="minorHAnsi" w:cs="Arial"/>
                <w:b/>
                <w:bCs/>
                <w:lang w:eastAsia="tr-TR"/>
              </w:rPr>
              <w:t>Eğitim Veren Kurum veya Kuruluş</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DA0FB6" w:rsidRPr="00AA1EAA" w:rsidRDefault="00DA0FB6" w:rsidP="00DA0FB6">
            <w:pPr>
              <w:spacing w:after="0" w:line="240" w:lineRule="auto"/>
              <w:jc w:val="center"/>
              <w:rPr>
                <w:rFonts w:asciiTheme="minorHAnsi" w:eastAsia="Times New Roman" w:hAnsiTheme="minorHAnsi" w:cs="Arial"/>
                <w:b/>
                <w:bCs/>
                <w:lang w:eastAsia="tr-TR"/>
              </w:rPr>
            </w:pPr>
            <w:r w:rsidRPr="00AA1EAA">
              <w:rPr>
                <w:rFonts w:asciiTheme="minorHAnsi" w:eastAsia="Times New Roman" w:hAnsiTheme="minorHAnsi" w:cs="Arial"/>
                <w:b/>
                <w:bCs/>
                <w:lang w:eastAsia="tr-TR"/>
              </w:rPr>
              <w:t>Eğitimin Adı</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DA0FB6" w:rsidRPr="00AA1EAA" w:rsidRDefault="00DA0FB6" w:rsidP="00DA0FB6">
            <w:pPr>
              <w:spacing w:after="0" w:line="240" w:lineRule="auto"/>
              <w:jc w:val="center"/>
              <w:rPr>
                <w:rFonts w:asciiTheme="minorHAnsi" w:eastAsia="Times New Roman" w:hAnsiTheme="minorHAnsi" w:cs="Arial"/>
                <w:b/>
                <w:bCs/>
                <w:lang w:eastAsia="tr-TR"/>
              </w:rPr>
            </w:pPr>
            <w:r w:rsidRPr="00AA1EAA">
              <w:rPr>
                <w:rFonts w:asciiTheme="minorHAnsi" w:eastAsia="Times New Roman" w:hAnsiTheme="minorHAnsi" w:cs="Arial"/>
                <w:b/>
                <w:bCs/>
                <w:lang w:eastAsia="tr-TR"/>
              </w:rPr>
              <w:t>Katılan Kişi Sayısı</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DA0FB6" w:rsidRPr="00AA1EAA" w:rsidRDefault="00DA0FB6" w:rsidP="00DA0FB6">
            <w:pPr>
              <w:spacing w:after="0" w:line="240" w:lineRule="auto"/>
              <w:jc w:val="center"/>
              <w:rPr>
                <w:rFonts w:asciiTheme="minorHAnsi" w:eastAsia="Times New Roman" w:hAnsiTheme="minorHAnsi" w:cs="Arial"/>
                <w:b/>
                <w:bCs/>
                <w:lang w:eastAsia="tr-TR"/>
              </w:rPr>
            </w:pPr>
            <w:r w:rsidRPr="00AA1EAA">
              <w:rPr>
                <w:rFonts w:asciiTheme="minorHAnsi" w:eastAsia="Times New Roman" w:hAnsiTheme="minorHAnsi" w:cs="Arial"/>
                <w:b/>
                <w:bCs/>
                <w:lang w:eastAsia="tr-TR"/>
              </w:rPr>
              <w:t>Başlangıç</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DA0FB6" w:rsidRPr="00AA1EAA" w:rsidRDefault="00DA0FB6" w:rsidP="00DA0FB6">
            <w:pPr>
              <w:spacing w:after="0" w:line="240" w:lineRule="auto"/>
              <w:jc w:val="center"/>
              <w:rPr>
                <w:rFonts w:asciiTheme="minorHAnsi" w:eastAsia="Times New Roman" w:hAnsiTheme="minorHAnsi" w:cs="Arial"/>
                <w:b/>
                <w:bCs/>
                <w:lang w:eastAsia="tr-TR"/>
              </w:rPr>
            </w:pPr>
            <w:r w:rsidRPr="00AA1EAA">
              <w:rPr>
                <w:rFonts w:asciiTheme="minorHAnsi" w:eastAsia="Times New Roman" w:hAnsiTheme="minorHAnsi" w:cs="Arial"/>
                <w:b/>
                <w:bCs/>
                <w:lang w:eastAsia="tr-TR"/>
              </w:rPr>
              <w:t>Bitiş</w:t>
            </w:r>
          </w:p>
        </w:tc>
        <w:tc>
          <w:tcPr>
            <w:tcW w:w="1275" w:type="dxa"/>
            <w:tcBorders>
              <w:top w:val="single" w:sz="4" w:space="0" w:color="auto"/>
              <w:left w:val="nil"/>
              <w:bottom w:val="single" w:sz="4" w:space="0" w:color="auto"/>
              <w:right w:val="single" w:sz="4" w:space="0" w:color="auto"/>
            </w:tcBorders>
            <w:vAlign w:val="center"/>
          </w:tcPr>
          <w:p w:rsidR="00DA0FB6" w:rsidRPr="00AA1EAA" w:rsidRDefault="00DA0FB6" w:rsidP="00DA0FB6">
            <w:pPr>
              <w:spacing w:after="0" w:line="240" w:lineRule="auto"/>
              <w:jc w:val="center"/>
              <w:rPr>
                <w:rFonts w:asciiTheme="minorHAnsi" w:eastAsia="Times New Roman" w:hAnsiTheme="minorHAnsi" w:cs="Arial"/>
                <w:b/>
                <w:bCs/>
                <w:lang w:eastAsia="tr-TR"/>
              </w:rPr>
            </w:pPr>
            <w:r w:rsidRPr="00AA1EAA">
              <w:rPr>
                <w:rFonts w:asciiTheme="minorHAnsi" w:eastAsia="Times New Roman" w:hAnsiTheme="minorHAnsi" w:cs="Arial"/>
                <w:b/>
                <w:bCs/>
                <w:lang w:eastAsia="tr-TR"/>
              </w:rPr>
              <w:t>Ücret(TL)</w:t>
            </w:r>
          </w:p>
        </w:tc>
      </w:tr>
      <w:tr w:rsidR="00C70659" w:rsidRPr="00AA1EAA" w:rsidTr="00FA6D21">
        <w:trPr>
          <w:trHeight w:val="414"/>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C70659" w:rsidRPr="00AA1EAA" w:rsidRDefault="00C70659"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Özel Karaca Eğitim</w:t>
            </w:r>
          </w:p>
        </w:tc>
        <w:tc>
          <w:tcPr>
            <w:tcW w:w="2126" w:type="dxa"/>
            <w:tcBorders>
              <w:top w:val="nil"/>
              <w:left w:val="nil"/>
              <w:bottom w:val="single" w:sz="4" w:space="0" w:color="auto"/>
              <w:right w:val="single" w:sz="4" w:space="0" w:color="auto"/>
            </w:tcBorders>
            <w:shd w:val="clear" w:color="auto" w:fill="auto"/>
            <w:noWrap/>
            <w:vAlign w:val="center"/>
            <w:hideMark/>
          </w:tcPr>
          <w:p w:rsidR="00C70659" w:rsidRPr="00AA1EAA" w:rsidRDefault="00C70659"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Yabancı Dil Eğitimi</w:t>
            </w:r>
          </w:p>
        </w:tc>
        <w:tc>
          <w:tcPr>
            <w:tcW w:w="1559" w:type="dxa"/>
            <w:tcBorders>
              <w:top w:val="nil"/>
              <w:left w:val="nil"/>
              <w:bottom w:val="single" w:sz="4" w:space="0" w:color="auto"/>
              <w:right w:val="single" w:sz="4" w:space="0" w:color="auto"/>
            </w:tcBorders>
            <w:shd w:val="clear" w:color="auto" w:fill="auto"/>
            <w:noWrap/>
            <w:vAlign w:val="center"/>
            <w:hideMark/>
          </w:tcPr>
          <w:p w:rsidR="00C70659" w:rsidRPr="00AA1EAA" w:rsidRDefault="00C70659"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1</w:t>
            </w:r>
          </w:p>
        </w:tc>
        <w:tc>
          <w:tcPr>
            <w:tcW w:w="1418" w:type="dxa"/>
            <w:tcBorders>
              <w:top w:val="nil"/>
              <w:left w:val="nil"/>
              <w:bottom w:val="single" w:sz="4" w:space="0" w:color="auto"/>
              <w:right w:val="single" w:sz="4" w:space="0" w:color="auto"/>
            </w:tcBorders>
            <w:shd w:val="clear" w:color="auto" w:fill="auto"/>
            <w:noWrap/>
            <w:vAlign w:val="center"/>
            <w:hideMark/>
          </w:tcPr>
          <w:p w:rsidR="00C70659" w:rsidRPr="00AA1EAA" w:rsidRDefault="00C70659"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18.10.2014</w:t>
            </w:r>
          </w:p>
        </w:tc>
        <w:tc>
          <w:tcPr>
            <w:tcW w:w="1276" w:type="dxa"/>
            <w:tcBorders>
              <w:top w:val="nil"/>
              <w:left w:val="nil"/>
              <w:bottom w:val="single" w:sz="4" w:space="0" w:color="auto"/>
              <w:right w:val="single" w:sz="4" w:space="0" w:color="auto"/>
            </w:tcBorders>
            <w:shd w:val="clear" w:color="auto" w:fill="auto"/>
            <w:noWrap/>
            <w:vAlign w:val="center"/>
            <w:hideMark/>
          </w:tcPr>
          <w:p w:rsidR="00C70659" w:rsidRPr="00AA1EAA" w:rsidRDefault="00C70659"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04.01.2015</w:t>
            </w:r>
          </w:p>
        </w:tc>
        <w:tc>
          <w:tcPr>
            <w:tcW w:w="1275" w:type="dxa"/>
            <w:tcBorders>
              <w:top w:val="nil"/>
              <w:left w:val="nil"/>
              <w:bottom w:val="single" w:sz="4" w:space="0" w:color="auto"/>
              <w:right w:val="single" w:sz="4" w:space="0" w:color="auto"/>
            </w:tcBorders>
            <w:vAlign w:val="bottom"/>
          </w:tcPr>
          <w:p w:rsidR="00C70659" w:rsidRPr="00AA1EAA" w:rsidRDefault="00C70659" w:rsidP="00DA0FB6">
            <w:pPr>
              <w:spacing w:after="0" w:line="240" w:lineRule="auto"/>
              <w:jc w:val="center"/>
              <w:rPr>
                <w:rFonts w:asciiTheme="minorHAnsi" w:eastAsia="Times New Roman" w:hAnsiTheme="minorHAnsi" w:cs="Arial"/>
                <w:lang w:eastAsia="tr-TR"/>
              </w:rPr>
            </w:pPr>
            <w:r w:rsidRPr="00AA1EAA">
              <w:rPr>
                <w:color w:val="000000"/>
              </w:rPr>
              <w:t>600,00</w:t>
            </w:r>
          </w:p>
        </w:tc>
      </w:tr>
      <w:tr w:rsidR="00C70659" w:rsidRPr="00AA1EAA" w:rsidTr="00FA6D21">
        <w:trPr>
          <w:trHeight w:val="406"/>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C70659" w:rsidRPr="00AA1EAA" w:rsidRDefault="00C70659"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Baykara Özel Eğitim</w:t>
            </w:r>
          </w:p>
        </w:tc>
        <w:tc>
          <w:tcPr>
            <w:tcW w:w="2126" w:type="dxa"/>
            <w:tcBorders>
              <w:top w:val="nil"/>
              <w:left w:val="nil"/>
              <w:bottom w:val="single" w:sz="4" w:space="0" w:color="auto"/>
              <w:right w:val="single" w:sz="4" w:space="0" w:color="auto"/>
            </w:tcBorders>
            <w:shd w:val="clear" w:color="auto" w:fill="auto"/>
            <w:noWrap/>
            <w:vAlign w:val="center"/>
            <w:hideMark/>
          </w:tcPr>
          <w:p w:rsidR="00C70659" w:rsidRPr="00AA1EAA" w:rsidRDefault="00C70659"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Yabancı Dil Eğitimi</w:t>
            </w:r>
          </w:p>
        </w:tc>
        <w:tc>
          <w:tcPr>
            <w:tcW w:w="1559" w:type="dxa"/>
            <w:tcBorders>
              <w:top w:val="nil"/>
              <w:left w:val="nil"/>
              <w:bottom w:val="single" w:sz="4" w:space="0" w:color="auto"/>
              <w:right w:val="single" w:sz="4" w:space="0" w:color="auto"/>
            </w:tcBorders>
            <w:shd w:val="clear" w:color="auto" w:fill="auto"/>
            <w:noWrap/>
            <w:vAlign w:val="center"/>
            <w:hideMark/>
          </w:tcPr>
          <w:p w:rsidR="00C70659" w:rsidRPr="00AA1EAA" w:rsidRDefault="00C70659"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3</w:t>
            </w:r>
          </w:p>
        </w:tc>
        <w:tc>
          <w:tcPr>
            <w:tcW w:w="1418" w:type="dxa"/>
            <w:tcBorders>
              <w:top w:val="nil"/>
              <w:left w:val="nil"/>
              <w:bottom w:val="single" w:sz="4" w:space="0" w:color="auto"/>
              <w:right w:val="single" w:sz="4" w:space="0" w:color="auto"/>
            </w:tcBorders>
            <w:shd w:val="clear" w:color="auto" w:fill="auto"/>
            <w:noWrap/>
            <w:vAlign w:val="center"/>
            <w:hideMark/>
          </w:tcPr>
          <w:p w:rsidR="00C70659" w:rsidRPr="00AA1EAA" w:rsidRDefault="00C70659"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14.12.2013</w:t>
            </w:r>
          </w:p>
        </w:tc>
        <w:tc>
          <w:tcPr>
            <w:tcW w:w="1276" w:type="dxa"/>
            <w:tcBorders>
              <w:top w:val="nil"/>
              <w:left w:val="nil"/>
              <w:bottom w:val="single" w:sz="4" w:space="0" w:color="auto"/>
              <w:right w:val="single" w:sz="4" w:space="0" w:color="auto"/>
            </w:tcBorders>
            <w:shd w:val="clear" w:color="auto" w:fill="auto"/>
            <w:noWrap/>
            <w:vAlign w:val="center"/>
            <w:hideMark/>
          </w:tcPr>
          <w:p w:rsidR="00C70659" w:rsidRPr="00AA1EAA" w:rsidRDefault="00C70659"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14.02.2014</w:t>
            </w:r>
          </w:p>
        </w:tc>
        <w:tc>
          <w:tcPr>
            <w:tcW w:w="1275" w:type="dxa"/>
            <w:tcBorders>
              <w:top w:val="nil"/>
              <w:left w:val="nil"/>
              <w:bottom w:val="single" w:sz="4" w:space="0" w:color="auto"/>
              <w:right w:val="single" w:sz="4" w:space="0" w:color="auto"/>
            </w:tcBorders>
            <w:vAlign w:val="bottom"/>
          </w:tcPr>
          <w:p w:rsidR="00C70659" w:rsidRPr="00AA1EAA" w:rsidRDefault="00C70659" w:rsidP="00DA0FB6">
            <w:pPr>
              <w:spacing w:after="0" w:line="240" w:lineRule="auto"/>
              <w:jc w:val="center"/>
              <w:rPr>
                <w:rFonts w:asciiTheme="minorHAnsi" w:eastAsia="Times New Roman" w:hAnsiTheme="minorHAnsi" w:cs="Arial"/>
                <w:lang w:eastAsia="tr-TR"/>
              </w:rPr>
            </w:pPr>
            <w:r w:rsidRPr="00AA1EAA">
              <w:rPr>
                <w:color w:val="000000"/>
              </w:rPr>
              <w:t>2.569,25</w:t>
            </w:r>
          </w:p>
        </w:tc>
      </w:tr>
      <w:tr w:rsidR="00C70659" w:rsidRPr="00AA1EAA" w:rsidTr="00FA6D21">
        <w:trPr>
          <w:trHeight w:val="402"/>
        </w:trPr>
        <w:tc>
          <w:tcPr>
            <w:tcW w:w="2000" w:type="dxa"/>
            <w:tcBorders>
              <w:top w:val="nil"/>
              <w:left w:val="single" w:sz="4" w:space="0" w:color="auto"/>
              <w:bottom w:val="nil"/>
              <w:right w:val="single" w:sz="4" w:space="0" w:color="auto"/>
            </w:tcBorders>
            <w:shd w:val="clear" w:color="auto" w:fill="auto"/>
            <w:noWrap/>
            <w:vAlign w:val="center"/>
            <w:hideMark/>
          </w:tcPr>
          <w:p w:rsidR="00C70659" w:rsidRPr="00AA1EAA" w:rsidRDefault="00C70659"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Özel Hedef Maksimum Yabancı Dil K.</w:t>
            </w:r>
          </w:p>
        </w:tc>
        <w:tc>
          <w:tcPr>
            <w:tcW w:w="2126" w:type="dxa"/>
            <w:tcBorders>
              <w:top w:val="nil"/>
              <w:left w:val="nil"/>
              <w:bottom w:val="nil"/>
              <w:right w:val="single" w:sz="4" w:space="0" w:color="auto"/>
            </w:tcBorders>
            <w:shd w:val="clear" w:color="auto" w:fill="auto"/>
            <w:noWrap/>
            <w:vAlign w:val="center"/>
            <w:hideMark/>
          </w:tcPr>
          <w:p w:rsidR="00C70659" w:rsidRPr="00AA1EAA" w:rsidRDefault="00C70659"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Yabancı Dil Eğitimi</w:t>
            </w:r>
          </w:p>
        </w:tc>
        <w:tc>
          <w:tcPr>
            <w:tcW w:w="1559" w:type="dxa"/>
            <w:tcBorders>
              <w:top w:val="nil"/>
              <w:left w:val="nil"/>
              <w:bottom w:val="nil"/>
              <w:right w:val="single" w:sz="4" w:space="0" w:color="auto"/>
            </w:tcBorders>
            <w:shd w:val="clear" w:color="auto" w:fill="auto"/>
            <w:noWrap/>
            <w:vAlign w:val="center"/>
            <w:hideMark/>
          </w:tcPr>
          <w:p w:rsidR="00C70659" w:rsidRPr="00AA1EAA" w:rsidRDefault="00C70659"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3</w:t>
            </w:r>
          </w:p>
        </w:tc>
        <w:tc>
          <w:tcPr>
            <w:tcW w:w="1418" w:type="dxa"/>
            <w:tcBorders>
              <w:top w:val="nil"/>
              <w:left w:val="nil"/>
              <w:bottom w:val="nil"/>
              <w:right w:val="single" w:sz="4" w:space="0" w:color="auto"/>
            </w:tcBorders>
            <w:shd w:val="clear" w:color="auto" w:fill="auto"/>
            <w:noWrap/>
            <w:vAlign w:val="center"/>
            <w:hideMark/>
          </w:tcPr>
          <w:p w:rsidR="00C70659" w:rsidRPr="00AA1EAA" w:rsidRDefault="00C70659"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12.12.2014</w:t>
            </w:r>
          </w:p>
        </w:tc>
        <w:tc>
          <w:tcPr>
            <w:tcW w:w="1276" w:type="dxa"/>
            <w:tcBorders>
              <w:top w:val="nil"/>
              <w:left w:val="nil"/>
              <w:bottom w:val="nil"/>
              <w:right w:val="single" w:sz="4" w:space="0" w:color="auto"/>
            </w:tcBorders>
            <w:shd w:val="clear" w:color="auto" w:fill="auto"/>
            <w:noWrap/>
            <w:vAlign w:val="center"/>
            <w:hideMark/>
          </w:tcPr>
          <w:p w:rsidR="00C70659" w:rsidRPr="00AA1EAA" w:rsidRDefault="00C70659"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29.03.2015</w:t>
            </w:r>
          </w:p>
        </w:tc>
        <w:tc>
          <w:tcPr>
            <w:tcW w:w="1275" w:type="dxa"/>
            <w:tcBorders>
              <w:top w:val="nil"/>
              <w:left w:val="nil"/>
              <w:bottom w:val="nil"/>
              <w:right w:val="single" w:sz="4" w:space="0" w:color="auto"/>
            </w:tcBorders>
            <w:vAlign w:val="bottom"/>
          </w:tcPr>
          <w:p w:rsidR="00C70659" w:rsidRPr="00AA1EAA" w:rsidRDefault="00C70659" w:rsidP="00DA0FB6">
            <w:pPr>
              <w:spacing w:after="0" w:line="240" w:lineRule="auto"/>
              <w:jc w:val="center"/>
              <w:rPr>
                <w:rFonts w:asciiTheme="minorHAnsi" w:eastAsia="Times New Roman" w:hAnsiTheme="minorHAnsi" w:cs="Arial"/>
                <w:lang w:eastAsia="tr-TR"/>
              </w:rPr>
            </w:pPr>
            <w:r w:rsidRPr="00AA1EAA">
              <w:rPr>
                <w:color w:val="000000"/>
              </w:rPr>
              <w:t>2.340,00</w:t>
            </w:r>
          </w:p>
        </w:tc>
      </w:tr>
      <w:tr w:rsidR="00C70659" w:rsidRPr="00AA1EAA" w:rsidTr="00FA6D21">
        <w:trPr>
          <w:trHeight w:val="402"/>
        </w:trPr>
        <w:tc>
          <w:tcPr>
            <w:tcW w:w="2000" w:type="dxa"/>
            <w:tcBorders>
              <w:top w:val="nil"/>
              <w:left w:val="single" w:sz="4" w:space="0" w:color="auto"/>
              <w:bottom w:val="single" w:sz="4" w:space="0" w:color="auto"/>
              <w:right w:val="single" w:sz="4" w:space="0" w:color="auto"/>
            </w:tcBorders>
            <w:shd w:val="clear" w:color="auto" w:fill="auto"/>
            <w:noWrap/>
            <w:vAlign w:val="center"/>
          </w:tcPr>
          <w:p w:rsidR="00C70659" w:rsidRPr="00AA1EAA" w:rsidRDefault="00C70659" w:rsidP="00DA0FB6">
            <w:pPr>
              <w:spacing w:after="0" w:line="240" w:lineRule="auto"/>
              <w:jc w:val="center"/>
              <w:rPr>
                <w:rFonts w:asciiTheme="minorHAnsi" w:eastAsia="Times New Roman" w:hAnsiTheme="minorHAnsi" w:cs="Arial"/>
                <w:b/>
                <w:lang w:eastAsia="tr-TR"/>
              </w:rPr>
            </w:pPr>
            <w:r w:rsidRPr="00AA1EAA">
              <w:rPr>
                <w:rFonts w:asciiTheme="minorHAnsi" w:eastAsia="Times New Roman" w:hAnsiTheme="minorHAnsi" w:cs="Arial"/>
                <w:b/>
                <w:lang w:eastAsia="tr-TR"/>
              </w:rPr>
              <w:t>Toplam</w:t>
            </w:r>
          </w:p>
        </w:tc>
        <w:tc>
          <w:tcPr>
            <w:tcW w:w="2126" w:type="dxa"/>
            <w:tcBorders>
              <w:top w:val="nil"/>
              <w:left w:val="nil"/>
              <w:bottom w:val="single" w:sz="4" w:space="0" w:color="auto"/>
              <w:right w:val="single" w:sz="4" w:space="0" w:color="auto"/>
            </w:tcBorders>
            <w:shd w:val="clear" w:color="auto" w:fill="auto"/>
            <w:noWrap/>
            <w:vAlign w:val="center"/>
          </w:tcPr>
          <w:p w:rsidR="00C70659" w:rsidRPr="00AA1EAA" w:rsidRDefault="00C70659" w:rsidP="00DA0FB6">
            <w:pPr>
              <w:spacing w:after="0" w:line="240" w:lineRule="auto"/>
              <w:jc w:val="center"/>
              <w:rPr>
                <w:rFonts w:asciiTheme="minorHAnsi" w:eastAsia="Times New Roman" w:hAnsiTheme="minorHAnsi" w:cs="Arial"/>
                <w:b/>
                <w:lang w:eastAsia="tr-TR"/>
              </w:rPr>
            </w:pPr>
          </w:p>
        </w:tc>
        <w:tc>
          <w:tcPr>
            <w:tcW w:w="1559" w:type="dxa"/>
            <w:tcBorders>
              <w:top w:val="nil"/>
              <w:left w:val="nil"/>
              <w:bottom w:val="single" w:sz="4" w:space="0" w:color="auto"/>
              <w:right w:val="single" w:sz="4" w:space="0" w:color="auto"/>
            </w:tcBorders>
            <w:shd w:val="clear" w:color="auto" w:fill="auto"/>
            <w:noWrap/>
            <w:vAlign w:val="center"/>
          </w:tcPr>
          <w:p w:rsidR="00C70659" w:rsidRPr="00AA1EAA" w:rsidRDefault="00C70659" w:rsidP="00DA0FB6">
            <w:pPr>
              <w:spacing w:after="0" w:line="240" w:lineRule="auto"/>
              <w:jc w:val="center"/>
              <w:rPr>
                <w:rFonts w:asciiTheme="minorHAnsi" w:eastAsia="Times New Roman" w:hAnsiTheme="minorHAnsi" w:cs="Arial"/>
                <w:b/>
                <w:lang w:eastAsia="tr-TR"/>
              </w:rPr>
            </w:pPr>
            <w:r w:rsidRPr="00AA1EAA">
              <w:rPr>
                <w:rFonts w:asciiTheme="minorHAnsi" w:eastAsia="Times New Roman" w:hAnsiTheme="minorHAnsi" w:cs="Arial"/>
                <w:b/>
                <w:lang w:eastAsia="tr-TR"/>
              </w:rPr>
              <w:t>7</w:t>
            </w:r>
          </w:p>
        </w:tc>
        <w:tc>
          <w:tcPr>
            <w:tcW w:w="1418" w:type="dxa"/>
            <w:tcBorders>
              <w:top w:val="nil"/>
              <w:left w:val="nil"/>
              <w:bottom w:val="single" w:sz="4" w:space="0" w:color="auto"/>
              <w:right w:val="single" w:sz="4" w:space="0" w:color="auto"/>
            </w:tcBorders>
            <w:shd w:val="clear" w:color="auto" w:fill="auto"/>
            <w:noWrap/>
            <w:vAlign w:val="center"/>
          </w:tcPr>
          <w:p w:rsidR="00C70659" w:rsidRPr="00AA1EAA" w:rsidRDefault="00C70659" w:rsidP="00DA0FB6">
            <w:pPr>
              <w:spacing w:after="0" w:line="240" w:lineRule="auto"/>
              <w:jc w:val="center"/>
              <w:rPr>
                <w:rFonts w:asciiTheme="minorHAnsi" w:eastAsia="Times New Roman" w:hAnsiTheme="minorHAnsi" w:cs="Arial"/>
                <w:b/>
                <w:lang w:eastAsia="tr-TR"/>
              </w:rPr>
            </w:pPr>
          </w:p>
        </w:tc>
        <w:tc>
          <w:tcPr>
            <w:tcW w:w="1276" w:type="dxa"/>
            <w:tcBorders>
              <w:top w:val="nil"/>
              <w:left w:val="nil"/>
              <w:bottom w:val="single" w:sz="4" w:space="0" w:color="auto"/>
              <w:right w:val="single" w:sz="4" w:space="0" w:color="auto"/>
            </w:tcBorders>
            <w:shd w:val="clear" w:color="auto" w:fill="auto"/>
            <w:noWrap/>
            <w:vAlign w:val="center"/>
          </w:tcPr>
          <w:p w:rsidR="00C70659" w:rsidRPr="00AA1EAA" w:rsidRDefault="00C70659" w:rsidP="00DA0FB6">
            <w:pPr>
              <w:spacing w:after="0" w:line="240" w:lineRule="auto"/>
              <w:jc w:val="center"/>
              <w:rPr>
                <w:rFonts w:asciiTheme="minorHAnsi" w:eastAsia="Times New Roman" w:hAnsiTheme="minorHAnsi" w:cs="Arial"/>
                <w:b/>
                <w:lang w:eastAsia="tr-TR"/>
              </w:rPr>
            </w:pPr>
          </w:p>
        </w:tc>
        <w:tc>
          <w:tcPr>
            <w:tcW w:w="1275" w:type="dxa"/>
            <w:tcBorders>
              <w:top w:val="nil"/>
              <w:left w:val="nil"/>
              <w:bottom w:val="single" w:sz="4" w:space="0" w:color="auto"/>
              <w:right w:val="single" w:sz="4" w:space="0" w:color="auto"/>
            </w:tcBorders>
            <w:vAlign w:val="bottom"/>
          </w:tcPr>
          <w:p w:rsidR="00C70659" w:rsidRPr="00AA1EAA" w:rsidRDefault="00C70659" w:rsidP="00DA0FB6">
            <w:pPr>
              <w:spacing w:after="0" w:line="240" w:lineRule="auto"/>
              <w:jc w:val="center"/>
              <w:rPr>
                <w:rFonts w:asciiTheme="minorHAnsi" w:eastAsia="Times New Roman" w:hAnsiTheme="minorHAnsi" w:cs="Arial"/>
                <w:b/>
                <w:lang w:eastAsia="tr-TR"/>
              </w:rPr>
            </w:pPr>
            <w:r w:rsidRPr="00AA1EAA">
              <w:rPr>
                <w:b/>
                <w:color w:val="000000"/>
              </w:rPr>
              <w:t>5.509,25</w:t>
            </w:r>
          </w:p>
        </w:tc>
      </w:tr>
    </w:tbl>
    <w:p w:rsidR="007725AD" w:rsidRPr="00AA1EAA" w:rsidRDefault="007725AD" w:rsidP="007725AD">
      <w:pPr>
        <w:rPr>
          <w:rFonts w:asciiTheme="minorHAnsi" w:hAnsiTheme="minorHAnsi"/>
        </w:rPr>
      </w:pPr>
    </w:p>
    <w:p w:rsidR="00C70659" w:rsidRPr="00AA1EAA" w:rsidRDefault="00C70659" w:rsidP="007725AD">
      <w:pPr>
        <w:rPr>
          <w:rFonts w:asciiTheme="minorHAnsi" w:hAnsiTheme="minorHAnsi"/>
        </w:rPr>
      </w:pPr>
    </w:p>
    <w:p w:rsidR="00C70659" w:rsidRPr="00AA1EAA" w:rsidRDefault="00C70659" w:rsidP="007725AD">
      <w:pPr>
        <w:rPr>
          <w:rFonts w:asciiTheme="minorHAnsi" w:hAnsiTheme="minorHAnsi"/>
        </w:rPr>
      </w:pPr>
    </w:p>
    <w:p w:rsidR="00C70659" w:rsidRPr="00AA1EAA" w:rsidRDefault="00C70659" w:rsidP="007725AD">
      <w:pPr>
        <w:rPr>
          <w:rFonts w:asciiTheme="minorHAnsi" w:hAnsiTheme="minorHAnsi"/>
        </w:rPr>
      </w:pPr>
    </w:p>
    <w:p w:rsidR="00C70659" w:rsidRPr="00AA1EAA" w:rsidRDefault="00C70659" w:rsidP="007725AD">
      <w:pPr>
        <w:rPr>
          <w:rFonts w:asciiTheme="minorHAnsi" w:hAnsiTheme="minorHAnsi"/>
        </w:rPr>
      </w:pPr>
    </w:p>
    <w:p w:rsidR="00C70659" w:rsidRPr="00AA1EAA" w:rsidRDefault="00C70659" w:rsidP="00C70659">
      <w:bookmarkStart w:id="244" w:name="_Toc416447631"/>
    </w:p>
    <w:p w:rsidR="00F0033B" w:rsidRPr="00AA1EAA" w:rsidRDefault="00F0033B" w:rsidP="00C70659">
      <w:r w:rsidRPr="00AA1EAA">
        <w:lastRenderedPageBreak/>
        <w:t>Üniversite</w:t>
      </w:r>
      <w:r w:rsidR="00C70659" w:rsidRPr="00AA1EAA">
        <w:t>lerin değişik bölümlerinden</w:t>
      </w:r>
      <w:r w:rsidRPr="00AA1EAA">
        <w:t xml:space="preserve"> öğrenciler</w:t>
      </w:r>
      <w:r w:rsidR="00C70659" w:rsidRPr="00AA1EAA">
        <w:t>,</w:t>
      </w:r>
      <w:r w:rsidRPr="00AA1EAA">
        <w:t xml:space="preserve"> Kurumda staj yapmaktadır. Bu kapsamda 2014 yılında Kurumda staj yapan kişi sayısı ve s</w:t>
      </w:r>
      <w:r w:rsidR="00C70659" w:rsidRPr="00AA1EAA">
        <w:t>taj</w:t>
      </w:r>
      <w:r w:rsidRPr="00AA1EAA">
        <w:t xml:space="preserve"> süreleri aşağıdaki tabloda yer almaktadır.</w:t>
      </w:r>
    </w:p>
    <w:p w:rsidR="0082383B" w:rsidRPr="00AA1EAA" w:rsidRDefault="00DA0FB6" w:rsidP="005F2C1A">
      <w:pPr>
        <w:pStyle w:val="Balk5"/>
        <w:jc w:val="center"/>
        <w:rPr>
          <w:rFonts w:asciiTheme="minorHAnsi" w:hAnsiTheme="minorHAnsi"/>
          <w:b/>
        </w:rPr>
      </w:pPr>
      <w:bookmarkStart w:id="245" w:name="_Toc421874147"/>
      <w:r w:rsidRPr="00AA1EAA">
        <w:rPr>
          <w:rFonts w:asciiTheme="minorHAnsi" w:hAnsiTheme="minorHAnsi"/>
          <w:b/>
        </w:rPr>
        <w:t xml:space="preserve">Tablo </w:t>
      </w:r>
      <w:r w:rsidR="00002A7F" w:rsidRPr="00AA1EAA">
        <w:rPr>
          <w:rFonts w:asciiTheme="minorHAnsi" w:hAnsiTheme="minorHAnsi"/>
          <w:b/>
        </w:rPr>
        <w:t>58</w:t>
      </w:r>
      <w:r w:rsidR="004E5987" w:rsidRPr="00AA1EAA">
        <w:rPr>
          <w:rFonts w:asciiTheme="minorHAnsi" w:hAnsiTheme="minorHAnsi"/>
          <w:b/>
        </w:rPr>
        <w:t>:</w:t>
      </w:r>
      <w:r w:rsidR="00EA0729" w:rsidRPr="00AA1EAA">
        <w:rPr>
          <w:rFonts w:asciiTheme="minorHAnsi" w:hAnsiTheme="minorHAnsi"/>
          <w:b/>
        </w:rPr>
        <w:t xml:space="preserve"> </w:t>
      </w:r>
      <w:r w:rsidRPr="00AA1EAA">
        <w:rPr>
          <w:rFonts w:asciiTheme="minorHAnsi" w:hAnsiTheme="minorHAnsi"/>
          <w:b/>
        </w:rPr>
        <w:t>2014 Yılında Kurumda Staj Yapan Kişi Bilgileri</w:t>
      </w:r>
      <w:bookmarkEnd w:id="244"/>
      <w:bookmarkEnd w:id="245"/>
    </w:p>
    <w:tbl>
      <w:tblPr>
        <w:tblW w:w="6536" w:type="dxa"/>
        <w:jc w:val="center"/>
        <w:tblInd w:w="55" w:type="dxa"/>
        <w:tblCellMar>
          <w:left w:w="70" w:type="dxa"/>
          <w:right w:w="70" w:type="dxa"/>
        </w:tblCellMar>
        <w:tblLook w:val="04A0" w:firstRow="1" w:lastRow="0" w:firstColumn="1" w:lastColumn="0" w:noHBand="0" w:noVBand="1"/>
      </w:tblPr>
      <w:tblGrid>
        <w:gridCol w:w="3843"/>
        <w:gridCol w:w="850"/>
        <w:gridCol w:w="1843"/>
      </w:tblGrid>
      <w:tr w:rsidR="00DA0FB6" w:rsidRPr="00AA1EAA" w:rsidTr="00DA0FB6">
        <w:trPr>
          <w:trHeight w:val="255"/>
          <w:jc w:val="center"/>
        </w:trPr>
        <w:tc>
          <w:tcPr>
            <w:tcW w:w="3843" w:type="dxa"/>
            <w:tcBorders>
              <w:top w:val="nil"/>
              <w:left w:val="nil"/>
              <w:bottom w:val="nil"/>
              <w:right w:val="nil"/>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cs="Arial"/>
                <w:b/>
                <w:bCs/>
                <w:lang w:eastAsia="tr-TR"/>
              </w:rPr>
            </w:pPr>
          </w:p>
        </w:tc>
        <w:tc>
          <w:tcPr>
            <w:tcW w:w="850" w:type="dxa"/>
            <w:tcBorders>
              <w:top w:val="nil"/>
              <w:left w:val="nil"/>
              <w:bottom w:val="nil"/>
              <w:right w:val="nil"/>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cs="Arial"/>
                <w:lang w:eastAsia="tr-TR"/>
              </w:rPr>
            </w:pPr>
          </w:p>
        </w:tc>
        <w:tc>
          <w:tcPr>
            <w:tcW w:w="1843" w:type="dxa"/>
            <w:tcBorders>
              <w:top w:val="nil"/>
              <w:left w:val="nil"/>
              <w:bottom w:val="nil"/>
              <w:right w:val="nil"/>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cs="Arial"/>
                <w:lang w:eastAsia="tr-TR"/>
              </w:rPr>
            </w:pPr>
          </w:p>
        </w:tc>
      </w:tr>
      <w:tr w:rsidR="00DA0FB6" w:rsidRPr="00AA1EAA" w:rsidTr="00DA0FB6">
        <w:trPr>
          <w:trHeight w:val="255"/>
          <w:jc w:val="center"/>
        </w:trPr>
        <w:tc>
          <w:tcPr>
            <w:tcW w:w="3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C70659">
            <w:pPr>
              <w:spacing w:line="240" w:lineRule="auto"/>
              <w:rPr>
                <w:rFonts w:asciiTheme="minorHAnsi" w:eastAsia="Times New Roman" w:hAnsiTheme="minorHAnsi" w:cs="Arial"/>
                <w:b/>
                <w:bCs/>
                <w:lang w:eastAsia="tr-TR"/>
              </w:rPr>
            </w:pPr>
            <w:r w:rsidRPr="00AA1EAA">
              <w:rPr>
                <w:rFonts w:asciiTheme="minorHAnsi" w:eastAsia="Times New Roman" w:hAnsiTheme="minorHAnsi" w:cs="Arial"/>
                <w:b/>
                <w:bCs/>
                <w:lang w:eastAsia="tr-TR"/>
              </w:rPr>
              <w:t>Üniversite Adı</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DA0FB6" w:rsidRPr="00AA1EAA" w:rsidRDefault="00DA0FB6" w:rsidP="00DA0FB6">
            <w:pPr>
              <w:spacing w:line="240" w:lineRule="auto"/>
              <w:rPr>
                <w:rFonts w:asciiTheme="minorHAnsi" w:eastAsia="Times New Roman" w:hAnsiTheme="minorHAnsi" w:cs="Arial"/>
                <w:b/>
                <w:bCs/>
                <w:lang w:eastAsia="tr-TR"/>
              </w:rPr>
            </w:pPr>
            <w:proofErr w:type="gramStart"/>
            <w:r w:rsidRPr="00AA1EAA">
              <w:rPr>
                <w:rFonts w:asciiTheme="minorHAnsi" w:eastAsia="Times New Roman" w:hAnsiTheme="minorHAnsi" w:cs="Arial"/>
                <w:b/>
                <w:bCs/>
                <w:lang w:eastAsia="tr-TR"/>
              </w:rPr>
              <w:t>Stajyer  Sayısı</w:t>
            </w:r>
            <w:proofErr w:type="gramEnd"/>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DA0FB6" w:rsidRPr="00AA1EAA" w:rsidRDefault="00DA0FB6" w:rsidP="00DA0FB6">
            <w:pPr>
              <w:spacing w:line="240" w:lineRule="auto"/>
              <w:rPr>
                <w:rFonts w:asciiTheme="minorHAnsi" w:eastAsia="Times New Roman" w:hAnsiTheme="minorHAnsi" w:cs="Arial"/>
                <w:b/>
                <w:bCs/>
                <w:lang w:eastAsia="tr-TR"/>
              </w:rPr>
            </w:pPr>
            <w:r w:rsidRPr="00AA1EAA">
              <w:rPr>
                <w:rFonts w:asciiTheme="minorHAnsi" w:eastAsia="Times New Roman" w:hAnsiTheme="minorHAnsi" w:cs="Arial"/>
                <w:b/>
                <w:bCs/>
                <w:lang w:eastAsia="tr-TR"/>
              </w:rPr>
              <w:t>Staj Süresi(Gün )</w:t>
            </w:r>
          </w:p>
        </w:tc>
      </w:tr>
      <w:tr w:rsidR="00DA0FB6" w:rsidRPr="00AA1EAA" w:rsidTr="00DA0FB6">
        <w:trPr>
          <w:trHeight w:val="255"/>
          <w:jc w:val="center"/>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Hacettepe Üniversitesi</w:t>
            </w:r>
          </w:p>
        </w:tc>
        <w:tc>
          <w:tcPr>
            <w:tcW w:w="850"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1</w:t>
            </w:r>
          </w:p>
        </w:tc>
        <w:tc>
          <w:tcPr>
            <w:tcW w:w="1843" w:type="dxa"/>
            <w:tcBorders>
              <w:top w:val="nil"/>
              <w:left w:val="nil"/>
              <w:bottom w:val="single" w:sz="4" w:space="0" w:color="auto"/>
              <w:right w:val="single" w:sz="4" w:space="0" w:color="auto"/>
            </w:tcBorders>
            <w:shd w:val="clear" w:color="auto" w:fill="auto"/>
            <w:noWrap/>
            <w:vAlign w:val="bottom"/>
          </w:tcPr>
          <w:p w:rsidR="00DA0FB6" w:rsidRPr="00AA1EAA" w:rsidRDefault="00DA0FB6" w:rsidP="00DA0FB6">
            <w:pPr>
              <w:spacing w:after="0" w:line="240" w:lineRule="auto"/>
              <w:rPr>
                <w:rFonts w:asciiTheme="minorHAnsi" w:eastAsia="Times New Roman" w:hAnsiTheme="minorHAnsi" w:cs="Arial"/>
                <w:lang w:eastAsia="tr-TR"/>
              </w:rPr>
            </w:pPr>
            <w:r w:rsidRPr="00AA1EAA">
              <w:rPr>
                <w:rFonts w:asciiTheme="minorHAnsi" w:eastAsia="Times New Roman" w:hAnsiTheme="minorHAnsi" w:cs="Arial"/>
                <w:lang w:eastAsia="tr-TR"/>
              </w:rPr>
              <w:t>60</w:t>
            </w:r>
          </w:p>
        </w:tc>
      </w:tr>
      <w:tr w:rsidR="00DA0FB6" w:rsidRPr="00AA1EAA" w:rsidTr="00DA0FB6">
        <w:trPr>
          <w:trHeight w:val="255"/>
          <w:jc w:val="center"/>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Mustafa Kemal Üniversitesi</w:t>
            </w:r>
          </w:p>
        </w:tc>
        <w:tc>
          <w:tcPr>
            <w:tcW w:w="850"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3</w:t>
            </w:r>
          </w:p>
        </w:tc>
        <w:tc>
          <w:tcPr>
            <w:tcW w:w="1843" w:type="dxa"/>
            <w:tcBorders>
              <w:top w:val="nil"/>
              <w:left w:val="nil"/>
              <w:bottom w:val="single" w:sz="4" w:space="0" w:color="auto"/>
              <w:right w:val="single" w:sz="4" w:space="0" w:color="auto"/>
            </w:tcBorders>
            <w:shd w:val="clear" w:color="auto" w:fill="auto"/>
            <w:noWrap/>
            <w:vAlign w:val="bottom"/>
          </w:tcPr>
          <w:p w:rsidR="00DA0FB6" w:rsidRPr="00AA1EAA" w:rsidRDefault="00DA0FB6" w:rsidP="00DA0FB6">
            <w:pPr>
              <w:spacing w:after="0" w:line="240" w:lineRule="auto"/>
              <w:rPr>
                <w:rFonts w:asciiTheme="minorHAnsi" w:eastAsia="Times New Roman" w:hAnsiTheme="minorHAnsi" w:cs="Arial"/>
                <w:lang w:eastAsia="tr-TR"/>
              </w:rPr>
            </w:pPr>
            <w:proofErr w:type="gramStart"/>
            <w:r w:rsidRPr="00AA1EAA">
              <w:rPr>
                <w:rFonts w:asciiTheme="minorHAnsi" w:eastAsia="Times New Roman" w:hAnsiTheme="minorHAnsi" w:cs="Arial"/>
                <w:lang w:eastAsia="tr-TR"/>
              </w:rPr>
              <w:t>30,20,5</w:t>
            </w:r>
            <w:proofErr w:type="gramEnd"/>
          </w:p>
        </w:tc>
      </w:tr>
      <w:tr w:rsidR="00DA0FB6" w:rsidRPr="00AA1EAA" w:rsidTr="00DA0FB6">
        <w:trPr>
          <w:trHeight w:val="255"/>
          <w:jc w:val="center"/>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Bilkent Üniversitesi</w:t>
            </w:r>
          </w:p>
        </w:tc>
        <w:tc>
          <w:tcPr>
            <w:tcW w:w="850"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3</w:t>
            </w:r>
          </w:p>
        </w:tc>
        <w:tc>
          <w:tcPr>
            <w:tcW w:w="1843" w:type="dxa"/>
            <w:tcBorders>
              <w:top w:val="nil"/>
              <w:left w:val="nil"/>
              <w:bottom w:val="single" w:sz="4" w:space="0" w:color="auto"/>
              <w:right w:val="single" w:sz="4" w:space="0" w:color="auto"/>
            </w:tcBorders>
            <w:shd w:val="clear" w:color="auto" w:fill="auto"/>
            <w:noWrap/>
            <w:vAlign w:val="bottom"/>
          </w:tcPr>
          <w:p w:rsidR="00DA0FB6" w:rsidRPr="00AA1EAA" w:rsidRDefault="00DA0FB6" w:rsidP="00DA0FB6">
            <w:pPr>
              <w:spacing w:after="0" w:line="240" w:lineRule="auto"/>
              <w:rPr>
                <w:rFonts w:asciiTheme="minorHAnsi" w:eastAsia="Times New Roman" w:hAnsiTheme="minorHAnsi" w:cs="Arial"/>
                <w:lang w:eastAsia="tr-TR"/>
              </w:rPr>
            </w:pPr>
            <w:proofErr w:type="gramStart"/>
            <w:r w:rsidRPr="00AA1EAA">
              <w:rPr>
                <w:rFonts w:asciiTheme="minorHAnsi" w:eastAsia="Times New Roman" w:hAnsiTheme="minorHAnsi" w:cs="Arial"/>
                <w:lang w:eastAsia="tr-TR"/>
              </w:rPr>
              <w:t>10,20,5</w:t>
            </w:r>
            <w:proofErr w:type="gramEnd"/>
          </w:p>
        </w:tc>
      </w:tr>
      <w:tr w:rsidR="00DA0FB6" w:rsidRPr="00AA1EAA" w:rsidTr="00DA0FB6">
        <w:trPr>
          <w:trHeight w:val="255"/>
          <w:jc w:val="center"/>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Turgut Özal Üniversitesi</w:t>
            </w:r>
          </w:p>
        </w:tc>
        <w:tc>
          <w:tcPr>
            <w:tcW w:w="850"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5</w:t>
            </w:r>
          </w:p>
        </w:tc>
        <w:tc>
          <w:tcPr>
            <w:tcW w:w="1843" w:type="dxa"/>
            <w:tcBorders>
              <w:top w:val="nil"/>
              <w:left w:val="nil"/>
              <w:bottom w:val="single" w:sz="4" w:space="0" w:color="auto"/>
              <w:right w:val="single" w:sz="4" w:space="0" w:color="auto"/>
            </w:tcBorders>
            <w:shd w:val="clear" w:color="auto" w:fill="auto"/>
            <w:noWrap/>
            <w:vAlign w:val="bottom"/>
          </w:tcPr>
          <w:p w:rsidR="00DA0FB6" w:rsidRPr="00AA1EAA" w:rsidRDefault="00DA0FB6" w:rsidP="00DA0FB6">
            <w:pPr>
              <w:spacing w:after="0" w:line="240" w:lineRule="auto"/>
              <w:rPr>
                <w:rFonts w:asciiTheme="minorHAnsi" w:eastAsia="Times New Roman" w:hAnsiTheme="minorHAnsi" w:cs="Arial"/>
                <w:lang w:eastAsia="tr-TR"/>
              </w:rPr>
            </w:pPr>
            <w:proofErr w:type="gramStart"/>
            <w:r w:rsidRPr="00AA1EAA">
              <w:rPr>
                <w:rFonts w:asciiTheme="minorHAnsi" w:eastAsia="Times New Roman" w:hAnsiTheme="minorHAnsi" w:cs="Arial"/>
                <w:lang w:eastAsia="tr-TR"/>
              </w:rPr>
              <w:t>20,10,30,20,30</w:t>
            </w:r>
            <w:proofErr w:type="gramEnd"/>
          </w:p>
        </w:tc>
      </w:tr>
      <w:tr w:rsidR="00DA0FB6" w:rsidRPr="00AA1EAA" w:rsidTr="00DA0FB6">
        <w:trPr>
          <w:trHeight w:val="255"/>
          <w:jc w:val="center"/>
        </w:trPr>
        <w:tc>
          <w:tcPr>
            <w:tcW w:w="3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b/>
                <w:bCs/>
                <w:color w:val="C00000"/>
                <w:lang w:eastAsia="tr-TR"/>
              </w:rPr>
            </w:pPr>
            <w:r w:rsidRPr="00AA1EAA">
              <w:rPr>
                <w:rFonts w:asciiTheme="minorHAnsi" w:eastAsia="Times New Roman" w:hAnsiTheme="minorHAnsi"/>
                <w:b/>
                <w:bCs/>
                <w:lang w:eastAsia="tr-TR"/>
              </w:rPr>
              <w:t>Ankara Üniversitesi</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4</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DA0FB6" w:rsidRPr="00AA1EAA" w:rsidRDefault="00DA0FB6" w:rsidP="00DA0FB6">
            <w:pPr>
              <w:spacing w:after="0" w:line="240" w:lineRule="auto"/>
              <w:rPr>
                <w:rFonts w:asciiTheme="minorHAnsi" w:eastAsia="Times New Roman" w:hAnsiTheme="minorHAnsi" w:cs="Arial"/>
                <w:lang w:eastAsia="tr-TR"/>
              </w:rPr>
            </w:pPr>
            <w:proofErr w:type="gramStart"/>
            <w:r w:rsidRPr="00AA1EAA">
              <w:rPr>
                <w:rFonts w:asciiTheme="minorHAnsi" w:eastAsia="Times New Roman" w:hAnsiTheme="minorHAnsi" w:cs="Arial"/>
                <w:lang w:eastAsia="tr-TR"/>
              </w:rPr>
              <w:t>10,10,10,10</w:t>
            </w:r>
            <w:proofErr w:type="gramEnd"/>
          </w:p>
        </w:tc>
      </w:tr>
      <w:tr w:rsidR="00DA0FB6" w:rsidRPr="00AA1EAA" w:rsidTr="00DA0FB6">
        <w:trPr>
          <w:trHeight w:val="255"/>
          <w:jc w:val="center"/>
        </w:trPr>
        <w:tc>
          <w:tcPr>
            <w:tcW w:w="3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Orta Doğu Teknik Üniversitesi</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4</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DA0FB6" w:rsidRPr="00AA1EAA" w:rsidRDefault="00DA0FB6" w:rsidP="00DA0FB6">
            <w:pPr>
              <w:spacing w:after="0" w:line="240" w:lineRule="auto"/>
              <w:rPr>
                <w:rFonts w:asciiTheme="minorHAnsi" w:eastAsia="Times New Roman" w:hAnsiTheme="minorHAnsi" w:cs="Arial"/>
                <w:lang w:eastAsia="tr-TR"/>
              </w:rPr>
            </w:pPr>
            <w:proofErr w:type="gramStart"/>
            <w:r w:rsidRPr="00AA1EAA">
              <w:rPr>
                <w:rFonts w:asciiTheme="minorHAnsi" w:eastAsia="Times New Roman" w:hAnsiTheme="minorHAnsi" w:cs="Arial"/>
                <w:lang w:eastAsia="tr-TR"/>
              </w:rPr>
              <w:t>10,10,20,10</w:t>
            </w:r>
            <w:proofErr w:type="gramEnd"/>
          </w:p>
        </w:tc>
      </w:tr>
      <w:tr w:rsidR="00DA0FB6" w:rsidRPr="00AA1EAA" w:rsidTr="00DA0FB6">
        <w:trPr>
          <w:trHeight w:val="255"/>
          <w:jc w:val="center"/>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lang w:eastAsia="tr-TR"/>
              </w:rPr>
              <w:t>Marmara Üniversitesi</w:t>
            </w:r>
          </w:p>
        </w:tc>
        <w:tc>
          <w:tcPr>
            <w:tcW w:w="850"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1</w:t>
            </w:r>
          </w:p>
        </w:tc>
        <w:tc>
          <w:tcPr>
            <w:tcW w:w="1843" w:type="dxa"/>
            <w:tcBorders>
              <w:top w:val="nil"/>
              <w:left w:val="nil"/>
              <w:bottom w:val="single" w:sz="4" w:space="0" w:color="auto"/>
              <w:right w:val="single" w:sz="4" w:space="0" w:color="auto"/>
            </w:tcBorders>
            <w:shd w:val="clear" w:color="auto" w:fill="auto"/>
            <w:noWrap/>
            <w:vAlign w:val="bottom"/>
          </w:tcPr>
          <w:p w:rsidR="00DA0FB6" w:rsidRPr="00AA1EAA" w:rsidRDefault="00DA0FB6" w:rsidP="00DA0FB6">
            <w:pPr>
              <w:spacing w:after="0" w:line="240" w:lineRule="auto"/>
              <w:rPr>
                <w:rFonts w:asciiTheme="minorHAnsi" w:eastAsia="Times New Roman" w:hAnsiTheme="minorHAnsi" w:cs="Arial"/>
                <w:lang w:eastAsia="tr-TR"/>
              </w:rPr>
            </w:pPr>
            <w:r w:rsidRPr="00AA1EAA">
              <w:rPr>
                <w:rFonts w:asciiTheme="minorHAnsi" w:eastAsia="Times New Roman" w:hAnsiTheme="minorHAnsi" w:cs="Arial"/>
                <w:lang w:eastAsia="tr-TR"/>
              </w:rPr>
              <w:t>10</w:t>
            </w:r>
          </w:p>
        </w:tc>
      </w:tr>
      <w:tr w:rsidR="00DA0FB6" w:rsidRPr="00AA1EAA" w:rsidTr="00DA0FB6">
        <w:trPr>
          <w:trHeight w:val="255"/>
          <w:jc w:val="center"/>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Osman Gazi Üniversitesi</w:t>
            </w:r>
          </w:p>
        </w:tc>
        <w:tc>
          <w:tcPr>
            <w:tcW w:w="850"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1</w:t>
            </w:r>
          </w:p>
        </w:tc>
        <w:tc>
          <w:tcPr>
            <w:tcW w:w="1843" w:type="dxa"/>
            <w:tcBorders>
              <w:top w:val="nil"/>
              <w:left w:val="nil"/>
              <w:bottom w:val="single" w:sz="4" w:space="0" w:color="auto"/>
              <w:right w:val="single" w:sz="4" w:space="0" w:color="auto"/>
            </w:tcBorders>
            <w:shd w:val="clear" w:color="auto" w:fill="auto"/>
            <w:noWrap/>
            <w:vAlign w:val="bottom"/>
          </w:tcPr>
          <w:p w:rsidR="00DA0FB6" w:rsidRPr="00AA1EAA" w:rsidRDefault="00DA0FB6" w:rsidP="00DA0FB6">
            <w:pPr>
              <w:spacing w:after="0" w:line="240" w:lineRule="auto"/>
              <w:rPr>
                <w:rFonts w:asciiTheme="minorHAnsi" w:eastAsia="Times New Roman" w:hAnsiTheme="minorHAnsi" w:cs="Arial"/>
                <w:lang w:eastAsia="tr-TR"/>
              </w:rPr>
            </w:pPr>
            <w:r w:rsidRPr="00AA1EAA">
              <w:rPr>
                <w:rFonts w:asciiTheme="minorHAnsi" w:eastAsia="Times New Roman" w:hAnsiTheme="minorHAnsi" w:cs="Arial"/>
                <w:lang w:eastAsia="tr-TR"/>
              </w:rPr>
              <w:t>15</w:t>
            </w:r>
          </w:p>
        </w:tc>
      </w:tr>
      <w:tr w:rsidR="00DA0FB6" w:rsidRPr="00AA1EAA" w:rsidTr="00DA0FB6">
        <w:trPr>
          <w:trHeight w:val="255"/>
          <w:jc w:val="center"/>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b/>
                <w:bCs/>
                <w:color w:val="C00000"/>
                <w:lang w:eastAsia="tr-TR"/>
              </w:rPr>
            </w:pPr>
            <w:r w:rsidRPr="00AA1EAA">
              <w:rPr>
                <w:rFonts w:asciiTheme="minorHAnsi" w:eastAsia="Times New Roman" w:hAnsiTheme="minorHAnsi"/>
                <w:b/>
                <w:bCs/>
                <w:lang w:eastAsia="tr-TR"/>
              </w:rPr>
              <w:t>İzmir Ekonomi Üniversitesi</w:t>
            </w:r>
          </w:p>
        </w:tc>
        <w:tc>
          <w:tcPr>
            <w:tcW w:w="850"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1</w:t>
            </w:r>
          </w:p>
        </w:tc>
        <w:tc>
          <w:tcPr>
            <w:tcW w:w="1843" w:type="dxa"/>
            <w:tcBorders>
              <w:top w:val="nil"/>
              <w:left w:val="nil"/>
              <w:bottom w:val="single" w:sz="4" w:space="0" w:color="auto"/>
              <w:right w:val="single" w:sz="4" w:space="0" w:color="auto"/>
            </w:tcBorders>
            <w:shd w:val="clear" w:color="auto" w:fill="auto"/>
            <w:noWrap/>
            <w:vAlign w:val="bottom"/>
          </w:tcPr>
          <w:p w:rsidR="00DA0FB6" w:rsidRPr="00AA1EAA" w:rsidRDefault="00DA0FB6" w:rsidP="00DA0FB6">
            <w:pPr>
              <w:spacing w:after="0" w:line="240" w:lineRule="auto"/>
              <w:rPr>
                <w:rFonts w:asciiTheme="minorHAnsi" w:eastAsia="Times New Roman" w:hAnsiTheme="minorHAnsi" w:cs="Arial"/>
                <w:lang w:eastAsia="tr-TR"/>
              </w:rPr>
            </w:pPr>
            <w:r w:rsidRPr="00AA1EAA">
              <w:rPr>
                <w:rFonts w:asciiTheme="minorHAnsi" w:eastAsia="Times New Roman" w:hAnsiTheme="minorHAnsi" w:cs="Arial"/>
                <w:lang w:eastAsia="tr-TR"/>
              </w:rPr>
              <w:t>20</w:t>
            </w:r>
          </w:p>
        </w:tc>
      </w:tr>
      <w:tr w:rsidR="00DA0FB6" w:rsidRPr="00AA1EAA" w:rsidTr="00DA0FB6">
        <w:trPr>
          <w:trHeight w:val="255"/>
          <w:jc w:val="center"/>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Başkent Üniversitesi</w:t>
            </w:r>
          </w:p>
        </w:tc>
        <w:tc>
          <w:tcPr>
            <w:tcW w:w="850"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2</w:t>
            </w:r>
          </w:p>
        </w:tc>
        <w:tc>
          <w:tcPr>
            <w:tcW w:w="1843" w:type="dxa"/>
            <w:tcBorders>
              <w:top w:val="nil"/>
              <w:left w:val="nil"/>
              <w:bottom w:val="single" w:sz="4" w:space="0" w:color="auto"/>
              <w:right w:val="single" w:sz="4" w:space="0" w:color="auto"/>
            </w:tcBorders>
            <w:shd w:val="clear" w:color="auto" w:fill="auto"/>
            <w:noWrap/>
            <w:vAlign w:val="bottom"/>
          </w:tcPr>
          <w:p w:rsidR="00DA0FB6" w:rsidRPr="00AA1EAA" w:rsidRDefault="00DA0FB6" w:rsidP="00DA0FB6">
            <w:pPr>
              <w:spacing w:after="0" w:line="240" w:lineRule="auto"/>
              <w:rPr>
                <w:rFonts w:asciiTheme="minorHAnsi" w:eastAsia="Times New Roman" w:hAnsiTheme="minorHAnsi" w:cs="Arial"/>
                <w:lang w:eastAsia="tr-TR"/>
              </w:rPr>
            </w:pPr>
            <w:r w:rsidRPr="00AA1EAA">
              <w:rPr>
                <w:rFonts w:asciiTheme="minorHAnsi" w:eastAsia="Times New Roman" w:hAnsiTheme="minorHAnsi" w:cs="Arial"/>
                <w:lang w:eastAsia="tr-TR"/>
              </w:rPr>
              <w:t>10,10</w:t>
            </w:r>
          </w:p>
        </w:tc>
      </w:tr>
      <w:tr w:rsidR="00DA0FB6" w:rsidRPr="00AA1EAA" w:rsidTr="00DA0FB6">
        <w:trPr>
          <w:trHeight w:val="255"/>
          <w:jc w:val="center"/>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b/>
                <w:bCs/>
                <w:lang w:eastAsia="tr-TR"/>
              </w:rPr>
            </w:pPr>
            <w:proofErr w:type="spellStart"/>
            <w:r w:rsidRPr="00AA1EAA">
              <w:rPr>
                <w:rFonts w:asciiTheme="minorHAnsi" w:eastAsia="Times New Roman" w:hAnsiTheme="minorHAnsi"/>
                <w:b/>
                <w:bCs/>
                <w:lang w:eastAsia="tr-TR"/>
              </w:rPr>
              <w:t>Polytech</w:t>
            </w:r>
            <w:proofErr w:type="spellEnd"/>
            <w:r w:rsidRPr="00AA1EAA">
              <w:rPr>
                <w:rFonts w:asciiTheme="minorHAnsi" w:eastAsia="Times New Roman" w:hAnsiTheme="minorHAnsi"/>
                <w:b/>
                <w:bCs/>
                <w:lang w:eastAsia="tr-TR"/>
              </w:rPr>
              <w:t xml:space="preserve"> </w:t>
            </w:r>
            <w:proofErr w:type="spellStart"/>
            <w:r w:rsidRPr="00AA1EAA">
              <w:rPr>
                <w:rFonts w:asciiTheme="minorHAnsi" w:eastAsia="Times New Roman" w:hAnsiTheme="minorHAnsi"/>
                <w:b/>
                <w:bCs/>
                <w:lang w:eastAsia="tr-TR"/>
              </w:rPr>
              <w:t>Marseille</w:t>
            </w:r>
            <w:proofErr w:type="spellEnd"/>
          </w:p>
        </w:tc>
        <w:tc>
          <w:tcPr>
            <w:tcW w:w="850"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1</w:t>
            </w:r>
          </w:p>
        </w:tc>
        <w:tc>
          <w:tcPr>
            <w:tcW w:w="1843" w:type="dxa"/>
            <w:tcBorders>
              <w:top w:val="nil"/>
              <w:left w:val="nil"/>
              <w:bottom w:val="single" w:sz="4" w:space="0" w:color="auto"/>
              <w:right w:val="single" w:sz="4" w:space="0" w:color="auto"/>
            </w:tcBorders>
            <w:shd w:val="clear" w:color="auto" w:fill="auto"/>
            <w:noWrap/>
            <w:vAlign w:val="bottom"/>
          </w:tcPr>
          <w:p w:rsidR="00DA0FB6" w:rsidRPr="00AA1EAA" w:rsidRDefault="00DA0FB6" w:rsidP="00DA0FB6">
            <w:pPr>
              <w:spacing w:after="0" w:line="240" w:lineRule="auto"/>
              <w:rPr>
                <w:rFonts w:asciiTheme="minorHAnsi" w:eastAsia="Times New Roman" w:hAnsiTheme="minorHAnsi" w:cs="Arial"/>
                <w:lang w:eastAsia="tr-TR"/>
              </w:rPr>
            </w:pPr>
            <w:r w:rsidRPr="00AA1EAA">
              <w:rPr>
                <w:rFonts w:asciiTheme="minorHAnsi" w:eastAsia="Times New Roman" w:hAnsiTheme="minorHAnsi" w:cs="Arial"/>
                <w:lang w:eastAsia="tr-TR"/>
              </w:rPr>
              <w:t>23</w:t>
            </w:r>
          </w:p>
        </w:tc>
      </w:tr>
      <w:tr w:rsidR="00DA0FB6" w:rsidRPr="00AA1EAA" w:rsidTr="00DA0FB6">
        <w:trPr>
          <w:trHeight w:val="255"/>
          <w:jc w:val="center"/>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b/>
                <w:bCs/>
                <w:lang w:eastAsia="tr-TR"/>
              </w:rPr>
            </w:pPr>
            <w:r w:rsidRPr="00AA1EAA">
              <w:rPr>
                <w:rFonts w:asciiTheme="minorHAnsi" w:eastAsia="Times New Roman" w:hAnsiTheme="minorHAnsi"/>
                <w:b/>
                <w:bCs/>
                <w:lang w:eastAsia="tr-TR"/>
              </w:rPr>
              <w:t>Gazi Üniversitesi</w:t>
            </w:r>
          </w:p>
        </w:tc>
        <w:tc>
          <w:tcPr>
            <w:tcW w:w="850"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5</w:t>
            </w:r>
          </w:p>
        </w:tc>
        <w:tc>
          <w:tcPr>
            <w:tcW w:w="1843" w:type="dxa"/>
            <w:tcBorders>
              <w:top w:val="nil"/>
              <w:left w:val="nil"/>
              <w:bottom w:val="single" w:sz="4" w:space="0" w:color="auto"/>
              <w:right w:val="single" w:sz="4" w:space="0" w:color="auto"/>
            </w:tcBorders>
            <w:shd w:val="clear" w:color="auto" w:fill="auto"/>
            <w:noWrap/>
            <w:vAlign w:val="bottom"/>
          </w:tcPr>
          <w:p w:rsidR="00DA0FB6" w:rsidRPr="00AA1EAA" w:rsidRDefault="00DA0FB6" w:rsidP="00DA0FB6">
            <w:pPr>
              <w:spacing w:after="0" w:line="240" w:lineRule="auto"/>
              <w:rPr>
                <w:rFonts w:asciiTheme="minorHAnsi" w:eastAsia="Times New Roman" w:hAnsiTheme="minorHAnsi" w:cs="Arial"/>
                <w:lang w:eastAsia="tr-TR"/>
              </w:rPr>
            </w:pPr>
            <w:proofErr w:type="gramStart"/>
            <w:r w:rsidRPr="00AA1EAA">
              <w:rPr>
                <w:rFonts w:asciiTheme="minorHAnsi" w:eastAsia="Times New Roman" w:hAnsiTheme="minorHAnsi" w:cs="Arial"/>
                <w:lang w:eastAsia="tr-TR"/>
              </w:rPr>
              <w:t>10,10,10,10,10</w:t>
            </w:r>
            <w:proofErr w:type="gramEnd"/>
          </w:p>
        </w:tc>
      </w:tr>
      <w:tr w:rsidR="00DA0FB6" w:rsidRPr="00AA1EAA" w:rsidTr="00DA0FB6">
        <w:trPr>
          <w:trHeight w:val="255"/>
          <w:jc w:val="center"/>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b/>
                <w:bCs/>
                <w:color w:val="C00000"/>
                <w:lang w:eastAsia="tr-TR"/>
              </w:rPr>
            </w:pPr>
            <w:r w:rsidRPr="00AA1EAA">
              <w:rPr>
                <w:rFonts w:asciiTheme="minorHAnsi" w:eastAsia="Times New Roman" w:hAnsiTheme="minorHAnsi"/>
                <w:b/>
                <w:bCs/>
                <w:color w:val="000000"/>
                <w:lang w:eastAsia="tr-TR"/>
              </w:rPr>
              <w:t>Atılım Üniversitesi</w:t>
            </w:r>
          </w:p>
        </w:tc>
        <w:tc>
          <w:tcPr>
            <w:tcW w:w="850"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1</w:t>
            </w:r>
          </w:p>
        </w:tc>
        <w:tc>
          <w:tcPr>
            <w:tcW w:w="1843" w:type="dxa"/>
            <w:tcBorders>
              <w:top w:val="nil"/>
              <w:left w:val="nil"/>
              <w:bottom w:val="single" w:sz="4" w:space="0" w:color="auto"/>
              <w:right w:val="single" w:sz="4" w:space="0" w:color="auto"/>
            </w:tcBorders>
            <w:shd w:val="clear" w:color="auto" w:fill="auto"/>
            <w:noWrap/>
            <w:vAlign w:val="bottom"/>
          </w:tcPr>
          <w:p w:rsidR="00DA0FB6" w:rsidRPr="00AA1EAA" w:rsidRDefault="00DA0FB6" w:rsidP="00DA0FB6">
            <w:pPr>
              <w:spacing w:after="0" w:line="240" w:lineRule="auto"/>
              <w:rPr>
                <w:rFonts w:asciiTheme="minorHAnsi" w:eastAsia="Times New Roman" w:hAnsiTheme="minorHAnsi" w:cs="Arial"/>
                <w:lang w:eastAsia="tr-TR"/>
              </w:rPr>
            </w:pPr>
            <w:r w:rsidRPr="00AA1EAA">
              <w:rPr>
                <w:rFonts w:asciiTheme="minorHAnsi" w:eastAsia="Times New Roman" w:hAnsiTheme="minorHAnsi" w:cs="Arial"/>
                <w:lang w:eastAsia="tr-TR"/>
              </w:rPr>
              <w:t>30</w:t>
            </w:r>
          </w:p>
        </w:tc>
      </w:tr>
      <w:tr w:rsidR="00DA0FB6" w:rsidRPr="00AA1EAA" w:rsidTr="00DA0FB6">
        <w:trPr>
          <w:trHeight w:val="255"/>
          <w:jc w:val="center"/>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Karadeniz Teknik Üniversitesi</w:t>
            </w:r>
          </w:p>
        </w:tc>
        <w:tc>
          <w:tcPr>
            <w:tcW w:w="850"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2</w:t>
            </w:r>
          </w:p>
        </w:tc>
        <w:tc>
          <w:tcPr>
            <w:tcW w:w="1843" w:type="dxa"/>
            <w:tcBorders>
              <w:top w:val="nil"/>
              <w:left w:val="nil"/>
              <w:bottom w:val="single" w:sz="4" w:space="0" w:color="auto"/>
              <w:right w:val="single" w:sz="4" w:space="0" w:color="auto"/>
            </w:tcBorders>
            <w:shd w:val="clear" w:color="auto" w:fill="auto"/>
            <w:noWrap/>
            <w:vAlign w:val="bottom"/>
          </w:tcPr>
          <w:p w:rsidR="00DA0FB6" w:rsidRPr="00AA1EAA" w:rsidRDefault="00DA0FB6" w:rsidP="00DA0FB6">
            <w:pPr>
              <w:spacing w:after="0" w:line="240" w:lineRule="auto"/>
              <w:rPr>
                <w:rFonts w:asciiTheme="minorHAnsi" w:eastAsia="Times New Roman" w:hAnsiTheme="minorHAnsi" w:cs="Arial"/>
                <w:lang w:eastAsia="tr-TR"/>
              </w:rPr>
            </w:pPr>
            <w:r w:rsidRPr="00AA1EAA">
              <w:rPr>
                <w:rFonts w:asciiTheme="minorHAnsi" w:eastAsia="Times New Roman" w:hAnsiTheme="minorHAnsi" w:cs="Arial"/>
                <w:lang w:eastAsia="tr-TR"/>
              </w:rPr>
              <w:t>20,10</w:t>
            </w:r>
          </w:p>
        </w:tc>
      </w:tr>
      <w:tr w:rsidR="00DA0FB6" w:rsidRPr="00AA1EAA" w:rsidTr="00DA0FB6">
        <w:trPr>
          <w:trHeight w:val="255"/>
          <w:jc w:val="center"/>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Adnan Menderes Üniversitesi</w:t>
            </w:r>
          </w:p>
        </w:tc>
        <w:tc>
          <w:tcPr>
            <w:tcW w:w="850"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1</w:t>
            </w:r>
          </w:p>
        </w:tc>
        <w:tc>
          <w:tcPr>
            <w:tcW w:w="1843" w:type="dxa"/>
            <w:tcBorders>
              <w:top w:val="nil"/>
              <w:left w:val="nil"/>
              <w:bottom w:val="single" w:sz="4" w:space="0" w:color="auto"/>
              <w:right w:val="single" w:sz="4" w:space="0" w:color="auto"/>
            </w:tcBorders>
            <w:shd w:val="clear" w:color="auto" w:fill="auto"/>
            <w:noWrap/>
            <w:vAlign w:val="bottom"/>
          </w:tcPr>
          <w:p w:rsidR="00DA0FB6" w:rsidRPr="00AA1EAA" w:rsidRDefault="00DA0FB6" w:rsidP="00DA0FB6">
            <w:pPr>
              <w:spacing w:after="0" w:line="240" w:lineRule="auto"/>
              <w:rPr>
                <w:rFonts w:asciiTheme="minorHAnsi" w:eastAsia="Times New Roman" w:hAnsiTheme="minorHAnsi" w:cs="Arial"/>
                <w:lang w:eastAsia="tr-TR"/>
              </w:rPr>
            </w:pPr>
            <w:r w:rsidRPr="00AA1EAA">
              <w:rPr>
                <w:rFonts w:asciiTheme="minorHAnsi" w:eastAsia="Times New Roman" w:hAnsiTheme="minorHAnsi" w:cs="Arial"/>
                <w:lang w:eastAsia="tr-TR"/>
              </w:rPr>
              <w:t>30</w:t>
            </w:r>
          </w:p>
        </w:tc>
      </w:tr>
      <w:tr w:rsidR="00DA0FB6" w:rsidRPr="00AA1EAA" w:rsidTr="00DA0FB6">
        <w:trPr>
          <w:trHeight w:val="255"/>
          <w:jc w:val="center"/>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Süleyman Demirel Üniversitesi</w:t>
            </w:r>
          </w:p>
        </w:tc>
        <w:tc>
          <w:tcPr>
            <w:tcW w:w="850"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2</w:t>
            </w:r>
          </w:p>
        </w:tc>
        <w:tc>
          <w:tcPr>
            <w:tcW w:w="1843" w:type="dxa"/>
            <w:tcBorders>
              <w:top w:val="nil"/>
              <w:left w:val="nil"/>
              <w:bottom w:val="single" w:sz="4" w:space="0" w:color="auto"/>
              <w:right w:val="single" w:sz="4" w:space="0" w:color="auto"/>
            </w:tcBorders>
            <w:shd w:val="clear" w:color="auto" w:fill="auto"/>
            <w:noWrap/>
            <w:vAlign w:val="bottom"/>
          </w:tcPr>
          <w:p w:rsidR="00DA0FB6" w:rsidRPr="00AA1EAA" w:rsidRDefault="00DA0FB6" w:rsidP="00DA0FB6">
            <w:pPr>
              <w:spacing w:after="0" w:line="240" w:lineRule="auto"/>
              <w:rPr>
                <w:rFonts w:asciiTheme="minorHAnsi" w:eastAsia="Times New Roman" w:hAnsiTheme="minorHAnsi" w:cs="Arial"/>
                <w:lang w:eastAsia="tr-TR"/>
              </w:rPr>
            </w:pPr>
            <w:r w:rsidRPr="00AA1EAA">
              <w:rPr>
                <w:rFonts w:asciiTheme="minorHAnsi" w:eastAsia="Times New Roman" w:hAnsiTheme="minorHAnsi" w:cs="Arial"/>
                <w:lang w:eastAsia="tr-TR"/>
              </w:rPr>
              <w:t>20,10</w:t>
            </w:r>
          </w:p>
        </w:tc>
      </w:tr>
      <w:tr w:rsidR="00DA0FB6" w:rsidRPr="00AA1EAA" w:rsidTr="00DA0FB6">
        <w:trPr>
          <w:trHeight w:val="255"/>
          <w:jc w:val="center"/>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Yıldırım Beyazıt Üniversitesi</w:t>
            </w:r>
          </w:p>
        </w:tc>
        <w:tc>
          <w:tcPr>
            <w:tcW w:w="850"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2</w:t>
            </w:r>
          </w:p>
        </w:tc>
        <w:tc>
          <w:tcPr>
            <w:tcW w:w="1843" w:type="dxa"/>
            <w:tcBorders>
              <w:top w:val="nil"/>
              <w:left w:val="nil"/>
              <w:bottom w:val="single" w:sz="4" w:space="0" w:color="auto"/>
              <w:right w:val="single" w:sz="4" w:space="0" w:color="auto"/>
            </w:tcBorders>
            <w:shd w:val="clear" w:color="auto" w:fill="auto"/>
            <w:noWrap/>
            <w:vAlign w:val="bottom"/>
          </w:tcPr>
          <w:p w:rsidR="00DA0FB6" w:rsidRPr="00AA1EAA" w:rsidRDefault="00DA0FB6" w:rsidP="00DA0FB6">
            <w:pPr>
              <w:spacing w:after="0" w:line="240" w:lineRule="auto"/>
              <w:rPr>
                <w:rFonts w:asciiTheme="minorHAnsi" w:eastAsia="Times New Roman" w:hAnsiTheme="minorHAnsi" w:cs="Arial"/>
                <w:lang w:eastAsia="tr-TR"/>
              </w:rPr>
            </w:pPr>
            <w:r w:rsidRPr="00AA1EAA">
              <w:rPr>
                <w:rFonts w:asciiTheme="minorHAnsi" w:eastAsia="Times New Roman" w:hAnsiTheme="minorHAnsi" w:cs="Arial"/>
                <w:lang w:eastAsia="tr-TR"/>
              </w:rPr>
              <w:t>20,22</w:t>
            </w:r>
          </w:p>
        </w:tc>
      </w:tr>
      <w:tr w:rsidR="00DA0FB6" w:rsidRPr="00AA1EAA" w:rsidTr="00DA0FB6">
        <w:trPr>
          <w:trHeight w:val="255"/>
          <w:jc w:val="center"/>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Selçuk Üniversitesi</w:t>
            </w:r>
          </w:p>
        </w:tc>
        <w:tc>
          <w:tcPr>
            <w:tcW w:w="850"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2</w:t>
            </w:r>
          </w:p>
        </w:tc>
        <w:tc>
          <w:tcPr>
            <w:tcW w:w="1843" w:type="dxa"/>
            <w:tcBorders>
              <w:top w:val="nil"/>
              <w:left w:val="nil"/>
              <w:bottom w:val="single" w:sz="4" w:space="0" w:color="auto"/>
              <w:right w:val="single" w:sz="4" w:space="0" w:color="auto"/>
            </w:tcBorders>
            <w:shd w:val="clear" w:color="auto" w:fill="auto"/>
            <w:noWrap/>
            <w:vAlign w:val="bottom"/>
          </w:tcPr>
          <w:p w:rsidR="00DA0FB6" w:rsidRPr="00AA1EAA" w:rsidRDefault="00DA0FB6" w:rsidP="00DA0FB6">
            <w:pPr>
              <w:spacing w:after="0" w:line="240" w:lineRule="auto"/>
              <w:rPr>
                <w:rFonts w:asciiTheme="minorHAnsi" w:eastAsia="Times New Roman" w:hAnsiTheme="minorHAnsi" w:cs="Arial"/>
                <w:lang w:eastAsia="tr-TR"/>
              </w:rPr>
            </w:pPr>
            <w:r w:rsidRPr="00AA1EAA">
              <w:rPr>
                <w:rFonts w:asciiTheme="minorHAnsi" w:eastAsia="Times New Roman" w:hAnsiTheme="minorHAnsi" w:cs="Arial"/>
                <w:lang w:eastAsia="tr-TR"/>
              </w:rPr>
              <w:t>30,20</w:t>
            </w:r>
          </w:p>
        </w:tc>
      </w:tr>
      <w:tr w:rsidR="00DA0FB6" w:rsidRPr="00AA1EAA" w:rsidTr="00DA0FB6">
        <w:trPr>
          <w:trHeight w:val="255"/>
          <w:jc w:val="center"/>
        </w:trPr>
        <w:tc>
          <w:tcPr>
            <w:tcW w:w="3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lang w:eastAsia="tr-TR"/>
              </w:rPr>
              <w:t>Özyeğin Üniversitesi</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1</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DA0FB6" w:rsidRPr="00AA1EAA" w:rsidRDefault="00DA0FB6" w:rsidP="00DA0FB6">
            <w:pPr>
              <w:spacing w:after="0" w:line="240" w:lineRule="auto"/>
              <w:rPr>
                <w:rFonts w:asciiTheme="minorHAnsi" w:eastAsia="Times New Roman" w:hAnsiTheme="minorHAnsi" w:cs="Arial"/>
                <w:lang w:eastAsia="tr-TR"/>
              </w:rPr>
            </w:pPr>
            <w:r w:rsidRPr="00AA1EAA">
              <w:rPr>
                <w:rFonts w:asciiTheme="minorHAnsi" w:eastAsia="Times New Roman" w:hAnsiTheme="minorHAnsi" w:cs="Arial"/>
                <w:lang w:eastAsia="tr-TR"/>
              </w:rPr>
              <w:t>10</w:t>
            </w:r>
          </w:p>
        </w:tc>
      </w:tr>
      <w:tr w:rsidR="00DA0FB6" w:rsidRPr="00AA1EAA" w:rsidTr="00DA0FB6">
        <w:trPr>
          <w:trHeight w:val="255"/>
          <w:jc w:val="center"/>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 xml:space="preserve">Karamanoğlu Mehmet Bey </w:t>
            </w:r>
            <w:proofErr w:type="spellStart"/>
            <w:r w:rsidRPr="00AA1EAA">
              <w:rPr>
                <w:rFonts w:asciiTheme="minorHAnsi" w:eastAsia="Times New Roman" w:hAnsiTheme="minorHAnsi"/>
                <w:b/>
                <w:bCs/>
                <w:color w:val="000000"/>
                <w:lang w:eastAsia="tr-TR"/>
              </w:rPr>
              <w:t>Üni</w:t>
            </w:r>
            <w:proofErr w:type="spellEnd"/>
            <w:r w:rsidRPr="00AA1EAA">
              <w:rPr>
                <w:rFonts w:asciiTheme="minorHAnsi" w:eastAsia="Times New Roman" w:hAnsiTheme="minorHAnsi"/>
                <w:b/>
                <w:bCs/>
                <w:color w:val="000000"/>
                <w:lang w:eastAsia="tr-TR"/>
              </w:rPr>
              <w:t>.</w:t>
            </w:r>
          </w:p>
        </w:tc>
        <w:tc>
          <w:tcPr>
            <w:tcW w:w="850"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1</w:t>
            </w:r>
          </w:p>
        </w:tc>
        <w:tc>
          <w:tcPr>
            <w:tcW w:w="1843" w:type="dxa"/>
            <w:tcBorders>
              <w:top w:val="nil"/>
              <w:left w:val="nil"/>
              <w:bottom w:val="single" w:sz="4" w:space="0" w:color="auto"/>
              <w:right w:val="single" w:sz="4" w:space="0" w:color="auto"/>
            </w:tcBorders>
            <w:shd w:val="clear" w:color="auto" w:fill="auto"/>
            <w:noWrap/>
            <w:vAlign w:val="bottom"/>
          </w:tcPr>
          <w:p w:rsidR="00DA0FB6" w:rsidRPr="00AA1EAA" w:rsidRDefault="00DA0FB6" w:rsidP="00DA0FB6">
            <w:pPr>
              <w:spacing w:after="0" w:line="240" w:lineRule="auto"/>
              <w:rPr>
                <w:rFonts w:asciiTheme="minorHAnsi" w:eastAsia="Times New Roman" w:hAnsiTheme="minorHAnsi" w:cs="Arial"/>
                <w:lang w:eastAsia="tr-TR"/>
              </w:rPr>
            </w:pPr>
            <w:r w:rsidRPr="00AA1EAA">
              <w:rPr>
                <w:rFonts w:asciiTheme="minorHAnsi" w:eastAsia="Times New Roman" w:hAnsiTheme="minorHAnsi" w:cs="Arial"/>
                <w:lang w:eastAsia="tr-TR"/>
              </w:rPr>
              <w:t>20</w:t>
            </w:r>
          </w:p>
        </w:tc>
      </w:tr>
      <w:tr w:rsidR="00DA0FB6" w:rsidRPr="00AA1EAA" w:rsidTr="00DA0FB6">
        <w:trPr>
          <w:trHeight w:val="255"/>
          <w:jc w:val="center"/>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b/>
                <w:bCs/>
                <w:lang w:eastAsia="tr-TR"/>
              </w:rPr>
            </w:pPr>
            <w:proofErr w:type="spellStart"/>
            <w:r w:rsidRPr="00AA1EAA">
              <w:rPr>
                <w:rFonts w:asciiTheme="minorHAnsi" w:eastAsia="Times New Roman" w:hAnsiTheme="minorHAnsi"/>
                <w:b/>
                <w:bCs/>
                <w:lang w:eastAsia="tr-TR"/>
              </w:rPr>
              <w:t>Melikşah</w:t>
            </w:r>
            <w:proofErr w:type="spellEnd"/>
            <w:r w:rsidRPr="00AA1EAA">
              <w:rPr>
                <w:rFonts w:asciiTheme="minorHAnsi" w:eastAsia="Times New Roman" w:hAnsiTheme="minorHAnsi"/>
                <w:b/>
                <w:bCs/>
                <w:lang w:eastAsia="tr-TR"/>
              </w:rPr>
              <w:t xml:space="preserve"> Üniversitesi</w:t>
            </w:r>
          </w:p>
        </w:tc>
        <w:tc>
          <w:tcPr>
            <w:tcW w:w="850"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3</w:t>
            </w:r>
          </w:p>
        </w:tc>
        <w:tc>
          <w:tcPr>
            <w:tcW w:w="1843" w:type="dxa"/>
            <w:tcBorders>
              <w:top w:val="nil"/>
              <w:left w:val="nil"/>
              <w:bottom w:val="single" w:sz="4" w:space="0" w:color="auto"/>
              <w:right w:val="single" w:sz="4" w:space="0" w:color="auto"/>
            </w:tcBorders>
            <w:shd w:val="clear" w:color="auto" w:fill="auto"/>
            <w:noWrap/>
            <w:vAlign w:val="bottom"/>
          </w:tcPr>
          <w:p w:rsidR="00DA0FB6" w:rsidRPr="00AA1EAA" w:rsidRDefault="00DA0FB6" w:rsidP="00DA0FB6">
            <w:pPr>
              <w:spacing w:after="0" w:line="240" w:lineRule="auto"/>
              <w:rPr>
                <w:rFonts w:asciiTheme="minorHAnsi" w:eastAsia="Times New Roman" w:hAnsiTheme="minorHAnsi" w:cs="Arial"/>
                <w:lang w:eastAsia="tr-TR"/>
              </w:rPr>
            </w:pPr>
            <w:proofErr w:type="gramStart"/>
            <w:r w:rsidRPr="00AA1EAA">
              <w:rPr>
                <w:rFonts w:asciiTheme="minorHAnsi" w:eastAsia="Times New Roman" w:hAnsiTheme="minorHAnsi" w:cs="Arial"/>
                <w:lang w:eastAsia="tr-TR"/>
              </w:rPr>
              <w:t>20,20,20</w:t>
            </w:r>
            <w:proofErr w:type="gramEnd"/>
          </w:p>
        </w:tc>
      </w:tr>
      <w:tr w:rsidR="00DA0FB6" w:rsidRPr="00AA1EAA" w:rsidTr="00DA0FB6">
        <w:trPr>
          <w:trHeight w:val="255"/>
          <w:jc w:val="center"/>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rPr>
                <w:rFonts w:asciiTheme="minorHAnsi" w:eastAsia="Times New Roman" w:hAnsiTheme="minorHAnsi"/>
                <w:b/>
                <w:bCs/>
                <w:lang w:eastAsia="tr-TR"/>
              </w:rPr>
            </w:pPr>
            <w:r w:rsidRPr="00AA1EAA">
              <w:rPr>
                <w:rFonts w:asciiTheme="minorHAnsi" w:eastAsia="Times New Roman" w:hAnsiTheme="minorHAnsi"/>
                <w:b/>
                <w:bCs/>
                <w:lang w:eastAsia="tr-TR"/>
              </w:rPr>
              <w:t>Yalova Üniversitesi</w:t>
            </w:r>
          </w:p>
        </w:tc>
        <w:tc>
          <w:tcPr>
            <w:tcW w:w="850" w:type="dxa"/>
            <w:tcBorders>
              <w:top w:val="nil"/>
              <w:left w:val="nil"/>
              <w:bottom w:val="single" w:sz="4" w:space="0" w:color="auto"/>
              <w:right w:val="single" w:sz="4" w:space="0" w:color="auto"/>
            </w:tcBorders>
            <w:shd w:val="clear" w:color="auto" w:fill="auto"/>
            <w:noWrap/>
            <w:vAlign w:val="bottom"/>
            <w:hideMark/>
          </w:tcPr>
          <w:p w:rsidR="00DA0FB6" w:rsidRPr="00AA1EAA" w:rsidRDefault="00DA0FB6" w:rsidP="00DA0FB6">
            <w:pPr>
              <w:spacing w:after="0" w:line="240" w:lineRule="auto"/>
              <w:jc w:val="center"/>
              <w:rPr>
                <w:rFonts w:asciiTheme="minorHAnsi" w:eastAsia="Times New Roman" w:hAnsiTheme="minorHAnsi" w:cs="Arial"/>
                <w:lang w:eastAsia="tr-TR"/>
              </w:rPr>
            </w:pPr>
            <w:r w:rsidRPr="00AA1EAA">
              <w:rPr>
                <w:rFonts w:asciiTheme="minorHAnsi" w:eastAsia="Times New Roman" w:hAnsiTheme="minorHAnsi" w:cs="Arial"/>
                <w:lang w:eastAsia="tr-TR"/>
              </w:rPr>
              <w:t>1</w:t>
            </w:r>
          </w:p>
        </w:tc>
        <w:tc>
          <w:tcPr>
            <w:tcW w:w="1843" w:type="dxa"/>
            <w:tcBorders>
              <w:top w:val="nil"/>
              <w:left w:val="nil"/>
              <w:bottom w:val="single" w:sz="4" w:space="0" w:color="auto"/>
              <w:right w:val="single" w:sz="4" w:space="0" w:color="auto"/>
            </w:tcBorders>
            <w:shd w:val="clear" w:color="auto" w:fill="auto"/>
            <w:noWrap/>
            <w:vAlign w:val="bottom"/>
          </w:tcPr>
          <w:p w:rsidR="00DA0FB6" w:rsidRPr="00AA1EAA" w:rsidRDefault="00DA0FB6" w:rsidP="00DA0FB6">
            <w:pPr>
              <w:spacing w:after="0" w:line="240" w:lineRule="auto"/>
              <w:rPr>
                <w:rFonts w:asciiTheme="minorHAnsi" w:eastAsia="Times New Roman" w:hAnsiTheme="minorHAnsi" w:cs="Arial"/>
                <w:lang w:eastAsia="tr-TR"/>
              </w:rPr>
            </w:pPr>
            <w:r w:rsidRPr="00AA1EAA">
              <w:rPr>
                <w:rFonts w:asciiTheme="minorHAnsi" w:eastAsia="Times New Roman" w:hAnsiTheme="minorHAnsi" w:cs="Arial"/>
                <w:lang w:eastAsia="tr-TR"/>
              </w:rPr>
              <w:t>20</w:t>
            </w:r>
          </w:p>
        </w:tc>
      </w:tr>
    </w:tbl>
    <w:p w:rsidR="007725AD" w:rsidRPr="00AA1EAA" w:rsidRDefault="007725AD" w:rsidP="007725AD"/>
    <w:p w:rsidR="003A087D" w:rsidRPr="00AA1EAA" w:rsidRDefault="003A087D" w:rsidP="007725AD"/>
    <w:p w:rsidR="003A087D" w:rsidRPr="00AA1EAA" w:rsidRDefault="003A087D" w:rsidP="007725AD"/>
    <w:p w:rsidR="003A087D" w:rsidRPr="00AA1EAA" w:rsidRDefault="003A087D" w:rsidP="007725AD"/>
    <w:p w:rsidR="003A087D" w:rsidRPr="00AA1EAA" w:rsidRDefault="003A087D" w:rsidP="007725AD"/>
    <w:p w:rsidR="003A087D" w:rsidRPr="00AA1EAA" w:rsidRDefault="003A087D" w:rsidP="007725AD"/>
    <w:p w:rsidR="003A087D" w:rsidRPr="00AA1EAA" w:rsidRDefault="003A087D" w:rsidP="007725AD"/>
    <w:p w:rsidR="003A087D" w:rsidRPr="00AA1EAA" w:rsidRDefault="003A087D" w:rsidP="007725AD"/>
    <w:p w:rsidR="003A087D" w:rsidRPr="00AA1EAA" w:rsidRDefault="003A087D" w:rsidP="007725AD">
      <w:pPr>
        <w:sectPr w:rsidR="003A087D" w:rsidRPr="00AA1EAA" w:rsidSect="008128D2">
          <w:pgSz w:w="11906" w:h="16838"/>
          <w:pgMar w:top="1418" w:right="566" w:bottom="1418" w:left="1418" w:header="709" w:footer="709" w:gutter="0"/>
          <w:cols w:space="708"/>
          <w:titlePg/>
          <w:docGrid w:linePitch="360"/>
        </w:sectPr>
      </w:pPr>
    </w:p>
    <w:p w:rsidR="005F64DA" w:rsidRPr="00AA1EAA" w:rsidRDefault="00BA0C97" w:rsidP="005F2C1A">
      <w:pPr>
        <w:pStyle w:val="Balk1"/>
        <w:rPr>
          <w:rFonts w:asciiTheme="minorHAnsi" w:hAnsiTheme="minorHAnsi"/>
          <w:color w:val="000000" w:themeColor="text1"/>
          <w:sz w:val="22"/>
          <w:szCs w:val="22"/>
        </w:rPr>
      </w:pPr>
      <w:bookmarkStart w:id="246" w:name="_Toc421874078"/>
      <w:r w:rsidRPr="00AA1EAA">
        <w:rPr>
          <w:rFonts w:asciiTheme="minorHAnsi" w:hAnsiTheme="minorHAnsi"/>
          <w:color w:val="000000" w:themeColor="text1"/>
          <w:sz w:val="22"/>
          <w:szCs w:val="22"/>
        </w:rPr>
        <w:lastRenderedPageBreak/>
        <w:t>MALİ BİLGİLER</w:t>
      </w:r>
      <w:bookmarkEnd w:id="246"/>
    </w:p>
    <w:p w:rsidR="00C86F78" w:rsidRPr="00AA1EAA" w:rsidRDefault="00C86F78" w:rsidP="00C86F78">
      <w:pPr>
        <w:spacing w:after="0"/>
        <w:jc w:val="both"/>
        <w:rPr>
          <w:rFonts w:asciiTheme="minorHAnsi" w:hAnsiTheme="minorHAnsi"/>
        </w:rPr>
      </w:pPr>
      <w:r w:rsidRPr="00AA1EAA">
        <w:rPr>
          <w:rFonts w:asciiTheme="minorHAnsi" w:hAnsiTheme="minorHAnsi"/>
        </w:rPr>
        <w:t xml:space="preserve">Kurumun gelirleri Kurumun bütçesini oluşturur. Kurumun gelirlerinin, giderlerini karşılaması esastır. Kurumun gelir fazlası, 4628 sayılı Kanun ve 5018 sayılı Kanuna istinaden genel bütçeye gelir kaydedilmek üzere Kurum kaynaklarından Maliye Bakanlığı’na aktarılmaktadır. Bu kapsamda yapılan aktarmalar Tablo </w:t>
      </w:r>
      <w:r w:rsidR="004F2ECD" w:rsidRPr="00AA1EAA">
        <w:rPr>
          <w:rFonts w:asciiTheme="minorHAnsi" w:hAnsiTheme="minorHAnsi"/>
        </w:rPr>
        <w:t>59</w:t>
      </w:r>
      <w:r w:rsidR="00D646F2" w:rsidRPr="00AA1EAA">
        <w:rPr>
          <w:rFonts w:asciiTheme="minorHAnsi" w:hAnsiTheme="minorHAnsi"/>
        </w:rPr>
        <w:t>’d</w:t>
      </w:r>
      <w:r w:rsidR="00A116EB" w:rsidRPr="00AA1EAA">
        <w:rPr>
          <w:rFonts w:asciiTheme="minorHAnsi" w:hAnsiTheme="minorHAnsi"/>
        </w:rPr>
        <w:t>a</w:t>
      </w:r>
      <w:r w:rsidRPr="00AA1EAA">
        <w:rPr>
          <w:rFonts w:asciiTheme="minorHAnsi" w:hAnsiTheme="minorHAnsi"/>
        </w:rPr>
        <w:t xml:space="preserve"> gösterilmiştir.</w:t>
      </w:r>
    </w:p>
    <w:p w:rsidR="00FD2388" w:rsidRPr="00AA1EAA" w:rsidRDefault="00FD2388" w:rsidP="00FD2388">
      <w:pPr>
        <w:spacing w:after="0"/>
        <w:jc w:val="both"/>
        <w:rPr>
          <w:rFonts w:asciiTheme="minorHAnsi" w:hAnsiTheme="minorHAnsi"/>
        </w:rPr>
      </w:pPr>
    </w:p>
    <w:p w:rsidR="0082383B" w:rsidRPr="00AA1EAA" w:rsidRDefault="00FD2388" w:rsidP="005F2C1A">
      <w:pPr>
        <w:pStyle w:val="Balk5"/>
        <w:jc w:val="center"/>
        <w:rPr>
          <w:rFonts w:asciiTheme="minorHAnsi" w:hAnsiTheme="minorHAnsi"/>
          <w:b/>
        </w:rPr>
      </w:pPr>
      <w:bookmarkStart w:id="247" w:name="_Toc416447632"/>
      <w:bookmarkStart w:id="248" w:name="_Toc421874148"/>
      <w:r w:rsidRPr="00AA1EAA">
        <w:rPr>
          <w:rFonts w:asciiTheme="minorHAnsi" w:hAnsiTheme="minorHAnsi"/>
          <w:b/>
        </w:rPr>
        <w:t xml:space="preserve">Tablo </w:t>
      </w:r>
      <w:r w:rsidR="00002A7F" w:rsidRPr="00AA1EAA">
        <w:rPr>
          <w:rFonts w:asciiTheme="minorHAnsi" w:hAnsiTheme="minorHAnsi"/>
          <w:b/>
        </w:rPr>
        <w:t>59</w:t>
      </w:r>
      <w:r w:rsidR="004E5987" w:rsidRPr="00AA1EAA">
        <w:rPr>
          <w:rFonts w:asciiTheme="minorHAnsi" w:hAnsiTheme="minorHAnsi"/>
          <w:b/>
        </w:rPr>
        <w:t>:</w:t>
      </w:r>
      <w:r w:rsidRPr="00AA1EAA">
        <w:rPr>
          <w:rFonts w:asciiTheme="minorHAnsi" w:hAnsiTheme="minorHAnsi"/>
          <w:b/>
        </w:rPr>
        <w:t xml:space="preserve"> Yıllar İtibariyle Maliye Bakanlığına Aktarılan Gelir Fazlası (TL)</w:t>
      </w:r>
      <w:bookmarkEnd w:id="247"/>
      <w:bookmarkEnd w:id="24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903"/>
        <w:gridCol w:w="2626"/>
        <w:gridCol w:w="2626"/>
        <w:gridCol w:w="2626"/>
      </w:tblGrid>
      <w:tr w:rsidR="00FD2388" w:rsidRPr="00AA1EAA" w:rsidTr="00937382">
        <w:trPr>
          <w:jc w:val="center"/>
        </w:trPr>
        <w:tc>
          <w:tcPr>
            <w:tcW w:w="903" w:type="dxa"/>
            <w:shd w:val="clear" w:color="auto" w:fill="FFFFFF" w:themeFill="background1"/>
            <w:vAlign w:val="center"/>
          </w:tcPr>
          <w:p w:rsidR="00FD2388" w:rsidRPr="00AA1EAA" w:rsidRDefault="00FD2388" w:rsidP="00FD2388">
            <w:pPr>
              <w:spacing w:after="0" w:line="240" w:lineRule="auto"/>
              <w:jc w:val="center"/>
              <w:rPr>
                <w:rFonts w:asciiTheme="minorHAnsi" w:eastAsia="Times New Roman" w:hAnsiTheme="minorHAnsi"/>
                <w:b/>
              </w:rPr>
            </w:pPr>
            <w:r w:rsidRPr="00AA1EAA">
              <w:rPr>
                <w:rFonts w:asciiTheme="minorHAnsi" w:eastAsia="Times New Roman" w:hAnsiTheme="minorHAnsi"/>
                <w:b/>
              </w:rPr>
              <w:t>Yıllar</w:t>
            </w:r>
          </w:p>
        </w:tc>
        <w:tc>
          <w:tcPr>
            <w:tcW w:w="2626" w:type="dxa"/>
            <w:shd w:val="clear" w:color="auto" w:fill="FFFFFF" w:themeFill="background1"/>
            <w:vAlign w:val="center"/>
          </w:tcPr>
          <w:p w:rsidR="00FD2388" w:rsidRPr="00AA1EAA" w:rsidRDefault="00FD2388" w:rsidP="00FD2388">
            <w:pPr>
              <w:spacing w:after="0" w:line="240" w:lineRule="auto"/>
              <w:jc w:val="center"/>
              <w:rPr>
                <w:rFonts w:asciiTheme="minorHAnsi" w:eastAsia="Times New Roman" w:hAnsiTheme="minorHAnsi"/>
                <w:b/>
              </w:rPr>
            </w:pPr>
            <w:r w:rsidRPr="00AA1EAA">
              <w:rPr>
                <w:rFonts w:asciiTheme="minorHAnsi" w:eastAsia="Times New Roman" w:hAnsiTheme="minorHAnsi"/>
                <w:b/>
              </w:rPr>
              <w:t>Yıl İçinde</w:t>
            </w:r>
          </w:p>
          <w:p w:rsidR="00FD2388" w:rsidRPr="00AA1EAA" w:rsidRDefault="00FD2388" w:rsidP="00FD2388">
            <w:pPr>
              <w:spacing w:after="0" w:line="240" w:lineRule="auto"/>
              <w:jc w:val="center"/>
              <w:rPr>
                <w:rFonts w:asciiTheme="minorHAnsi" w:eastAsia="Times New Roman" w:hAnsiTheme="minorHAnsi"/>
                <w:b/>
              </w:rPr>
            </w:pPr>
            <w:r w:rsidRPr="00AA1EAA">
              <w:rPr>
                <w:rFonts w:asciiTheme="minorHAnsi" w:eastAsia="Times New Roman" w:hAnsiTheme="minorHAnsi"/>
                <w:b/>
              </w:rPr>
              <w:t xml:space="preserve">(3’er aylık) </w:t>
            </w:r>
          </w:p>
        </w:tc>
        <w:tc>
          <w:tcPr>
            <w:tcW w:w="2626" w:type="dxa"/>
            <w:shd w:val="clear" w:color="auto" w:fill="FFFFFF" w:themeFill="background1"/>
            <w:vAlign w:val="center"/>
          </w:tcPr>
          <w:p w:rsidR="00FD2388" w:rsidRPr="00AA1EAA" w:rsidRDefault="00FD2388" w:rsidP="00FD2388">
            <w:pPr>
              <w:spacing w:after="0" w:line="240" w:lineRule="auto"/>
              <w:jc w:val="center"/>
              <w:rPr>
                <w:rFonts w:asciiTheme="minorHAnsi" w:eastAsia="Times New Roman" w:hAnsiTheme="minorHAnsi"/>
                <w:b/>
              </w:rPr>
            </w:pPr>
            <w:r w:rsidRPr="00AA1EAA">
              <w:rPr>
                <w:rFonts w:asciiTheme="minorHAnsi" w:eastAsia="Times New Roman" w:hAnsiTheme="minorHAnsi"/>
                <w:b/>
              </w:rPr>
              <w:t xml:space="preserve">Yıl Sonunda </w:t>
            </w:r>
          </w:p>
          <w:p w:rsidR="00FD2388" w:rsidRPr="00AA1EAA" w:rsidRDefault="00FD2388" w:rsidP="00FD2388">
            <w:pPr>
              <w:spacing w:after="0" w:line="240" w:lineRule="auto"/>
              <w:jc w:val="center"/>
              <w:rPr>
                <w:rFonts w:asciiTheme="minorHAnsi" w:eastAsia="Times New Roman" w:hAnsiTheme="minorHAnsi"/>
                <w:b/>
              </w:rPr>
            </w:pPr>
            <w:r w:rsidRPr="00AA1EAA">
              <w:rPr>
                <w:rFonts w:asciiTheme="minorHAnsi" w:eastAsia="Times New Roman" w:hAnsiTheme="minorHAnsi"/>
                <w:b/>
              </w:rPr>
              <w:t>(İzleyen yılın Mart ayında)</w:t>
            </w:r>
          </w:p>
        </w:tc>
        <w:tc>
          <w:tcPr>
            <w:tcW w:w="2626" w:type="dxa"/>
            <w:shd w:val="clear" w:color="auto" w:fill="FFFFFF" w:themeFill="background1"/>
            <w:vAlign w:val="center"/>
          </w:tcPr>
          <w:p w:rsidR="00FD2388" w:rsidRPr="00AA1EAA" w:rsidRDefault="00FD2388" w:rsidP="00FD2388">
            <w:pPr>
              <w:spacing w:after="0" w:line="240" w:lineRule="auto"/>
              <w:jc w:val="center"/>
              <w:rPr>
                <w:rFonts w:asciiTheme="minorHAnsi" w:eastAsia="Times New Roman" w:hAnsiTheme="minorHAnsi"/>
                <w:b/>
              </w:rPr>
            </w:pPr>
            <w:r w:rsidRPr="00AA1EAA">
              <w:rPr>
                <w:rFonts w:asciiTheme="minorHAnsi" w:eastAsia="Times New Roman" w:hAnsiTheme="minorHAnsi"/>
                <w:b/>
              </w:rPr>
              <w:t>Toplam</w:t>
            </w:r>
          </w:p>
        </w:tc>
      </w:tr>
      <w:tr w:rsidR="00FD2388" w:rsidRPr="00AA1EAA" w:rsidTr="00937382">
        <w:trPr>
          <w:jc w:val="center"/>
        </w:trPr>
        <w:tc>
          <w:tcPr>
            <w:tcW w:w="903" w:type="dxa"/>
            <w:shd w:val="clear" w:color="auto" w:fill="FFFFFF" w:themeFill="background1"/>
            <w:vAlign w:val="center"/>
          </w:tcPr>
          <w:p w:rsidR="00FD2388" w:rsidRPr="00AA1EAA" w:rsidRDefault="00FD2388" w:rsidP="00FD2388">
            <w:pPr>
              <w:spacing w:after="0" w:line="240" w:lineRule="auto"/>
              <w:jc w:val="center"/>
              <w:rPr>
                <w:rFonts w:asciiTheme="minorHAnsi" w:eastAsia="Times New Roman" w:hAnsiTheme="minorHAnsi"/>
                <w:b/>
              </w:rPr>
            </w:pPr>
            <w:r w:rsidRPr="00AA1EAA">
              <w:rPr>
                <w:rFonts w:asciiTheme="minorHAnsi" w:eastAsia="Times New Roman" w:hAnsiTheme="minorHAnsi"/>
                <w:b/>
              </w:rPr>
              <w:t>2001</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rPr>
            </w:pPr>
            <w:r w:rsidRPr="00AA1EAA">
              <w:rPr>
                <w:rFonts w:asciiTheme="minorHAnsi" w:eastAsia="Times New Roman" w:hAnsiTheme="minorHAnsi"/>
              </w:rPr>
              <w:t>-</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rPr>
            </w:pPr>
            <w:r w:rsidRPr="00AA1EAA">
              <w:rPr>
                <w:rFonts w:asciiTheme="minorHAnsi" w:eastAsia="Times New Roman" w:hAnsiTheme="minorHAnsi"/>
              </w:rPr>
              <w:t>22.306,00</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b/>
              </w:rPr>
            </w:pPr>
            <w:r w:rsidRPr="00AA1EAA">
              <w:rPr>
                <w:rFonts w:asciiTheme="minorHAnsi" w:eastAsia="Times New Roman" w:hAnsiTheme="minorHAnsi"/>
                <w:b/>
              </w:rPr>
              <w:t>22.306,00</w:t>
            </w:r>
          </w:p>
        </w:tc>
      </w:tr>
      <w:tr w:rsidR="00FD2388" w:rsidRPr="00AA1EAA" w:rsidTr="00937382">
        <w:trPr>
          <w:jc w:val="center"/>
        </w:trPr>
        <w:tc>
          <w:tcPr>
            <w:tcW w:w="903" w:type="dxa"/>
            <w:shd w:val="clear" w:color="auto" w:fill="FFFFFF" w:themeFill="background1"/>
            <w:vAlign w:val="center"/>
          </w:tcPr>
          <w:p w:rsidR="00FD2388" w:rsidRPr="00AA1EAA" w:rsidRDefault="00FD2388" w:rsidP="00FD2388">
            <w:pPr>
              <w:spacing w:after="0" w:line="240" w:lineRule="auto"/>
              <w:jc w:val="center"/>
              <w:rPr>
                <w:rFonts w:asciiTheme="minorHAnsi" w:eastAsia="Times New Roman" w:hAnsiTheme="minorHAnsi"/>
                <w:b/>
              </w:rPr>
            </w:pPr>
            <w:r w:rsidRPr="00AA1EAA">
              <w:rPr>
                <w:rFonts w:asciiTheme="minorHAnsi" w:eastAsia="Times New Roman" w:hAnsiTheme="minorHAnsi"/>
                <w:b/>
              </w:rPr>
              <w:t>2002</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rPr>
            </w:pPr>
            <w:r w:rsidRPr="00AA1EAA">
              <w:rPr>
                <w:rFonts w:asciiTheme="minorHAnsi" w:eastAsia="Times New Roman" w:hAnsiTheme="minorHAnsi"/>
              </w:rPr>
              <w:t>-</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rPr>
            </w:pPr>
            <w:r w:rsidRPr="00AA1EAA">
              <w:rPr>
                <w:rFonts w:asciiTheme="minorHAnsi" w:eastAsia="Times New Roman" w:hAnsiTheme="minorHAnsi"/>
              </w:rPr>
              <w:t>-</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b/>
              </w:rPr>
            </w:pPr>
            <w:r w:rsidRPr="00AA1EAA">
              <w:rPr>
                <w:rFonts w:asciiTheme="minorHAnsi" w:eastAsia="Times New Roman" w:hAnsiTheme="minorHAnsi"/>
                <w:b/>
              </w:rPr>
              <w:t>-</w:t>
            </w:r>
          </w:p>
        </w:tc>
      </w:tr>
      <w:tr w:rsidR="00FD2388" w:rsidRPr="00AA1EAA" w:rsidTr="00937382">
        <w:trPr>
          <w:jc w:val="center"/>
        </w:trPr>
        <w:tc>
          <w:tcPr>
            <w:tcW w:w="903" w:type="dxa"/>
            <w:shd w:val="clear" w:color="auto" w:fill="FFFFFF" w:themeFill="background1"/>
            <w:vAlign w:val="center"/>
          </w:tcPr>
          <w:p w:rsidR="00FD2388" w:rsidRPr="00AA1EAA" w:rsidRDefault="00FD2388" w:rsidP="00FD2388">
            <w:pPr>
              <w:spacing w:after="0" w:line="240" w:lineRule="auto"/>
              <w:jc w:val="center"/>
              <w:rPr>
                <w:rFonts w:asciiTheme="minorHAnsi" w:eastAsia="Times New Roman" w:hAnsiTheme="minorHAnsi"/>
                <w:b/>
              </w:rPr>
            </w:pPr>
            <w:r w:rsidRPr="00AA1EAA">
              <w:rPr>
                <w:rFonts w:asciiTheme="minorHAnsi" w:eastAsia="Times New Roman" w:hAnsiTheme="minorHAnsi"/>
                <w:b/>
              </w:rPr>
              <w:t>2003</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rPr>
            </w:pPr>
            <w:r w:rsidRPr="00AA1EAA">
              <w:rPr>
                <w:rFonts w:asciiTheme="minorHAnsi" w:eastAsia="Times New Roman" w:hAnsiTheme="minorHAnsi"/>
              </w:rPr>
              <w:t>-</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rPr>
            </w:pPr>
            <w:r w:rsidRPr="00AA1EAA">
              <w:rPr>
                <w:rFonts w:asciiTheme="minorHAnsi" w:eastAsia="Times New Roman" w:hAnsiTheme="minorHAnsi"/>
              </w:rPr>
              <w:t>17.992.437,17</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b/>
              </w:rPr>
            </w:pPr>
            <w:r w:rsidRPr="00AA1EAA">
              <w:rPr>
                <w:rFonts w:asciiTheme="minorHAnsi" w:eastAsia="Times New Roman" w:hAnsiTheme="minorHAnsi"/>
                <w:b/>
              </w:rPr>
              <w:t>17.992.437,17</w:t>
            </w:r>
          </w:p>
        </w:tc>
      </w:tr>
      <w:tr w:rsidR="00FD2388" w:rsidRPr="00AA1EAA" w:rsidTr="00937382">
        <w:trPr>
          <w:jc w:val="center"/>
        </w:trPr>
        <w:tc>
          <w:tcPr>
            <w:tcW w:w="903" w:type="dxa"/>
            <w:shd w:val="clear" w:color="auto" w:fill="FFFFFF" w:themeFill="background1"/>
            <w:vAlign w:val="center"/>
          </w:tcPr>
          <w:p w:rsidR="00FD2388" w:rsidRPr="00AA1EAA" w:rsidRDefault="00FD2388" w:rsidP="00FD2388">
            <w:pPr>
              <w:spacing w:after="0" w:line="240" w:lineRule="auto"/>
              <w:jc w:val="center"/>
              <w:rPr>
                <w:rFonts w:asciiTheme="minorHAnsi" w:eastAsia="Times New Roman" w:hAnsiTheme="minorHAnsi"/>
                <w:b/>
              </w:rPr>
            </w:pPr>
            <w:r w:rsidRPr="00AA1EAA">
              <w:rPr>
                <w:rFonts w:asciiTheme="minorHAnsi" w:eastAsia="Times New Roman" w:hAnsiTheme="minorHAnsi"/>
                <w:b/>
              </w:rPr>
              <w:t>2004</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rPr>
            </w:pPr>
            <w:r w:rsidRPr="00AA1EAA">
              <w:rPr>
                <w:rFonts w:asciiTheme="minorHAnsi" w:eastAsia="Times New Roman" w:hAnsiTheme="minorHAnsi"/>
              </w:rPr>
              <w:t>-</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rPr>
            </w:pPr>
            <w:r w:rsidRPr="00AA1EAA">
              <w:rPr>
                <w:rFonts w:asciiTheme="minorHAnsi" w:eastAsia="Times New Roman" w:hAnsiTheme="minorHAnsi"/>
              </w:rPr>
              <w:t>39.891.979,98</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b/>
              </w:rPr>
            </w:pPr>
            <w:r w:rsidRPr="00AA1EAA">
              <w:rPr>
                <w:rFonts w:asciiTheme="minorHAnsi" w:eastAsia="Times New Roman" w:hAnsiTheme="minorHAnsi"/>
                <w:b/>
              </w:rPr>
              <w:t>39.891.979,98</w:t>
            </w:r>
          </w:p>
        </w:tc>
      </w:tr>
      <w:tr w:rsidR="00FD2388" w:rsidRPr="00AA1EAA" w:rsidTr="00937382">
        <w:trPr>
          <w:jc w:val="center"/>
        </w:trPr>
        <w:tc>
          <w:tcPr>
            <w:tcW w:w="903" w:type="dxa"/>
            <w:shd w:val="clear" w:color="auto" w:fill="FFFFFF" w:themeFill="background1"/>
            <w:vAlign w:val="center"/>
          </w:tcPr>
          <w:p w:rsidR="00FD2388" w:rsidRPr="00AA1EAA" w:rsidRDefault="00FD2388" w:rsidP="00FD2388">
            <w:pPr>
              <w:spacing w:after="0" w:line="240" w:lineRule="auto"/>
              <w:jc w:val="center"/>
              <w:rPr>
                <w:rFonts w:asciiTheme="minorHAnsi" w:eastAsia="Times New Roman" w:hAnsiTheme="minorHAnsi"/>
                <w:b/>
              </w:rPr>
            </w:pPr>
            <w:r w:rsidRPr="00AA1EAA">
              <w:rPr>
                <w:rFonts w:asciiTheme="minorHAnsi" w:eastAsia="Times New Roman" w:hAnsiTheme="minorHAnsi"/>
                <w:b/>
              </w:rPr>
              <w:t>2005</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rPr>
            </w:pPr>
            <w:r w:rsidRPr="00AA1EAA">
              <w:rPr>
                <w:rFonts w:asciiTheme="minorHAnsi" w:eastAsia="Times New Roman" w:hAnsiTheme="minorHAnsi"/>
              </w:rPr>
              <w:t>-</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rPr>
            </w:pPr>
            <w:r w:rsidRPr="00AA1EAA">
              <w:rPr>
                <w:rFonts w:asciiTheme="minorHAnsi" w:eastAsia="Times New Roman" w:hAnsiTheme="minorHAnsi"/>
              </w:rPr>
              <w:t>91.351.575,70</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b/>
              </w:rPr>
            </w:pPr>
            <w:r w:rsidRPr="00AA1EAA">
              <w:rPr>
                <w:rFonts w:asciiTheme="minorHAnsi" w:eastAsia="Times New Roman" w:hAnsiTheme="minorHAnsi"/>
                <w:b/>
              </w:rPr>
              <w:t>91.351.575,70</w:t>
            </w:r>
          </w:p>
        </w:tc>
      </w:tr>
      <w:tr w:rsidR="00FD2388" w:rsidRPr="00AA1EAA" w:rsidTr="00937382">
        <w:trPr>
          <w:jc w:val="center"/>
        </w:trPr>
        <w:tc>
          <w:tcPr>
            <w:tcW w:w="903" w:type="dxa"/>
            <w:shd w:val="clear" w:color="auto" w:fill="FFFFFF" w:themeFill="background1"/>
            <w:vAlign w:val="center"/>
          </w:tcPr>
          <w:p w:rsidR="00FD2388" w:rsidRPr="00AA1EAA" w:rsidRDefault="00FD2388" w:rsidP="00FD2388">
            <w:pPr>
              <w:spacing w:after="0" w:line="240" w:lineRule="auto"/>
              <w:jc w:val="center"/>
              <w:rPr>
                <w:rFonts w:asciiTheme="minorHAnsi" w:eastAsia="Times New Roman" w:hAnsiTheme="minorHAnsi"/>
                <w:b/>
              </w:rPr>
            </w:pPr>
            <w:r w:rsidRPr="00AA1EAA">
              <w:rPr>
                <w:rFonts w:asciiTheme="minorHAnsi" w:eastAsia="Times New Roman" w:hAnsiTheme="minorHAnsi"/>
                <w:b/>
              </w:rPr>
              <w:t>2006</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rPr>
            </w:pPr>
            <w:r w:rsidRPr="00AA1EAA">
              <w:rPr>
                <w:rFonts w:asciiTheme="minorHAnsi" w:eastAsia="Times New Roman" w:hAnsiTheme="minorHAnsi"/>
              </w:rPr>
              <w:t>118.872.511,00</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rPr>
            </w:pPr>
            <w:r w:rsidRPr="00AA1EAA">
              <w:rPr>
                <w:rFonts w:asciiTheme="minorHAnsi" w:eastAsia="Times New Roman" w:hAnsiTheme="minorHAnsi"/>
              </w:rPr>
              <w:t>10.213.361,85</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b/>
              </w:rPr>
            </w:pPr>
            <w:r w:rsidRPr="00AA1EAA">
              <w:rPr>
                <w:rFonts w:asciiTheme="minorHAnsi" w:eastAsia="Times New Roman" w:hAnsiTheme="minorHAnsi"/>
                <w:b/>
              </w:rPr>
              <w:t>129.085.872,85</w:t>
            </w:r>
          </w:p>
        </w:tc>
      </w:tr>
      <w:tr w:rsidR="00FD2388" w:rsidRPr="00AA1EAA" w:rsidTr="00937382">
        <w:trPr>
          <w:jc w:val="center"/>
        </w:trPr>
        <w:tc>
          <w:tcPr>
            <w:tcW w:w="903" w:type="dxa"/>
            <w:shd w:val="clear" w:color="auto" w:fill="FFFFFF" w:themeFill="background1"/>
            <w:vAlign w:val="center"/>
          </w:tcPr>
          <w:p w:rsidR="00FD2388" w:rsidRPr="00AA1EAA" w:rsidRDefault="00FD2388" w:rsidP="00FD2388">
            <w:pPr>
              <w:spacing w:after="0" w:line="240" w:lineRule="auto"/>
              <w:jc w:val="center"/>
              <w:rPr>
                <w:rFonts w:asciiTheme="minorHAnsi" w:eastAsia="Times New Roman" w:hAnsiTheme="minorHAnsi"/>
                <w:b/>
              </w:rPr>
            </w:pPr>
            <w:r w:rsidRPr="00AA1EAA">
              <w:rPr>
                <w:rFonts w:asciiTheme="minorHAnsi" w:eastAsia="Times New Roman" w:hAnsiTheme="minorHAnsi"/>
                <w:b/>
              </w:rPr>
              <w:t>2007</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rPr>
            </w:pPr>
            <w:r w:rsidRPr="00AA1EAA">
              <w:rPr>
                <w:rFonts w:asciiTheme="minorHAnsi" w:eastAsia="Times New Roman" w:hAnsiTheme="minorHAnsi"/>
              </w:rPr>
              <w:t>26.316.184,86</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rPr>
            </w:pPr>
            <w:r w:rsidRPr="00AA1EAA">
              <w:rPr>
                <w:rFonts w:asciiTheme="minorHAnsi" w:eastAsia="Times New Roman" w:hAnsiTheme="minorHAnsi"/>
              </w:rPr>
              <w:t>43.563.569,34</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b/>
              </w:rPr>
            </w:pPr>
            <w:r w:rsidRPr="00AA1EAA">
              <w:rPr>
                <w:rFonts w:asciiTheme="minorHAnsi" w:eastAsia="Times New Roman" w:hAnsiTheme="minorHAnsi"/>
                <w:b/>
              </w:rPr>
              <w:t>69.879.754,20</w:t>
            </w:r>
          </w:p>
        </w:tc>
      </w:tr>
      <w:tr w:rsidR="00FD2388" w:rsidRPr="00AA1EAA" w:rsidTr="00937382">
        <w:trPr>
          <w:jc w:val="center"/>
        </w:trPr>
        <w:tc>
          <w:tcPr>
            <w:tcW w:w="903" w:type="dxa"/>
            <w:shd w:val="clear" w:color="auto" w:fill="FFFFFF" w:themeFill="background1"/>
            <w:vAlign w:val="center"/>
          </w:tcPr>
          <w:p w:rsidR="00FD2388" w:rsidRPr="00AA1EAA" w:rsidRDefault="00FD2388" w:rsidP="00FD2388">
            <w:pPr>
              <w:spacing w:after="0" w:line="240" w:lineRule="auto"/>
              <w:jc w:val="center"/>
              <w:rPr>
                <w:rFonts w:asciiTheme="minorHAnsi" w:eastAsia="Times New Roman" w:hAnsiTheme="minorHAnsi"/>
                <w:b/>
              </w:rPr>
            </w:pPr>
            <w:r w:rsidRPr="00AA1EAA">
              <w:rPr>
                <w:rFonts w:asciiTheme="minorHAnsi" w:eastAsia="Times New Roman" w:hAnsiTheme="minorHAnsi"/>
                <w:b/>
              </w:rPr>
              <w:t>2008</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rPr>
            </w:pPr>
            <w:r w:rsidRPr="00AA1EAA">
              <w:rPr>
                <w:rFonts w:asciiTheme="minorHAnsi" w:eastAsia="Times New Roman" w:hAnsiTheme="minorHAnsi"/>
              </w:rPr>
              <w:t>6.500.000,00</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rPr>
            </w:pPr>
            <w:r w:rsidRPr="00AA1EAA">
              <w:rPr>
                <w:rFonts w:asciiTheme="minorHAnsi" w:eastAsia="Times New Roman" w:hAnsiTheme="minorHAnsi"/>
              </w:rPr>
              <w:t>27.507.108,75</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b/>
              </w:rPr>
            </w:pPr>
            <w:r w:rsidRPr="00AA1EAA">
              <w:rPr>
                <w:rFonts w:asciiTheme="minorHAnsi" w:eastAsia="Times New Roman" w:hAnsiTheme="minorHAnsi"/>
                <w:b/>
              </w:rPr>
              <w:t>34.007.108,75</w:t>
            </w:r>
          </w:p>
        </w:tc>
      </w:tr>
      <w:tr w:rsidR="00FD2388" w:rsidRPr="00AA1EAA" w:rsidTr="00937382">
        <w:trPr>
          <w:jc w:val="center"/>
        </w:trPr>
        <w:tc>
          <w:tcPr>
            <w:tcW w:w="903" w:type="dxa"/>
            <w:shd w:val="clear" w:color="auto" w:fill="FFFFFF" w:themeFill="background1"/>
            <w:vAlign w:val="center"/>
          </w:tcPr>
          <w:p w:rsidR="00FD2388" w:rsidRPr="00AA1EAA" w:rsidRDefault="00FD2388" w:rsidP="00FD2388">
            <w:pPr>
              <w:spacing w:after="0" w:line="240" w:lineRule="auto"/>
              <w:jc w:val="center"/>
              <w:rPr>
                <w:rFonts w:asciiTheme="minorHAnsi" w:eastAsia="Times New Roman" w:hAnsiTheme="minorHAnsi"/>
                <w:b/>
              </w:rPr>
            </w:pPr>
            <w:r w:rsidRPr="00AA1EAA">
              <w:rPr>
                <w:rFonts w:asciiTheme="minorHAnsi" w:eastAsia="Times New Roman" w:hAnsiTheme="minorHAnsi"/>
                <w:b/>
              </w:rPr>
              <w:t>2009</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rPr>
            </w:pPr>
            <w:r w:rsidRPr="00AA1EAA">
              <w:rPr>
                <w:rFonts w:asciiTheme="minorHAnsi" w:eastAsia="Times New Roman" w:hAnsiTheme="minorHAnsi"/>
              </w:rPr>
              <w:t>10.000.000,00</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rPr>
            </w:pPr>
            <w:r w:rsidRPr="00AA1EAA">
              <w:rPr>
                <w:rFonts w:asciiTheme="minorHAnsi" w:eastAsia="Times New Roman" w:hAnsiTheme="minorHAnsi"/>
              </w:rPr>
              <w:t>25.560.370,79</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b/>
              </w:rPr>
            </w:pPr>
            <w:r w:rsidRPr="00AA1EAA">
              <w:rPr>
                <w:rFonts w:asciiTheme="minorHAnsi" w:eastAsia="Times New Roman" w:hAnsiTheme="minorHAnsi"/>
                <w:b/>
              </w:rPr>
              <w:t>35.560.370,79</w:t>
            </w:r>
          </w:p>
        </w:tc>
      </w:tr>
      <w:tr w:rsidR="00FD2388" w:rsidRPr="00AA1EAA" w:rsidTr="00937382">
        <w:trPr>
          <w:jc w:val="center"/>
        </w:trPr>
        <w:tc>
          <w:tcPr>
            <w:tcW w:w="903" w:type="dxa"/>
            <w:shd w:val="clear" w:color="auto" w:fill="FFFFFF" w:themeFill="background1"/>
            <w:vAlign w:val="center"/>
          </w:tcPr>
          <w:p w:rsidR="00FD2388" w:rsidRPr="00AA1EAA" w:rsidRDefault="00FD2388" w:rsidP="00FD2388">
            <w:pPr>
              <w:spacing w:after="0" w:line="240" w:lineRule="auto"/>
              <w:jc w:val="center"/>
              <w:rPr>
                <w:rFonts w:asciiTheme="minorHAnsi" w:eastAsia="Times New Roman" w:hAnsiTheme="minorHAnsi"/>
                <w:b/>
              </w:rPr>
            </w:pPr>
            <w:r w:rsidRPr="00AA1EAA">
              <w:rPr>
                <w:rFonts w:asciiTheme="minorHAnsi" w:eastAsia="Times New Roman" w:hAnsiTheme="minorHAnsi"/>
                <w:b/>
              </w:rPr>
              <w:t>2010</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rPr>
            </w:pPr>
            <w:r w:rsidRPr="00AA1EAA">
              <w:rPr>
                <w:rFonts w:asciiTheme="minorHAnsi" w:eastAsia="Times New Roman" w:hAnsiTheme="minorHAnsi"/>
                <w:lang w:eastAsia="tr-TR"/>
              </w:rPr>
              <w:t>18.000.000,00</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rPr>
            </w:pPr>
            <w:r w:rsidRPr="00AA1EAA">
              <w:rPr>
                <w:rFonts w:asciiTheme="minorHAnsi" w:eastAsia="Times New Roman" w:hAnsiTheme="minorHAnsi"/>
                <w:lang w:eastAsia="tr-TR"/>
              </w:rPr>
              <w:t>47.907.651,22</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b/>
              </w:rPr>
            </w:pPr>
            <w:r w:rsidRPr="00AA1EAA">
              <w:rPr>
                <w:rFonts w:asciiTheme="minorHAnsi" w:eastAsia="Times New Roman" w:hAnsiTheme="minorHAnsi"/>
                <w:b/>
                <w:bCs/>
                <w:lang w:eastAsia="tr-TR"/>
              </w:rPr>
              <w:t>65.907.651,22</w:t>
            </w:r>
          </w:p>
        </w:tc>
      </w:tr>
      <w:tr w:rsidR="00FD2388" w:rsidRPr="00AA1EAA" w:rsidTr="00937382">
        <w:trPr>
          <w:jc w:val="center"/>
        </w:trPr>
        <w:tc>
          <w:tcPr>
            <w:tcW w:w="903" w:type="dxa"/>
            <w:shd w:val="clear" w:color="auto" w:fill="FFFFFF" w:themeFill="background1"/>
            <w:vAlign w:val="center"/>
          </w:tcPr>
          <w:p w:rsidR="00FD2388" w:rsidRPr="00AA1EAA" w:rsidRDefault="00FD2388" w:rsidP="00FD2388">
            <w:pPr>
              <w:spacing w:after="0" w:line="240" w:lineRule="auto"/>
              <w:jc w:val="center"/>
              <w:rPr>
                <w:rFonts w:asciiTheme="minorHAnsi" w:eastAsia="Times New Roman" w:hAnsiTheme="minorHAnsi"/>
                <w:b/>
              </w:rPr>
            </w:pPr>
            <w:r w:rsidRPr="00AA1EAA">
              <w:rPr>
                <w:rFonts w:asciiTheme="minorHAnsi" w:eastAsia="Times New Roman" w:hAnsiTheme="minorHAnsi"/>
                <w:b/>
              </w:rPr>
              <w:t>2011</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lang w:eastAsia="tr-TR"/>
              </w:rPr>
            </w:pPr>
            <w:r w:rsidRPr="00AA1EAA">
              <w:rPr>
                <w:rFonts w:asciiTheme="minorHAnsi" w:eastAsia="Times New Roman" w:hAnsiTheme="minorHAnsi"/>
                <w:lang w:eastAsia="tr-TR"/>
              </w:rPr>
              <w:t>27.500.000,00</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lang w:eastAsia="tr-TR"/>
              </w:rPr>
            </w:pPr>
            <w:r w:rsidRPr="00AA1EAA">
              <w:rPr>
                <w:rFonts w:asciiTheme="minorHAnsi" w:eastAsia="Times New Roman" w:hAnsiTheme="minorHAnsi"/>
                <w:lang w:eastAsia="tr-TR"/>
              </w:rPr>
              <w:t>27.474.743,68</w:t>
            </w:r>
          </w:p>
        </w:tc>
        <w:tc>
          <w:tcPr>
            <w:tcW w:w="2626" w:type="dxa"/>
            <w:shd w:val="clear" w:color="auto" w:fill="FFFFFF" w:themeFill="background1"/>
            <w:vAlign w:val="center"/>
          </w:tcPr>
          <w:p w:rsidR="00FD2388" w:rsidRPr="00AA1EAA" w:rsidRDefault="00FD2388" w:rsidP="00FD2388">
            <w:pPr>
              <w:spacing w:after="0" w:line="240" w:lineRule="auto"/>
              <w:jc w:val="right"/>
              <w:rPr>
                <w:rFonts w:asciiTheme="minorHAnsi" w:eastAsia="Times New Roman" w:hAnsiTheme="minorHAnsi"/>
                <w:b/>
                <w:bCs/>
                <w:lang w:eastAsia="tr-TR"/>
              </w:rPr>
            </w:pPr>
            <w:r w:rsidRPr="00AA1EAA">
              <w:rPr>
                <w:rFonts w:asciiTheme="minorHAnsi" w:eastAsia="Times New Roman" w:hAnsiTheme="minorHAnsi"/>
                <w:b/>
                <w:bCs/>
                <w:lang w:eastAsia="tr-TR"/>
              </w:rPr>
              <w:t>54.974.743,68</w:t>
            </w:r>
          </w:p>
        </w:tc>
      </w:tr>
      <w:tr w:rsidR="00C86F78" w:rsidRPr="00AA1EAA" w:rsidTr="00937382">
        <w:trPr>
          <w:jc w:val="center"/>
        </w:trPr>
        <w:tc>
          <w:tcPr>
            <w:tcW w:w="903" w:type="dxa"/>
            <w:shd w:val="clear" w:color="auto" w:fill="FFFFFF" w:themeFill="background1"/>
            <w:vAlign w:val="center"/>
          </w:tcPr>
          <w:p w:rsidR="00C86F78" w:rsidRPr="00AA1EAA" w:rsidRDefault="00C86F78" w:rsidP="00FD2388">
            <w:pPr>
              <w:spacing w:after="0" w:line="240" w:lineRule="auto"/>
              <w:jc w:val="center"/>
              <w:rPr>
                <w:rFonts w:asciiTheme="minorHAnsi" w:eastAsia="Times New Roman" w:hAnsiTheme="minorHAnsi"/>
                <w:b/>
              </w:rPr>
            </w:pPr>
            <w:r w:rsidRPr="00AA1EAA">
              <w:rPr>
                <w:rFonts w:asciiTheme="minorHAnsi" w:eastAsia="Times New Roman" w:hAnsiTheme="minorHAnsi"/>
                <w:b/>
              </w:rPr>
              <w:t>2012</w:t>
            </w:r>
          </w:p>
        </w:tc>
        <w:tc>
          <w:tcPr>
            <w:tcW w:w="2626" w:type="dxa"/>
            <w:shd w:val="clear" w:color="auto" w:fill="FFFFFF" w:themeFill="background1"/>
            <w:vAlign w:val="center"/>
          </w:tcPr>
          <w:p w:rsidR="00C86F78" w:rsidRPr="00AA1EAA" w:rsidRDefault="00C86F78" w:rsidP="00FD2388">
            <w:pPr>
              <w:spacing w:after="0" w:line="240" w:lineRule="auto"/>
              <w:jc w:val="right"/>
              <w:rPr>
                <w:rFonts w:asciiTheme="minorHAnsi" w:eastAsia="Times New Roman" w:hAnsiTheme="minorHAnsi"/>
                <w:lang w:eastAsia="tr-TR"/>
              </w:rPr>
            </w:pPr>
            <w:r w:rsidRPr="00AA1EAA">
              <w:rPr>
                <w:rFonts w:asciiTheme="minorHAnsi" w:eastAsia="Times New Roman" w:hAnsiTheme="minorHAnsi"/>
                <w:lang w:eastAsia="tr-TR"/>
              </w:rPr>
              <w:t>42.500.000,00</w:t>
            </w:r>
          </w:p>
        </w:tc>
        <w:tc>
          <w:tcPr>
            <w:tcW w:w="2626" w:type="dxa"/>
            <w:shd w:val="clear" w:color="auto" w:fill="FFFFFF" w:themeFill="background1"/>
            <w:vAlign w:val="center"/>
          </w:tcPr>
          <w:p w:rsidR="00C86F78" w:rsidRPr="00AA1EAA" w:rsidRDefault="00C86F78" w:rsidP="00FD2388">
            <w:pPr>
              <w:spacing w:after="0" w:line="240" w:lineRule="auto"/>
              <w:jc w:val="right"/>
              <w:rPr>
                <w:rFonts w:asciiTheme="minorHAnsi" w:eastAsia="Times New Roman" w:hAnsiTheme="minorHAnsi"/>
                <w:lang w:eastAsia="tr-TR"/>
              </w:rPr>
            </w:pPr>
            <w:r w:rsidRPr="00AA1EAA">
              <w:rPr>
                <w:rFonts w:asciiTheme="minorHAnsi" w:eastAsia="Times New Roman" w:hAnsiTheme="minorHAnsi"/>
                <w:lang w:eastAsia="tr-TR"/>
              </w:rPr>
              <w:t>40.174.832,05</w:t>
            </w:r>
          </w:p>
        </w:tc>
        <w:tc>
          <w:tcPr>
            <w:tcW w:w="2626" w:type="dxa"/>
            <w:shd w:val="clear" w:color="auto" w:fill="FFFFFF" w:themeFill="background1"/>
            <w:vAlign w:val="center"/>
          </w:tcPr>
          <w:p w:rsidR="00C86F78" w:rsidRPr="00AA1EAA" w:rsidRDefault="00C86F78" w:rsidP="00FD2388">
            <w:pPr>
              <w:spacing w:after="0" w:line="240" w:lineRule="auto"/>
              <w:jc w:val="right"/>
              <w:rPr>
                <w:rFonts w:asciiTheme="minorHAnsi" w:eastAsia="Times New Roman" w:hAnsiTheme="minorHAnsi"/>
                <w:b/>
                <w:bCs/>
                <w:lang w:eastAsia="tr-TR"/>
              </w:rPr>
            </w:pPr>
            <w:r w:rsidRPr="00AA1EAA">
              <w:rPr>
                <w:rFonts w:asciiTheme="minorHAnsi" w:eastAsia="Times New Roman" w:hAnsiTheme="minorHAnsi"/>
                <w:b/>
                <w:bCs/>
                <w:lang w:eastAsia="tr-TR"/>
              </w:rPr>
              <w:t>82.674.832,05</w:t>
            </w:r>
          </w:p>
        </w:tc>
      </w:tr>
      <w:tr w:rsidR="00C86F78" w:rsidRPr="00AA1EAA" w:rsidTr="00937382">
        <w:trPr>
          <w:jc w:val="center"/>
        </w:trPr>
        <w:tc>
          <w:tcPr>
            <w:tcW w:w="903" w:type="dxa"/>
            <w:shd w:val="clear" w:color="auto" w:fill="FFFFFF" w:themeFill="background1"/>
            <w:vAlign w:val="center"/>
          </w:tcPr>
          <w:p w:rsidR="00C86F78" w:rsidRPr="00AA1EAA" w:rsidRDefault="00C86F78" w:rsidP="00FD2388">
            <w:pPr>
              <w:spacing w:after="0" w:line="240" w:lineRule="auto"/>
              <w:jc w:val="center"/>
              <w:rPr>
                <w:rFonts w:asciiTheme="minorHAnsi" w:eastAsia="Times New Roman" w:hAnsiTheme="minorHAnsi"/>
                <w:b/>
              </w:rPr>
            </w:pPr>
            <w:r w:rsidRPr="00AA1EAA">
              <w:rPr>
                <w:rFonts w:asciiTheme="minorHAnsi" w:eastAsia="Times New Roman" w:hAnsiTheme="minorHAnsi"/>
                <w:b/>
              </w:rPr>
              <w:t>2013</w:t>
            </w:r>
          </w:p>
        </w:tc>
        <w:tc>
          <w:tcPr>
            <w:tcW w:w="2626" w:type="dxa"/>
            <w:shd w:val="clear" w:color="auto" w:fill="FFFFFF" w:themeFill="background1"/>
            <w:vAlign w:val="center"/>
          </w:tcPr>
          <w:p w:rsidR="00C86F78" w:rsidRPr="00AA1EAA" w:rsidRDefault="00C86F78" w:rsidP="00FD2388">
            <w:pPr>
              <w:spacing w:after="0" w:line="240" w:lineRule="auto"/>
              <w:jc w:val="right"/>
              <w:rPr>
                <w:rFonts w:asciiTheme="minorHAnsi" w:hAnsiTheme="minorHAnsi"/>
              </w:rPr>
            </w:pPr>
            <w:r w:rsidRPr="00AA1EAA">
              <w:rPr>
                <w:rFonts w:asciiTheme="minorHAnsi" w:hAnsiTheme="minorHAnsi"/>
              </w:rPr>
              <w:t>51.370.000,00</w:t>
            </w:r>
          </w:p>
        </w:tc>
        <w:tc>
          <w:tcPr>
            <w:tcW w:w="2626" w:type="dxa"/>
            <w:shd w:val="clear" w:color="auto" w:fill="FFFFFF" w:themeFill="background1"/>
            <w:vAlign w:val="center"/>
          </w:tcPr>
          <w:p w:rsidR="00C86F78" w:rsidRPr="00AA1EAA" w:rsidRDefault="00C86F78" w:rsidP="00FD2388">
            <w:pPr>
              <w:spacing w:after="0" w:line="240" w:lineRule="auto"/>
              <w:jc w:val="right"/>
              <w:rPr>
                <w:rFonts w:asciiTheme="minorHAnsi" w:hAnsiTheme="minorHAnsi"/>
              </w:rPr>
            </w:pPr>
            <w:r w:rsidRPr="00AA1EAA">
              <w:rPr>
                <w:rFonts w:asciiTheme="minorHAnsi" w:hAnsiTheme="minorHAnsi"/>
              </w:rPr>
              <w:t>46.559.157,90</w:t>
            </w:r>
          </w:p>
        </w:tc>
        <w:tc>
          <w:tcPr>
            <w:tcW w:w="2626" w:type="dxa"/>
            <w:shd w:val="clear" w:color="auto" w:fill="FFFFFF" w:themeFill="background1"/>
            <w:vAlign w:val="center"/>
          </w:tcPr>
          <w:p w:rsidR="00C86F78" w:rsidRPr="00AA1EAA" w:rsidRDefault="00C86F78" w:rsidP="00FD2388">
            <w:pPr>
              <w:spacing w:after="0" w:line="240" w:lineRule="auto"/>
              <w:jc w:val="right"/>
              <w:rPr>
                <w:rFonts w:asciiTheme="minorHAnsi" w:hAnsiTheme="minorHAnsi"/>
                <w:b/>
              </w:rPr>
            </w:pPr>
            <w:r w:rsidRPr="00AA1EAA">
              <w:rPr>
                <w:rFonts w:asciiTheme="minorHAnsi" w:hAnsiTheme="minorHAnsi"/>
                <w:b/>
              </w:rPr>
              <w:t>97.929.157,90</w:t>
            </w:r>
          </w:p>
        </w:tc>
      </w:tr>
      <w:tr w:rsidR="00C86F78" w:rsidRPr="00AA1EAA" w:rsidTr="00937382">
        <w:trPr>
          <w:jc w:val="center"/>
        </w:trPr>
        <w:tc>
          <w:tcPr>
            <w:tcW w:w="903" w:type="dxa"/>
            <w:shd w:val="clear" w:color="auto" w:fill="FFFFFF" w:themeFill="background1"/>
            <w:vAlign w:val="center"/>
          </w:tcPr>
          <w:p w:rsidR="00C86F78" w:rsidRPr="00AA1EAA" w:rsidRDefault="00C86F78" w:rsidP="00FD2388">
            <w:pPr>
              <w:spacing w:after="0" w:line="240" w:lineRule="auto"/>
              <w:jc w:val="center"/>
              <w:rPr>
                <w:rFonts w:asciiTheme="minorHAnsi" w:eastAsia="Times New Roman" w:hAnsiTheme="minorHAnsi"/>
                <w:b/>
              </w:rPr>
            </w:pPr>
            <w:r w:rsidRPr="00AA1EAA">
              <w:rPr>
                <w:rFonts w:asciiTheme="minorHAnsi" w:eastAsia="Times New Roman" w:hAnsiTheme="minorHAnsi"/>
                <w:b/>
              </w:rPr>
              <w:t>2014</w:t>
            </w:r>
          </w:p>
        </w:tc>
        <w:tc>
          <w:tcPr>
            <w:tcW w:w="2626" w:type="dxa"/>
            <w:shd w:val="clear" w:color="auto" w:fill="FFFFFF" w:themeFill="background1"/>
            <w:vAlign w:val="center"/>
          </w:tcPr>
          <w:p w:rsidR="00C86F78" w:rsidRPr="00AA1EAA" w:rsidRDefault="00C86F78" w:rsidP="00FD2388">
            <w:pPr>
              <w:spacing w:after="0" w:line="240" w:lineRule="auto"/>
              <w:jc w:val="right"/>
              <w:rPr>
                <w:rFonts w:asciiTheme="minorHAnsi" w:hAnsiTheme="minorHAnsi"/>
              </w:rPr>
            </w:pPr>
            <w:r w:rsidRPr="00AA1EAA">
              <w:rPr>
                <w:rFonts w:asciiTheme="minorHAnsi" w:hAnsiTheme="minorHAnsi"/>
              </w:rPr>
              <w:t>27.933.000,00</w:t>
            </w:r>
          </w:p>
        </w:tc>
        <w:tc>
          <w:tcPr>
            <w:tcW w:w="2626" w:type="dxa"/>
            <w:shd w:val="clear" w:color="auto" w:fill="FFFFFF" w:themeFill="background1"/>
            <w:vAlign w:val="center"/>
          </w:tcPr>
          <w:p w:rsidR="00C86F78" w:rsidRPr="00AA1EAA" w:rsidRDefault="00C86F78" w:rsidP="00FD2388">
            <w:pPr>
              <w:spacing w:after="0" w:line="240" w:lineRule="auto"/>
              <w:jc w:val="right"/>
              <w:rPr>
                <w:rFonts w:asciiTheme="minorHAnsi" w:hAnsiTheme="minorHAnsi"/>
              </w:rPr>
            </w:pPr>
            <w:r w:rsidRPr="00AA1EAA">
              <w:rPr>
                <w:rFonts w:asciiTheme="minorHAnsi" w:hAnsiTheme="minorHAnsi"/>
              </w:rPr>
              <w:t>15.266.784,26</w:t>
            </w:r>
          </w:p>
        </w:tc>
        <w:tc>
          <w:tcPr>
            <w:tcW w:w="2626" w:type="dxa"/>
            <w:shd w:val="clear" w:color="auto" w:fill="FFFFFF" w:themeFill="background1"/>
            <w:vAlign w:val="center"/>
          </w:tcPr>
          <w:p w:rsidR="00C86F78" w:rsidRPr="00AA1EAA" w:rsidRDefault="00C86F78" w:rsidP="00FD2388">
            <w:pPr>
              <w:spacing w:after="0" w:line="240" w:lineRule="auto"/>
              <w:jc w:val="right"/>
              <w:rPr>
                <w:rFonts w:asciiTheme="minorHAnsi" w:hAnsiTheme="minorHAnsi"/>
                <w:b/>
              </w:rPr>
            </w:pPr>
            <w:r w:rsidRPr="00AA1EAA">
              <w:rPr>
                <w:rFonts w:asciiTheme="minorHAnsi" w:hAnsiTheme="minorHAnsi"/>
                <w:b/>
              </w:rPr>
              <w:t>43.199.784,26</w:t>
            </w:r>
          </w:p>
        </w:tc>
      </w:tr>
      <w:tr w:rsidR="00C86F78" w:rsidRPr="00AA1EAA" w:rsidTr="00937382">
        <w:trPr>
          <w:jc w:val="center"/>
        </w:trPr>
        <w:tc>
          <w:tcPr>
            <w:tcW w:w="903" w:type="dxa"/>
            <w:shd w:val="clear" w:color="auto" w:fill="FFFFFF" w:themeFill="background1"/>
            <w:vAlign w:val="center"/>
          </w:tcPr>
          <w:p w:rsidR="00C86F78" w:rsidRPr="00AA1EAA" w:rsidRDefault="00C86F78" w:rsidP="00FD2388">
            <w:pPr>
              <w:spacing w:after="0" w:line="240" w:lineRule="auto"/>
              <w:jc w:val="center"/>
              <w:rPr>
                <w:rFonts w:asciiTheme="minorHAnsi" w:eastAsia="Times New Roman" w:hAnsiTheme="minorHAnsi"/>
                <w:b/>
              </w:rPr>
            </w:pPr>
            <w:r w:rsidRPr="00AA1EAA">
              <w:rPr>
                <w:rFonts w:asciiTheme="minorHAnsi" w:eastAsia="Times New Roman" w:hAnsiTheme="minorHAnsi"/>
                <w:b/>
              </w:rPr>
              <w:t>Toplam</w:t>
            </w:r>
          </w:p>
        </w:tc>
        <w:tc>
          <w:tcPr>
            <w:tcW w:w="2626" w:type="dxa"/>
            <w:shd w:val="clear" w:color="auto" w:fill="FFFFFF" w:themeFill="background1"/>
            <w:vAlign w:val="center"/>
          </w:tcPr>
          <w:p w:rsidR="00C86F78" w:rsidRPr="00AA1EAA" w:rsidRDefault="00C86F78" w:rsidP="00FD2388">
            <w:pPr>
              <w:spacing w:after="0" w:line="240" w:lineRule="auto"/>
              <w:jc w:val="right"/>
              <w:rPr>
                <w:rFonts w:asciiTheme="minorHAnsi" w:hAnsiTheme="minorHAnsi"/>
                <w:b/>
              </w:rPr>
            </w:pPr>
            <w:r w:rsidRPr="00AA1EAA">
              <w:rPr>
                <w:rFonts w:asciiTheme="minorHAnsi" w:hAnsiTheme="minorHAnsi"/>
                <w:b/>
              </w:rPr>
              <w:t>328.991.695,86</w:t>
            </w:r>
          </w:p>
        </w:tc>
        <w:tc>
          <w:tcPr>
            <w:tcW w:w="2626" w:type="dxa"/>
            <w:shd w:val="clear" w:color="auto" w:fill="FFFFFF" w:themeFill="background1"/>
            <w:vAlign w:val="center"/>
          </w:tcPr>
          <w:p w:rsidR="00C86F78" w:rsidRPr="00AA1EAA" w:rsidRDefault="00C86F78" w:rsidP="00FD2388">
            <w:pPr>
              <w:spacing w:after="0" w:line="240" w:lineRule="auto"/>
              <w:jc w:val="right"/>
              <w:rPr>
                <w:rFonts w:asciiTheme="minorHAnsi" w:hAnsiTheme="minorHAnsi"/>
                <w:b/>
              </w:rPr>
            </w:pPr>
            <w:r w:rsidRPr="00AA1EAA">
              <w:rPr>
                <w:rFonts w:asciiTheme="minorHAnsi" w:hAnsiTheme="minorHAnsi"/>
                <w:b/>
              </w:rPr>
              <w:t>433.485.878,69</w:t>
            </w:r>
          </w:p>
        </w:tc>
        <w:tc>
          <w:tcPr>
            <w:tcW w:w="2626" w:type="dxa"/>
            <w:shd w:val="clear" w:color="auto" w:fill="FFFFFF" w:themeFill="background1"/>
            <w:vAlign w:val="center"/>
          </w:tcPr>
          <w:p w:rsidR="00C86F78" w:rsidRPr="00AA1EAA" w:rsidRDefault="00C86F78" w:rsidP="00FD2388">
            <w:pPr>
              <w:spacing w:after="0" w:line="240" w:lineRule="auto"/>
              <w:jc w:val="right"/>
              <w:rPr>
                <w:rFonts w:asciiTheme="minorHAnsi" w:hAnsiTheme="minorHAnsi"/>
                <w:b/>
              </w:rPr>
            </w:pPr>
            <w:r w:rsidRPr="00AA1EAA">
              <w:rPr>
                <w:rFonts w:asciiTheme="minorHAnsi" w:hAnsiTheme="minorHAnsi"/>
                <w:b/>
              </w:rPr>
              <w:t>762.477.574,55</w:t>
            </w:r>
          </w:p>
        </w:tc>
      </w:tr>
    </w:tbl>
    <w:p w:rsidR="00FD2388" w:rsidRPr="00AA1EAA" w:rsidRDefault="00FD2388" w:rsidP="00FD2388">
      <w:pPr>
        <w:spacing w:after="0"/>
        <w:jc w:val="both"/>
        <w:rPr>
          <w:rFonts w:asciiTheme="minorHAnsi" w:hAnsiTheme="minorHAnsi"/>
        </w:rPr>
      </w:pPr>
    </w:p>
    <w:p w:rsidR="005F64DA" w:rsidRPr="00AA1EAA" w:rsidRDefault="00BA0C97" w:rsidP="005F2C1A">
      <w:pPr>
        <w:pStyle w:val="Balk2"/>
        <w:rPr>
          <w:rFonts w:asciiTheme="minorHAnsi" w:hAnsiTheme="minorHAnsi"/>
          <w:color w:val="000000" w:themeColor="text1"/>
          <w:sz w:val="22"/>
          <w:szCs w:val="22"/>
        </w:rPr>
      </w:pPr>
      <w:bookmarkStart w:id="249" w:name="_Toc421874079"/>
      <w:r w:rsidRPr="00AA1EAA">
        <w:rPr>
          <w:rFonts w:asciiTheme="minorHAnsi" w:hAnsiTheme="minorHAnsi"/>
          <w:color w:val="000000" w:themeColor="text1"/>
          <w:sz w:val="22"/>
          <w:szCs w:val="22"/>
        </w:rPr>
        <w:t>201</w:t>
      </w:r>
      <w:r w:rsidR="002D1794" w:rsidRPr="00AA1EAA">
        <w:rPr>
          <w:rFonts w:asciiTheme="minorHAnsi" w:hAnsiTheme="minorHAnsi"/>
          <w:color w:val="000000" w:themeColor="text1"/>
          <w:sz w:val="22"/>
          <w:szCs w:val="22"/>
        </w:rPr>
        <w:t>4</w:t>
      </w:r>
      <w:r w:rsidRPr="00AA1EAA">
        <w:rPr>
          <w:rFonts w:asciiTheme="minorHAnsi" w:hAnsiTheme="minorHAnsi"/>
          <w:color w:val="000000" w:themeColor="text1"/>
          <w:sz w:val="22"/>
          <w:szCs w:val="22"/>
        </w:rPr>
        <w:t xml:space="preserve"> Yılı Bütçe Uygulama Sonuçları</w:t>
      </w:r>
      <w:bookmarkEnd w:id="249"/>
    </w:p>
    <w:p w:rsidR="00937382" w:rsidRPr="00AA1EAA" w:rsidRDefault="00937382" w:rsidP="00937382">
      <w:pPr>
        <w:spacing w:after="0"/>
        <w:jc w:val="both"/>
        <w:rPr>
          <w:rFonts w:asciiTheme="minorHAnsi" w:hAnsiTheme="minorHAnsi"/>
        </w:rPr>
      </w:pPr>
      <w:r w:rsidRPr="00AA1EAA">
        <w:rPr>
          <w:rFonts w:asciiTheme="minorHAnsi" w:hAnsiTheme="minorHAnsi"/>
        </w:rPr>
        <w:t xml:space="preserve">Kurumun 2014 yılı bütçesi, Türkiye Büyük Millet Meclisi’nde kabul edilerek </w:t>
      </w:r>
      <w:proofErr w:type="gramStart"/>
      <w:r w:rsidRPr="00AA1EAA">
        <w:rPr>
          <w:rFonts w:asciiTheme="minorHAnsi" w:hAnsiTheme="minorHAnsi"/>
        </w:rPr>
        <w:t>27/12/2014</w:t>
      </w:r>
      <w:proofErr w:type="gramEnd"/>
      <w:r w:rsidRPr="00AA1EAA">
        <w:rPr>
          <w:rFonts w:asciiTheme="minorHAnsi" w:hAnsiTheme="minorHAnsi"/>
        </w:rPr>
        <w:t xml:space="preserve"> tarihli ve 28864 (Mükerrer) sayılı Resmi </w:t>
      </w:r>
      <w:proofErr w:type="spellStart"/>
      <w:r w:rsidRPr="00AA1EAA">
        <w:rPr>
          <w:rFonts w:asciiTheme="minorHAnsi" w:hAnsiTheme="minorHAnsi"/>
        </w:rPr>
        <w:t>Gazete’de</w:t>
      </w:r>
      <w:proofErr w:type="spellEnd"/>
      <w:r w:rsidRPr="00AA1EAA">
        <w:rPr>
          <w:rFonts w:asciiTheme="minorHAnsi" w:hAnsiTheme="minorHAnsi"/>
        </w:rPr>
        <w:t xml:space="preserve"> yayımlanmış ve 01/01/2014 tarihinden itibaren yürürlüğe girmiştir.</w:t>
      </w:r>
    </w:p>
    <w:p w:rsidR="00FD2388" w:rsidRPr="00AA1EAA" w:rsidRDefault="00FD2388" w:rsidP="00FD2388">
      <w:pPr>
        <w:spacing w:after="0"/>
        <w:jc w:val="both"/>
        <w:rPr>
          <w:rFonts w:asciiTheme="minorHAnsi" w:hAnsiTheme="minorHAnsi"/>
        </w:rPr>
      </w:pPr>
    </w:p>
    <w:p w:rsidR="005F64DA" w:rsidRPr="00AA1EAA" w:rsidRDefault="00BA0C97" w:rsidP="005F2C1A">
      <w:pPr>
        <w:pStyle w:val="Balk3"/>
        <w:rPr>
          <w:rFonts w:asciiTheme="minorHAnsi" w:hAnsiTheme="minorHAnsi"/>
          <w:i/>
          <w:color w:val="000000" w:themeColor="text1"/>
        </w:rPr>
      </w:pPr>
      <w:bookmarkStart w:id="250" w:name="_Toc421874080"/>
      <w:r w:rsidRPr="00AA1EAA">
        <w:rPr>
          <w:rFonts w:asciiTheme="minorHAnsi" w:hAnsiTheme="minorHAnsi"/>
          <w:color w:val="000000" w:themeColor="text1"/>
        </w:rPr>
        <w:t>Gelir Bütçesi</w:t>
      </w:r>
      <w:bookmarkEnd w:id="250"/>
    </w:p>
    <w:p w:rsidR="00937382" w:rsidRPr="00AA1EAA" w:rsidRDefault="00937382" w:rsidP="00937382">
      <w:pPr>
        <w:spacing w:after="0"/>
        <w:jc w:val="both"/>
        <w:rPr>
          <w:rFonts w:asciiTheme="minorHAnsi" w:hAnsiTheme="minorHAnsi"/>
        </w:rPr>
      </w:pPr>
      <w:r w:rsidRPr="00AA1EAA">
        <w:rPr>
          <w:rFonts w:asciiTheme="minorHAnsi" w:hAnsiTheme="minorHAnsi"/>
        </w:rPr>
        <w:t>2014 yılı bütçe gelirleri 152.022.000</w:t>
      </w:r>
      <w:r w:rsidR="000B64F2" w:rsidRPr="00AA1EAA">
        <w:rPr>
          <w:rFonts w:asciiTheme="minorHAnsi" w:hAnsiTheme="minorHAnsi"/>
        </w:rPr>
        <w:t xml:space="preserve"> </w:t>
      </w:r>
      <w:r w:rsidRPr="00AA1EAA">
        <w:rPr>
          <w:rFonts w:asciiTheme="minorHAnsi" w:hAnsiTheme="minorHAnsi"/>
        </w:rPr>
        <w:t>TL olarak tahmin edilmiş ve 252.136.656,25</w:t>
      </w:r>
      <w:r w:rsidR="000B64F2" w:rsidRPr="00AA1EAA">
        <w:rPr>
          <w:rFonts w:asciiTheme="minorHAnsi" w:hAnsiTheme="minorHAnsi"/>
        </w:rPr>
        <w:t xml:space="preserve"> </w:t>
      </w:r>
      <w:r w:rsidRPr="00AA1EAA">
        <w:rPr>
          <w:rFonts w:asciiTheme="minorHAnsi" w:hAnsiTheme="minorHAnsi"/>
        </w:rPr>
        <w:t>TL net bütçe geliri elde edilmiştir. Böylece bütçe gelir gerçekleşme oranı %165,86 olmuştur. Kurumun gelirleri, 4628 sayılı Kanunun 10</w:t>
      </w:r>
      <w:r w:rsidR="00624589">
        <w:rPr>
          <w:rFonts w:asciiTheme="minorHAnsi" w:hAnsiTheme="minorHAnsi"/>
        </w:rPr>
        <w:t xml:space="preserve"> </w:t>
      </w:r>
      <w:r w:rsidRPr="00AA1EAA">
        <w:rPr>
          <w:rFonts w:asciiTheme="minorHAnsi" w:hAnsiTheme="minorHAnsi"/>
        </w:rPr>
        <w:t>uncu maddesinde yer alan aşağıdaki unsurlardan oluşmaktadır:</w:t>
      </w:r>
    </w:p>
    <w:p w:rsidR="00937382" w:rsidRPr="00AA1EAA" w:rsidRDefault="00937382" w:rsidP="00937382">
      <w:pPr>
        <w:numPr>
          <w:ilvl w:val="0"/>
          <w:numId w:val="7"/>
        </w:numPr>
        <w:tabs>
          <w:tab w:val="left" w:pos="284"/>
          <w:tab w:val="left" w:pos="567"/>
          <w:tab w:val="left" w:pos="709"/>
          <w:tab w:val="left" w:pos="851"/>
        </w:tabs>
        <w:spacing w:after="0"/>
        <w:ind w:left="284" w:firstLine="0"/>
        <w:contextualSpacing/>
        <w:jc w:val="both"/>
        <w:rPr>
          <w:rFonts w:asciiTheme="minorHAnsi" w:hAnsiTheme="minorHAnsi"/>
        </w:rPr>
      </w:pPr>
      <w:r w:rsidRPr="00AA1EAA">
        <w:rPr>
          <w:rFonts w:asciiTheme="minorHAnsi" w:hAnsiTheme="minorHAnsi"/>
        </w:rPr>
        <w:t>Lisans (yıllık lisans, lisans alma, lisans yenileme, lisans tadili ve lisans sureti çıkartma), sertifika, onay, izin ve vize işlemleri üzerinden alınacak bedeller,</w:t>
      </w:r>
    </w:p>
    <w:p w:rsidR="00937382" w:rsidRPr="00AA1EAA" w:rsidRDefault="00937382" w:rsidP="00937382">
      <w:pPr>
        <w:numPr>
          <w:ilvl w:val="0"/>
          <w:numId w:val="7"/>
        </w:numPr>
        <w:tabs>
          <w:tab w:val="left" w:pos="284"/>
          <w:tab w:val="left" w:pos="567"/>
          <w:tab w:val="left" w:pos="709"/>
          <w:tab w:val="left" w:pos="851"/>
        </w:tabs>
        <w:spacing w:after="0"/>
        <w:ind w:left="284" w:firstLine="0"/>
        <w:contextualSpacing/>
        <w:jc w:val="both"/>
        <w:rPr>
          <w:rFonts w:asciiTheme="minorHAnsi" w:hAnsiTheme="minorHAnsi"/>
        </w:rPr>
      </w:pPr>
      <w:r w:rsidRPr="00AA1EAA">
        <w:rPr>
          <w:rFonts w:asciiTheme="minorHAnsi" w:hAnsiTheme="minorHAnsi"/>
        </w:rPr>
        <w:t xml:space="preserve">Katılma payı. </w:t>
      </w:r>
    </w:p>
    <w:p w:rsidR="00937382" w:rsidRPr="00AA1EAA" w:rsidRDefault="00937382" w:rsidP="00937382">
      <w:pPr>
        <w:spacing w:after="0"/>
        <w:jc w:val="both"/>
        <w:rPr>
          <w:rFonts w:asciiTheme="minorHAnsi" w:hAnsiTheme="minorHAnsi"/>
        </w:rPr>
      </w:pPr>
    </w:p>
    <w:p w:rsidR="00937382" w:rsidRPr="00AA1EAA" w:rsidRDefault="00937382" w:rsidP="00937382">
      <w:pPr>
        <w:spacing w:after="0"/>
        <w:jc w:val="both"/>
        <w:rPr>
          <w:rFonts w:asciiTheme="minorHAnsi" w:hAnsiTheme="minorHAnsi"/>
        </w:rPr>
      </w:pPr>
      <w:r w:rsidRPr="00AA1EAA">
        <w:rPr>
          <w:rFonts w:asciiTheme="minorHAnsi" w:hAnsiTheme="minorHAnsi"/>
        </w:rPr>
        <w:t xml:space="preserve">Elektrik piyasasında katılma payı olmayıp, doğal gaz piyasasında katılma payının mükellefi, lisans ve sertifika sahibi olan tüzel kişilerdir. Katılma payı, anılan mükelleflerin yıllık faaliyet dönemine ilişkin olarak düzenleyecekleri gelir tablolarında yer alan safi satış hasılatı tutarının, Kurulca %0,2 (binde iki) oranını aşmayacak şekilde belirlenecek katılma payı oranı ile çarpımı sonucu bulunmaktadır. </w:t>
      </w:r>
    </w:p>
    <w:p w:rsidR="00937382" w:rsidRPr="00AA1EAA" w:rsidRDefault="00937382" w:rsidP="00937382">
      <w:pPr>
        <w:spacing w:after="0"/>
        <w:jc w:val="both"/>
        <w:rPr>
          <w:rFonts w:asciiTheme="minorHAnsi" w:hAnsiTheme="minorHAnsi"/>
        </w:rPr>
      </w:pPr>
    </w:p>
    <w:p w:rsidR="00937382" w:rsidRPr="00AA1EAA" w:rsidRDefault="00937382" w:rsidP="00937382">
      <w:pPr>
        <w:spacing w:after="0"/>
        <w:jc w:val="both"/>
        <w:rPr>
          <w:rFonts w:asciiTheme="minorHAnsi" w:hAnsiTheme="minorHAnsi"/>
        </w:rPr>
      </w:pPr>
      <w:r w:rsidRPr="00AA1EAA">
        <w:rPr>
          <w:rFonts w:asciiTheme="minorHAnsi" w:hAnsiTheme="minorHAnsi"/>
        </w:rPr>
        <w:lastRenderedPageBreak/>
        <w:t xml:space="preserve">Petrol piyasasında katılma payının mükellefi; rafinaj, işleme, dağıtıcı, iletim, taşıma, </w:t>
      </w:r>
      <w:proofErr w:type="spellStart"/>
      <w:r w:rsidRPr="00AA1EAA">
        <w:rPr>
          <w:rFonts w:asciiTheme="minorHAnsi" w:hAnsiTheme="minorHAnsi"/>
        </w:rPr>
        <w:t>ihrakiye</w:t>
      </w:r>
      <w:proofErr w:type="spellEnd"/>
      <w:r w:rsidRPr="00AA1EAA">
        <w:rPr>
          <w:rFonts w:asciiTheme="minorHAnsi" w:hAnsiTheme="minorHAnsi"/>
        </w:rPr>
        <w:t>, depolama, bayi ve madeni yağ üretim lisansı sahibi gerçek ve tüzel kişilerdir. Müşterek lisans sahipleri, katılma payını toplam net satışları üzerinden ödemektedirler.</w:t>
      </w:r>
    </w:p>
    <w:p w:rsidR="00937382" w:rsidRPr="00AA1EAA" w:rsidRDefault="00937382" w:rsidP="00937382">
      <w:pPr>
        <w:spacing w:after="0"/>
        <w:jc w:val="both"/>
        <w:rPr>
          <w:rFonts w:asciiTheme="minorHAnsi" w:hAnsiTheme="minorHAnsi"/>
        </w:rPr>
      </w:pPr>
    </w:p>
    <w:p w:rsidR="00937382" w:rsidRPr="00AA1EAA" w:rsidRDefault="00937382" w:rsidP="00937382">
      <w:pPr>
        <w:spacing w:after="0"/>
        <w:jc w:val="both"/>
        <w:rPr>
          <w:rFonts w:asciiTheme="minorHAnsi" w:hAnsiTheme="minorHAnsi"/>
        </w:rPr>
      </w:pPr>
      <w:r w:rsidRPr="00AA1EAA">
        <w:rPr>
          <w:rFonts w:asciiTheme="minorHAnsi" w:hAnsiTheme="minorHAnsi"/>
        </w:rPr>
        <w:t xml:space="preserve">LPG piyasasında katılma payının mükellefi ise; Petrol piyasası rafinerici, LPG piyasası dağıtıcı ve LPG </w:t>
      </w:r>
      <w:proofErr w:type="spellStart"/>
      <w:r w:rsidRPr="00AA1EAA">
        <w:rPr>
          <w:rFonts w:asciiTheme="minorHAnsi" w:hAnsiTheme="minorHAnsi"/>
        </w:rPr>
        <w:t>otogaz</w:t>
      </w:r>
      <w:proofErr w:type="spellEnd"/>
      <w:r w:rsidRPr="00AA1EAA">
        <w:rPr>
          <w:rFonts w:asciiTheme="minorHAnsi" w:hAnsiTheme="minorHAnsi"/>
        </w:rPr>
        <w:t xml:space="preserve"> bayilik lisansı sahibi gerçek ve tüzel kişilerdir. LPG piyasasında faaliyet gösteren lisans veya müşterek lisans sahipleri, katılma payını toplam net akaryakıt ve LPG satışları üzerinden ödemektedirler.</w:t>
      </w:r>
    </w:p>
    <w:p w:rsidR="00937382" w:rsidRPr="00AA1EAA" w:rsidRDefault="00937382" w:rsidP="00937382">
      <w:pPr>
        <w:spacing w:after="0"/>
        <w:jc w:val="both"/>
        <w:rPr>
          <w:rFonts w:asciiTheme="minorHAnsi" w:hAnsiTheme="minorHAnsi"/>
        </w:rPr>
      </w:pPr>
    </w:p>
    <w:p w:rsidR="00937382" w:rsidRPr="00AA1EAA" w:rsidRDefault="00937382" w:rsidP="00937382">
      <w:pPr>
        <w:spacing w:after="0"/>
        <w:jc w:val="both"/>
        <w:rPr>
          <w:rFonts w:asciiTheme="minorHAnsi" w:hAnsiTheme="minorHAnsi"/>
        </w:rPr>
      </w:pPr>
      <w:r w:rsidRPr="00AA1EAA">
        <w:rPr>
          <w:rFonts w:asciiTheme="minorHAnsi" w:hAnsiTheme="minorHAnsi"/>
        </w:rPr>
        <w:t xml:space="preserve">Ancak petrol ve LPG piyasasına ilişkin katılma payı, lisans sahiplerince yıllık gelir tablolarında yer alan net satışlar tutarının binde biri oranını ve iki milyon ABD Dolarını aşmayacak şekilde Kurulca belirlenmektedir. </w:t>
      </w:r>
    </w:p>
    <w:p w:rsidR="00937382" w:rsidRPr="00AA1EAA" w:rsidRDefault="00937382" w:rsidP="00937382">
      <w:pPr>
        <w:numPr>
          <w:ilvl w:val="0"/>
          <w:numId w:val="7"/>
        </w:numPr>
        <w:tabs>
          <w:tab w:val="left" w:pos="284"/>
          <w:tab w:val="left" w:pos="567"/>
          <w:tab w:val="left" w:pos="709"/>
          <w:tab w:val="left" w:pos="851"/>
        </w:tabs>
        <w:spacing w:after="0"/>
        <w:ind w:left="284" w:firstLine="0"/>
        <w:contextualSpacing/>
        <w:jc w:val="both"/>
        <w:rPr>
          <w:rFonts w:asciiTheme="minorHAnsi" w:hAnsiTheme="minorHAnsi"/>
        </w:rPr>
      </w:pPr>
      <w:r w:rsidRPr="00AA1EAA">
        <w:rPr>
          <w:rFonts w:asciiTheme="minorHAnsi" w:hAnsiTheme="minorHAnsi"/>
        </w:rPr>
        <w:t>Elektrik piyasası iletim tarifesinin en fazla yüzde biri oranındaki iletim ek ücretleri,</w:t>
      </w:r>
    </w:p>
    <w:p w:rsidR="00937382" w:rsidRPr="00AA1EAA" w:rsidRDefault="00937382" w:rsidP="00937382">
      <w:pPr>
        <w:numPr>
          <w:ilvl w:val="0"/>
          <w:numId w:val="7"/>
        </w:numPr>
        <w:tabs>
          <w:tab w:val="left" w:pos="284"/>
          <w:tab w:val="left" w:pos="567"/>
          <w:tab w:val="left" w:pos="709"/>
          <w:tab w:val="left" w:pos="851"/>
        </w:tabs>
        <w:spacing w:after="0"/>
        <w:ind w:left="284" w:firstLine="0"/>
        <w:contextualSpacing/>
        <w:jc w:val="both"/>
        <w:rPr>
          <w:rFonts w:asciiTheme="minorHAnsi" w:hAnsiTheme="minorHAnsi"/>
        </w:rPr>
      </w:pPr>
      <w:r w:rsidRPr="00AA1EAA">
        <w:rPr>
          <w:rFonts w:asciiTheme="minorHAnsi" w:hAnsiTheme="minorHAnsi"/>
        </w:rPr>
        <w:t xml:space="preserve">Kurul tarafından verilen elektrik piyasası ile ilgili idari para cezalarının yüzde </w:t>
      </w:r>
      <w:proofErr w:type="spellStart"/>
      <w:r w:rsidRPr="00AA1EAA">
        <w:rPr>
          <w:rFonts w:asciiTheme="minorHAnsi" w:hAnsiTheme="minorHAnsi"/>
        </w:rPr>
        <w:t>yirmibeşi</w:t>
      </w:r>
      <w:proofErr w:type="spellEnd"/>
      <w:r w:rsidRPr="00AA1EAA">
        <w:rPr>
          <w:rFonts w:asciiTheme="minorHAnsi" w:hAnsiTheme="minorHAnsi"/>
        </w:rPr>
        <w:t>,</w:t>
      </w:r>
    </w:p>
    <w:p w:rsidR="00937382" w:rsidRPr="00AA1EAA" w:rsidRDefault="00937382" w:rsidP="00937382">
      <w:pPr>
        <w:numPr>
          <w:ilvl w:val="0"/>
          <w:numId w:val="7"/>
        </w:numPr>
        <w:tabs>
          <w:tab w:val="left" w:pos="284"/>
          <w:tab w:val="left" w:pos="567"/>
          <w:tab w:val="left" w:pos="709"/>
          <w:tab w:val="left" w:pos="851"/>
        </w:tabs>
        <w:spacing w:after="0"/>
        <w:ind w:left="284" w:firstLine="0"/>
        <w:contextualSpacing/>
        <w:jc w:val="both"/>
        <w:rPr>
          <w:rFonts w:asciiTheme="minorHAnsi" w:hAnsiTheme="minorHAnsi"/>
        </w:rPr>
      </w:pPr>
      <w:r w:rsidRPr="00AA1EAA">
        <w:rPr>
          <w:rFonts w:asciiTheme="minorHAnsi" w:hAnsiTheme="minorHAnsi"/>
        </w:rPr>
        <w:t>Yayın gelirleri ve sair gelirler,</w:t>
      </w:r>
    </w:p>
    <w:p w:rsidR="00937382" w:rsidRPr="00AA1EAA" w:rsidRDefault="00937382" w:rsidP="00937382">
      <w:pPr>
        <w:numPr>
          <w:ilvl w:val="0"/>
          <w:numId w:val="7"/>
        </w:numPr>
        <w:tabs>
          <w:tab w:val="left" w:pos="284"/>
          <w:tab w:val="left" w:pos="567"/>
          <w:tab w:val="left" w:pos="709"/>
          <w:tab w:val="left" w:pos="851"/>
        </w:tabs>
        <w:spacing w:after="0"/>
        <w:ind w:left="284" w:firstLine="0"/>
        <w:contextualSpacing/>
        <w:jc w:val="both"/>
        <w:rPr>
          <w:rFonts w:asciiTheme="minorHAnsi" w:hAnsiTheme="minorHAnsi"/>
        </w:rPr>
      </w:pPr>
      <w:r w:rsidRPr="00AA1EAA">
        <w:rPr>
          <w:rFonts w:asciiTheme="minorHAnsi" w:hAnsiTheme="minorHAnsi"/>
        </w:rPr>
        <w:t>Ayrıntıları kamuoyuna duyurulmak kaydıyla ve piyasanın gelişimine dair etüt ve proje çalışmalarının finansmanında kullanılmak üzere uluslararası kurum ve kuruluşlar tarafından verilecek hibeler de gelir kalemlerindendir.</w:t>
      </w:r>
    </w:p>
    <w:p w:rsidR="00937382" w:rsidRPr="00AA1EAA" w:rsidRDefault="00937382" w:rsidP="00937382">
      <w:pPr>
        <w:spacing w:after="0"/>
        <w:jc w:val="both"/>
        <w:rPr>
          <w:rFonts w:asciiTheme="minorHAnsi" w:hAnsiTheme="minorHAnsi"/>
        </w:rPr>
      </w:pPr>
    </w:p>
    <w:p w:rsidR="00937382" w:rsidRPr="00AA1EAA" w:rsidRDefault="00937382" w:rsidP="00937382">
      <w:pPr>
        <w:spacing w:after="0"/>
        <w:jc w:val="both"/>
        <w:rPr>
          <w:rFonts w:asciiTheme="minorHAnsi" w:hAnsiTheme="minorHAnsi"/>
          <w:color w:val="000000" w:themeColor="text1"/>
        </w:rPr>
      </w:pPr>
      <w:r w:rsidRPr="00AA1EAA">
        <w:rPr>
          <w:rFonts w:asciiTheme="minorHAnsi" w:hAnsiTheme="minorHAnsi"/>
          <w:color w:val="000000" w:themeColor="text1"/>
        </w:rPr>
        <w:t>Yukarıda belirtilen gelir kalemlerine yönelik 2014 yılında uygulanacak bedeller, Kurul Kararları ile belirlenmiştir.</w:t>
      </w:r>
    </w:p>
    <w:p w:rsidR="00FD2388" w:rsidRPr="00AA1EAA" w:rsidRDefault="00FD2388" w:rsidP="00FD2388">
      <w:pPr>
        <w:spacing w:after="0"/>
        <w:jc w:val="both"/>
        <w:rPr>
          <w:rFonts w:asciiTheme="minorHAnsi" w:hAnsiTheme="minorHAnsi"/>
        </w:rPr>
      </w:pPr>
    </w:p>
    <w:p w:rsidR="005F64DA" w:rsidRPr="00AA1EAA" w:rsidRDefault="00BA0C97" w:rsidP="005F2C1A">
      <w:pPr>
        <w:pStyle w:val="Balk3"/>
        <w:rPr>
          <w:rFonts w:asciiTheme="minorHAnsi" w:hAnsiTheme="minorHAnsi"/>
          <w:i/>
          <w:color w:val="000000" w:themeColor="text1"/>
        </w:rPr>
      </w:pPr>
      <w:bookmarkStart w:id="251" w:name="_Toc421874081"/>
      <w:r w:rsidRPr="00AA1EAA">
        <w:rPr>
          <w:rFonts w:asciiTheme="minorHAnsi" w:hAnsiTheme="minorHAnsi"/>
          <w:color w:val="000000" w:themeColor="text1"/>
        </w:rPr>
        <w:t>Gider Bütçesi</w:t>
      </w:r>
      <w:bookmarkEnd w:id="251"/>
      <w:r w:rsidRPr="00AA1EAA">
        <w:rPr>
          <w:rFonts w:asciiTheme="minorHAnsi" w:hAnsiTheme="minorHAnsi"/>
          <w:color w:val="000000" w:themeColor="text1"/>
        </w:rPr>
        <w:t xml:space="preserve"> </w:t>
      </w:r>
    </w:p>
    <w:p w:rsidR="00937382" w:rsidRPr="00AA1EAA" w:rsidRDefault="00937382" w:rsidP="00937382">
      <w:pPr>
        <w:spacing w:after="0"/>
        <w:jc w:val="both"/>
        <w:rPr>
          <w:rFonts w:asciiTheme="minorHAnsi" w:hAnsiTheme="minorHAnsi"/>
        </w:rPr>
      </w:pPr>
      <w:proofErr w:type="gramStart"/>
      <w:r w:rsidRPr="00AA1EAA">
        <w:rPr>
          <w:rFonts w:asciiTheme="minorHAnsi" w:hAnsiTheme="minorHAnsi"/>
        </w:rPr>
        <w:t xml:space="preserve">Kurumun 2014 yılı gider bütçesi, 152.022.000 TL olarak öngörülmüş ancak 5018 sayılı Kamu Mali Yönetimi Kontrol Kanunu’nun 78 inci maddesine istinaden “Genel Bütçeye Verilen Paylar” kodunda, bildirimde ve izin alınarak, gelir fazlası karşılığı olarak Maliye Bakanlığınca toplam 142.699.784,26 TL ödenek eklenerek toplam gider bütçesi 294.721.784,26 TL olmuştur. </w:t>
      </w:r>
      <w:proofErr w:type="gramEnd"/>
      <w:r w:rsidRPr="00AA1EAA">
        <w:rPr>
          <w:rFonts w:asciiTheme="minorHAnsi" w:hAnsiTheme="minorHAnsi"/>
        </w:rPr>
        <w:t>Toplam bütçe ödeneğinin 252.136.656,25 TL’si harcanmış ve 42.585.128,01 TL’lik bütçe ödeneği yıl</w:t>
      </w:r>
      <w:r w:rsidR="000B64F2" w:rsidRPr="00AA1EAA">
        <w:rPr>
          <w:rFonts w:asciiTheme="minorHAnsi" w:hAnsiTheme="minorHAnsi"/>
        </w:rPr>
        <w:t>sonunda iptal</w:t>
      </w:r>
      <w:r w:rsidRPr="00AA1EAA">
        <w:rPr>
          <w:rFonts w:asciiTheme="minorHAnsi" w:hAnsiTheme="minorHAnsi"/>
        </w:rPr>
        <w:t xml:space="preserve"> edilmiştir.</w:t>
      </w:r>
      <w:r w:rsidR="000B64F2" w:rsidRPr="00AA1EAA">
        <w:rPr>
          <w:rFonts w:asciiTheme="minorHAnsi" w:hAnsiTheme="minorHAnsi"/>
        </w:rPr>
        <w:t xml:space="preserve"> </w:t>
      </w:r>
      <w:r w:rsidRPr="00AA1EAA">
        <w:rPr>
          <w:rFonts w:asciiTheme="minorHAnsi" w:hAnsiTheme="minorHAnsi"/>
        </w:rPr>
        <w:t>Böylece gider bütçesi gerçekleşme oranı %85,55 olmuştur.</w:t>
      </w:r>
    </w:p>
    <w:p w:rsidR="006B0D12" w:rsidRPr="00AA1EAA" w:rsidRDefault="006B0D12" w:rsidP="00937382">
      <w:pPr>
        <w:spacing w:after="0"/>
        <w:jc w:val="both"/>
        <w:rPr>
          <w:rFonts w:asciiTheme="minorHAnsi" w:hAnsiTheme="minorHAnsi"/>
        </w:rPr>
      </w:pPr>
    </w:p>
    <w:p w:rsidR="00937382" w:rsidRPr="00AA1EAA" w:rsidRDefault="00937382" w:rsidP="00937382">
      <w:pPr>
        <w:spacing w:after="0"/>
        <w:jc w:val="both"/>
        <w:rPr>
          <w:rFonts w:asciiTheme="minorHAnsi" w:hAnsiTheme="minorHAnsi"/>
        </w:rPr>
      </w:pPr>
      <w:proofErr w:type="spellStart"/>
      <w:r w:rsidRPr="00AA1EAA">
        <w:rPr>
          <w:rFonts w:asciiTheme="minorHAnsi" w:hAnsiTheme="minorHAnsi"/>
        </w:rPr>
        <w:t>Ek’te</w:t>
      </w:r>
      <w:proofErr w:type="spellEnd"/>
      <w:r w:rsidRPr="00AA1EAA">
        <w:rPr>
          <w:rFonts w:asciiTheme="minorHAnsi" w:hAnsiTheme="minorHAnsi"/>
        </w:rPr>
        <w:t xml:space="preserve"> Kurumun 2014 yılı sonu itibariyle bilançosu ve </w:t>
      </w:r>
      <w:proofErr w:type="gramStart"/>
      <w:r w:rsidRPr="00AA1EAA">
        <w:rPr>
          <w:rFonts w:asciiTheme="minorHAnsi" w:hAnsiTheme="minorHAnsi"/>
        </w:rPr>
        <w:t>01/01/2014</w:t>
      </w:r>
      <w:proofErr w:type="gramEnd"/>
      <w:r w:rsidRPr="00AA1EAA">
        <w:rPr>
          <w:rFonts w:asciiTheme="minorHAnsi" w:hAnsiTheme="minorHAnsi"/>
        </w:rPr>
        <w:t>-31/12/2014 tarihleri arasındaki faaliyet sonuçları, son üç yıllık bilanço ve faaliyet sonuçlarıyla birlikte, karşılaştırmalı olarak verilmektedir.</w:t>
      </w: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pPr>
    </w:p>
    <w:p w:rsidR="0027136F" w:rsidRPr="00AA1EAA" w:rsidRDefault="0027136F" w:rsidP="00FD2388">
      <w:pPr>
        <w:spacing w:after="0"/>
        <w:jc w:val="both"/>
        <w:rPr>
          <w:rFonts w:asciiTheme="minorHAnsi" w:hAnsiTheme="minorHAnsi"/>
          <w:b/>
        </w:rPr>
        <w:sectPr w:rsidR="0027136F" w:rsidRPr="00AA1EAA" w:rsidSect="008128D2">
          <w:pgSz w:w="11906" w:h="16838"/>
          <w:pgMar w:top="1418" w:right="1418" w:bottom="1418" w:left="1418" w:header="709" w:footer="709" w:gutter="0"/>
          <w:cols w:space="708"/>
          <w:docGrid w:linePitch="360"/>
        </w:sectPr>
      </w:pPr>
    </w:p>
    <w:p w:rsidR="001308E8" w:rsidRPr="00AA1EAA" w:rsidRDefault="001308E8" w:rsidP="005F2C1A">
      <w:pPr>
        <w:pStyle w:val="Balk1"/>
        <w:rPr>
          <w:rFonts w:asciiTheme="minorHAnsi" w:hAnsiTheme="minorHAnsi"/>
          <w:color w:val="000000" w:themeColor="text1"/>
          <w:sz w:val="18"/>
          <w:szCs w:val="18"/>
        </w:rPr>
      </w:pPr>
      <w:bookmarkStart w:id="252" w:name="_Toc421874082"/>
      <w:r w:rsidRPr="00AA1EAA">
        <w:rPr>
          <w:rFonts w:asciiTheme="minorHAnsi" w:hAnsiTheme="minorHAnsi"/>
          <w:color w:val="000000" w:themeColor="text1"/>
          <w:sz w:val="18"/>
          <w:szCs w:val="18"/>
        </w:rPr>
        <w:lastRenderedPageBreak/>
        <w:t>EKLER</w:t>
      </w:r>
      <w:bookmarkEnd w:id="252"/>
    </w:p>
    <w:tbl>
      <w:tblPr>
        <w:tblW w:w="16506" w:type="dxa"/>
        <w:tblInd w:w="-214" w:type="dxa"/>
        <w:tblCellMar>
          <w:left w:w="70" w:type="dxa"/>
          <w:right w:w="70" w:type="dxa"/>
        </w:tblCellMar>
        <w:tblLook w:val="04A0" w:firstRow="1" w:lastRow="0" w:firstColumn="1" w:lastColumn="0" w:noHBand="0" w:noVBand="1"/>
      </w:tblPr>
      <w:tblGrid>
        <w:gridCol w:w="424"/>
        <w:gridCol w:w="425"/>
        <w:gridCol w:w="428"/>
        <w:gridCol w:w="2927"/>
        <w:gridCol w:w="1282"/>
        <w:gridCol w:w="1282"/>
        <w:gridCol w:w="1282"/>
        <w:gridCol w:w="146"/>
        <w:gridCol w:w="413"/>
        <w:gridCol w:w="322"/>
        <w:gridCol w:w="322"/>
        <w:gridCol w:w="322"/>
        <w:gridCol w:w="322"/>
        <w:gridCol w:w="2729"/>
        <w:gridCol w:w="1159"/>
        <w:gridCol w:w="1241"/>
        <w:gridCol w:w="1480"/>
      </w:tblGrid>
      <w:tr w:rsidR="00AD7268" w:rsidRPr="00AA1EAA" w:rsidTr="007F4367">
        <w:trPr>
          <w:trHeight w:val="270"/>
        </w:trPr>
        <w:tc>
          <w:tcPr>
            <w:tcW w:w="16506" w:type="dxa"/>
            <w:gridSpan w:val="17"/>
            <w:tcBorders>
              <w:top w:val="nil"/>
              <w:left w:val="nil"/>
              <w:bottom w:val="nil"/>
              <w:right w:val="nil"/>
            </w:tcBorders>
            <w:shd w:val="clear" w:color="auto" w:fill="auto"/>
            <w:noWrap/>
            <w:vAlign w:val="bottom"/>
            <w:hideMark/>
          </w:tcPr>
          <w:p w:rsidR="00AD7268" w:rsidRPr="00AA1EAA" w:rsidRDefault="00AD7268" w:rsidP="00AD7268">
            <w:pPr>
              <w:spacing w:after="0" w:line="240" w:lineRule="auto"/>
              <w:jc w:val="center"/>
              <w:rPr>
                <w:rFonts w:asciiTheme="minorHAnsi" w:eastAsia="Times New Roman" w:hAnsiTheme="minorHAnsi" w:cs="Arial"/>
                <w:b/>
                <w:bCs/>
                <w:sz w:val="16"/>
                <w:szCs w:val="16"/>
                <w:lang w:eastAsia="tr-TR"/>
              </w:rPr>
            </w:pPr>
            <w:bookmarkStart w:id="253" w:name="RANGE!A1:Q31"/>
            <w:r w:rsidRPr="00AA1EAA">
              <w:rPr>
                <w:rFonts w:asciiTheme="minorHAnsi" w:eastAsia="Times New Roman" w:hAnsiTheme="minorHAnsi" w:cs="Arial"/>
                <w:b/>
                <w:bCs/>
                <w:sz w:val="16"/>
                <w:szCs w:val="16"/>
                <w:lang w:eastAsia="tr-TR"/>
              </w:rPr>
              <w:t>ENERJİ PİYASASI DÜZENLEME KURUMU FAALİYET SONUÇLARI TABLOSU (TL)</w:t>
            </w:r>
            <w:bookmarkEnd w:id="253"/>
          </w:p>
        </w:tc>
      </w:tr>
      <w:tr w:rsidR="00AD7268" w:rsidRPr="00AA1EAA" w:rsidTr="007F4367">
        <w:trPr>
          <w:trHeight w:val="285"/>
        </w:trPr>
        <w:tc>
          <w:tcPr>
            <w:tcW w:w="4204" w:type="dxa"/>
            <w:gridSpan w:val="4"/>
            <w:tcBorders>
              <w:top w:val="single" w:sz="8" w:space="0" w:color="auto"/>
              <w:left w:val="single" w:sz="8" w:space="0" w:color="auto"/>
              <w:bottom w:val="single" w:sz="8" w:space="0" w:color="auto"/>
              <w:right w:val="nil"/>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GİDERİN TÜRÜ</w:t>
            </w:r>
          </w:p>
        </w:tc>
        <w:tc>
          <w:tcPr>
            <w:tcW w:w="1282" w:type="dxa"/>
            <w:tcBorders>
              <w:top w:val="single" w:sz="8" w:space="0" w:color="auto"/>
              <w:left w:val="nil"/>
              <w:bottom w:val="single" w:sz="8" w:space="0" w:color="auto"/>
              <w:right w:val="single" w:sz="8" w:space="0" w:color="auto"/>
            </w:tcBorders>
            <w:shd w:val="clear" w:color="auto" w:fill="auto"/>
            <w:noWrap/>
            <w:vAlign w:val="center"/>
            <w:hideMark/>
          </w:tcPr>
          <w:p w:rsidR="00AD7268" w:rsidRPr="00AA1EAA" w:rsidRDefault="00AD7268" w:rsidP="00AD7268">
            <w:pPr>
              <w:spacing w:after="0" w:line="240" w:lineRule="auto"/>
              <w:jc w:val="center"/>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31.12.2012</w:t>
            </w:r>
          </w:p>
        </w:tc>
        <w:tc>
          <w:tcPr>
            <w:tcW w:w="1282" w:type="dxa"/>
            <w:tcBorders>
              <w:top w:val="single" w:sz="8" w:space="0" w:color="auto"/>
              <w:left w:val="nil"/>
              <w:bottom w:val="single" w:sz="8" w:space="0" w:color="auto"/>
              <w:right w:val="single" w:sz="8" w:space="0" w:color="auto"/>
            </w:tcBorders>
            <w:shd w:val="clear" w:color="auto" w:fill="auto"/>
            <w:noWrap/>
            <w:vAlign w:val="center"/>
            <w:hideMark/>
          </w:tcPr>
          <w:p w:rsidR="00AD7268" w:rsidRPr="00AA1EAA" w:rsidRDefault="00AD7268" w:rsidP="00AD7268">
            <w:pPr>
              <w:spacing w:after="0" w:line="240" w:lineRule="auto"/>
              <w:jc w:val="center"/>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31.12.2013</w:t>
            </w:r>
          </w:p>
        </w:tc>
        <w:tc>
          <w:tcPr>
            <w:tcW w:w="1282" w:type="dxa"/>
            <w:tcBorders>
              <w:top w:val="single" w:sz="8" w:space="0" w:color="auto"/>
              <w:left w:val="nil"/>
              <w:bottom w:val="single" w:sz="8" w:space="0" w:color="auto"/>
              <w:right w:val="single" w:sz="8" w:space="0" w:color="auto"/>
            </w:tcBorders>
            <w:shd w:val="clear" w:color="auto" w:fill="auto"/>
            <w:noWrap/>
            <w:vAlign w:val="center"/>
            <w:hideMark/>
          </w:tcPr>
          <w:p w:rsidR="00AD7268" w:rsidRPr="00AA1EAA" w:rsidRDefault="00AD7268" w:rsidP="00AD7268">
            <w:pPr>
              <w:spacing w:after="0" w:line="240" w:lineRule="auto"/>
              <w:jc w:val="center"/>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31.12.2014</w:t>
            </w: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jc w:val="center"/>
              <w:rPr>
                <w:rFonts w:asciiTheme="minorHAnsi" w:eastAsia="Times New Roman" w:hAnsiTheme="minorHAnsi" w:cs="Arial"/>
                <w:b/>
                <w:bCs/>
                <w:sz w:val="16"/>
                <w:szCs w:val="16"/>
                <w:lang w:eastAsia="tr-TR"/>
              </w:rPr>
            </w:pPr>
          </w:p>
        </w:tc>
        <w:tc>
          <w:tcPr>
            <w:tcW w:w="1379" w:type="dxa"/>
            <w:gridSpan w:val="4"/>
            <w:tcBorders>
              <w:top w:val="single" w:sz="8" w:space="0" w:color="auto"/>
              <w:left w:val="single" w:sz="8" w:space="0" w:color="auto"/>
              <w:bottom w:val="single" w:sz="8" w:space="0" w:color="auto"/>
              <w:right w:val="nil"/>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GELİRİN TÜRÜ</w:t>
            </w:r>
          </w:p>
        </w:tc>
        <w:tc>
          <w:tcPr>
            <w:tcW w:w="322" w:type="dxa"/>
            <w:tcBorders>
              <w:top w:val="single" w:sz="8" w:space="0" w:color="auto"/>
              <w:left w:val="nil"/>
              <w:bottom w:val="single" w:sz="8"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w:t>
            </w:r>
          </w:p>
        </w:tc>
        <w:tc>
          <w:tcPr>
            <w:tcW w:w="2729" w:type="dxa"/>
            <w:tcBorders>
              <w:top w:val="single" w:sz="8" w:space="0" w:color="auto"/>
              <w:left w:val="nil"/>
              <w:bottom w:val="single" w:sz="8"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w:t>
            </w:r>
          </w:p>
        </w:tc>
        <w:tc>
          <w:tcPr>
            <w:tcW w:w="1159" w:type="dxa"/>
            <w:tcBorders>
              <w:top w:val="single" w:sz="8" w:space="0" w:color="auto"/>
              <w:left w:val="nil"/>
              <w:bottom w:val="single" w:sz="8" w:space="0" w:color="auto"/>
              <w:right w:val="single" w:sz="8" w:space="0" w:color="auto"/>
            </w:tcBorders>
            <w:shd w:val="clear" w:color="auto" w:fill="auto"/>
            <w:noWrap/>
            <w:vAlign w:val="center"/>
            <w:hideMark/>
          </w:tcPr>
          <w:p w:rsidR="00AD7268" w:rsidRPr="00AA1EAA" w:rsidRDefault="00AD7268" w:rsidP="00AD7268">
            <w:pPr>
              <w:spacing w:after="0" w:line="240" w:lineRule="auto"/>
              <w:jc w:val="center"/>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31.12.2012</w:t>
            </w:r>
          </w:p>
        </w:tc>
        <w:tc>
          <w:tcPr>
            <w:tcW w:w="1241" w:type="dxa"/>
            <w:tcBorders>
              <w:top w:val="single" w:sz="8" w:space="0" w:color="auto"/>
              <w:left w:val="nil"/>
              <w:bottom w:val="single" w:sz="8" w:space="0" w:color="auto"/>
              <w:right w:val="single" w:sz="8" w:space="0" w:color="auto"/>
            </w:tcBorders>
            <w:shd w:val="clear" w:color="auto" w:fill="auto"/>
            <w:noWrap/>
            <w:vAlign w:val="center"/>
            <w:hideMark/>
          </w:tcPr>
          <w:p w:rsidR="00AD7268" w:rsidRPr="00AA1EAA" w:rsidRDefault="00AD7268" w:rsidP="00AD7268">
            <w:pPr>
              <w:spacing w:after="0" w:line="240" w:lineRule="auto"/>
              <w:jc w:val="center"/>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31.12.2013</w:t>
            </w:r>
          </w:p>
        </w:tc>
        <w:tc>
          <w:tcPr>
            <w:tcW w:w="1480" w:type="dxa"/>
            <w:tcBorders>
              <w:top w:val="single" w:sz="8" w:space="0" w:color="auto"/>
              <w:left w:val="nil"/>
              <w:bottom w:val="single" w:sz="8" w:space="0" w:color="auto"/>
              <w:right w:val="single" w:sz="8" w:space="0" w:color="auto"/>
            </w:tcBorders>
            <w:shd w:val="clear" w:color="auto" w:fill="auto"/>
            <w:noWrap/>
            <w:vAlign w:val="center"/>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31.12.2014</w:t>
            </w:r>
          </w:p>
        </w:tc>
      </w:tr>
      <w:tr w:rsidR="00AD7268" w:rsidRPr="00AA1EAA" w:rsidTr="008A0883">
        <w:trPr>
          <w:trHeight w:val="24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630</w:t>
            </w:r>
          </w:p>
        </w:tc>
        <w:tc>
          <w:tcPr>
            <w:tcW w:w="425"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01</w:t>
            </w:r>
          </w:p>
        </w:tc>
        <w:tc>
          <w:tcPr>
            <w:tcW w:w="428"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2927"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Personel Giderleri</w:t>
            </w:r>
          </w:p>
        </w:tc>
        <w:tc>
          <w:tcPr>
            <w:tcW w:w="128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33.787.345,15</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35.206.570,18</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37.623.719,64</w:t>
            </w: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600</w:t>
            </w:r>
          </w:p>
        </w:tc>
        <w:tc>
          <w:tcPr>
            <w:tcW w:w="322"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03</w:t>
            </w:r>
          </w:p>
        </w:tc>
        <w:tc>
          <w:tcPr>
            <w:tcW w:w="32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2729"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Teşebbüs ve Mülkiyet Gelirleri</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156.436.763,74</w:t>
            </w:r>
          </w:p>
        </w:tc>
        <w:tc>
          <w:tcPr>
            <w:tcW w:w="1241"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174.878.219,45</w:t>
            </w:r>
          </w:p>
        </w:tc>
        <w:tc>
          <w:tcPr>
            <w:tcW w:w="1480"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Cs/>
                <w:sz w:val="16"/>
                <w:szCs w:val="16"/>
                <w:lang w:eastAsia="tr-TR"/>
              </w:rPr>
            </w:pPr>
            <w:r w:rsidRPr="00AA1EAA">
              <w:rPr>
                <w:rFonts w:asciiTheme="minorHAnsi" w:eastAsia="Times New Roman" w:hAnsiTheme="minorHAnsi" w:cs="Arial"/>
                <w:bCs/>
                <w:sz w:val="16"/>
                <w:szCs w:val="16"/>
                <w:lang w:eastAsia="tr-TR"/>
              </w:rPr>
              <w:t>185.253.625,55</w:t>
            </w:r>
          </w:p>
        </w:tc>
      </w:tr>
      <w:tr w:rsidR="00AD7268" w:rsidRPr="00AA1EAA" w:rsidTr="008A0883">
        <w:trPr>
          <w:trHeight w:val="225"/>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630</w:t>
            </w:r>
          </w:p>
        </w:tc>
        <w:tc>
          <w:tcPr>
            <w:tcW w:w="425"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02</w:t>
            </w:r>
          </w:p>
        </w:tc>
        <w:tc>
          <w:tcPr>
            <w:tcW w:w="428"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2927"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Sosyal Güvenlik Kurumlarına</w:t>
            </w:r>
          </w:p>
        </w:tc>
        <w:tc>
          <w:tcPr>
            <w:tcW w:w="128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3.249.900,79</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3.462.868,78</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4.001.883,12</w:t>
            </w: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600</w:t>
            </w:r>
          </w:p>
        </w:tc>
        <w:tc>
          <w:tcPr>
            <w:tcW w:w="322"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03</w:t>
            </w:r>
          </w:p>
        </w:tc>
        <w:tc>
          <w:tcPr>
            <w:tcW w:w="32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01</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2729"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Mal ve Hizmet Satış Gelirleri</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33.450,00</w:t>
            </w:r>
          </w:p>
        </w:tc>
        <w:tc>
          <w:tcPr>
            <w:tcW w:w="1241"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43.600,00</w:t>
            </w:r>
          </w:p>
        </w:tc>
        <w:tc>
          <w:tcPr>
            <w:tcW w:w="1480"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910,00</w:t>
            </w:r>
          </w:p>
        </w:tc>
      </w:tr>
      <w:tr w:rsidR="00AD7268" w:rsidRPr="00AA1EAA" w:rsidTr="008A0883">
        <w:trPr>
          <w:trHeight w:val="45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630</w:t>
            </w:r>
          </w:p>
        </w:tc>
        <w:tc>
          <w:tcPr>
            <w:tcW w:w="425"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03</w:t>
            </w:r>
          </w:p>
        </w:tc>
        <w:tc>
          <w:tcPr>
            <w:tcW w:w="428"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2927"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Mal ve Hizmet Alım Giderleri</w:t>
            </w:r>
          </w:p>
        </w:tc>
        <w:tc>
          <w:tcPr>
            <w:tcW w:w="128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53.910.105,45</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56.124.064,91</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66.812.195,22</w:t>
            </w: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600</w:t>
            </w:r>
          </w:p>
        </w:tc>
        <w:tc>
          <w:tcPr>
            <w:tcW w:w="322"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03</w:t>
            </w:r>
          </w:p>
        </w:tc>
        <w:tc>
          <w:tcPr>
            <w:tcW w:w="32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02</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2729" w:type="dxa"/>
            <w:tcBorders>
              <w:top w:val="nil"/>
              <w:left w:val="nil"/>
              <w:bottom w:val="single" w:sz="4" w:space="0" w:color="auto"/>
              <w:right w:val="nil"/>
            </w:tcBorders>
            <w:shd w:val="clear" w:color="auto" w:fill="auto"/>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Malların Kullanma veya faaliyette Bulunma İzni</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156.403.313,74</w:t>
            </w:r>
          </w:p>
        </w:tc>
        <w:tc>
          <w:tcPr>
            <w:tcW w:w="1241"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174.834.619,45</w:t>
            </w:r>
          </w:p>
        </w:tc>
        <w:tc>
          <w:tcPr>
            <w:tcW w:w="1480"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Cs/>
                <w:sz w:val="16"/>
                <w:szCs w:val="16"/>
                <w:lang w:eastAsia="tr-TR"/>
              </w:rPr>
            </w:pPr>
            <w:r w:rsidRPr="00AA1EAA">
              <w:rPr>
                <w:rFonts w:asciiTheme="minorHAnsi" w:eastAsia="Times New Roman" w:hAnsiTheme="minorHAnsi" w:cs="Arial"/>
                <w:bCs/>
                <w:sz w:val="16"/>
                <w:szCs w:val="16"/>
                <w:lang w:eastAsia="tr-TR"/>
              </w:rPr>
              <w:t>185.252.715,55</w:t>
            </w:r>
          </w:p>
        </w:tc>
      </w:tr>
      <w:tr w:rsidR="00AD7268" w:rsidRPr="00AA1EAA" w:rsidTr="008A0883">
        <w:trPr>
          <w:trHeight w:val="30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xml:space="preserve">630 </w:t>
            </w:r>
          </w:p>
        </w:tc>
        <w:tc>
          <w:tcPr>
            <w:tcW w:w="425"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03</w:t>
            </w:r>
          </w:p>
        </w:tc>
        <w:tc>
          <w:tcPr>
            <w:tcW w:w="428"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02</w:t>
            </w:r>
          </w:p>
        </w:tc>
        <w:tc>
          <w:tcPr>
            <w:tcW w:w="2927"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Tüketime Yönelik Mal ve Malzeme Alım.</w:t>
            </w:r>
          </w:p>
        </w:tc>
        <w:tc>
          <w:tcPr>
            <w:tcW w:w="128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1.564.673,01</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1.228.802,25</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1.518.515,07</w:t>
            </w: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600</w:t>
            </w:r>
          </w:p>
        </w:tc>
        <w:tc>
          <w:tcPr>
            <w:tcW w:w="322"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03</w:t>
            </w:r>
          </w:p>
        </w:tc>
        <w:tc>
          <w:tcPr>
            <w:tcW w:w="32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02</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01</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10</w:t>
            </w:r>
          </w:p>
        </w:tc>
        <w:tc>
          <w:tcPr>
            <w:tcW w:w="2729"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Elektrik Piyasası Lisans Gelirleri</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45.968.903,16</w:t>
            </w:r>
          </w:p>
        </w:tc>
        <w:tc>
          <w:tcPr>
            <w:tcW w:w="1241"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44.889.688,41</w:t>
            </w:r>
          </w:p>
        </w:tc>
        <w:tc>
          <w:tcPr>
            <w:tcW w:w="1480"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48.644.183,65</w:t>
            </w:r>
          </w:p>
        </w:tc>
      </w:tr>
      <w:tr w:rsidR="00AD7268" w:rsidRPr="00AA1EAA" w:rsidTr="008A0883">
        <w:trPr>
          <w:trHeight w:val="30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630</w:t>
            </w:r>
          </w:p>
        </w:tc>
        <w:tc>
          <w:tcPr>
            <w:tcW w:w="425"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03</w:t>
            </w:r>
          </w:p>
        </w:tc>
        <w:tc>
          <w:tcPr>
            <w:tcW w:w="428"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03</w:t>
            </w:r>
          </w:p>
        </w:tc>
        <w:tc>
          <w:tcPr>
            <w:tcW w:w="2927"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Yolluklar</w:t>
            </w:r>
          </w:p>
        </w:tc>
        <w:tc>
          <w:tcPr>
            <w:tcW w:w="128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1.254.340,06</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1.185.314,59</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1.132.337,63</w:t>
            </w: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600</w:t>
            </w:r>
          </w:p>
        </w:tc>
        <w:tc>
          <w:tcPr>
            <w:tcW w:w="322"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03</w:t>
            </w:r>
          </w:p>
        </w:tc>
        <w:tc>
          <w:tcPr>
            <w:tcW w:w="32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02</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01</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11</w:t>
            </w:r>
          </w:p>
        </w:tc>
        <w:tc>
          <w:tcPr>
            <w:tcW w:w="2729"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xml:space="preserve">Doğal Gaz Piyasası Lisans ve </w:t>
            </w:r>
            <w:proofErr w:type="spellStart"/>
            <w:proofErr w:type="gramStart"/>
            <w:r w:rsidRPr="00AA1EAA">
              <w:rPr>
                <w:rFonts w:asciiTheme="minorHAnsi" w:eastAsia="Times New Roman" w:hAnsiTheme="minorHAnsi" w:cs="Arial"/>
                <w:sz w:val="16"/>
                <w:szCs w:val="16"/>
                <w:lang w:eastAsia="tr-TR"/>
              </w:rPr>
              <w:t>Ser.gel</w:t>
            </w:r>
            <w:proofErr w:type="spellEnd"/>
            <w:proofErr w:type="gramEnd"/>
            <w:r w:rsidRPr="00AA1EAA">
              <w:rPr>
                <w:rFonts w:asciiTheme="minorHAnsi" w:eastAsia="Times New Roman" w:hAnsiTheme="minorHAnsi" w:cs="Arial"/>
                <w:sz w:val="16"/>
                <w:szCs w:val="16"/>
                <w:lang w:eastAsia="tr-TR"/>
              </w:rPr>
              <w:t>.</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29.438.037,55</w:t>
            </w:r>
          </w:p>
        </w:tc>
        <w:tc>
          <w:tcPr>
            <w:tcW w:w="1241"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36.597.479,24</w:t>
            </w:r>
          </w:p>
        </w:tc>
        <w:tc>
          <w:tcPr>
            <w:tcW w:w="1480"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43.031.762,78</w:t>
            </w:r>
          </w:p>
        </w:tc>
      </w:tr>
      <w:tr w:rsidR="00AD7268" w:rsidRPr="00AA1EAA" w:rsidTr="008A0883">
        <w:trPr>
          <w:trHeight w:val="30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630</w:t>
            </w:r>
          </w:p>
        </w:tc>
        <w:tc>
          <w:tcPr>
            <w:tcW w:w="425"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03</w:t>
            </w:r>
          </w:p>
        </w:tc>
        <w:tc>
          <w:tcPr>
            <w:tcW w:w="428"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04</w:t>
            </w:r>
          </w:p>
        </w:tc>
        <w:tc>
          <w:tcPr>
            <w:tcW w:w="2927"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Görev Giderleri</w:t>
            </w:r>
          </w:p>
        </w:tc>
        <w:tc>
          <w:tcPr>
            <w:tcW w:w="128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297.660,08</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775.741,62</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696.294,33</w:t>
            </w: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600</w:t>
            </w:r>
          </w:p>
        </w:tc>
        <w:tc>
          <w:tcPr>
            <w:tcW w:w="322"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03</w:t>
            </w:r>
          </w:p>
        </w:tc>
        <w:tc>
          <w:tcPr>
            <w:tcW w:w="32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02</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01</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12</w:t>
            </w:r>
          </w:p>
        </w:tc>
        <w:tc>
          <w:tcPr>
            <w:tcW w:w="2729"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Petrol Piyasası Lisans Gelirleri</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64.883.042,81</w:t>
            </w:r>
          </w:p>
        </w:tc>
        <w:tc>
          <w:tcPr>
            <w:tcW w:w="1241"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72.330.942,15</w:t>
            </w:r>
          </w:p>
        </w:tc>
        <w:tc>
          <w:tcPr>
            <w:tcW w:w="1480"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74.180.349,09</w:t>
            </w:r>
          </w:p>
        </w:tc>
      </w:tr>
      <w:tr w:rsidR="00AD7268" w:rsidRPr="00AA1EAA" w:rsidTr="008A0883">
        <w:trPr>
          <w:trHeight w:val="30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630</w:t>
            </w:r>
          </w:p>
        </w:tc>
        <w:tc>
          <w:tcPr>
            <w:tcW w:w="425"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03</w:t>
            </w:r>
          </w:p>
        </w:tc>
        <w:tc>
          <w:tcPr>
            <w:tcW w:w="428"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05</w:t>
            </w:r>
          </w:p>
        </w:tc>
        <w:tc>
          <w:tcPr>
            <w:tcW w:w="2927"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Hizmet Alımları</w:t>
            </w:r>
          </w:p>
        </w:tc>
        <w:tc>
          <w:tcPr>
            <w:tcW w:w="128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50.592.508,16</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52.636.135,76</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63.087.313,51</w:t>
            </w: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600</w:t>
            </w:r>
          </w:p>
        </w:tc>
        <w:tc>
          <w:tcPr>
            <w:tcW w:w="322"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03</w:t>
            </w:r>
          </w:p>
        </w:tc>
        <w:tc>
          <w:tcPr>
            <w:tcW w:w="32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02</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01</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13</w:t>
            </w:r>
          </w:p>
        </w:tc>
        <w:tc>
          <w:tcPr>
            <w:tcW w:w="2729"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LPG Piyasası Lisans Gelirleri</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16.113.330,22</w:t>
            </w:r>
          </w:p>
        </w:tc>
        <w:tc>
          <w:tcPr>
            <w:tcW w:w="1241"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21.016.509,65</w:t>
            </w:r>
          </w:p>
        </w:tc>
        <w:tc>
          <w:tcPr>
            <w:tcW w:w="1480"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19.396.420,03</w:t>
            </w:r>
          </w:p>
        </w:tc>
      </w:tr>
      <w:tr w:rsidR="00AD7268" w:rsidRPr="00AA1EAA" w:rsidTr="008A0883">
        <w:trPr>
          <w:trHeight w:val="30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630</w:t>
            </w:r>
          </w:p>
        </w:tc>
        <w:tc>
          <w:tcPr>
            <w:tcW w:w="425"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03</w:t>
            </w:r>
          </w:p>
        </w:tc>
        <w:tc>
          <w:tcPr>
            <w:tcW w:w="428"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06</w:t>
            </w:r>
          </w:p>
        </w:tc>
        <w:tc>
          <w:tcPr>
            <w:tcW w:w="2927"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Temsil ve Tanıtma Giderleri</w:t>
            </w:r>
          </w:p>
        </w:tc>
        <w:tc>
          <w:tcPr>
            <w:tcW w:w="128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31.727,09</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35.781,21</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39.273,99</w:t>
            </w: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600</w:t>
            </w:r>
          </w:p>
        </w:tc>
        <w:tc>
          <w:tcPr>
            <w:tcW w:w="322"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05</w:t>
            </w:r>
          </w:p>
        </w:tc>
        <w:tc>
          <w:tcPr>
            <w:tcW w:w="32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2729"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Diğer Gelirler</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20.590.816,20</w:t>
            </w:r>
          </w:p>
        </w:tc>
        <w:tc>
          <w:tcPr>
            <w:tcW w:w="1241"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21.713.538,69</w:t>
            </w:r>
          </w:p>
        </w:tc>
        <w:tc>
          <w:tcPr>
            <w:tcW w:w="1480"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Cs/>
                <w:sz w:val="16"/>
                <w:szCs w:val="16"/>
                <w:lang w:eastAsia="tr-TR"/>
              </w:rPr>
            </w:pPr>
            <w:r w:rsidRPr="00AA1EAA">
              <w:rPr>
                <w:rFonts w:asciiTheme="minorHAnsi" w:eastAsia="Times New Roman" w:hAnsiTheme="minorHAnsi" w:cs="Arial"/>
                <w:bCs/>
                <w:sz w:val="16"/>
                <w:szCs w:val="16"/>
                <w:lang w:eastAsia="tr-TR"/>
              </w:rPr>
              <w:t>81.541.839,19</w:t>
            </w:r>
          </w:p>
        </w:tc>
      </w:tr>
      <w:tr w:rsidR="00AD7268" w:rsidRPr="00AA1EAA" w:rsidTr="008A0883">
        <w:trPr>
          <w:trHeight w:val="284"/>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630</w:t>
            </w:r>
          </w:p>
        </w:tc>
        <w:tc>
          <w:tcPr>
            <w:tcW w:w="425"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03</w:t>
            </w:r>
          </w:p>
        </w:tc>
        <w:tc>
          <w:tcPr>
            <w:tcW w:w="428"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07</w:t>
            </w:r>
          </w:p>
        </w:tc>
        <w:tc>
          <w:tcPr>
            <w:tcW w:w="2927" w:type="dxa"/>
            <w:tcBorders>
              <w:top w:val="nil"/>
              <w:left w:val="nil"/>
              <w:bottom w:val="single" w:sz="4" w:space="0" w:color="auto"/>
              <w:right w:val="nil"/>
            </w:tcBorders>
            <w:shd w:val="clear" w:color="auto" w:fill="auto"/>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xml:space="preserve">Menkul Mal, </w:t>
            </w:r>
            <w:proofErr w:type="spellStart"/>
            <w:r w:rsidRPr="00AA1EAA">
              <w:rPr>
                <w:rFonts w:asciiTheme="minorHAnsi" w:eastAsia="Times New Roman" w:hAnsiTheme="minorHAnsi" w:cs="Arial"/>
                <w:sz w:val="16"/>
                <w:szCs w:val="16"/>
                <w:lang w:eastAsia="tr-TR"/>
              </w:rPr>
              <w:t>Gayrimaddi</w:t>
            </w:r>
            <w:proofErr w:type="spellEnd"/>
            <w:r w:rsidRPr="00AA1EAA">
              <w:rPr>
                <w:rFonts w:asciiTheme="minorHAnsi" w:eastAsia="Times New Roman" w:hAnsiTheme="minorHAnsi" w:cs="Arial"/>
                <w:sz w:val="16"/>
                <w:szCs w:val="16"/>
                <w:lang w:eastAsia="tr-TR"/>
              </w:rPr>
              <w:t xml:space="preserve"> Hak Alımı, Bakım Onarım Gideri</w:t>
            </w:r>
          </w:p>
        </w:tc>
        <w:tc>
          <w:tcPr>
            <w:tcW w:w="128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148.320,49</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261.940,96</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318.334,73</w:t>
            </w: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600</w:t>
            </w:r>
          </w:p>
        </w:tc>
        <w:tc>
          <w:tcPr>
            <w:tcW w:w="322"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05</w:t>
            </w:r>
          </w:p>
        </w:tc>
        <w:tc>
          <w:tcPr>
            <w:tcW w:w="32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01</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2729"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Faiz Gelirleri</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1.831.737,71</w:t>
            </w:r>
          </w:p>
        </w:tc>
        <w:tc>
          <w:tcPr>
            <w:tcW w:w="1241"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2.447.983,90</w:t>
            </w:r>
          </w:p>
        </w:tc>
        <w:tc>
          <w:tcPr>
            <w:tcW w:w="1480"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Cs/>
                <w:sz w:val="16"/>
                <w:szCs w:val="16"/>
                <w:lang w:eastAsia="tr-TR"/>
              </w:rPr>
            </w:pPr>
            <w:r w:rsidRPr="00AA1EAA">
              <w:rPr>
                <w:rFonts w:asciiTheme="minorHAnsi" w:eastAsia="Times New Roman" w:hAnsiTheme="minorHAnsi" w:cs="Arial"/>
                <w:bCs/>
                <w:sz w:val="16"/>
                <w:szCs w:val="16"/>
                <w:lang w:eastAsia="tr-TR"/>
              </w:rPr>
              <w:t>3.740.801,67</w:t>
            </w:r>
          </w:p>
        </w:tc>
      </w:tr>
      <w:tr w:rsidR="00AD7268" w:rsidRPr="00AA1EAA" w:rsidTr="008A0883">
        <w:trPr>
          <w:trHeight w:val="30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630</w:t>
            </w:r>
          </w:p>
        </w:tc>
        <w:tc>
          <w:tcPr>
            <w:tcW w:w="425"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03</w:t>
            </w:r>
          </w:p>
        </w:tc>
        <w:tc>
          <w:tcPr>
            <w:tcW w:w="428"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08</w:t>
            </w:r>
          </w:p>
        </w:tc>
        <w:tc>
          <w:tcPr>
            <w:tcW w:w="2927"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xml:space="preserve">Gayrimenkul Mal Bakım ve Onarım </w:t>
            </w:r>
            <w:proofErr w:type="spellStart"/>
            <w:r w:rsidRPr="00AA1EAA">
              <w:rPr>
                <w:rFonts w:asciiTheme="minorHAnsi" w:eastAsia="Times New Roman" w:hAnsiTheme="minorHAnsi" w:cs="Arial"/>
                <w:sz w:val="16"/>
                <w:szCs w:val="16"/>
                <w:lang w:eastAsia="tr-TR"/>
              </w:rPr>
              <w:t>Gid</w:t>
            </w:r>
            <w:proofErr w:type="spellEnd"/>
            <w:r w:rsidRPr="00AA1EAA">
              <w:rPr>
                <w:rFonts w:asciiTheme="minorHAnsi" w:eastAsia="Times New Roman" w:hAnsiTheme="minorHAnsi" w:cs="Arial"/>
                <w:sz w:val="16"/>
                <w:szCs w:val="16"/>
                <w:lang w:eastAsia="tr-TR"/>
              </w:rPr>
              <w:t>.</w:t>
            </w:r>
          </w:p>
        </w:tc>
        <w:tc>
          <w:tcPr>
            <w:tcW w:w="128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20.876,56</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348,52</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20.125,96</w:t>
            </w: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600</w:t>
            </w:r>
          </w:p>
        </w:tc>
        <w:tc>
          <w:tcPr>
            <w:tcW w:w="322"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05</w:t>
            </w:r>
          </w:p>
        </w:tc>
        <w:tc>
          <w:tcPr>
            <w:tcW w:w="32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01</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09</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03</w:t>
            </w:r>
          </w:p>
        </w:tc>
        <w:tc>
          <w:tcPr>
            <w:tcW w:w="2729"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Mevduat Faizleri</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1.831.737,71</w:t>
            </w:r>
          </w:p>
        </w:tc>
        <w:tc>
          <w:tcPr>
            <w:tcW w:w="1241"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2.447.983,90</w:t>
            </w:r>
          </w:p>
        </w:tc>
        <w:tc>
          <w:tcPr>
            <w:tcW w:w="1480"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3.740.801,67</w:t>
            </w:r>
          </w:p>
        </w:tc>
      </w:tr>
      <w:tr w:rsidR="00AD7268" w:rsidRPr="00AA1EAA" w:rsidTr="008A0883">
        <w:trPr>
          <w:trHeight w:val="30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630</w:t>
            </w:r>
          </w:p>
        </w:tc>
        <w:tc>
          <w:tcPr>
            <w:tcW w:w="425"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03</w:t>
            </w:r>
          </w:p>
        </w:tc>
        <w:tc>
          <w:tcPr>
            <w:tcW w:w="428"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09</w:t>
            </w:r>
          </w:p>
        </w:tc>
        <w:tc>
          <w:tcPr>
            <w:tcW w:w="2927"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Tedavi ve Cenaze Giderleri</w:t>
            </w:r>
          </w:p>
        </w:tc>
        <w:tc>
          <w:tcPr>
            <w:tcW w:w="128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600</w:t>
            </w:r>
          </w:p>
        </w:tc>
        <w:tc>
          <w:tcPr>
            <w:tcW w:w="322"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05</w:t>
            </w:r>
          </w:p>
        </w:tc>
        <w:tc>
          <w:tcPr>
            <w:tcW w:w="32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02</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2729"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Kişi ve Kurumlardan Alınan Paylar</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12.517.990,28</w:t>
            </w:r>
          </w:p>
        </w:tc>
        <w:tc>
          <w:tcPr>
            <w:tcW w:w="1241"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11.254.447,45</w:t>
            </w:r>
          </w:p>
        </w:tc>
        <w:tc>
          <w:tcPr>
            <w:tcW w:w="1480"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Cs/>
                <w:sz w:val="16"/>
                <w:szCs w:val="16"/>
                <w:lang w:eastAsia="tr-TR"/>
              </w:rPr>
            </w:pPr>
            <w:r w:rsidRPr="00AA1EAA">
              <w:rPr>
                <w:rFonts w:asciiTheme="minorHAnsi" w:eastAsia="Times New Roman" w:hAnsiTheme="minorHAnsi" w:cs="Arial"/>
                <w:bCs/>
                <w:sz w:val="16"/>
                <w:szCs w:val="16"/>
                <w:lang w:eastAsia="tr-TR"/>
              </w:rPr>
              <w:t>10.816.410,20</w:t>
            </w:r>
          </w:p>
        </w:tc>
      </w:tr>
      <w:tr w:rsidR="00AD7268" w:rsidRPr="00AA1EAA" w:rsidTr="008A0883">
        <w:trPr>
          <w:trHeight w:val="30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630</w:t>
            </w:r>
          </w:p>
        </w:tc>
        <w:tc>
          <w:tcPr>
            <w:tcW w:w="425"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04</w:t>
            </w:r>
          </w:p>
        </w:tc>
        <w:tc>
          <w:tcPr>
            <w:tcW w:w="428"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2927"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Faiz Giderleri</w:t>
            </w:r>
          </w:p>
        </w:tc>
        <w:tc>
          <w:tcPr>
            <w:tcW w:w="128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600</w:t>
            </w:r>
          </w:p>
        </w:tc>
        <w:tc>
          <w:tcPr>
            <w:tcW w:w="322"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05</w:t>
            </w:r>
          </w:p>
        </w:tc>
        <w:tc>
          <w:tcPr>
            <w:tcW w:w="32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02</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09</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99</w:t>
            </w:r>
          </w:p>
        </w:tc>
        <w:tc>
          <w:tcPr>
            <w:tcW w:w="2729"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Diğer Paylar (TEİAŞ)</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12.517.990,28</w:t>
            </w:r>
          </w:p>
        </w:tc>
        <w:tc>
          <w:tcPr>
            <w:tcW w:w="1241"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11.254.447,45</w:t>
            </w:r>
          </w:p>
        </w:tc>
        <w:tc>
          <w:tcPr>
            <w:tcW w:w="1480"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10.816.410,20</w:t>
            </w:r>
          </w:p>
        </w:tc>
      </w:tr>
      <w:tr w:rsidR="00AD7268" w:rsidRPr="00AA1EAA" w:rsidTr="008A0883">
        <w:trPr>
          <w:trHeight w:val="30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630</w:t>
            </w:r>
          </w:p>
        </w:tc>
        <w:tc>
          <w:tcPr>
            <w:tcW w:w="425"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05</w:t>
            </w:r>
          </w:p>
        </w:tc>
        <w:tc>
          <w:tcPr>
            <w:tcW w:w="428"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2927"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Cari Transferler</w:t>
            </w:r>
          </w:p>
        </w:tc>
        <w:tc>
          <w:tcPr>
            <w:tcW w:w="128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44.411.225,58</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53.187.315,97</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44.885.307,91</w:t>
            </w: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600</w:t>
            </w:r>
          </w:p>
        </w:tc>
        <w:tc>
          <w:tcPr>
            <w:tcW w:w="322"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05</w:t>
            </w:r>
          </w:p>
        </w:tc>
        <w:tc>
          <w:tcPr>
            <w:tcW w:w="32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09</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2729"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Diğer Çeşitli Gelirler</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6.241.088,21</w:t>
            </w:r>
          </w:p>
        </w:tc>
        <w:tc>
          <w:tcPr>
            <w:tcW w:w="1241"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8.011.107,34</w:t>
            </w:r>
          </w:p>
        </w:tc>
        <w:tc>
          <w:tcPr>
            <w:tcW w:w="1480"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Cs/>
                <w:sz w:val="16"/>
                <w:szCs w:val="16"/>
                <w:lang w:eastAsia="tr-TR"/>
              </w:rPr>
            </w:pPr>
            <w:r w:rsidRPr="00AA1EAA">
              <w:rPr>
                <w:rFonts w:asciiTheme="minorHAnsi" w:eastAsia="Times New Roman" w:hAnsiTheme="minorHAnsi" w:cs="Arial"/>
                <w:bCs/>
                <w:sz w:val="16"/>
                <w:szCs w:val="16"/>
                <w:lang w:eastAsia="tr-TR"/>
              </w:rPr>
              <w:t>66.984.627,32</w:t>
            </w:r>
          </w:p>
        </w:tc>
      </w:tr>
      <w:tr w:rsidR="00AD7268" w:rsidRPr="00AA1EAA" w:rsidTr="008A0883">
        <w:trPr>
          <w:trHeight w:val="30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630</w:t>
            </w:r>
          </w:p>
        </w:tc>
        <w:tc>
          <w:tcPr>
            <w:tcW w:w="425"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05</w:t>
            </w:r>
          </w:p>
        </w:tc>
        <w:tc>
          <w:tcPr>
            <w:tcW w:w="428"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01</w:t>
            </w:r>
          </w:p>
        </w:tc>
        <w:tc>
          <w:tcPr>
            <w:tcW w:w="2927"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Görev Zararları</w:t>
            </w:r>
          </w:p>
        </w:tc>
        <w:tc>
          <w:tcPr>
            <w:tcW w:w="128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1.781.137,89</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1.667.828,19</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1.538.463,64</w:t>
            </w: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600</w:t>
            </w:r>
          </w:p>
        </w:tc>
        <w:tc>
          <w:tcPr>
            <w:tcW w:w="322"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05</w:t>
            </w:r>
          </w:p>
        </w:tc>
        <w:tc>
          <w:tcPr>
            <w:tcW w:w="32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09</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01</w:t>
            </w:r>
          </w:p>
        </w:tc>
        <w:tc>
          <w:tcPr>
            <w:tcW w:w="32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99</w:t>
            </w:r>
          </w:p>
        </w:tc>
        <w:tc>
          <w:tcPr>
            <w:tcW w:w="2729" w:type="dxa"/>
            <w:tcBorders>
              <w:top w:val="nil"/>
              <w:left w:val="nil"/>
              <w:bottom w:val="single" w:sz="4" w:space="0" w:color="auto"/>
              <w:right w:val="nil"/>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xml:space="preserve">Yukarıda </w:t>
            </w:r>
            <w:proofErr w:type="spellStart"/>
            <w:proofErr w:type="gramStart"/>
            <w:r w:rsidRPr="00AA1EAA">
              <w:rPr>
                <w:rFonts w:asciiTheme="minorHAnsi" w:eastAsia="Times New Roman" w:hAnsiTheme="minorHAnsi" w:cs="Arial"/>
                <w:sz w:val="16"/>
                <w:szCs w:val="16"/>
                <w:lang w:eastAsia="tr-TR"/>
              </w:rPr>
              <w:t>Tanımlan.Diğer</w:t>
            </w:r>
            <w:proofErr w:type="spellEnd"/>
            <w:proofErr w:type="gramEnd"/>
            <w:r w:rsidRPr="00AA1EAA">
              <w:rPr>
                <w:rFonts w:asciiTheme="minorHAnsi" w:eastAsia="Times New Roman" w:hAnsiTheme="minorHAnsi" w:cs="Arial"/>
                <w:sz w:val="16"/>
                <w:szCs w:val="16"/>
                <w:lang w:eastAsia="tr-TR"/>
              </w:rPr>
              <w:t xml:space="preserve"> Çeşitli gelirler</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6.241.088,21</w:t>
            </w:r>
          </w:p>
        </w:tc>
        <w:tc>
          <w:tcPr>
            <w:tcW w:w="1241"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8.011.107,34</w:t>
            </w:r>
          </w:p>
        </w:tc>
        <w:tc>
          <w:tcPr>
            <w:tcW w:w="1480"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66.984.627,32</w:t>
            </w:r>
          </w:p>
        </w:tc>
      </w:tr>
      <w:tr w:rsidR="00AD7268" w:rsidRPr="00AA1EAA" w:rsidTr="008A0883">
        <w:trPr>
          <w:trHeight w:val="435"/>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630</w:t>
            </w:r>
          </w:p>
        </w:tc>
        <w:tc>
          <w:tcPr>
            <w:tcW w:w="425"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05</w:t>
            </w:r>
          </w:p>
        </w:tc>
        <w:tc>
          <w:tcPr>
            <w:tcW w:w="428"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03</w:t>
            </w:r>
          </w:p>
        </w:tc>
        <w:tc>
          <w:tcPr>
            <w:tcW w:w="2927" w:type="dxa"/>
            <w:tcBorders>
              <w:top w:val="nil"/>
              <w:left w:val="nil"/>
              <w:bottom w:val="single" w:sz="4" w:space="0" w:color="auto"/>
              <w:right w:val="nil"/>
            </w:tcBorders>
            <w:shd w:val="clear" w:color="auto" w:fill="auto"/>
            <w:vAlign w:val="center"/>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Kar Amacı Gütmeyen Kuruluşlara Yapılan Aktarımlar</w:t>
            </w:r>
          </w:p>
        </w:tc>
        <w:tc>
          <w:tcPr>
            <w:tcW w:w="128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119.673,87</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129.257,96</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121.137,52</w:t>
            </w: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single" w:sz="8" w:space="0" w:color="auto"/>
              <w:bottom w:val="single" w:sz="8"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600</w:t>
            </w:r>
          </w:p>
        </w:tc>
        <w:tc>
          <w:tcPr>
            <w:tcW w:w="322" w:type="dxa"/>
            <w:tcBorders>
              <w:top w:val="nil"/>
              <w:left w:val="nil"/>
              <w:bottom w:val="single" w:sz="8"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11</w:t>
            </w:r>
          </w:p>
        </w:tc>
        <w:tc>
          <w:tcPr>
            <w:tcW w:w="322" w:type="dxa"/>
            <w:tcBorders>
              <w:top w:val="nil"/>
              <w:left w:val="single" w:sz="8" w:space="0" w:color="auto"/>
              <w:bottom w:val="single" w:sz="8"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322" w:type="dxa"/>
            <w:tcBorders>
              <w:top w:val="nil"/>
              <w:left w:val="nil"/>
              <w:bottom w:val="single" w:sz="8"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322" w:type="dxa"/>
            <w:tcBorders>
              <w:top w:val="nil"/>
              <w:left w:val="nil"/>
              <w:bottom w:val="single" w:sz="8"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2729" w:type="dxa"/>
            <w:tcBorders>
              <w:top w:val="nil"/>
              <w:left w:val="nil"/>
              <w:bottom w:val="single" w:sz="8"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Değer ve Miktar Değişimleri Gelirleri</w:t>
            </w:r>
          </w:p>
        </w:tc>
        <w:tc>
          <w:tcPr>
            <w:tcW w:w="1159" w:type="dxa"/>
            <w:tcBorders>
              <w:top w:val="nil"/>
              <w:left w:val="single" w:sz="8" w:space="0" w:color="auto"/>
              <w:bottom w:val="single" w:sz="8"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c>
          <w:tcPr>
            <w:tcW w:w="1241" w:type="dxa"/>
            <w:tcBorders>
              <w:top w:val="nil"/>
              <w:left w:val="nil"/>
              <w:bottom w:val="single" w:sz="8"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c>
          <w:tcPr>
            <w:tcW w:w="1480" w:type="dxa"/>
            <w:tcBorders>
              <w:top w:val="nil"/>
              <w:left w:val="nil"/>
              <w:bottom w:val="single" w:sz="8"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Cs/>
                <w:sz w:val="16"/>
                <w:szCs w:val="16"/>
                <w:lang w:eastAsia="tr-TR"/>
              </w:rPr>
            </w:pPr>
            <w:r w:rsidRPr="00AA1EAA">
              <w:rPr>
                <w:rFonts w:asciiTheme="minorHAnsi" w:eastAsia="Times New Roman" w:hAnsiTheme="minorHAnsi" w:cs="Arial"/>
                <w:bCs/>
                <w:sz w:val="16"/>
                <w:szCs w:val="16"/>
                <w:lang w:eastAsia="tr-TR"/>
              </w:rPr>
              <w:t>0,00</w:t>
            </w:r>
          </w:p>
        </w:tc>
      </w:tr>
      <w:tr w:rsidR="00AD7268" w:rsidRPr="00AA1EAA" w:rsidTr="008A0883">
        <w:trPr>
          <w:trHeight w:val="152"/>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630</w:t>
            </w:r>
          </w:p>
        </w:tc>
        <w:tc>
          <w:tcPr>
            <w:tcW w:w="425"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05</w:t>
            </w:r>
          </w:p>
        </w:tc>
        <w:tc>
          <w:tcPr>
            <w:tcW w:w="428"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06</w:t>
            </w:r>
          </w:p>
        </w:tc>
        <w:tc>
          <w:tcPr>
            <w:tcW w:w="2927"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Yurtdışına Yapılan Transferler</w:t>
            </w:r>
          </w:p>
        </w:tc>
        <w:tc>
          <w:tcPr>
            <w:tcW w:w="128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10.413,82</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20.229,82</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25.922,49</w:t>
            </w: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32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32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32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32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2729"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159" w:type="dxa"/>
            <w:tcBorders>
              <w:top w:val="nil"/>
              <w:left w:val="nil"/>
              <w:bottom w:val="nil"/>
              <w:right w:val="nil"/>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p>
        </w:tc>
        <w:tc>
          <w:tcPr>
            <w:tcW w:w="1241" w:type="dxa"/>
            <w:tcBorders>
              <w:top w:val="nil"/>
              <w:left w:val="nil"/>
              <w:bottom w:val="nil"/>
              <w:right w:val="nil"/>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p>
        </w:tc>
        <w:tc>
          <w:tcPr>
            <w:tcW w:w="1480" w:type="dxa"/>
            <w:tcBorders>
              <w:top w:val="nil"/>
              <w:left w:val="nil"/>
              <w:bottom w:val="nil"/>
              <w:right w:val="nil"/>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p>
        </w:tc>
      </w:tr>
      <w:tr w:rsidR="007F4367" w:rsidRPr="00AA1EAA" w:rsidTr="008A0883">
        <w:trPr>
          <w:trHeight w:val="213"/>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630</w:t>
            </w:r>
          </w:p>
        </w:tc>
        <w:tc>
          <w:tcPr>
            <w:tcW w:w="425"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05</w:t>
            </w:r>
          </w:p>
        </w:tc>
        <w:tc>
          <w:tcPr>
            <w:tcW w:w="428"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08</w:t>
            </w:r>
          </w:p>
        </w:tc>
        <w:tc>
          <w:tcPr>
            <w:tcW w:w="2927"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Gelirden Ayrılan Paylar</w:t>
            </w:r>
          </w:p>
        </w:tc>
        <w:tc>
          <w:tcPr>
            <w:tcW w:w="128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42.500.000,00</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51.370.000,00</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43.199.784,26</w:t>
            </w: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430" w:type="dxa"/>
            <w:gridSpan w:val="6"/>
            <w:tcBorders>
              <w:top w:val="single" w:sz="8" w:space="0" w:color="auto"/>
              <w:left w:val="single" w:sz="8" w:space="0" w:color="auto"/>
              <w:bottom w:val="single" w:sz="8"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GELİRLER TOPLAMI (B)</w:t>
            </w:r>
          </w:p>
        </w:tc>
        <w:tc>
          <w:tcPr>
            <w:tcW w:w="115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177.027.579,94</w:t>
            </w:r>
          </w:p>
        </w:tc>
        <w:tc>
          <w:tcPr>
            <w:tcW w:w="1241" w:type="dxa"/>
            <w:tcBorders>
              <w:top w:val="single" w:sz="8" w:space="0" w:color="auto"/>
              <w:left w:val="nil"/>
              <w:bottom w:val="single" w:sz="8"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196.591.758,14</w:t>
            </w:r>
          </w:p>
        </w:tc>
        <w:tc>
          <w:tcPr>
            <w:tcW w:w="1480" w:type="dxa"/>
            <w:tcBorders>
              <w:top w:val="single" w:sz="8" w:space="0" w:color="auto"/>
              <w:left w:val="nil"/>
              <w:bottom w:val="single" w:sz="8"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Cs/>
                <w:sz w:val="16"/>
                <w:szCs w:val="16"/>
                <w:lang w:eastAsia="tr-TR"/>
              </w:rPr>
            </w:pPr>
            <w:r w:rsidRPr="00AA1EAA">
              <w:rPr>
                <w:rFonts w:asciiTheme="minorHAnsi" w:eastAsia="Times New Roman" w:hAnsiTheme="minorHAnsi" w:cs="Arial"/>
                <w:bCs/>
                <w:sz w:val="16"/>
                <w:szCs w:val="16"/>
                <w:lang w:eastAsia="tr-TR"/>
              </w:rPr>
              <w:t>266.795.464,74</w:t>
            </w:r>
          </w:p>
        </w:tc>
      </w:tr>
      <w:tr w:rsidR="00AD7268" w:rsidRPr="00AA1EAA" w:rsidTr="008A0883">
        <w:trPr>
          <w:trHeight w:val="360"/>
        </w:trPr>
        <w:tc>
          <w:tcPr>
            <w:tcW w:w="424"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630</w:t>
            </w:r>
          </w:p>
        </w:tc>
        <w:tc>
          <w:tcPr>
            <w:tcW w:w="425" w:type="dxa"/>
            <w:tcBorders>
              <w:top w:val="nil"/>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12</w:t>
            </w:r>
          </w:p>
        </w:tc>
        <w:tc>
          <w:tcPr>
            <w:tcW w:w="428"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2927" w:type="dxa"/>
            <w:tcBorders>
              <w:top w:val="nil"/>
              <w:left w:val="nil"/>
              <w:bottom w:val="single" w:sz="4" w:space="0" w:color="auto"/>
              <w:right w:val="nil"/>
            </w:tcBorders>
            <w:shd w:val="clear" w:color="auto" w:fill="auto"/>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xml:space="preserve">Gelirlerin </w:t>
            </w:r>
            <w:proofErr w:type="spellStart"/>
            <w:r w:rsidRPr="00AA1EAA">
              <w:rPr>
                <w:rFonts w:asciiTheme="minorHAnsi" w:eastAsia="Times New Roman" w:hAnsiTheme="minorHAnsi" w:cs="Arial"/>
                <w:b/>
                <w:bCs/>
                <w:sz w:val="16"/>
                <w:szCs w:val="16"/>
                <w:lang w:eastAsia="tr-TR"/>
              </w:rPr>
              <w:t>Red</w:t>
            </w:r>
            <w:proofErr w:type="spellEnd"/>
            <w:r w:rsidRPr="00AA1EAA">
              <w:rPr>
                <w:rFonts w:asciiTheme="minorHAnsi" w:eastAsia="Times New Roman" w:hAnsiTheme="minorHAnsi" w:cs="Arial"/>
                <w:b/>
                <w:bCs/>
                <w:sz w:val="16"/>
                <w:szCs w:val="16"/>
                <w:lang w:eastAsia="tr-TR"/>
              </w:rPr>
              <w:t xml:space="preserve"> ve İadesinden Kaynaklanan Giderleri</w:t>
            </w:r>
          </w:p>
        </w:tc>
        <w:tc>
          <w:tcPr>
            <w:tcW w:w="1282" w:type="dxa"/>
            <w:tcBorders>
              <w:top w:val="nil"/>
              <w:left w:val="single" w:sz="8" w:space="0" w:color="auto"/>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171.600,00</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519.134,29</w:t>
            </w:r>
          </w:p>
        </w:tc>
        <w:tc>
          <w:tcPr>
            <w:tcW w:w="1282" w:type="dxa"/>
            <w:tcBorders>
              <w:top w:val="nil"/>
              <w:left w:val="nil"/>
              <w:bottom w:val="single" w:sz="4"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1.221.485,78</w:t>
            </w: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32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32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32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32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2729"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159" w:type="dxa"/>
            <w:tcBorders>
              <w:top w:val="nil"/>
              <w:left w:val="nil"/>
              <w:bottom w:val="nil"/>
              <w:right w:val="nil"/>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p>
        </w:tc>
        <w:tc>
          <w:tcPr>
            <w:tcW w:w="1241" w:type="dxa"/>
            <w:tcBorders>
              <w:top w:val="nil"/>
              <w:left w:val="nil"/>
              <w:bottom w:val="nil"/>
              <w:right w:val="nil"/>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p>
        </w:tc>
        <w:tc>
          <w:tcPr>
            <w:tcW w:w="1480" w:type="dxa"/>
            <w:tcBorders>
              <w:top w:val="nil"/>
              <w:left w:val="nil"/>
              <w:bottom w:val="nil"/>
              <w:right w:val="nil"/>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p>
        </w:tc>
      </w:tr>
      <w:tr w:rsidR="007F4367" w:rsidRPr="00AA1EAA" w:rsidTr="007F4367">
        <w:trPr>
          <w:trHeight w:val="300"/>
        </w:trPr>
        <w:tc>
          <w:tcPr>
            <w:tcW w:w="424" w:type="dxa"/>
            <w:tcBorders>
              <w:top w:val="nil"/>
              <w:left w:val="single" w:sz="8" w:space="0" w:color="auto"/>
              <w:bottom w:val="single" w:sz="8"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630</w:t>
            </w:r>
          </w:p>
        </w:tc>
        <w:tc>
          <w:tcPr>
            <w:tcW w:w="425" w:type="dxa"/>
            <w:tcBorders>
              <w:top w:val="nil"/>
              <w:left w:val="nil"/>
              <w:bottom w:val="single" w:sz="8"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13</w:t>
            </w:r>
          </w:p>
        </w:tc>
        <w:tc>
          <w:tcPr>
            <w:tcW w:w="428" w:type="dxa"/>
            <w:tcBorders>
              <w:top w:val="nil"/>
              <w:left w:val="single" w:sz="8" w:space="0" w:color="auto"/>
              <w:bottom w:val="single" w:sz="8"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2927" w:type="dxa"/>
            <w:tcBorders>
              <w:top w:val="nil"/>
              <w:left w:val="nil"/>
              <w:bottom w:val="single" w:sz="8"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Amortisman Giderleri</w:t>
            </w:r>
          </w:p>
        </w:tc>
        <w:tc>
          <w:tcPr>
            <w:tcW w:w="1282" w:type="dxa"/>
            <w:tcBorders>
              <w:top w:val="nil"/>
              <w:left w:val="single" w:sz="8" w:space="0" w:color="auto"/>
              <w:bottom w:val="single" w:sz="8"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728.469,67</w:t>
            </w:r>
          </w:p>
        </w:tc>
        <w:tc>
          <w:tcPr>
            <w:tcW w:w="1282" w:type="dxa"/>
            <w:tcBorders>
              <w:top w:val="nil"/>
              <w:left w:val="nil"/>
              <w:bottom w:val="single" w:sz="8"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707.918,10</w:t>
            </w:r>
          </w:p>
        </w:tc>
        <w:tc>
          <w:tcPr>
            <w:tcW w:w="1282" w:type="dxa"/>
            <w:tcBorders>
              <w:top w:val="nil"/>
              <w:left w:val="nil"/>
              <w:bottom w:val="single" w:sz="8"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2.503.550,36</w:t>
            </w: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430" w:type="dxa"/>
            <w:gridSpan w:val="6"/>
            <w:tcBorders>
              <w:top w:val="single" w:sz="8" w:space="0" w:color="auto"/>
              <w:left w:val="single" w:sz="8" w:space="0" w:color="auto"/>
              <w:bottom w:val="single" w:sz="8" w:space="0" w:color="auto"/>
              <w:right w:val="nil"/>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İNDİRİM, İADE VE İSKONTO TÜRÜ</w:t>
            </w:r>
          </w:p>
        </w:tc>
        <w:tc>
          <w:tcPr>
            <w:tcW w:w="115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31.12.2012</w:t>
            </w:r>
          </w:p>
        </w:tc>
        <w:tc>
          <w:tcPr>
            <w:tcW w:w="1241" w:type="dxa"/>
            <w:tcBorders>
              <w:top w:val="single" w:sz="8" w:space="0" w:color="auto"/>
              <w:left w:val="nil"/>
              <w:bottom w:val="single" w:sz="8" w:space="0" w:color="auto"/>
              <w:right w:val="single" w:sz="8" w:space="0" w:color="auto"/>
            </w:tcBorders>
            <w:shd w:val="clear" w:color="auto" w:fill="auto"/>
            <w:noWrap/>
            <w:vAlign w:val="center"/>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31.12.2013</w:t>
            </w:r>
          </w:p>
        </w:tc>
        <w:tc>
          <w:tcPr>
            <w:tcW w:w="1480" w:type="dxa"/>
            <w:tcBorders>
              <w:top w:val="single" w:sz="8" w:space="0" w:color="auto"/>
              <w:left w:val="nil"/>
              <w:bottom w:val="single" w:sz="8" w:space="0" w:color="auto"/>
              <w:right w:val="single" w:sz="8" w:space="0" w:color="auto"/>
            </w:tcBorders>
            <w:shd w:val="clear" w:color="auto" w:fill="auto"/>
            <w:noWrap/>
            <w:vAlign w:val="center"/>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31.12.2014</w:t>
            </w:r>
          </w:p>
        </w:tc>
      </w:tr>
      <w:tr w:rsidR="00AD7268" w:rsidRPr="00AA1EAA" w:rsidTr="007F4367">
        <w:trPr>
          <w:trHeight w:val="254"/>
        </w:trPr>
        <w:tc>
          <w:tcPr>
            <w:tcW w:w="424"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25"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28"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2927"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single" w:sz="8" w:space="0" w:color="auto"/>
              <w:bottom w:val="single" w:sz="4" w:space="0" w:color="auto"/>
              <w:right w:val="nil"/>
            </w:tcBorders>
            <w:shd w:val="clear" w:color="auto" w:fill="auto"/>
            <w:noWrap/>
            <w:vAlign w:val="center"/>
            <w:hideMark/>
          </w:tcPr>
          <w:p w:rsidR="00AD7268" w:rsidRPr="00AA1EAA" w:rsidRDefault="00AD7268" w:rsidP="00AD7268">
            <w:pPr>
              <w:spacing w:after="0" w:line="240" w:lineRule="auto"/>
              <w:jc w:val="center"/>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610</w:t>
            </w:r>
          </w:p>
        </w:tc>
        <w:tc>
          <w:tcPr>
            <w:tcW w:w="322" w:type="dxa"/>
            <w:tcBorders>
              <w:top w:val="nil"/>
              <w:left w:val="single" w:sz="8" w:space="0" w:color="auto"/>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03</w:t>
            </w:r>
          </w:p>
        </w:tc>
        <w:tc>
          <w:tcPr>
            <w:tcW w:w="322" w:type="dxa"/>
            <w:tcBorders>
              <w:top w:val="nil"/>
              <w:left w:val="nil"/>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w:t>
            </w:r>
          </w:p>
        </w:tc>
        <w:tc>
          <w:tcPr>
            <w:tcW w:w="322" w:type="dxa"/>
            <w:tcBorders>
              <w:top w:val="nil"/>
              <w:left w:val="nil"/>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w:t>
            </w:r>
          </w:p>
        </w:tc>
        <w:tc>
          <w:tcPr>
            <w:tcW w:w="322" w:type="dxa"/>
            <w:tcBorders>
              <w:top w:val="nil"/>
              <w:left w:val="nil"/>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w:t>
            </w:r>
          </w:p>
        </w:tc>
        <w:tc>
          <w:tcPr>
            <w:tcW w:w="2729" w:type="dxa"/>
            <w:tcBorders>
              <w:top w:val="nil"/>
              <w:left w:val="nil"/>
              <w:bottom w:val="nil"/>
              <w:right w:val="nil"/>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Teşebbüs ve Mülkiyet Gelirleri</w:t>
            </w:r>
          </w:p>
        </w:tc>
        <w:tc>
          <w:tcPr>
            <w:tcW w:w="1159" w:type="dxa"/>
            <w:tcBorders>
              <w:top w:val="nil"/>
              <w:left w:val="single" w:sz="4" w:space="0" w:color="auto"/>
              <w:bottom w:val="single" w:sz="4" w:space="0" w:color="auto"/>
              <w:right w:val="single" w:sz="4" w:space="0" w:color="auto"/>
            </w:tcBorders>
            <w:shd w:val="clear" w:color="auto" w:fill="auto"/>
            <w:noWrap/>
            <w:vAlign w:val="center"/>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594.101,25</w:t>
            </w:r>
          </w:p>
        </w:tc>
        <w:tc>
          <w:tcPr>
            <w:tcW w:w="1241" w:type="dxa"/>
            <w:tcBorders>
              <w:top w:val="nil"/>
              <w:left w:val="nil"/>
              <w:bottom w:val="single" w:sz="4" w:space="0" w:color="auto"/>
              <w:right w:val="single" w:sz="4" w:space="0" w:color="auto"/>
            </w:tcBorders>
            <w:shd w:val="clear" w:color="auto" w:fill="auto"/>
            <w:noWrap/>
            <w:vAlign w:val="center"/>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824.728,01</w:t>
            </w:r>
          </w:p>
        </w:tc>
        <w:tc>
          <w:tcPr>
            <w:tcW w:w="1480" w:type="dxa"/>
            <w:tcBorders>
              <w:top w:val="nil"/>
              <w:left w:val="nil"/>
              <w:bottom w:val="single" w:sz="4" w:space="0" w:color="auto"/>
              <w:right w:val="single" w:sz="4" w:space="0" w:color="auto"/>
            </w:tcBorders>
            <w:shd w:val="clear" w:color="auto" w:fill="auto"/>
            <w:noWrap/>
            <w:vAlign w:val="center"/>
            <w:hideMark/>
          </w:tcPr>
          <w:p w:rsidR="00AD7268" w:rsidRPr="00AA1EAA" w:rsidRDefault="00AD7268" w:rsidP="007F4367">
            <w:pPr>
              <w:spacing w:after="0" w:line="240" w:lineRule="auto"/>
              <w:rPr>
                <w:rFonts w:asciiTheme="minorHAnsi" w:eastAsia="Times New Roman" w:hAnsiTheme="minorHAnsi" w:cs="Arial"/>
                <w:bCs/>
                <w:sz w:val="16"/>
                <w:szCs w:val="16"/>
                <w:lang w:eastAsia="tr-TR"/>
              </w:rPr>
            </w:pPr>
            <w:r w:rsidRPr="00AA1EAA">
              <w:rPr>
                <w:rFonts w:asciiTheme="minorHAnsi" w:eastAsia="Times New Roman" w:hAnsiTheme="minorHAnsi" w:cs="Arial"/>
                <w:bCs/>
                <w:sz w:val="16"/>
                <w:szCs w:val="16"/>
                <w:lang w:eastAsia="tr-TR"/>
              </w:rPr>
              <w:t>645.640,61</w:t>
            </w:r>
          </w:p>
        </w:tc>
      </w:tr>
      <w:tr w:rsidR="00AD7268" w:rsidRPr="00AA1EAA" w:rsidTr="007F4367">
        <w:trPr>
          <w:trHeight w:val="435"/>
        </w:trPr>
        <w:tc>
          <w:tcPr>
            <w:tcW w:w="424"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25"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28"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2927"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single" w:sz="8" w:space="0" w:color="auto"/>
              <w:bottom w:val="single" w:sz="4" w:space="0" w:color="auto"/>
              <w:right w:val="nil"/>
            </w:tcBorders>
            <w:shd w:val="clear" w:color="auto" w:fill="auto"/>
            <w:noWrap/>
            <w:vAlign w:val="center"/>
            <w:hideMark/>
          </w:tcPr>
          <w:p w:rsidR="00AD7268" w:rsidRPr="00AA1EAA" w:rsidRDefault="00AD7268" w:rsidP="00AD7268">
            <w:pPr>
              <w:spacing w:after="0" w:line="240" w:lineRule="auto"/>
              <w:jc w:val="center"/>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610</w:t>
            </w:r>
          </w:p>
        </w:tc>
        <w:tc>
          <w:tcPr>
            <w:tcW w:w="322" w:type="dxa"/>
            <w:tcBorders>
              <w:top w:val="single" w:sz="8" w:space="0" w:color="auto"/>
              <w:left w:val="single" w:sz="8" w:space="0" w:color="auto"/>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03</w:t>
            </w:r>
          </w:p>
        </w:tc>
        <w:tc>
          <w:tcPr>
            <w:tcW w:w="322" w:type="dxa"/>
            <w:tcBorders>
              <w:top w:val="single" w:sz="4" w:space="0" w:color="auto"/>
              <w:left w:val="nil"/>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2</w:t>
            </w:r>
          </w:p>
        </w:tc>
        <w:tc>
          <w:tcPr>
            <w:tcW w:w="322" w:type="dxa"/>
            <w:tcBorders>
              <w:top w:val="single" w:sz="4" w:space="0" w:color="auto"/>
              <w:left w:val="nil"/>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w:t>
            </w:r>
          </w:p>
        </w:tc>
        <w:tc>
          <w:tcPr>
            <w:tcW w:w="322" w:type="dxa"/>
            <w:tcBorders>
              <w:top w:val="single" w:sz="4" w:space="0" w:color="auto"/>
              <w:left w:val="nil"/>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w:t>
            </w:r>
          </w:p>
        </w:tc>
        <w:tc>
          <w:tcPr>
            <w:tcW w:w="2729" w:type="dxa"/>
            <w:tcBorders>
              <w:top w:val="single" w:sz="4" w:space="0" w:color="auto"/>
              <w:left w:val="nil"/>
              <w:bottom w:val="nil"/>
              <w:right w:val="nil"/>
            </w:tcBorders>
            <w:shd w:val="clear" w:color="auto" w:fill="auto"/>
            <w:vAlign w:val="center"/>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xml:space="preserve">Malların kullanma veya faaliyet. </w:t>
            </w:r>
            <w:proofErr w:type="gramStart"/>
            <w:r w:rsidRPr="00AA1EAA">
              <w:rPr>
                <w:rFonts w:asciiTheme="minorHAnsi" w:eastAsia="Times New Roman" w:hAnsiTheme="minorHAnsi" w:cs="Arial"/>
                <w:sz w:val="16"/>
                <w:szCs w:val="16"/>
                <w:lang w:eastAsia="tr-TR"/>
              </w:rPr>
              <w:t>bulunma</w:t>
            </w:r>
            <w:proofErr w:type="gramEnd"/>
            <w:r w:rsidRPr="00AA1EAA">
              <w:rPr>
                <w:rFonts w:asciiTheme="minorHAnsi" w:eastAsia="Times New Roman" w:hAnsiTheme="minorHAnsi" w:cs="Arial"/>
                <w:sz w:val="16"/>
                <w:szCs w:val="16"/>
                <w:lang w:eastAsia="tr-TR"/>
              </w:rPr>
              <w:t xml:space="preserve"> izni gelir.</w:t>
            </w:r>
          </w:p>
        </w:tc>
        <w:tc>
          <w:tcPr>
            <w:tcW w:w="1159" w:type="dxa"/>
            <w:tcBorders>
              <w:top w:val="nil"/>
              <w:left w:val="single" w:sz="4" w:space="0" w:color="auto"/>
              <w:bottom w:val="single" w:sz="4" w:space="0" w:color="auto"/>
              <w:right w:val="single" w:sz="4" w:space="0" w:color="auto"/>
            </w:tcBorders>
            <w:shd w:val="clear" w:color="auto" w:fill="auto"/>
            <w:noWrap/>
            <w:vAlign w:val="center"/>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594.101,25</w:t>
            </w:r>
          </w:p>
        </w:tc>
        <w:tc>
          <w:tcPr>
            <w:tcW w:w="1241" w:type="dxa"/>
            <w:tcBorders>
              <w:top w:val="nil"/>
              <w:left w:val="nil"/>
              <w:bottom w:val="single" w:sz="4" w:space="0" w:color="auto"/>
              <w:right w:val="single" w:sz="4" w:space="0" w:color="auto"/>
            </w:tcBorders>
            <w:shd w:val="clear" w:color="auto" w:fill="auto"/>
            <w:noWrap/>
            <w:vAlign w:val="center"/>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824.728,01</w:t>
            </w:r>
          </w:p>
        </w:tc>
        <w:tc>
          <w:tcPr>
            <w:tcW w:w="1480" w:type="dxa"/>
            <w:tcBorders>
              <w:top w:val="nil"/>
              <w:left w:val="nil"/>
              <w:bottom w:val="single" w:sz="4" w:space="0" w:color="auto"/>
              <w:right w:val="single" w:sz="4" w:space="0" w:color="auto"/>
            </w:tcBorders>
            <w:shd w:val="clear" w:color="auto" w:fill="auto"/>
            <w:noWrap/>
            <w:vAlign w:val="center"/>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645.640,61</w:t>
            </w:r>
          </w:p>
        </w:tc>
      </w:tr>
      <w:tr w:rsidR="00AD7268" w:rsidRPr="00AA1EAA" w:rsidTr="007F4367">
        <w:trPr>
          <w:trHeight w:val="300"/>
        </w:trPr>
        <w:tc>
          <w:tcPr>
            <w:tcW w:w="424"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25"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28"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2927"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single" w:sz="8" w:space="0" w:color="auto"/>
              <w:bottom w:val="single" w:sz="4" w:space="0" w:color="auto"/>
              <w:right w:val="nil"/>
            </w:tcBorders>
            <w:shd w:val="clear" w:color="auto" w:fill="auto"/>
            <w:noWrap/>
            <w:vAlign w:val="center"/>
            <w:hideMark/>
          </w:tcPr>
          <w:p w:rsidR="00AD7268" w:rsidRPr="00AA1EAA" w:rsidRDefault="00AD7268" w:rsidP="00AD7268">
            <w:pPr>
              <w:spacing w:after="0" w:line="240" w:lineRule="auto"/>
              <w:jc w:val="center"/>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610</w:t>
            </w:r>
          </w:p>
        </w:tc>
        <w:tc>
          <w:tcPr>
            <w:tcW w:w="322" w:type="dxa"/>
            <w:tcBorders>
              <w:top w:val="single" w:sz="8" w:space="0" w:color="auto"/>
              <w:left w:val="single" w:sz="8" w:space="0" w:color="auto"/>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03</w:t>
            </w:r>
          </w:p>
        </w:tc>
        <w:tc>
          <w:tcPr>
            <w:tcW w:w="322" w:type="dxa"/>
            <w:tcBorders>
              <w:top w:val="single" w:sz="4" w:space="0" w:color="auto"/>
              <w:left w:val="nil"/>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2</w:t>
            </w:r>
          </w:p>
        </w:tc>
        <w:tc>
          <w:tcPr>
            <w:tcW w:w="322" w:type="dxa"/>
            <w:tcBorders>
              <w:top w:val="single" w:sz="4" w:space="0" w:color="auto"/>
              <w:left w:val="nil"/>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w:t>
            </w:r>
          </w:p>
        </w:tc>
        <w:tc>
          <w:tcPr>
            <w:tcW w:w="322" w:type="dxa"/>
            <w:tcBorders>
              <w:top w:val="single" w:sz="4" w:space="0" w:color="auto"/>
              <w:left w:val="nil"/>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10</w:t>
            </w:r>
          </w:p>
        </w:tc>
        <w:tc>
          <w:tcPr>
            <w:tcW w:w="2729" w:type="dxa"/>
            <w:tcBorders>
              <w:top w:val="single" w:sz="4" w:space="0" w:color="auto"/>
              <w:left w:val="nil"/>
              <w:bottom w:val="nil"/>
              <w:right w:val="nil"/>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Elektrik Piyasası Lisans Gelirleri</w:t>
            </w:r>
          </w:p>
        </w:tc>
        <w:tc>
          <w:tcPr>
            <w:tcW w:w="1159" w:type="dxa"/>
            <w:tcBorders>
              <w:top w:val="nil"/>
              <w:left w:val="single" w:sz="4" w:space="0" w:color="auto"/>
              <w:bottom w:val="single" w:sz="4" w:space="0" w:color="auto"/>
              <w:right w:val="single" w:sz="4"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227.811,57</w:t>
            </w:r>
          </w:p>
        </w:tc>
        <w:tc>
          <w:tcPr>
            <w:tcW w:w="1241" w:type="dxa"/>
            <w:tcBorders>
              <w:top w:val="nil"/>
              <w:left w:val="nil"/>
              <w:bottom w:val="single" w:sz="4" w:space="0" w:color="auto"/>
              <w:right w:val="single" w:sz="4"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90.380,76</w:t>
            </w:r>
          </w:p>
        </w:tc>
        <w:tc>
          <w:tcPr>
            <w:tcW w:w="1480" w:type="dxa"/>
            <w:tcBorders>
              <w:top w:val="nil"/>
              <w:left w:val="nil"/>
              <w:bottom w:val="single" w:sz="4" w:space="0" w:color="auto"/>
              <w:right w:val="single" w:sz="4"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192.971,29</w:t>
            </w:r>
          </w:p>
        </w:tc>
        <w:bookmarkStart w:id="254" w:name="_GoBack"/>
        <w:bookmarkEnd w:id="254"/>
      </w:tr>
      <w:tr w:rsidR="00AD7268" w:rsidRPr="00AA1EAA" w:rsidTr="007F4367">
        <w:trPr>
          <w:trHeight w:val="184"/>
        </w:trPr>
        <w:tc>
          <w:tcPr>
            <w:tcW w:w="424"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25"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28"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2927"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single" w:sz="8" w:space="0" w:color="auto"/>
              <w:bottom w:val="single" w:sz="4" w:space="0" w:color="auto"/>
              <w:right w:val="nil"/>
            </w:tcBorders>
            <w:shd w:val="clear" w:color="auto" w:fill="auto"/>
            <w:noWrap/>
            <w:vAlign w:val="center"/>
            <w:hideMark/>
          </w:tcPr>
          <w:p w:rsidR="00AD7268" w:rsidRPr="00AA1EAA" w:rsidRDefault="00AD7268" w:rsidP="00AD7268">
            <w:pPr>
              <w:spacing w:after="0" w:line="240" w:lineRule="auto"/>
              <w:jc w:val="center"/>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610</w:t>
            </w:r>
          </w:p>
        </w:tc>
        <w:tc>
          <w:tcPr>
            <w:tcW w:w="322" w:type="dxa"/>
            <w:tcBorders>
              <w:top w:val="single" w:sz="8" w:space="0" w:color="auto"/>
              <w:left w:val="single" w:sz="8" w:space="0" w:color="auto"/>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03</w:t>
            </w:r>
          </w:p>
        </w:tc>
        <w:tc>
          <w:tcPr>
            <w:tcW w:w="322" w:type="dxa"/>
            <w:tcBorders>
              <w:top w:val="single" w:sz="4" w:space="0" w:color="auto"/>
              <w:left w:val="nil"/>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2</w:t>
            </w:r>
          </w:p>
        </w:tc>
        <w:tc>
          <w:tcPr>
            <w:tcW w:w="322" w:type="dxa"/>
            <w:tcBorders>
              <w:top w:val="single" w:sz="4" w:space="0" w:color="auto"/>
              <w:left w:val="nil"/>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w:t>
            </w:r>
          </w:p>
        </w:tc>
        <w:tc>
          <w:tcPr>
            <w:tcW w:w="322" w:type="dxa"/>
            <w:tcBorders>
              <w:top w:val="single" w:sz="4" w:space="0" w:color="auto"/>
              <w:left w:val="nil"/>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11</w:t>
            </w:r>
          </w:p>
        </w:tc>
        <w:tc>
          <w:tcPr>
            <w:tcW w:w="2729" w:type="dxa"/>
            <w:tcBorders>
              <w:top w:val="single" w:sz="4" w:space="0" w:color="auto"/>
              <w:left w:val="nil"/>
              <w:bottom w:val="single" w:sz="4"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xml:space="preserve">Doğal Gaz Piyasası Lisans ve </w:t>
            </w:r>
            <w:proofErr w:type="spellStart"/>
            <w:proofErr w:type="gramStart"/>
            <w:r w:rsidRPr="00AA1EAA">
              <w:rPr>
                <w:rFonts w:asciiTheme="minorHAnsi" w:eastAsia="Times New Roman" w:hAnsiTheme="minorHAnsi" w:cs="Arial"/>
                <w:sz w:val="16"/>
                <w:szCs w:val="16"/>
                <w:lang w:eastAsia="tr-TR"/>
              </w:rPr>
              <w:t>Ser.gel</w:t>
            </w:r>
            <w:proofErr w:type="spellEnd"/>
            <w:proofErr w:type="gramEnd"/>
            <w:r w:rsidRPr="00AA1EAA">
              <w:rPr>
                <w:rFonts w:asciiTheme="minorHAnsi" w:eastAsia="Times New Roman" w:hAnsiTheme="minorHAnsi" w:cs="Arial"/>
                <w:sz w:val="16"/>
                <w:szCs w:val="16"/>
                <w:lang w:eastAsia="tr-TR"/>
              </w:rPr>
              <w:t>.</w:t>
            </w:r>
          </w:p>
        </w:tc>
        <w:tc>
          <w:tcPr>
            <w:tcW w:w="1159" w:type="dxa"/>
            <w:tcBorders>
              <w:top w:val="nil"/>
              <w:left w:val="single" w:sz="4" w:space="0" w:color="auto"/>
              <w:bottom w:val="single" w:sz="4" w:space="0" w:color="auto"/>
              <w:right w:val="single" w:sz="4"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65.390,45</w:t>
            </w:r>
          </w:p>
        </w:tc>
        <w:tc>
          <w:tcPr>
            <w:tcW w:w="1241" w:type="dxa"/>
            <w:tcBorders>
              <w:top w:val="nil"/>
              <w:left w:val="nil"/>
              <w:bottom w:val="single" w:sz="4" w:space="0" w:color="auto"/>
              <w:right w:val="single" w:sz="4"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101.744,37</w:t>
            </w:r>
          </w:p>
        </w:tc>
        <w:tc>
          <w:tcPr>
            <w:tcW w:w="1480" w:type="dxa"/>
            <w:tcBorders>
              <w:top w:val="nil"/>
              <w:left w:val="nil"/>
              <w:bottom w:val="single" w:sz="4" w:space="0" w:color="auto"/>
              <w:right w:val="single" w:sz="4"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58.060,60</w:t>
            </w:r>
          </w:p>
        </w:tc>
      </w:tr>
      <w:tr w:rsidR="00AD7268" w:rsidRPr="00AA1EAA" w:rsidTr="007F4367">
        <w:trPr>
          <w:trHeight w:val="300"/>
        </w:trPr>
        <w:tc>
          <w:tcPr>
            <w:tcW w:w="424"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25"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28"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2927"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single" w:sz="8" w:space="0" w:color="auto"/>
              <w:bottom w:val="single" w:sz="4" w:space="0" w:color="auto"/>
              <w:right w:val="nil"/>
            </w:tcBorders>
            <w:shd w:val="clear" w:color="auto" w:fill="auto"/>
            <w:noWrap/>
            <w:vAlign w:val="center"/>
            <w:hideMark/>
          </w:tcPr>
          <w:p w:rsidR="00AD7268" w:rsidRPr="00AA1EAA" w:rsidRDefault="00AD7268" w:rsidP="00AD7268">
            <w:pPr>
              <w:spacing w:after="0" w:line="240" w:lineRule="auto"/>
              <w:jc w:val="center"/>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610</w:t>
            </w:r>
          </w:p>
        </w:tc>
        <w:tc>
          <w:tcPr>
            <w:tcW w:w="322" w:type="dxa"/>
            <w:tcBorders>
              <w:top w:val="single" w:sz="8" w:space="0" w:color="auto"/>
              <w:left w:val="single" w:sz="8" w:space="0" w:color="auto"/>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03</w:t>
            </w:r>
          </w:p>
        </w:tc>
        <w:tc>
          <w:tcPr>
            <w:tcW w:w="322" w:type="dxa"/>
            <w:tcBorders>
              <w:top w:val="single" w:sz="4" w:space="0" w:color="auto"/>
              <w:left w:val="nil"/>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2</w:t>
            </w:r>
          </w:p>
        </w:tc>
        <w:tc>
          <w:tcPr>
            <w:tcW w:w="322" w:type="dxa"/>
            <w:tcBorders>
              <w:top w:val="single" w:sz="4" w:space="0" w:color="auto"/>
              <w:left w:val="nil"/>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w:t>
            </w:r>
          </w:p>
        </w:tc>
        <w:tc>
          <w:tcPr>
            <w:tcW w:w="322" w:type="dxa"/>
            <w:tcBorders>
              <w:top w:val="single" w:sz="4" w:space="0" w:color="auto"/>
              <w:left w:val="nil"/>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12</w:t>
            </w:r>
          </w:p>
        </w:tc>
        <w:tc>
          <w:tcPr>
            <w:tcW w:w="2729" w:type="dxa"/>
            <w:tcBorders>
              <w:top w:val="nil"/>
              <w:left w:val="nil"/>
              <w:bottom w:val="nil"/>
              <w:right w:val="nil"/>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Petrol Piyasası Lisans Gelirleri</w:t>
            </w:r>
          </w:p>
        </w:tc>
        <w:tc>
          <w:tcPr>
            <w:tcW w:w="1159" w:type="dxa"/>
            <w:tcBorders>
              <w:top w:val="nil"/>
              <w:left w:val="single" w:sz="4" w:space="0" w:color="auto"/>
              <w:bottom w:val="single" w:sz="4" w:space="0" w:color="auto"/>
              <w:right w:val="single" w:sz="4"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262.099,23</w:t>
            </w:r>
          </w:p>
        </w:tc>
        <w:tc>
          <w:tcPr>
            <w:tcW w:w="1241" w:type="dxa"/>
            <w:tcBorders>
              <w:top w:val="nil"/>
              <w:left w:val="nil"/>
              <w:bottom w:val="single" w:sz="4" w:space="0" w:color="auto"/>
              <w:right w:val="single" w:sz="4"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582.802,88</w:t>
            </w:r>
          </w:p>
        </w:tc>
        <w:tc>
          <w:tcPr>
            <w:tcW w:w="1480" w:type="dxa"/>
            <w:tcBorders>
              <w:top w:val="nil"/>
              <w:left w:val="nil"/>
              <w:bottom w:val="single" w:sz="4" w:space="0" w:color="auto"/>
              <w:right w:val="single" w:sz="4"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347.448,72</w:t>
            </w:r>
          </w:p>
        </w:tc>
      </w:tr>
      <w:tr w:rsidR="00AD7268" w:rsidRPr="00AA1EAA" w:rsidTr="007F4367">
        <w:trPr>
          <w:trHeight w:val="300"/>
        </w:trPr>
        <w:tc>
          <w:tcPr>
            <w:tcW w:w="424"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25"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28"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2927"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single" w:sz="8" w:space="0" w:color="auto"/>
              <w:bottom w:val="nil"/>
              <w:right w:val="nil"/>
            </w:tcBorders>
            <w:shd w:val="clear" w:color="auto" w:fill="auto"/>
            <w:noWrap/>
            <w:vAlign w:val="center"/>
            <w:hideMark/>
          </w:tcPr>
          <w:p w:rsidR="00AD7268" w:rsidRPr="00AA1EAA" w:rsidRDefault="00AD7268" w:rsidP="00AD7268">
            <w:pPr>
              <w:spacing w:after="0" w:line="240" w:lineRule="auto"/>
              <w:jc w:val="center"/>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610</w:t>
            </w:r>
          </w:p>
        </w:tc>
        <w:tc>
          <w:tcPr>
            <w:tcW w:w="322" w:type="dxa"/>
            <w:tcBorders>
              <w:top w:val="single" w:sz="8" w:space="0" w:color="auto"/>
              <w:left w:val="single" w:sz="8" w:space="0" w:color="auto"/>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03</w:t>
            </w:r>
          </w:p>
        </w:tc>
        <w:tc>
          <w:tcPr>
            <w:tcW w:w="322" w:type="dxa"/>
            <w:tcBorders>
              <w:top w:val="single" w:sz="4" w:space="0" w:color="auto"/>
              <w:left w:val="nil"/>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2</w:t>
            </w:r>
          </w:p>
        </w:tc>
        <w:tc>
          <w:tcPr>
            <w:tcW w:w="322" w:type="dxa"/>
            <w:tcBorders>
              <w:top w:val="single" w:sz="4" w:space="0" w:color="auto"/>
              <w:left w:val="nil"/>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w:t>
            </w:r>
          </w:p>
        </w:tc>
        <w:tc>
          <w:tcPr>
            <w:tcW w:w="322" w:type="dxa"/>
            <w:tcBorders>
              <w:top w:val="single" w:sz="4" w:space="0" w:color="auto"/>
              <w:left w:val="nil"/>
              <w:bottom w:val="nil"/>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13</w:t>
            </w:r>
          </w:p>
        </w:tc>
        <w:tc>
          <w:tcPr>
            <w:tcW w:w="2729" w:type="dxa"/>
            <w:tcBorders>
              <w:top w:val="single" w:sz="4" w:space="0" w:color="auto"/>
              <w:left w:val="nil"/>
              <w:bottom w:val="nil"/>
              <w:right w:val="nil"/>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LPG Piyasası Lisans Gelirleri</w:t>
            </w:r>
          </w:p>
        </w:tc>
        <w:tc>
          <w:tcPr>
            <w:tcW w:w="1159" w:type="dxa"/>
            <w:tcBorders>
              <w:top w:val="nil"/>
              <w:left w:val="single" w:sz="4" w:space="0" w:color="auto"/>
              <w:bottom w:val="single" w:sz="4" w:space="0" w:color="auto"/>
              <w:right w:val="single" w:sz="4"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38.800,00</w:t>
            </w:r>
          </w:p>
        </w:tc>
        <w:tc>
          <w:tcPr>
            <w:tcW w:w="1241" w:type="dxa"/>
            <w:tcBorders>
              <w:top w:val="nil"/>
              <w:left w:val="nil"/>
              <w:bottom w:val="single" w:sz="4" w:space="0" w:color="auto"/>
              <w:right w:val="single" w:sz="4"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49.800,00</w:t>
            </w:r>
          </w:p>
        </w:tc>
        <w:tc>
          <w:tcPr>
            <w:tcW w:w="1480" w:type="dxa"/>
            <w:tcBorders>
              <w:top w:val="nil"/>
              <w:left w:val="nil"/>
              <w:bottom w:val="single" w:sz="4" w:space="0" w:color="auto"/>
              <w:right w:val="single" w:sz="4"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47.160,00</w:t>
            </w:r>
          </w:p>
        </w:tc>
      </w:tr>
      <w:tr w:rsidR="00AD7268" w:rsidRPr="00AA1EAA" w:rsidTr="007F4367">
        <w:trPr>
          <w:trHeight w:val="405"/>
        </w:trPr>
        <w:tc>
          <w:tcPr>
            <w:tcW w:w="424"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25"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28"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2927"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13" w:type="dxa"/>
            <w:tcBorders>
              <w:top w:val="nil"/>
              <w:left w:val="single" w:sz="8" w:space="0" w:color="auto"/>
              <w:bottom w:val="nil"/>
              <w:right w:val="nil"/>
            </w:tcBorders>
            <w:shd w:val="clear" w:color="auto" w:fill="auto"/>
            <w:noWrap/>
            <w:vAlign w:val="center"/>
            <w:hideMark/>
          </w:tcPr>
          <w:p w:rsidR="00AD7268" w:rsidRPr="00AA1EAA" w:rsidRDefault="00AD7268" w:rsidP="00AD7268">
            <w:pPr>
              <w:spacing w:after="0" w:line="240" w:lineRule="auto"/>
              <w:jc w:val="center"/>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610</w:t>
            </w:r>
          </w:p>
        </w:tc>
        <w:tc>
          <w:tcPr>
            <w:tcW w:w="322" w:type="dxa"/>
            <w:tcBorders>
              <w:top w:val="nil"/>
              <w:left w:val="single" w:sz="8" w:space="0" w:color="auto"/>
              <w:bottom w:val="single" w:sz="8" w:space="0" w:color="auto"/>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05</w:t>
            </w:r>
          </w:p>
        </w:tc>
        <w:tc>
          <w:tcPr>
            <w:tcW w:w="322" w:type="dxa"/>
            <w:tcBorders>
              <w:top w:val="nil"/>
              <w:left w:val="nil"/>
              <w:bottom w:val="single" w:sz="8" w:space="0" w:color="auto"/>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9</w:t>
            </w:r>
          </w:p>
        </w:tc>
        <w:tc>
          <w:tcPr>
            <w:tcW w:w="322" w:type="dxa"/>
            <w:tcBorders>
              <w:top w:val="nil"/>
              <w:left w:val="nil"/>
              <w:bottom w:val="single" w:sz="8" w:space="0" w:color="auto"/>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w:t>
            </w:r>
          </w:p>
        </w:tc>
        <w:tc>
          <w:tcPr>
            <w:tcW w:w="322" w:type="dxa"/>
            <w:tcBorders>
              <w:top w:val="nil"/>
              <w:left w:val="nil"/>
              <w:bottom w:val="single" w:sz="8" w:space="0" w:color="auto"/>
              <w:right w:val="single" w:sz="8" w:space="0" w:color="auto"/>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99</w:t>
            </w:r>
          </w:p>
        </w:tc>
        <w:tc>
          <w:tcPr>
            <w:tcW w:w="2729" w:type="dxa"/>
            <w:tcBorders>
              <w:top w:val="single" w:sz="4" w:space="0" w:color="auto"/>
              <w:left w:val="nil"/>
              <w:bottom w:val="single" w:sz="4" w:space="0" w:color="auto"/>
              <w:right w:val="nil"/>
            </w:tcBorders>
            <w:shd w:val="clear" w:color="auto" w:fill="auto"/>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xml:space="preserve">Yukarıda Tanımlanmayan </w:t>
            </w:r>
            <w:proofErr w:type="spellStart"/>
            <w:proofErr w:type="gramStart"/>
            <w:r w:rsidRPr="00AA1EAA">
              <w:rPr>
                <w:rFonts w:asciiTheme="minorHAnsi" w:eastAsia="Times New Roman" w:hAnsiTheme="minorHAnsi" w:cs="Arial"/>
                <w:b/>
                <w:bCs/>
                <w:sz w:val="16"/>
                <w:szCs w:val="16"/>
                <w:lang w:eastAsia="tr-TR"/>
              </w:rPr>
              <w:t>Diğ.Ç</w:t>
            </w:r>
            <w:proofErr w:type="spellEnd"/>
            <w:proofErr w:type="gramEnd"/>
            <w:r w:rsidRPr="00AA1EAA">
              <w:rPr>
                <w:rFonts w:asciiTheme="minorHAnsi" w:eastAsia="Times New Roman" w:hAnsiTheme="minorHAnsi" w:cs="Arial"/>
                <w:b/>
                <w:bCs/>
                <w:sz w:val="16"/>
                <w:szCs w:val="16"/>
                <w:lang w:eastAsia="tr-TR"/>
              </w:rPr>
              <w:t>. Gelir.</w:t>
            </w:r>
          </w:p>
        </w:tc>
        <w:tc>
          <w:tcPr>
            <w:tcW w:w="1159" w:type="dxa"/>
            <w:tcBorders>
              <w:top w:val="nil"/>
              <w:left w:val="single" w:sz="8" w:space="0" w:color="auto"/>
              <w:bottom w:val="single" w:sz="8"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c>
          <w:tcPr>
            <w:tcW w:w="1241" w:type="dxa"/>
            <w:tcBorders>
              <w:top w:val="nil"/>
              <w:left w:val="nil"/>
              <w:bottom w:val="single" w:sz="8"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c>
          <w:tcPr>
            <w:tcW w:w="1480" w:type="dxa"/>
            <w:tcBorders>
              <w:top w:val="nil"/>
              <w:left w:val="nil"/>
              <w:bottom w:val="single" w:sz="8"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Cs/>
                <w:sz w:val="16"/>
                <w:szCs w:val="16"/>
                <w:lang w:eastAsia="tr-TR"/>
              </w:rPr>
            </w:pPr>
            <w:r w:rsidRPr="00AA1EAA">
              <w:rPr>
                <w:rFonts w:asciiTheme="minorHAnsi" w:eastAsia="Times New Roman" w:hAnsiTheme="minorHAnsi" w:cs="Arial"/>
                <w:bCs/>
                <w:sz w:val="16"/>
                <w:szCs w:val="16"/>
                <w:lang w:eastAsia="tr-TR"/>
              </w:rPr>
              <w:t>10.979.840,00</w:t>
            </w:r>
          </w:p>
        </w:tc>
      </w:tr>
      <w:tr w:rsidR="007F4367" w:rsidRPr="00AA1EAA" w:rsidTr="007F4367">
        <w:trPr>
          <w:trHeight w:val="188"/>
        </w:trPr>
        <w:tc>
          <w:tcPr>
            <w:tcW w:w="424"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25"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28"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2927"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430" w:type="dxa"/>
            <w:gridSpan w:val="6"/>
            <w:tcBorders>
              <w:top w:val="single" w:sz="8" w:space="0" w:color="auto"/>
              <w:left w:val="single" w:sz="8" w:space="0" w:color="auto"/>
              <w:bottom w:val="single" w:sz="8" w:space="0" w:color="auto"/>
              <w:right w:val="nil"/>
            </w:tcBorders>
            <w:shd w:val="clear" w:color="auto" w:fill="auto"/>
            <w:noWrap/>
            <w:vAlign w:val="center"/>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İNDİRİM, İADE VE İSKONTO TOPLAMI  ( C)</w:t>
            </w:r>
          </w:p>
        </w:tc>
        <w:tc>
          <w:tcPr>
            <w:tcW w:w="1159" w:type="dxa"/>
            <w:tcBorders>
              <w:top w:val="nil"/>
              <w:left w:val="nil"/>
              <w:bottom w:val="single" w:sz="8"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594.101,25</w:t>
            </w:r>
          </w:p>
        </w:tc>
        <w:tc>
          <w:tcPr>
            <w:tcW w:w="1241" w:type="dxa"/>
            <w:tcBorders>
              <w:top w:val="nil"/>
              <w:left w:val="nil"/>
              <w:bottom w:val="single" w:sz="8"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824.728,01</w:t>
            </w:r>
          </w:p>
        </w:tc>
        <w:tc>
          <w:tcPr>
            <w:tcW w:w="1480" w:type="dxa"/>
            <w:tcBorders>
              <w:top w:val="nil"/>
              <w:left w:val="nil"/>
              <w:bottom w:val="single" w:sz="8"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11.625.480,61</w:t>
            </w:r>
          </w:p>
        </w:tc>
      </w:tr>
      <w:tr w:rsidR="007F4367" w:rsidRPr="00AA1EAA" w:rsidTr="007F4367">
        <w:trPr>
          <w:trHeight w:val="121"/>
        </w:trPr>
        <w:tc>
          <w:tcPr>
            <w:tcW w:w="424"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25"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28"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2927"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282"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430"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NET GELİR (D) = (B - C)</w:t>
            </w:r>
          </w:p>
        </w:tc>
        <w:tc>
          <w:tcPr>
            <w:tcW w:w="1159" w:type="dxa"/>
            <w:tcBorders>
              <w:top w:val="nil"/>
              <w:left w:val="nil"/>
              <w:bottom w:val="single" w:sz="8"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176.433.478,69</w:t>
            </w:r>
          </w:p>
        </w:tc>
        <w:tc>
          <w:tcPr>
            <w:tcW w:w="1241" w:type="dxa"/>
            <w:tcBorders>
              <w:top w:val="nil"/>
              <w:left w:val="nil"/>
              <w:bottom w:val="single" w:sz="8"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195.767.030,13</w:t>
            </w:r>
          </w:p>
        </w:tc>
        <w:tc>
          <w:tcPr>
            <w:tcW w:w="1480" w:type="dxa"/>
            <w:tcBorders>
              <w:top w:val="nil"/>
              <w:left w:val="nil"/>
              <w:bottom w:val="single" w:sz="8"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Cs/>
                <w:sz w:val="16"/>
                <w:szCs w:val="16"/>
                <w:lang w:eastAsia="tr-TR"/>
              </w:rPr>
            </w:pPr>
            <w:r w:rsidRPr="00AA1EAA">
              <w:rPr>
                <w:rFonts w:asciiTheme="minorHAnsi" w:eastAsia="Times New Roman" w:hAnsiTheme="minorHAnsi" w:cs="Arial"/>
                <w:bCs/>
                <w:sz w:val="16"/>
                <w:szCs w:val="16"/>
                <w:lang w:eastAsia="tr-TR"/>
              </w:rPr>
              <w:t>255.169.984,13</w:t>
            </w:r>
          </w:p>
        </w:tc>
      </w:tr>
      <w:tr w:rsidR="00AD7268" w:rsidRPr="00AA1EAA" w:rsidTr="007F4367">
        <w:trPr>
          <w:trHeight w:val="300"/>
        </w:trPr>
        <w:tc>
          <w:tcPr>
            <w:tcW w:w="4204" w:type="dxa"/>
            <w:gridSpan w:val="4"/>
            <w:tcBorders>
              <w:top w:val="single" w:sz="8" w:space="0" w:color="auto"/>
              <w:left w:val="single" w:sz="8" w:space="0" w:color="auto"/>
              <w:bottom w:val="single" w:sz="8"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GİDERLER TOPLAMI (A)</w:t>
            </w:r>
          </w:p>
        </w:tc>
        <w:tc>
          <w:tcPr>
            <w:tcW w:w="128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136.258.646,64</w:t>
            </w:r>
          </w:p>
        </w:tc>
        <w:tc>
          <w:tcPr>
            <w:tcW w:w="1282" w:type="dxa"/>
            <w:tcBorders>
              <w:top w:val="single" w:sz="8" w:space="0" w:color="auto"/>
              <w:left w:val="nil"/>
              <w:bottom w:val="single" w:sz="8"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149.207.872,23</w:t>
            </w:r>
          </w:p>
        </w:tc>
        <w:tc>
          <w:tcPr>
            <w:tcW w:w="1282" w:type="dxa"/>
            <w:tcBorders>
              <w:top w:val="single" w:sz="8" w:space="0" w:color="auto"/>
              <w:left w:val="nil"/>
              <w:bottom w:val="single" w:sz="8" w:space="0" w:color="auto"/>
              <w:right w:val="single" w:sz="8" w:space="0" w:color="auto"/>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157.048.142,03</w:t>
            </w:r>
          </w:p>
        </w:tc>
        <w:tc>
          <w:tcPr>
            <w:tcW w:w="146" w:type="dxa"/>
            <w:tcBorders>
              <w:top w:val="nil"/>
              <w:left w:val="nil"/>
              <w:bottom w:val="nil"/>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sz w:val="16"/>
                <w:szCs w:val="16"/>
                <w:lang w:eastAsia="tr-TR"/>
              </w:rPr>
            </w:pPr>
          </w:p>
        </w:tc>
        <w:tc>
          <w:tcPr>
            <w:tcW w:w="4430" w:type="dxa"/>
            <w:gridSpan w:val="6"/>
            <w:tcBorders>
              <w:top w:val="single" w:sz="8" w:space="0" w:color="auto"/>
              <w:left w:val="single" w:sz="8" w:space="0" w:color="auto"/>
              <w:bottom w:val="single" w:sz="8" w:space="0" w:color="auto"/>
              <w:right w:val="nil"/>
            </w:tcBorders>
            <w:shd w:val="clear" w:color="auto" w:fill="auto"/>
            <w:noWrap/>
            <w:vAlign w:val="bottom"/>
            <w:hideMark/>
          </w:tcPr>
          <w:p w:rsidR="00AD7268" w:rsidRPr="00AA1EAA" w:rsidRDefault="00AD7268" w:rsidP="00AD7268">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FAALİYET SONUCU (D - A) (+/-)</w:t>
            </w:r>
          </w:p>
        </w:tc>
        <w:tc>
          <w:tcPr>
            <w:tcW w:w="1159" w:type="dxa"/>
            <w:tcBorders>
              <w:top w:val="nil"/>
              <w:left w:val="single" w:sz="8" w:space="0" w:color="auto"/>
              <w:bottom w:val="single" w:sz="8"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40.174.832,05</w:t>
            </w:r>
          </w:p>
        </w:tc>
        <w:tc>
          <w:tcPr>
            <w:tcW w:w="1241" w:type="dxa"/>
            <w:tcBorders>
              <w:top w:val="nil"/>
              <w:left w:val="nil"/>
              <w:bottom w:val="single" w:sz="8"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46.559.157,90</w:t>
            </w:r>
          </w:p>
        </w:tc>
        <w:tc>
          <w:tcPr>
            <w:tcW w:w="1480" w:type="dxa"/>
            <w:tcBorders>
              <w:top w:val="nil"/>
              <w:left w:val="nil"/>
              <w:bottom w:val="single" w:sz="8" w:space="0" w:color="auto"/>
              <w:right w:val="single" w:sz="8" w:space="0" w:color="auto"/>
            </w:tcBorders>
            <w:shd w:val="clear" w:color="auto" w:fill="auto"/>
            <w:noWrap/>
            <w:vAlign w:val="bottom"/>
            <w:hideMark/>
          </w:tcPr>
          <w:p w:rsidR="00AD7268" w:rsidRPr="00AA1EAA" w:rsidRDefault="00AD7268" w:rsidP="007F4367">
            <w:pPr>
              <w:spacing w:after="0" w:line="240" w:lineRule="auto"/>
              <w:rPr>
                <w:rFonts w:asciiTheme="minorHAnsi" w:eastAsia="Times New Roman" w:hAnsiTheme="minorHAnsi" w:cs="Arial"/>
                <w:bCs/>
                <w:sz w:val="16"/>
                <w:szCs w:val="16"/>
                <w:lang w:eastAsia="tr-TR"/>
              </w:rPr>
            </w:pPr>
            <w:r w:rsidRPr="00AA1EAA">
              <w:rPr>
                <w:rFonts w:asciiTheme="minorHAnsi" w:eastAsia="Times New Roman" w:hAnsiTheme="minorHAnsi" w:cs="Arial"/>
                <w:bCs/>
                <w:sz w:val="16"/>
                <w:szCs w:val="16"/>
                <w:lang w:eastAsia="tr-TR"/>
              </w:rPr>
              <w:t>98.121.842,10</w:t>
            </w:r>
          </w:p>
        </w:tc>
      </w:tr>
    </w:tbl>
    <w:p w:rsidR="00AD7268" w:rsidRPr="00AA1EAA" w:rsidRDefault="00AD7268" w:rsidP="00AD7268">
      <w:pPr>
        <w:rPr>
          <w:rFonts w:asciiTheme="minorHAnsi" w:hAnsiTheme="minorHAnsi"/>
          <w:sz w:val="18"/>
          <w:szCs w:val="18"/>
        </w:rPr>
      </w:pPr>
    </w:p>
    <w:tbl>
      <w:tblPr>
        <w:tblW w:w="15891" w:type="dxa"/>
        <w:tblInd w:w="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177"/>
        <w:gridCol w:w="177"/>
        <w:gridCol w:w="2922"/>
        <w:gridCol w:w="1417"/>
        <w:gridCol w:w="1418"/>
        <w:gridCol w:w="1417"/>
        <w:gridCol w:w="3260"/>
        <w:gridCol w:w="348"/>
        <w:gridCol w:w="160"/>
        <w:gridCol w:w="1193"/>
        <w:gridCol w:w="1843"/>
        <w:gridCol w:w="1559"/>
      </w:tblGrid>
      <w:tr w:rsidR="008A0883" w:rsidRPr="00AA1EAA" w:rsidTr="008D7EDA">
        <w:trPr>
          <w:trHeight w:val="368"/>
        </w:trPr>
        <w:tc>
          <w:tcPr>
            <w:tcW w:w="15891" w:type="dxa"/>
            <w:gridSpan w:val="12"/>
            <w:shd w:val="clear" w:color="auto" w:fill="auto"/>
            <w:noWrap/>
            <w:vAlign w:val="center"/>
            <w:hideMark/>
          </w:tcPr>
          <w:p w:rsidR="008A0883" w:rsidRPr="00AA1EAA" w:rsidRDefault="008A0883" w:rsidP="008A0883">
            <w:pPr>
              <w:spacing w:after="0" w:line="240" w:lineRule="auto"/>
              <w:jc w:val="center"/>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ENERJİ PİYASASI DÜZENLEME KURUMU BİLANÇOSU</w:t>
            </w:r>
          </w:p>
        </w:tc>
      </w:tr>
      <w:tr w:rsidR="008A0883" w:rsidRPr="00AA1EAA" w:rsidTr="008D7EDA">
        <w:trPr>
          <w:trHeight w:val="261"/>
        </w:trPr>
        <w:tc>
          <w:tcPr>
            <w:tcW w:w="3276" w:type="dxa"/>
            <w:gridSpan w:val="3"/>
            <w:tcBorders>
              <w:bottom w:val="single" w:sz="8" w:space="0" w:color="auto"/>
            </w:tcBorders>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xml:space="preserve">     AKTİF</w:t>
            </w:r>
          </w:p>
        </w:tc>
        <w:tc>
          <w:tcPr>
            <w:tcW w:w="1417" w:type="dxa"/>
            <w:tcBorders>
              <w:bottom w:val="single" w:sz="8" w:space="0" w:color="auto"/>
            </w:tcBorders>
            <w:shd w:val="clear" w:color="auto" w:fill="auto"/>
            <w:noWrap/>
            <w:vAlign w:val="center"/>
            <w:hideMark/>
          </w:tcPr>
          <w:p w:rsidR="008A0883" w:rsidRPr="00AA1EAA" w:rsidRDefault="008A0883" w:rsidP="008A0883">
            <w:pPr>
              <w:spacing w:after="0" w:line="240" w:lineRule="auto"/>
              <w:jc w:val="center"/>
              <w:rPr>
                <w:rFonts w:asciiTheme="minorHAnsi" w:eastAsia="Times New Roman" w:hAnsiTheme="minorHAnsi" w:cs="Arial"/>
                <w:b/>
                <w:bCs/>
                <w:sz w:val="16"/>
                <w:szCs w:val="16"/>
                <w:lang w:eastAsia="tr-TR"/>
              </w:rPr>
            </w:pPr>
          </w:p>
        </w:tc>
        <w:tc>
          <w:tcPr>
            <w:tcW w:w="6443" w:type="dxa"/>
            <w:gridSpan w:val="4"/>
            <w:tcBorders>
              <w:bottom w:val="single" w:sz="8" w:space="0" w:color="auto"/>
            </w:tcBorders>
            <w:shd w:val="clear" w:color="auto" w:fill="auto"/>
            <w:noWrap/>
            <w:vAlign w:val="center"/>
            <w:hideMark/>
          </w:tcPr>
          <w:p w:rsidR="008A0883" w:rsidRPr="00AA1EAA" w:rsidRDefault="008A0883" w:rsidP="008A0883">
            <w:pPr>
              <w:spacing w:after="0" w:line="240" w:lineRule="auto"/>
              <w:jc w:val="right"/>
              <w:rPr>
                <w:rFonts w:asciiTheme="minorHAnsi" w:eastAsia="Times New Roman" w:hAnsiTheme="minorHAnsi" w:cs="Arial"/>
                <w:b/>
                <w:bCs/>
                <w:sz w:val="16"/>
                <w:szCs w:val="16"/>
                <w:lang w:eastAsia="tr-TR"/>
              </w:rPr>
            </w:pPr>
          </w:p>
        </w:tc>
        <w:tc>
          <w:tcPr>
            <w:tcW w:w="160" w:type="dxa"/>
            <w:tcBorders>
              <w:bottom w:val="single" w:sz="8" w:space="0" w:color="auto"/>
            </w:tcBorders>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p>
        </w:tc>
        <w:tc>
          <w:tcPr>
            <w:tcW w:w="1193" w:type="dxa"/>
            <w:tcBorders>
              <w:bottom w:val="single" w:sz="8" w:space="0" w:color="auto"/>
            </w:tcBorders>
            <w:shd w:val="clear" w:color="auto" w:fill="auto"/>
            <w:noWrap/>
            <w:vAlign w:val="center"/>
            <w:hideMark/>
          </w:tcPr>
          <w:p w:rsidR="008A0883" w:rsidRPr="00AA1EAA" w:rsidRDefault="008A0883" w:rsidP="008A0883">
            <w:pPr>
              <w:spacing w:after="0" w:line="240" w:lineRule="auto"/>
              <w:jc w:val="center"/>
              <w:rPr>
                <w:rFonts w:asciiTheme="minorHAnsi" w:eastAsia="Times New Roman" w:hAnsiTheme="minorHAnsi" w:cs="Arial"/>
                <w:b/>
                <w:bCs/>
                <w:sz w:val="16"/>
                <w:szCs w:val="16"/>
                <w:lang w:eastAsia="tr-TR"/>
              </w:rPr>
            </w:pPr>
          </w:p>
        </w:tc>
        <w:tc>
          <w:tcPr>
            <w:tcW w:w="1843" w:type="dxa"/>
            <w:tcBorders>
              <w:bottom w:val="single" w:sz="8" w:space="0" w:color="auto"/>
            </w:tcBorders>
            <w:shd w:val="clear" w:color="auto" w:fill="auto"/>
            <w:noWrap/>
            <w:vAlign w:val="center"/>
            <w:hideMark/>
          </w:tcPr>
          <w:p w:rsidR="008A0883" w:rsidRPr="00AA1EAA" w:rsidRDefault="008A0883" w:rsidP="008A0883">
            <w:pPr>
              <w:spacing w:after="0" w:line="240" w:lineRule="auto"/>
              <w:jc w:val="center"/>
              <w:rPr>
                <w:rFonts w:asciiTheme="minorHAnsi" w:eastAsia="Times New Roman" w:hAnsiTheme="minorHAnsi" w:cs="Arial"/>
                <w:b/>
                <w:bCs/>
                <w:sz w:val="16"/>
                <w:szCs w:val="16"/>
                <w:lang w:eastAsia="tr-TR"/>
              </w:rPr>
            </w:pPr>
          </w:p>
        </w:tc>
        <w:tc>
          <w:tcPr>
            <w:tcW w:w="1559" w:type="dxa"/>
            <w:tcBorders>
              <w:bottom w:val="single" w:sz="8" w:space="0" w:color="auto"/>
            </w:tcBorders>
            <w:shd w:val="clear" w:color="auto" w:fill="auto"/>
            <w:noWrap/>
            <w:vAlign w:val="center"/>
            <w:hideMark/>
          </w:tcPr>
          <w:p w:rsidR="008A0883" w:rsidRPr="00AA1EAA" w:rsidRDefault="008A0883" w:rsidP="008A0883">
            <w:pPr>
              <w:spacing w:after="0" w:line="240" w:lineRule="auto"/>
              <w:jc w:val="center"/>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PASİF    (TL)</w:t>
            </w:r>
          </w:p>
        </w:tc>
      </w:tr>
      <w:tr w:rsidR="008D7EDA" w:rsidRPr="00AA1EAA" w:rsidTr="008D7EDA">
        <w:trPr>
          <w:trHeight w:val="420"/>
        </w:trPr>
        <w:tc>
          <w:tcPr>
            <w:tcW w:w="177" w:type="dxa"/>
            <w:tcBorders>
              <w:top w:val="single" w:sz="8" w:space="0" w:color="auto"/>
              <w:left w:val="single" w:sz="8" w:space="0" w:color="auto"/>
              <w:bottom w:val="single" w:sz="8" w:space="0" w:color="auto"/>
              <w:right w:val="single" w:sz="8" w:space="0" w:color="auto"/>
            </w:tcBorders>
            <w:shd w:val="clear" w:color="000000" w:fill="F2F2F2"/>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w:t>
            </w:r>
          </w:p>
        </w:tc>
        <w:tc>
          <w:tcPr>
            <w:tcW w:w="177" w:type="dxa"/>
            <w:tcBorders>
              <w:top w:val="single" w:sz="8" w:space="0" w:color="auto"/>
              <w:left w:val="single" w:sz="8" w:space="0" w:color="auto"/>
              <w:bottom w:val="single" w:sz="8" w:space="0" w:color="auto"/>
              <w:right w:val="single" w:sz="8" w:space="0" w:color="auto"/>
            </w:tcBorders>
            <w:shd w:val="clear" w:color="000000" w:fill="F2F2F2"/>
            <w:noWrap/>
            <w:vAlign w:val="center"/>
            <w:hideMark/>
          </w:tcPr>
          <w:p w:rsidR="008D7EDA" w:rsidRPr="00AA1EAA" w:rsidRDefault="008D7EDA" w:rsidP="008A0883">
            <w:pPr>
              <w:spacing w:after="0" w:line="240" w:lineRule="auto"/>
              <w:jc w:val="center"/>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w:t>
            </w:r>
          </w:p>
        </w:tc>
        <w:tc>
          <w:tcPr>
            <w:tcW w:w="2922" w:type="dxa"/>
            <w:tcBorders>
              <w:top w:val="single" w:sz="8" w:space="0" w:color="auto"/>
              <w:left w:val="single" w:sz="8" w:space="0" w:color="auto"/>
              <w:bottom w:val="single" w:sz="8" w:space="0" w:color="auto"/>
              <w:right w:val="single" w:sz="8" w:space="0" w:color="auto"/>
            </w:tcBorders>
            <w:shd w:val="clear" w:color="000000" w:fill="F2F2F2"/>
            <w:noWrap/>
            <w:vAlign w:val="center"/>
            <w:hideMark/>
          </w:tcPr>
          <w:p w:rsidR="008D7EDA" w:rsidRPr="00AA1EAA" w:rsidRDefault="008D7EDA" w:rsidP="008A0883">
            <w:pPr>
              <w:spacing w:after="0" w:line="240" w:lineRule="auto"/>
              <w:jc w:val="center"/>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w:t>
            </w:r>
          </w:p>
        </w:tc>
        <w:tc>
          <w:tcPr>
            <w:tcW w:w="1417" w:type="dxa"/>
            <w:tcBorders>
              <w:top w:val="single" w:sz="8" w:space="0" w:color="auto"/>
              <w:left w:val="single" w:sz="8" w:space="0" w:color="auto"/>
              <w:bottom w:val="single" w:sz="8" w:space="0" w:color="auto"/>
              <w:right w:val="single" w:sz="8" w:space="0" w:color="auto"/>
            </w:tcBorders>
            <w:shd w:val="clear" w:color="000000" w:fill="F2F2F2"/>
            <w:noWrap/>
            <w:vAlign w:val="center"/>
            <w:hideMark/>
          </w:tcPr>
          <w:p w:rsidR="008D7EDA" w:rsidRPr="00AA1EAA" w:rsidRDefault="008D7EDA" w:rsidP="008A0883">
            <w:pPr>
              <w:spacing w:after="0" w:line="240" w:lineRule="auto"/>
              <w:jc w:val="center"/>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31.12.2012</w:t>
            </w:r>
          </w:p>
        </w:tc>
        <w:tc>
          <w:tcPr>
            <w:tcW w:w="1418" w:type="dxa"/>
            <w:tcBorders>
              <w:top w:val="single" w:sz="8" w:space="0" w:color="auto"/>
              <w:left w:val="single" w:sz="8" w:space="0" w:color="auto"/>
              <w:bottom w:val="single" w:sz="8" w:space="0" w:color="auto"/>
              <w:right w:val="single" w:sz="8" w:space="0" w:color="auto"/>
            </w:tcBorders>
            <w:shd w:val="clear" w:color="000000" w:fill="F2F2F2"/>
            <w:noWrap/>
            <w:vAlign w:val="center"/>
            <w:hideMark/>
          </w:tcPr>
          <w:p w:rsidR="008D7EDA" w:rsidRPr="00AA1EAA" w:rsidRDefault="008D7EDA" w:rsidP="008A0883">
            <w:pPr>
              <w:spacing w:after="0" w:line="240" w:lineRule="auto"/>
              <w:jc w:val="center"/>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31.12.2013</w:t>
            </w:r>
          </w:p>
        </w:tc>
        <w:tc>
          <w:tcPr>
            <w:tcW w:w="1417" w:type="dxa"/>
            <w:tcBorders>
              <w:top w:val="single" w:sz="8" w:space="0" w:color="auto"/>
              <w:left w:val="single" w:sz="8" w:space="0" w:color="auto"/>
              <w:bottom w:val="single" w:sz="8" w:space="0" w:color="auto"/>
              <w:right w:val="single" w:sz="8" w:space="0" w:color="auto"/>
            </w:tcBorders>
            <w:shd w:val="clear" w:color="000000" w:fill="F2F2F2"/>
            <w:noWrap/>
            <w:vAlign w:val="center"/>
            <w:hideMark/>
          </w:tcPr>
          <w:p w:rsidR="008D7EDA" w:rsidRPr="00AA1EAA" w:rsidRDefault="008D7EDA" w:rsidP="008A0883">
            <w:pPr>
              <w:spacing w:after="0" w:line="240" w:lineRule="auto"/>
              <w:jc w:val="center"/>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31.12.2014</w:t>
            </w:r>
          </w:p>
        </w:tc>
        <w:tc>
          <w:tcPr>
            <w:tcW w:w="3260" w:type="dxa"/>
            <w:tcBorders>
              <w:top w:val="single" w:sz="8" w:space="0" w:color="auto"/>
              <w:left w:val="single" w:sz="8" w:space="0" w:color="auto"/>
              <w:bottom w:val="single" w:sz="8" w:space="0" w:color="auto"/>
              <w:right w:val="single" w:sz="8" w:space="0" w:color="auto"/>
            </w:tcBorders>
            <w:shd w:val="clear" w:color="000000" w:fill="F2F2F2"/>
            <w:noWrap/>
            <w:vAlign w:val="center"/>
            <w:hideMark/>
          </w:tcPr>
          <w:p w:rsidR="008D7EDA" w:rsidRPr="00AA1EAA" w:rsidRDefault="008D7EDA" w:rsidP="008A0883">
            <w:pPr>
              <w:spacing w:after="0" w:line="240" w:lineRule="auto"/>
              <w:jc w:val="right"/>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w:t>
            </w:r>
          </w:p>
          <w:p w:rsidR="008D7EDA" w:rsidRPr="00AA1EAA" w:rsidRDefault="008D7EDA" w:rsidP="008A0883">
            <w:pPr>
              <w:spacing w:after="0" w:line="240" w:lineRule="auto"/>
              <w:jc w:val="right"/>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w:t>
            </w:r>
          </w:p>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w:t>
            </w:r>
          </w:p>
        </w:tc>
        <w:tc>
          <w:tcPr>
            <w:tcW w:w="1701" w:type="dxa"/>
            <w:gridSpan w:val="3"/>
            <w:tcBorders>
              <w:top w:val="single" w:sz="8" w:space="0" w:color="auto"/>
              <w:left w:val="single" w:sz="8" w:space="0" w:color="auto"/>
              <w:bottom w:val="single" w:sz="8" w:space="0" w:color="auto"/>
              <w:right w:val="single" w:sz="8" w:space="0" w:color="auto"/>
            </w:tcBorders>
            <w:shd w:val="clear" w:color="000000" w:fill="F2F2F2"/>
            <w:noWrap/>
            <w:vAlign w:val="center"/>
            <w:hideMark/>
          </w:tcPr>
          <w:p w:rsidR="008D7EDA" w:rsidRPr="00AA1EAA" w:rsidRDefault="008D7EDA" w:rsidP="008A0883">
            <w:pPr>
              <w:spacing w:after="0" w:line="240" w:lineRule="auto"/>
              <w:jc w:val="center"/>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31.12.2012</w:t>
            </w:r>
          </w:p>
        </w:tc>
        <w:tc>
          <w:tcPr>
            <w:tcW w:w="1843" w:type="dxa"/>
            <w:tcBorders>
              <w:top w:val="single" w:sz="8" w:space="0" w:color="auto"/>
              <w:left w:val="single" w:sz="8" w:space="0" w:color="auto"/>
              <w:bottom w:val="single" w:sz="8" w:space="0" w:color="auto"/>
              <w:right w:val="single" w:sz="8" w:space="0" w:color="auto"/>
            </w:tcBorders>
            <w:shd w:val="clear" w:color="000000" w:fill="F2F2F2"/>
            <w:noWrap/>
            <w:vAlign w:val="center"/>
            <w:hideMark/>
          </w:tcPr>
          <w:p w:rsidR="008D7EDA" w:rsidRPr="00AA1EAA" w:rsidRDefault="008D7EDA" w:rsidP="008A0883">
            <w:pPr>
              <w:spacing w:after="0" w:line="240" w:lineRule="auto"/>
              <w:jc w:val="center"/>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31.12.2013</w:t>
            </w:r>
          </w:p>
        </w:tc>
        <w:tc>
          <w:tcPr>
            <w:tcW w:w="1559" w:type="dxa"/>
            <w:tcBorders>
              <w:top w:val="single" w:sz="8" w:space="0" w:color="auto"/>
              <w:left w:val="single" w:sz="8" w:space="0" w:color="auto"/>
              <w:bottom w:val="single" w:sz="8" w:space="0" w:color="auto"/>
              <w:right w:val="single" w:sz="8" w:space="0" w:color="auto"/>
            </w:tcBorders>
            <w:shd w:val="clear" w:color="000000" w:fill="F2F2F2"/>
            <w:noWrap/>
            <w:vAlign w:val="center"/>
            <w:hideMark/>
          </w:tcPr>
          <w:p w:rsidR="008D7EDA" w:rsidRPr="00AA1EAA" w:rsidRDefault="008D7EDA" w:rsidP="008A0883">
            <w:pPr>
              <w:spacing w:after="0" w:line="240" w:lineRule="auto"/>
              <w:jc w:val="center"/>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31.12.2014</w:t>
            </w:r>
          </w:p>
        </w:tc>
      </w:tr>
      <w:tr w:rsidR="008A0883" w:rsidRPr="00AA1EAA" w:rsidTr="008D7EDA">
        <w:trPr>
          <w:trHeight w:val="330"/>
        </w:trPr>
        <w:tc>
          <w:tcPr>
            <w:tcW w:w="3276" w:type="dxa"/>
            <w:gridSpan w:val="3"/>
            <w:tcBorders>
              <w:top w:val="single" w:sz="8" w:space="0" w:color="auto"/>
            </w:tcBorders>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xml:space="preserve">   I-DÖNEN VARLIKLAR</w:t>
            </w:r>
          </w:p>
        </w:tc>
        <w:tc>
          <w:tcPr>
            <w:tcW w:w="1417" w:type="dxa"/>
            <w:tcBorders>
              <w:top w:val="single" w:sz="8" w:space="0" w:color="auto"/>
            </w:tcBorders>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60.138.434,72</w:t>
            </w:r>
          </w:p>
        </w:tc>
        <w:tc>
          <w:tcPr>
            <w:tcW w:w="1418" w:type="dxa"/>
            <w:tcBorders>
              <w:top w:val="single" w:sz="8" w:space="0" w:color="auto"/>
            </w:tcBorders>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66.881.033,20</w:t>
            </w:r>
          </w:p>
        </w:tc>
        <w:tc>
          <w:tcPr>
            <w:tcW w:w="1417" w:type="dxa"/>
            <w:tcBorders>
              <w:top w:val="single" w:sz="8" w:space="0" w:color="auto"/>
            </w:tcBorders>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38.153.429,09</w:t>
            </w:r>
          </w:p>
        </w:tc>
        <w:tc>
          <w:tcPr>
            <w:tcW w:w="3260" w:type="dxa"/>
            <w:tcBorders>
              <w:top w:val="single" w:sz="8" w:space="0" w:color="auto"/>
            </w:tcBorders>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xml:space="preserve">   I-KISA VADELİ YABANCI KAYNAKLAR</w:t>
            </w:r>
          </w:p>
        </w:tc>
        <w:tc>
          <w:tcPr>
            <w:tcW w:w="1701" w:type="dxa"/>
            <w:gridSpan w:val="3"/>
            <w:tcBorders>
              <w:top w:val="single" w:sz="8" w:space="0" w:color="auto"/>
            </w:tcBorders>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19.963.602,67</w:t>
            </w:r>
          </w:p>
        </w:tc>
        <w:tc>
          <w:tcPr>
            <w:tcW w:w="1843" w:type="dxa"/>
            <w:tcBorders>
              <w:top w:val="single" w:sz="8" w:space="0" w:color="auto"/>
            </w:tcBorders>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20.321.875,30</w:t>
            </w:r>
          </w:p>
        </w:tc>
        <w:tc>
          <w:tcPr>
            <w:tcW w:w="1559" w:type="dxa"/>
            <w:tcBorders>
              <w:top w:val="single" w:sz="8" w:space="0" w:color="auto"/>
            </w:tcBorders>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36.341.586,99</w:t>
            </w:r>
          </w:p>
        </w:tc>
      </w:tr>
      <w:tr w:rsidR="008D7EDA" w:rsidRPr="00AA1EAA" w:rsidTr="008D7EDA">
        <w:trPr>
          <w:trHeight w:val="306"/>
        </w:trPr>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3099" w:type="dxa"/>
            <w:gridSpan w:val="2"/>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10-HAZIR DEĞERLER</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58.349.806,57</w:t>
            </w:r>
          </w:p>
        </w:tc>
        <w:tc>
          <w:tcPr>
            <w:tcW w:w="1418"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65.017.978,09</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36.252.583,14</w:t>
            </w:r>
          </w:p>
        </w:tc>
        <w:tc>
          <w:tcPr>
            <w:tcW w:w="3260"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32-FAALİYET BORÇLARI</w:t>
            </w:r>
          </w:p>
        </w:tc>
        <w:tc>
          <w:tcPr>
            <w:tcW w:w="1701" w:type="dxa"/>
            <w:gridSpan w:val="3"/>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954.155,48</w:t>
            </w:r>
          </w:p>
        </w:tc>
        <w:tc>
          <w:tcPr>
            <w:tcW w:w="1843"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1.360.474,90</w:t>
            </w:r>
          </w:p>
        </w:tc>
        <w:tc>
          <w:tcPr>
            <w:tcW w:w="1559"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1.877.743,00</w:t>
            </w:r>
          </w:p>
        </w:tc>
      </w:tr>
      <w:tr w:rsidR="008D7EDA" w:rsidRPr="00AA1EAA" w:rsidTr="008D7EDA">
        <w:trPr>
          <w:trHeight w:val="330"/>
        </w:trPr>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2922"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102-Banka Hesabı</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58.349.806,57</w:t>
            </w:r>
          </w:p>
        </w:tc>
        <w:tc>
          <w:tcPr>
            <w:tcW w:w="1418"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65.017.978,09</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36.252.583,14</w:t>
            </w:r>
          </w:p>
        </w:tc>
        <w:tc>
          <w:tcPr>
            <w:tcW w:w="3260"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320-Bütçe Emanetleri Hesabı</w:t>
            </w:r>
          </w:p>
        </w:tc>
        <w:tc>
          <w:tcPr>
            <w:tcW w:w="1701" w:type="dxa"/>
            <w:gridSpan w:val="3"/>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954.155,48</w:t>
            </w:r>
          </w:p>
        </w:tc>
        <w:tc>
          <w:tcPr>
            <w:tcW w:w="1843"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1.360.474,90</w:t>
            </w:r>
          </w:p>
        </w:tc>
        <w:tc>
          <w:tcPr>
            <w:tcW w:w="1559"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1.877.743,00</w:t>
            </w:r>
          </w:p>
        </w:tc>
      </w:tr>
      <w:tr w:rsidR="008D7EDA" w:rsidRPr="00AA1EAA" w:rsidTr="008D7EDA">
        <w:trPr>
          <w:trHeight w:val="330"/>
        </w:trPr>
        <w:tc>
          <w:tcPr>
            <w:tcW w:w="177"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3099" w:type="dxa"/>
            <w:gridSpan w:val="2"/>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12-FAALİYET ALACAKLARI</w:t>
            </w:r>
          </w:p>
        </w:tc>
        <w:tc>
          <w:tcPr>
            <w:tcW w:w="1417"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26.898,83</w:t>
            </w:r>
          </w:p>
        </w:tc>
        <w:tc>
          <w:tcPr>
            <w:tcW w:w="1418"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26.898,83</w:t>
            </w:r>
          </w:p>
        </w:tc>
        <w:tc>
          <w:tcPr>
            <w:tcW w:w="1417"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1.825.604,93</w:t>
            </w:r>
          </w:p>
        </w:tc>
        <w:tc>
          <w:tcPr>
            <w:tcW w:w="3260"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33-EMANET YABANCI KAYNAKLAR</w:t>
            </w:r>
          </w:p>
        </w:tc>
        <w:tc>
          <w:tcPr>
            <w:tcW w:w="1701" w:type="dxa"/>
            <w:gridSpan w:val="3"/>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17.926.060,11</w:t>
            </w:r>
          </w:p>
        </w:tc>
        <w:tc>
          <w:tcPr>
            <w:tcW w:w="1843"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17.926.268,61</w:t>
            </w:r>
          </w:p>
        </w:tc>
        <w:tc>
          <w:tcPr>
            <w:tcW w:w="1559"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17.926.268,61</w:t>
            </w:r>
          </w:p>
        </w:tc>
      </w:tr>
      <w:tr w:rsidR="008D7EDA" w:rsidRPr="00AA1EAA" w:rsidTr="008D7EDA">
        <w:trPr>
          <w:trHeight w:val="330"/>
        </w:trPr>
        <w:tc>
          <w:tcPr>
            <w:tcW w:w="177"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7"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p>
        </w:tc>
        <w:tc>
          <w:tcPr>
            <w:tcW w:w="2922"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xml:space="preserve">120-Gelirlerden Alacaklar </w:t>
            </w:r>
            <w:proofErr w:type="spellStart"/>
            <w:r w:rsidRPr="00AA1EAA">
              <w:rPr>
                <w:rFonts w:asciiTheme="minorHAnsi" w:eastAsia="Times New Roman" w:hAnsiTheme="minorHAnsi" w:cs="Arial"/>
                <w:sz w:val="16"/>
                <w:szCs w:val="16"/>
                <w:lang w:eastAsia="tr-TR"/>
              </w:rPr>
              <w:t>Hes</w:t>
            </w:r>
            <w:proofErr w:type="spellEnd"/>
            <w:r w:rsidRPr="00AA1EAA">
              <w:rPr>
                <w:rFonts w:asciiTheme="minorHAnsi" w:eastAsia="Times New Roman" w:hAnsiTheme="minorHAnsi" w:cs="Arial"/>
                <w:sz w:val="16"/>
                <w:szCs w:val="16"/>
                <w:lang w:eastAsia="tr-TR"/>
              </w:rPr>
              <w:t>.</w:t>
            </w:r>
          </w:p>
        </w:tc>
        <w:tc>
          <w:tcPr>
            <w:tcW w:w="1417"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c>
          <w:tcPr>
            <w:tcW w:w="1418"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c>
          <w:tcPr>
            <w:tcW w:w="1417"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1.798.706,10</w:t>
            </w:r>
          </w:p>
        </w:tc>
        <w:tc>
          <w:tcPr>
            <w:tcW w:w="3260"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330-Alınan Depozito ve Teminatlar</w:t>
            </w:r>
          </w:p>
        </w:tc>
        <w:tc>
          <w:tcPr>
            <w:tcW w:w="1701" w:type="dxa"/>
            <w:gridSpan w:val="3"/>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80.235,61</w:t>
            </w:r>
          </w:p>
        </w:tc>
        <w:tc>
          <w:tcPr>
            <w:tcW w:w="1843"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83.504,61</w:t>
            </w:r>
          </w:p>
        </w:tc>
        <w:tc>
          <w:tcPr>
            <w:tcW w:w="1559"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83.504,61</w:t>
            </w:r>
          </w:p>
        </w:tc>
      </w:tr>
      <w:tr w:rsidR="008D7EDA" w:rsidRPr="00AA1EAA" w:rsidTr="008D7EDA">
        <w:trPr>
          <w:trHeight w:val="330"/>
        </w:trPr>
        <w:tc>
          <w:tcPr>
            <w:tcW w:w="177"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7"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2922"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126-Verilen Depozito ve Teminatlar</w:t>
            </w:r>
          </w:p>
        </w:tc>
        <w:tc>
          <w:tcPr>
            <w:tcW w:w="1417"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26.898,83</w:t>
            </w:r>
          </w:p>
        </w:tc>
        <w:tc>
          <w:tcPr>
            <w:tcW w:w="1418"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26.898,83</w:t>
            </w:r>
          </w:p>
        </w:tc>
        <w:tc>
          <w:tcPr>
            <w:tcW w:w="1417"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26.898,83</w:t>
            </w:r>
          </w:p>
        </w:tc>
        <w:tc>
          <w:tcPr>
            <w:tcW w:w="3260"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333-Emanetler Hesabı</w:t>
            </w:r>
          </w:p>
        </w:tc>
        <w:tc>
          <w:tcPr>
            <w:tcW w:w="1701" w:type="dxa"/>
            <w:gridSpan w:val="3"/>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17.845.824,50</w:t>
            </w:r>
          </w:p>
        </w:tc>
        <w:tc>
          <w:tcPr>
            <w:tcW w:w="1843"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17.842.764,00</w:t>
            </w:r>
          </w:p>
        </w:tc>
        <w:tc>
          <w:tcPr>
            <w:tcW w:w="1559"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17.842.764,00</w:t>
            </w:r>
          </w:p>
        </w:tc>
      </w:tr>
      <w:tr w:rsidR="008D7EDA" w:rsidRPr="00AA1EAA" w:rsidTr="008D7EDA">
        <w:trPr>
          <w:trHeight w:val="330"/>
        </w:trPr>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3099" w:type="dxa"/>
            <w:gridSpan w:val="2"/>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14-DİĞER ALACAKLAR</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53.439,32</w:t>
            </w:r>
          </w:p>
        </w:tc>
        <w:tc>
          <w:tcPr>
            <w:tcW w:w="1418"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78.451,75</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62.105,02</w:t>
            </w:r>
          </w:p>
        </w:tc>
        <w:tc>
          <w:tcPr>
            <w:tcW w:w="3260"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36-ÖDENECEK DİĞER YÜKÜMLÜLÜKLER</w:t>
            </w:r>
          </w:p>
        </w:tc>
        <w:tc>
          <w:tcPr>
            <w:tcW w:w="1701" w:type="dxa"/>
            <w:gridSpan w:val="3"/>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1.083.387,08</w:t>
            </w:r>
          </w:p>
        </w:tc>
        <w:tc>
          <w:tcPr>
            <w:tcW w:w="1843"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1.035.131,79</w:t>
            </w:r>
          </w:p>
        </w:tc>
        <w:tc>
          <w:tcPr>
            <w:tcW w:w="1559"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16.537.575,38</w:t>
            </w:r>
          </w:p>
        </w:tc>
      </w:tr>
      <w:tr w:rsidR="008D7EDA" w:rsidRPr="00AA1EAA" w:rsidTr="008D7EDA">
        <w:trPr>
          <w:trHeight w:val="330"/>
        </w:trPr>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2922"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140-Kişilerden Alacaklar Hesabı</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53.439,32</w:t>
            </w:r>
          </w:p>
        </w:tc>
        <w:tc>
          <w:tcPr>
            <w:tcW w:w="1418"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78.451,75</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62.105,02</w:t>
            </w:r>
          </w:p>
        </w:tc>
        <w:tc>
          <w:tcPr>
            <w:tcW w:w="3260"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360-Ödenecek Vergi ve Fonlar Hesabı</w:t>
            </w:r>
          </w:p>
        </w:tc>
        <w:tc>
          <w:tcPr>
            <w:tcW w:w="1701" w:type="dxa"/>
            <w:gridSpan w:val="3"/>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1.083.387,08</w:t>
            </w:r>
          </w:p>
        </w:tc>
        <w:tc>
          <w:tcPr>
            <w:tcW w:w="1843"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1.035.131,79</w:t>
            </w:r>
          </w:p>
        </w:tc>
        <w:tc>
          <w:tcPr>
            <w:tcW w:w="1559"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1.213.885,37</w:t>
            </w:r>
          </w:p>
        </w:tc>
      </w:tr>
      <w:tr w:rsidR="008D7EDA" w:rsidRPr="00AA1EAA" w:rsidTr="008D7EDA">
        <w:trPr>
          <w:trHeight w:val="330"/>
        </w:trPr>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3099" w:type="dxa"/>
            <w:gridSpan w:val="2"/>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15-STOKLAR HESABI</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1418"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3260"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361-Ödenecek Sosyal Güvenlik Kesintileri</w:t>
            </w:r>
          </w:p>
        </w:tc>
        <w:tc>
          <w:tcPr>
            <w:tcW w:w="1701" w:type="dxa"/>
            <w:gridSpan w:val="3"/>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1843"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1559"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56.905,75</w:t>
            </w:r>
          </w:p>
        </w:tc>
      </w:tr>
      <w:tr w:rsidR="008D7EDA" w:rsidRPr="00AA1EAA" w:rsidTr="008D7EDA">
        <w:trPr>
          <w:trHeight w:val="330"/>
        </w:trPr>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2922"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150-İlk Madde ve Malzemeler</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1418"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3260"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xml:space="preserve">363-Kamu İdareleri Payları </w:t>
            </w:r>
            <w:proofErr w:type="spellStart"/>
            <w:r w:rsidRPr="00AA1EAA">
              <w:rPr>
                <w:rFonts w:asciiTheme="minorHAnsi" w:eastAsia="Times New Roman" w:hAnsiTheme="minorHAnsi" w:cs="Arial"/>
                <w:sz w:val="16"/>
                <w:szCs w:val="16"/>
                <w:lang w:eastAsia="tr-TR"/>
              </w:rPr>
              <w:t>Hes</w:t>
            </w:r>
            <w:proofErr w:type="spellEnd"/>
            <w:r w:rsidRPr="00AA1EAA">
              <w:rPr>
                <w:rFonts w:asciiTheme="minorHAnsi" w:eastAsia="Times New Roman" w:hAnsiTheme="minorHAnsi" w:cs="Arial"/>
                <w:sz w:val="16"/>
                <w:szCs w:val="16"/>
                <w:lang w:eastAsia="tr-TR"/>
              </w:rPr>
              <w:t>.</w:t>
            </w:r>
          </w:p>
        </w:tc>
        <w:tc>
          <w:tcPr>
            <w:tcW w:w="1701" w:type="dxa"/>
            <w:gridSpan w:val="3"/>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1843"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1559"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15.266.784,26</w:t>
            </w:r>
          </w:p>
        </w:tc>
      </w:tr>
      <w:tr w:rsidR="008D7EDA" w:rsidRPr="00AA1EAA" w:rsidTr="008D7EDA">
        <w:trPr>
          <w:trHeight w:val="330"/>
        </w:trPr>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3099" w:type="dxa"/>
            <w:gridSpan w:val="2"/>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16-BÜTÇE DIŞI AVANS VE KREDİLER HESABI</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1.708.290,00</w:t>
            </w:r>
          </w:p>
        </w:tc>
        <w:tc>
          <w:tcPr>
            <w:tcW w:w="1418"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1.757.704,53</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c>
          <w:tcPr>
            <w:tcW w:w="3260"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xml:space="preserve">   II-UZUN VADELİ YABANCI KAYNAKLAR</w:t>
            </w:r>
          </w:p>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40-UZUN VADELİ MALİ BORÇLAR</w:t>
            </w:r>
          </w:p>
        </w:tc>
        <w:tc>
          <w:tcPr>
            <w:tcW w:w="1701" w:type="dxa"/>
            <w:gridSpan w:val="3"/>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c>
          <w:tcPr>
            <w:tcW w:w="1843"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c>
          <w:tcPr>
            <w:tcW w:w="1559"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r>
      <w:tr w:rsidR="008D7EDA" w:rsidRPr="00AA1EAA" w:rsidTr="008D7EDA">
        <w:trPr>
          <w:trHeight w:val="330"/>
        </w:trPr>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p>
        </w:tc>
        <w:tc>
          <w:tcPr>
            <w:tcW w:w="2922"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161-Personel Avansları Hesabı</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c>
          <w:tcPr>
            <w:tcW w:w="1418"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49.414,53</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c>
          <w:tcPr>
            <w:tcW w:w="3260"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403-Kamu İdarelerine Mali Borçlar Hesabı</w:t>
            </w:r>
          </w:p>
        </w:tc>
        <w:tc>
          <w:tcPr>
            <w:tcW w:w="1701" w:type="dxa"/>
            <w:gridSpan w:val="3"/>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1843"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1559"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r>
      <w:tr w:rsidR="008A0883" w:rsidRPr="00AA1EAA" w:rsidTr="008D7EDA">
        <w:trPr>
          <w:trHeight w:val="330"/>
        </w:trPr>
        <w:tc>
          <w:tcPr>
            <w:tcW w:w="177"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7"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sz w:val="16"/>
                <w:szCs w:val="16"/>
                <w:lang w:eastAsia="tr-TR"/>
              </w:rPr>
            </w:pPr>
          </w:p>
        </w:tc>
        <w:tc>
          <w:tcPr>
            <w:tcW w:w="2922"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162-Bütçe Dışı Avans ve Krediler Hesabı</w:t>
            </w:r>
          </w:p>
        </w:tc>
        <w:tc>
          <w:tcPr>
            <w:tcW w:w="1417"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1.708.290,00</w:t>
            </w:r>
          </w:p>
        </w:tc>
        <w:tc>
          <w:tcPr>
            <w:tcW w:w="1418"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1.708.290,00</w:t>
            </w:r>
          </w:p>
        </w:tc>
        <w:tc>
          <w:tcPr>
            <w:tcW w:w="1417"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3260"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xml:space="preserve">   III-ÖZ KAYNAKLAR</w:t>
            </w:r>
          </w:p>
        </w:tc>
        <w:tc>
          <w:tcPr>
            <w:tcW w:w="1701" w:type="dxa"/>
            <w:gridSpan w:val="3"/>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40.174.832,05</w:t>
            </w:r>
          </w:p>
        </w:tc>
        <w:tc>
          <w:tcPr>
            <w:tcW w:w="1843"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46.559.157,90</w:t>
            </w:r>
          </w:p>
        </w:tc>
        <w:tc>
          <w:tcPr>
            <w:tcW w:w="1559"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98.121.842,10</w:t>
            </w:r>
          </w:p>
        </w:tc>
      </w:tr>
      <w:tr w:rsidR="008D7EDA" w:rsidRPr="00AA1EAA" w:rsidTr="008D7EDA">
        <w:trPr>
          <w:trHeight w:val="330"/>
        </w:trPr>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3099" w:type="dxa"/>
            <w:gridSpan w:val="2"/>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xml:space="preserve">18-GELECEK AYLARA AİT </w:t>
            </w:r>
            <w:proofErr w:type="gramStart"/>
            <w:r w:rsidRPr="00AA1EAA">
              <w:rPr>
                <w:rFonts w:asciiTheme="minorHAnsi" w:eastAsia="Times New Roman" w:hAnsiTheme="minorHAnsi" w:cs="Arial"/>
                <w:sz w:val="16"/>
                <w:szCs w:val="16"/>
                <w:lang w:eastAsia="tr-TR"/>
              </w:rPr>
              <w:t>GİD.VE</w:t>
            </w:r>
            <w:proofErr w:type="gramEnd"/>
            <w:r w:rsidRPr="00AA1EAA">
              <w:rPr>
                <w:rFonts w:asciiTheme="minorHAnsi" w:eastAsia="Times New Roman" w:hAnsiTheme="minorHAnsi" w:cs="Arial"/>
                <w:sz w:val="16"/>
                <w:szCs w:val="16"/>
                <w:lang w:eastAsia="tr-TR"/>
              </w:rPr>
              <w:t xml:space="preserve"> GEL.TAH.</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1418"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13.136,00</w:t>
            </w:r>
          </w:p>
        </w:tc>
        <w:tc>
          <w:tcPr>
            <w:tcW w:w="3260"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w:t>
            </w:r>
          </w:p>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59-DÖNEM FAALİYET SONUÇLARI</w:t>
            </w:r>
          </w:p>
        </w:tc>
        <w:tc>
          <w:tcPr>
            <w:tcW w:w="1701" w:type="dxa"/>
            <w:gridSpan w:val="3"/>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40.174.832,05</w:t>
            </w:r>
          </w:p>
        </w:tc>
        <w:tc>
          <w:tcPr>
            <w:tcW w:w="1843"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46.559.157,90</w:t>
            </w:r>
          </w:p>
        </w:tc>
        <w:tc>
          <w:tcPr>
            <w:tcW w:w="1559"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98.121.842,10</w:t>
            </w:r>
          </w:p>
        </w:tc>
      </w:tr>
      <w:tr w:rsidR="008D7EDA" w:rsidRPr="00AA1EAA" w:rsidTr="008D7EDA">
        <w:trPr>
          <w:trHeight w:val="330"/>
        </w:trPr>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2922"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181-Gelir Tahakkukları Hesabı</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1418"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13.136,00</w:t>
            </w:r>
          </w:p>
        </w:tc>
        <w:tc>
          <w:tcPr>
            <w:tcW w:w="3260"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xml:space="preserve">590-Dönem Olumlu Faaliyet Sonucu </w:t>
            </w:r>
            <w:proofErr w:type="spellStart"/>
            <w:r w:rsidRPr="00AA1EAA">
              <w:rPr>
                <w:rFonts w:asciiTheme="minorHAnsi" w:eastAsia="Times New Roman" w:hAnsiTheme="minorHAnsi" w:cs="Arial"/>
                <w:sz w:val="16"/>
                <w:szCs w:val="16"/>
                <w:lang w:eastAsia="tr-TR"/>
              </w:rPr>
              <w:t>Hes</w:t>
            </w:r>
            <w:proofErr w:type="spellEnd"/>
            <w:r w:rsidRPr="00AA1EAA">
              <w:rPr>
                <w:rFonts w:asciiTheme="minorHAnsi" w:eastAsia="Times New Roman" w:hAnsiTheme="minorHAnsi" w:cs="Arial"/>
                <w:sz w:val="16"/>
                <w:szCs w:val="16"/>
                <w:lang w:eastAsia="tr-TR"/>
              </w:rPr>
              <w:t>.</w:t>
            </w:r>
          </w:p>
        </w:tc>
        <w:tc>
          <w:tcPr>
            <w:tcW w:w="1701" w:type="dxa"/>
            <w:gridSpan w:val="3"/>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40.174.832,05</w:t>
            </w:r>
          </w:p>
        </w:tc>
        <w:tc>
          <w:tcPr>
            <w:tcW w:w="1843"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46.559.157,90</w:t>
            </w:r>
          </w:p>
        </w:tc>
        <w:tc>
          <w:tcPr>
            <w:tcW w:w="1559"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98.121.842,10</w:t>
            </w:r>
          </w:p>
        </w:tc>
      </w:tr>
      <w:tr w:rsidR="008D7EDA" w:rsidRPr="00AA1EAA" w:rsidTr="00326D96">
        <w:trPr>
          <w:trHeight w:val="302"/>
        </w:trPr>
        <w:tc>
          <w:tcPr>
            <w:tcW w:w="3276" w:type="dxa"/>
            <w:gridSpan w:val="3"/>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xml:space="preserve">   II-DURAN VARLIKLAR</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c>
          <w:tcPr>
            <w:tcW w:w="1418"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96.310.000,00</w:t>
            </w:r>
          </w:p>
        </w:tc>
        <w:tc>
          <w:tcPr>
            <w:tcW w:w="3260"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01" w:type="dxa"/>
            <w:gridSpan w:val="3"/>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1843"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559"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r>
      <w:tr w:rsidR="008D7EDA" w:rsidRPr="00AA1EAA" w:rsidTr="00326D96">
        <w:trPr>
          <w:trHeight w:val="167"/>
        </w:trPr>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3099" w:type="dxa"/>
            <w:gridSpan w:val="2"/>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25-MADDİ DURAN VARLIKLAR</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c>
          <w:tcPr>
            <w:tcW w:w="1418"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96.310.000,00</w:t>
            </w:r>
          </w:p>
        </w:tc>
        <w:tc>
          <w:tcPr>
            <w:tcW w:w="3260"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01" w:type="dxa"/>
            <w:gridSpan w:val="3"/>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1843"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559"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r>
      <w:tr w:rsidR="008D7EDA" w:rsidRPr="00AA1EAA" w:rsidTr="00326D96">
        <w:trPr>
          <w:trHeight w:val="186"/>
        </w:trPr>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p>
        </w:tc>
        <w:tc>
          <w:tcPr>
            <w:tcW w:w="2922"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xml:space="preserve">250-Arazi ve Arsalar </w:t>
            </w:r>
            <w:proofErr w:type="spellStart"/>
            <w:r w:rsidRPr="00AA1EAA">
              <w:rPr>
                <w:rFonts w:asciiTheme="minorHAnsi" w:eastAsia="Times New Roman" w:hAnsiTheme="minorHAnsi" w:cs="Arial"/>
                <w:sz w:val="16"/>
                <w:szCs w:val="16"/>
                <w:lang w:eastAsia="tr-TR"/>
              </w:rPr>
              <w:t>Hes</w:t>
            </w:r>
            <w:proofErr w:type="spellEnd"/>
            <w:r w:rsidRPr="00AA1EAA">
              <w:rPr>
                <w:rFonts w:asciiTheme="minorHAnsi" w:eastAsia="Times New Roman" w:hAnsiTheme="minorHAnsi" w:cs="Arial"/>
                <w:sz w:val="16"/>
                <w:szCs w:val="16"/>
                <w:lang w:eastAsia="tr-TR"/>
              </w:rPr>
              <w:t>.</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c>
          <w:tcPr>
            <w:tcW w:w="1418"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96.310.000,00</w:t>
            </w:r>
          </w:p>
        </w:tc>
        <w:tc>
          <w:tcPr>
            <w:tcW w:w="3260"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01" w:type="dxa"/>
            <w:gridSpan w:val="3"/>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1843"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559"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r>
      <w:tr w:rsidR="008D7EDA" w:rsidRPr="00AA1EAA" w:rsidTr="008D7EDA">
        <w:trPr>
          <w:trHeight w:val="330"/>
        </w:trPr>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2922"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252-Binalar Hesabı</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13.101.419,44</w:t>
            </w:r>
          </w:p>
        </w:tc>
        <w:tc>
          <w:tcPr>
            <w:tcW w:w="1418"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13.101.419,44</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13.101.419,44</w:t>
            </w:r>
          </w:p>
        </w:tc>
        <w:tc>
          <w:tcPr>
            <w:tcW w:w="3260"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01" w:type="dxa"/>
            <w:gridSpan w:val="3"/>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1843"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559"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r>
      <w:tr w:rsidR="008D7EDA" w:rsidRPr="00AA1EAA" w:rsidTr="008D7EDA">
        <w:trPr>
          <w:trHeight w:val="330"/>
        </w:trPr>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2922"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253-Tesis, Makine ve Cihazlar</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1418"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285.155,77</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286.015,37</w:t>
            </w:r>
          </w:p>
        </w:tc>
        <w:tc>
          <w:tcPr>
            <w:tcW w:w="3260"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01" w:type="dxa"/>
            <w:gridSpan w:val="3"/>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1843"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559"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r>
      <w:tr w:rsidR="008D7EDA" w:rsidRPr="00AA1EAA" w:rsidTr="008D7EDA">
        <w:trPr>
          <w:trHeight w:val="330"/>
        </w:trPr>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2922"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254-Taşıtlar Hesabı</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1418"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3260"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01" w:type="dxa"/>
            <w:gridSpan w:val="3"/>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1843"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559"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r>
      <w:tr w:rsidR="008D7EDA" w:rsidRPr="00AA1EAA" w:rsidTr="008D7EDA">
        <w:trPr>
          <w:trHeight w:val="330"/>
        </w:trPr>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lastRenderedPageBreak/>
              <w:t> </w:t>
            </w:r>
          </w:p>
        </w:tc>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2922"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255-Demirbaşlar Hesabı</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10.351.768,92</w:t>
            </w:r>
          </w:p>
        </w:tc>
        <w:tc>
          <w:tcPr>
            <w:tcW w:w="1418"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10.483.215,42</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12.442.566,98</w:t>
            </w:r>
          </w:p>
        </w:tc>
        <w:tc>
          <w:tcPr>
            <w:tcW w:w="3260"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01" w:type="dxa"/>
            <w:gridSpan w:val="3"/>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1843"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559"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r>
      <w:tr w:rsidR="008D7EDA" w:rsidRPr="00AA1EAA" w:rsidTr="008D7EDA">
        <w:trPr>
          <w:trHeight w:val="330"/>
        </w:trPr>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2922"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257-Birikmiş Amortismanlar Hesabı (-)</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-23.453.188,36</w:t>
            </w:r>
          </w:p>
        </w:tc>
        <w:tc>
          <w:tcPr>
            <w:tcW w:w="1418"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-23.869.790,63</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-25.830.001,79</w:t>
            </w:r>
          </w:p>
        </w:tc>
        <w:tc>
          <w:tcPr>
            <w:tcW w:w="3260"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01" w:type="dxa"/>
            <w:gridSpan w:val="3"/>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1843"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559"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r>
      <w:tr w:rsidR="008D7EDA" w:rsidRPr="00AA1EAA" w:rsidTr="008D7EDA">
        <w:trPr>
          <w:trHeight w:val="330"/>
        </w:trPr>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3099" w:type="dxa"/>
            <w:gridSpan w:val="2"/>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26-MADDİ OLMAYAN DURAN VARLİKLAR</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c>
          <w:tcPr>
            <w:tcW w:w="1418"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0,00</w:t>
            </w:r>
          </w:p>
        </w:tc>
        <w:tc>
          <w:tcPr>
            <w:tcW w:w="3260"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01" w:type="dxa"/>
            <w:gridSpan w:val="3"/>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1843"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559"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r>
      <w:tr w:rsidR="008D7EDA" w:rsidRPr="00AA1EAA" w:rsidTr="008D7EDA">
        <w:trPr>
          <w:trHeight w:val="405"/>
        </w:trPr>
        <w:tc>
          <w:tcPr>
            <w:tcW w:w="177"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7"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2922" w:type="dxa"/>
            <w:shd w:val="clear" w:color="auto" w:fill="auto"/>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260-Haklar Hesabı</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2.340.172,93</w:t>
            </w:r>
          </w:p>
        </w:tc>
        <w:tc>
          <w:tcPr>
            <w:tcW w:w="1418"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2.446.609,25</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2.533.913,91</w:t>
            </w:r>
          </w:p>
        </w:tc>
        <w:tc>
          <w:tcPr>
            <w:tcW w:w="3260"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01" w:type="dxa"/>
            <w:gridSpan w:val="3"/>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1843"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559"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r>
      <w:tr w:rsidR="008D7EDA" w:rsidRPr="00AA1EAA" w:rsidTr="008D7EDA">
        <w:trPr>
          <w:trHeight w:val="330"/>
        </w:trPr>
        <w:tc>
          <w:tcPr>
            <w:tcW w:w="177"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7"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2922"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268-Birikmiş Amortismanlar Hesabı (-)</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-2.340.172,93</w:t>
            </w:r>
          </w:p>
        </w:tc>
        <w:tc>
          <w:tcPr>
            <w:tcW w:w="1418"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-2.446.609,25</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-2.533.913,91</w:t>
            </w:r>
          </w:p>
        </w:tc>
        <w:tc>
          <w:tcPr>
            <w:tcW w:w="3260"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701" w:type="dxa"/>
            <w:gridSpan w:val="3"/>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1843"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559" w:type="dxa"/>
            <w:shd w:val="clear" w:color="auto" w:fill="auto"/>
            <w:noWrap/>
            <w:vAlign w:val="bottom"/>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r>
      <w:tr w:rsidR="008A0883" w:rsidRPr="00AA1EAA" w:rsidTr="008D7EDA">
        <w:trPr>
          <w:trHeight w:val="330"/>
        </w:trPr>
        <w:tc>
          <w:tcPr>
            <w:tcW w:w="3276" w:type="dxa"/>
            <w:gridSpan w:val="3"/>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xml:space="preserve">   AKTİF TOPLAMI</w:t>
            </w:r>
          </w:p>
        </w:tc>
        <w:tc>
          <w:tcPr>
            <w:tcW w:w="1417"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60.138.434,72</w:t>
            </w:r>
          </w:p>
        </w:tc>
        <w:tc>
          <w:tcPr>
            <w:tcW w:w="1418"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66.881.033,20</w:t>
            </w:r>
          </w:p>
        </w:tc>
        <w:tc>
          <w:tcPr>
            <w:tcW w:w="1417"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134.463.429,09</w:t>
            </w:r>
          </w:p>
        </w:tc>
        <w:tc>
          <w:tcPr>
            <w:tcW w:w="3260"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xml:space="preserve">   PASİF TOPLAMI</w:t>
            </w:r>
          </w:p>
        </w:tc>
        <w:tc>
          <w:tcPr>
            <w:tcW w:w="1701" w:type="dxa"/>
            <w:gridSpan w:val="3"/>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60.138.434,72</w:t>
            </w:r>
          </w:p>
        </w:tc>
        <w:tc>
          <w:tcPr>
            <w:tcW w:w="1843"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66.881.033,20</w:t>
            </w:r>
          </w:p>
        </w:tc>
        <w:tc>
          <w:tcPr>
            <w:tcW w:w="1559"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134.463.429,09</w:t>
            </w:r>
          </w:p>
        </w:tc>
      </w:tr>
      <w:tr w:rsidR="008A0883" w:rsidRPr="00AA1EAA" w:rsidTr="008D7EDA">
        <w:trPr>
          <w:trHeight w:val="330"/>
        </w:trPr>
        <w:tc>
          <w:tcPr>
            <w:tcW w:w="3276" w:type="dxa"/>
            <w:gridSpan w:val="3"/>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u w:val="single"/>
                <w:lang w:eastAsia="tr-TR"/>
              </w:rPr>
            </w:pPr>
            <w:r w:rsidRPr="00AA1EAA">
              <w:rPr>
                <w:rFonts w:asciiTheme="minorHAnsi" w:eastAsia="Times New Roman" w:hAnsiTheme="minorHAnsi" w:cs="Arial"/>
                <w:b/>
                <w:bCs/>
                <w:sz w:val="16"/>
                <w:szCs w:val="16"/>
                <w:u w:val="single"/>
                <w:lang w:eastAsia="tr-TR"/>
              </w:rPr>
              <w:t xml:space="preserve">   NAZIM HESAPLAR</w:t>
            </w:r>
          </w:p>
        </w:tc>
        <w:tc>
          <w:tcPr>
            <w:tcW w:w="1417"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418"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417"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3260"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u w:val="single"/>
                <w:lang w:eastAsia="tr-TR"/>
              </w:rPr>
            </w:pPr>
            <w:r w:rsidRPr="00AA1EAA">
              <w:rPr>
                <w:rFonts w:asciiTheme="minorHAnsi" w:eastAsia="Times New Roman" w:hAnsiTheme="minorHAnsi" w:cs="Arial"/>
                <w:b/>
                <w:bCs/>
                <w:sz w:val="16"/>
                <w:szCs w:val="16"/>
                <w:u w:val="single"/>
                <w:lang w:eastAsia="tr-TR"/>
              </w:rPr>
              <w:t xml:space="preserve">   NAZIM HESAPLAR</w:t>
            </w:r>
          </w:p>
        </w:tc>
        <w:tc>
          <w:tcPr>
            <w:tcW w:w="1701" w:type="dxa"/>
            <w:gridSpan w:val="3"/>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sz w:val="16"/>
                <w:szCs w:val="16"/>
                <w:lang w:eastAsia="tr-TR"/>
              </w:rPr>
            </w:pPr>
          </w:p>
        </w:tc>
        <w:tc>
          <w:tcPr>
            <w:tcW w:w="1843"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c>
          <w:tcPr>
            <w:tcW w:w="1559"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tc>
      </w:tr>
      <w:tr w:rsidR="008D7EDA" w:rsidRPr="00AA1EAA" w:rsidTr="008D7EDA">
        <w:trPr>
          <w:trHeight w:val="330"/>
        </w:trPr>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u w:val="single"/>
                <w:lang w:eastAsia="tr-TR"/>
              </w:rPr>
            </w:pPr>
            <w:r w:rsidRPr="00AA1EAA">
              <w:rPr>
                <w:rFonts w:asciiTheme="minorHAnsi" w:eastAsia="Times New Roman" w:hAnsiTheme="minorHAnsi" w:cs="Arial"/>
                <w:b/>
                <w:bCs/>
                <w:sz w:val="16"/>
                <w:szCs w:val="16"/>
                <w:u w:val="single"/>
                <w:lang w:eastAsia="tr-TR"/>
              </w:rPr>
              <w:t> </w:t>
            </w:r>
          </w:p>
        </w:tc>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2922"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910-Teminat Mektupları Hesabı</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3.460.911.087,34</w:t>
            </w:r>
          </w:p>
        </w:tc>
        <w:tc>
          <w:tcPr>
            <w:tcW w:w="1418"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3.844.521.332,23</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3.941.969.003,22</w:t>
            </w:r>
          </w:p>
        </w:tc>
        <w:tc>
          <w:tcPr>
            <w:tcW w:w="3260"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911-Teminat Mektupları Emanetleri Hesabı</w:t>
            </w:r>
          </w:p>
        </w:tc>
        <w:tc>
          <w:tcPr>
            <w:tcW w:w="1701" w:type="dxa"/>
            <w:gridSpan w:val="3"/>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3.460.911.087,34</w:t>
            </w:r>
          </w:p>
        </w:tc>
        <w:tc>
          <w:tcPr>
            <w:tcW w:w="1843"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3.844.521.332,23</w:t>
            </w:r>
          </w:p>
        </w:tc>
        <w:tc>
          <w:tcPr>
            <w:tcW w:w="1559"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3.941.969.003,22</w:t>
            </w:r>
          </w:p>
        </w:tc>
      </w:tr>
      <w:tr w:rsidR="008D7EDA" w:rsidRPr="00AA1EAA" w:rsidTr="008D7EDA">
        <w:trPr>
          <w:trHeight w:val="330"/>
        </w:trPr>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b/>
                <w:bCs/>
                <w:sz w:val="16"/>
                <w:szCs w:val="16"/>
                <w:u w:val="single"/>
                <w:lang w:eastAsia="tr-TR"/>
              </w:rPr>
            </w:pPr>
            <w:r w:rsidRPr="00AA1EAA">
              <w:rPr>
                <w:rFonts w:asciiTheme="minorHAnsi" w:eastAsia="Times New Roman" w:hAnsiTheme="minorHAnsi" w:cs="Arial"/>
                <w:b/>
                <w:bCs/>
                <w:sz w:val="16"/>
                <w:szCs w:val="16"/>
                <w:u w:val="single"/>
                <w:lang w:eastAsia="tr-TR"/>
              </w:rPr>
              <w:t> </w:t>
            </w:r>
          </w:p>
        </w:tc>
        <w:tc>
          <w:tcPr>
            <w:tcW w:w="17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p>
        </w:tc>
        <w:tc>
          <w:tcPr>
            <w:tcW w:w="2922"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998-Diğer Nazım Hesaplar</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1418"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1.993.339.684,86</w:t>
            </w:r>
          </w:p>
        </w:tc>
        <w:tc>
          <w:tcPr>
            <w:tcW w:w="1417"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2.411.224.646,48</w:t>
            </w:r>
          </w:p>
        </w:tc>
        <w:tc>
          <w:tcPr>
            <w:tcW w:w="3260"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w:t>
            </w:r>
          </w:p>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 xml:space="preserve">999-Diğer Nazım </w:t>
            </w:r>
            <w:proofErr w:type="spellStart"/>
            <w:r w:rsidRPr="00AA1EAA">
              <w:rPr>
                <w:rFonts w:asciiTheme="minorHAnsi" w:eastAsia="Times New Roman" w:hAnsiTheme="minorHAnsi" w:cs="Arial"/>
                <w:sz w:val="16"/>
                <w:szCs w:val="16"/>
                <w:lang w:eastAsia="tr-TR"/>
              </w:rPr>
              <w:t>Hes</w:t>
            </w:r>
            <w:proofErr w:type="spellEnd"/>
            <w:r w:rsidRPr="00AA1EAA">
              <w:rPr>
                <w:rFonts w:asciiTheme="minorHAnsi" w:eastAsia="Times New Roman" w:hAnsiTheme="minorHAnsi" w:cs="Arial"/>
                <w:sz w:val="16"/>
                <w:szCs w:val="16"/>
                <w:lang w:eastAsia="tr-TR"/>
              </w:rPr>
              <w:t>. Karşılığı</w:t>
            </w:r>
          </w:p>
        </w:tc>
        <w:tc>
          <w:tcPr>
            <w:tcW w:w="1701" w:type="dxa"/>
            <w:gridSpan w:val="3"/>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0,00</w:t>
            </w:r>
          </w:p>
        </w:tc>
        <w:tc>
          <w:tcPr>
            <w:tcW w:w="1843"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1.993.339.684,86</w:t>
            </w:r>
          </w:p>
        </w:tc>
        <w:tc>
          <w:tcPr>
            <w:tcW w:w="1559" w:type="dxa"/>
            <w:shd w:val="clear" w:color="auto" w:fill="auto"/>
            <w:noWrap/>
            <w:vAlign w:val="center"/>
            <w:hideMark/>
          </w:tcPr>
          <w:p w:rsidR="008D7EDA" w:rsidRPr="00AA1EAA" w:rsidRDefault="008D7EDA" w:rsidP="008A0883">
            <w:pPr>
              <w:spacing w:after="0" w:line="240" w:lineRule="auto"/>
              <w:rPr>
                <w:rFonts w:asciiTheme="minorHAnsi" w:eastAsia="Times New Roman" w:hAnsiTheme="minorHAnsi" w:cs="Arial"/>
                <w:sz w:val="16"/>
                <w:szCs w:val="16"/>
                <w:lang w:eastAsia="tr-TR"/>
              </w:rPr>
            </w:pPr>
            <w:r w:rsidRPr="00AA1EAA">
              <w:rPr>
                <w:rFonts w:asciiTheme="minorHAnsi" w:eastAsia="Times New Roman" w:hAnsiTheme="minorHAnsi" w:cs="Arial"/>
                <w:sz w:val="16"/>
                <w:szCs w:val="16"/>
                <w:lang w:eastAsia="tr-TR"/>
              </w:rPr>
              <w:t>2.411.224.646,48</w:t>
            </w:r>
          </w:p>
        </w:tc>
      </w:tr>
      <w:tr w:rsidR="008A0883" w:rsidRPr="00AA1EAA" w:rsidTr="008D7EDA">
        <w:trPr>
          <w:trHeight w:val="405"/>
        </w:trPr>
        <w:tc>
          <w:tcPr>
            <w:tcW w:w="3276" w:type="dxa"/>
            <w:gridSpan w:val="3"/>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xml:space="preserve">   NAZIM HESAPLAR TOPLAMI</w:t>
            </w:r>
          </w:p>
        </w:tc>
        <w:tc>
          <w:tcPr>
            <w:tcW w:w="1417"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3.460.911.087,34</w:t>
            </w:r>
          </w:p>
        </w:tc>
        <w:tc>
          <w:tcPr>
            <w:tcW w:w="1418"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5.837.861.017,09</w:t>
            </w:r>
          </w:p>
        </w:tc>
        <w:tc>
          <w:tcPr>
            <w:tcW w:w="1417"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6.353.193.649,70</w:t>
            </w:r>
          </w:p>
        </w:tc>
        <w:tc>
          <w:tcPr>
            <w:tcW w:w="3260"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xml:space="preserve">   NAZIM HESAPLAR TOPLAMI</w:t>
            </w:r>
          </w:p>
        </w:tc>
        <w:tc>
          <w:tcPr>
            <w:tcW w:w="1701" w:type="dxa"/>
            <w:gridSpan w:val="3"/>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3.460.911.087,34</w:t>
            </w:r>
          </w:p>
        </w:tc>
        <w:tc>
          <w:tcPr>
            <w:tcW w:w="1843"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5.837.861.017,09</w:t>
            </w:r>
          </w:p>
        </w:tc>
        <w:tc>
          <w:tcPr>
            <w:tcW w:w="1559" w:type="dxa"/>
            <w:shd w:val="clear" w:color="auto" w:fill="auto"/>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6.353.193.649,70</w:t>
            </w:r>
          </w:p>
        </w:tc>
      </w:tr>
      <w:tr w:rsidR="008A0883" w:rsidRPr="00AA1EAA" w:rsidTr="008D7EDA">
        <w:trPr>
          <w:trHeight w:val="405"/>
        </w:trPr>
        <w:tc>
          <w:tcPr>
            <w:tcW w:w="3276" w:type="dxa"/>
            <w:gridSpan w:val="3"/>
            <w:shd w:val="clear" w:color="000000" w:fill="F2F2F2"/>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xml:space="preserve">   GENEL TOPLAM</w:t>
            </w:r>
          </w:p>
        </w:tc>
        <w:tc>
          <w:tcPr>
            <w:tcW w:w="1417" w:type="dxa"/>
            <w:shd w:val="clear" w:color="000000" w:fill="F2F2F2"/>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3.521.049.522,06</w:t>
            </w:r>
          </w:p>
        </w:tc>
        <w:tc>
          <w:tcPr>
            <w:tcW w:w="1418" w:type="dxa"/>
            <w:shd w:val="clear" w:color="000000" w:fill="F2F2F2"/>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5.904.742.050,29</w:t>
            </w:r>
          </w:p>
        </w:tc>
        <w:tc>
          <w:tcPr>
            <w:tcW w:w="1417" w:type="dxa"/>
            <w:shd w:val="clear" w:color="000000" w:fill="F2F2F2"/>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6.487.657.078,79</w:t>
            </w:r>
          </w:p>
        </w:tc>
        <w:tc>
          <w:tcPr>
            <w:tcW w:w="3260" w:type="dxa"/>
            <w:shd w:val="clear" w:color="000000" w:fill="F2F2F2"/>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 xml:space="preserve">   GENEL TOPLAM</w:t>
            </w:r>
          </w:p>
        </w:tc>
        <w:tc>
          <w:tcPr>
            <w:tcW w:w="1701" w:type="dxa"/>
            <w:gridSpan w:val="3"/>
            <w:shd w:val="clear" w:color="000000" w:fill="F2F2F2"/>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3.521.049.522,06</w:t>
            </w:r>
          </w:p>
        </w:tc>
        <w:tc>
          <w:tcPr>
            <w:tcW w:w="1843" w:type="dxa"/>
            <w:shd w:val="clear" w:color="000000" w:fill="F2F2F2"/>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5.904.742.050,29</w:t>
            </w:r>
          </w:p>
        </w:tc>
        <w:tc>
          <w:tcPr>
            <w:tcW w:w="1559" w:type="dxa"/>
            <w:shd w:val="clear" w:color="000000" w:fill="F2F2F2"/>
            <w:noWrap/>
            <w:vAlign w:val="center"/>
            <w:hideMark/>
          </w:tcPr>
          <w:p w:rsidR="008A0883" w:rsidRPr="00AA1EAA" w:rsidRDefault="008A0883" w:rsidP="008A0883">
            <w:pPr>
              <w:spacing w:after="0" w:line="240" w:lineRule="auto"/>
              <w:rPr>
                <w:rFonts w:asciiTheme="minorHAnsi" w:eastAsia="Times New Roman" w:hAnsiTheme="minorHAnsi" w:cs="Arial"/>
                <w:b/>
                <w:bCs/>
                <w:sz w:val="16"/>
                <w:szCs w:val="16"/>
                <w:lang w:eastAsia="tr-TR"/>
              </w:rPr>
            </w:pPr>
            <w:r w:rsidRPr="00AA1EAA">
              <w:rPr>
                <w:rFonts w:asciiTheme="minorHAnsi" w:eastAsia="Times New Roman" w:hAnsiTheme="minorHAnsi" w:cs="Arial"/>
                <w:b/>
                <w:bCs/>
                <w:sz w:val="16"/>
                <w:szCs w:val="16"/>
                <w:lang w:eastAsia="tr-TR"/>
              </w:rPr>
              <w:t>6.487.657.078,79</w:t>
            </w:r>
          </w:p>
        </w:tc>
      </w:tr>
    </w:tbl>
    <w:p w:rsidR="001308E8" w:rsidRPr="00AA1EAA" w:rsidRDefault="001308E8" w:rsidP="001308E8">
      <w:pPr>
        <w:rPr>
          <w:rFonts w:asciiTheme="minorHAnsi" w:hAnsiTheme="minorHAnsi"/>
        </w:rPr>
      </w:pPr>
    </w:p>
    <w:sectPr w:rsidR="001308E8" w:rsidRPr="00AA1EAA" w:rsidSect="008128D2">
      <w:pgSz w:w="16838" w:h="11906" w:orient="landscape"/>
      <w:pgMar w:top="113" w:right="249" w:bottom="113"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B37" w:rsidRDefault="008B1B37" w:rsidP="00297FE1">
      <w:pPr>
        <w:spacing w:after="0" w:line="240" w:lineRule="auto"/>
      </w:pPr>
      <w:r>
        <w:separator/>
      </w:r>
    </w:p>
  </w:endnote>
  <w:endnote w:type="continuationSeparator" w:id="0">
    <w:p w:rsidR="008B1B37" w:rsidRDefault="008B1B37" w:rsidP="00297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ヒラギノ明朝 Pro W3">
    <w:altName w:val="MS Mincho"/>
    <w:charset w:val="80"/>
    <w:family w:val="auto"/>
    <w:pitch w:val="variable"/>
    <w:sig w:usb0="00000001" w:usb1="00000000" w:usb2="01000407" w:usb3="00000000" w:csb0="00020000" w:csb1="00000000"/>
  </w:font>
  <w:font w:name="Times">
    <w:panose1 w:val="02020603050405020304"/>
    <w:charset w:val="A2"/>
    <w:family w:val="roman"/>
    <w:pitch w:val="variable"/>
    <w:sig w:usb0="E0002AFF" w:usb1="C0007841" w:usb2="00000009" w:usb3="00000000" w:csb0="000001FF" w:csb1="00000000"/>
  </w:font>
  <w:font w:name="Arial TUR">
    <w:panose1 w:val="020B0604020202020204"/>
    <w:charset w:val="A2"/>
    <w:family w:val="swiss"/>
    <w:pitch w:val="variable"/>
    <w:sig w:usb0="E0002AFF" w:usb1="C0007843" w:usb2="00000009" w:usb3="00000000" w:csb0="000001FF" w:csb1="00000000"/>
  </w:font>
  <w:font w:name="Times Roman">
    <w:altName w:val="Times New Roman"/>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Arial"/>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6815588"/>
      <w:docPartObj>
        <w:docPartGallery w:val="Page Numbers (Bottom of Page)"/>
        <w:docPartUnique/>
      </w:docPartObj>
    </w:sdtPr>
    <w:sdtContent>
      <w:p w:rsidR="0099776F" w:rsidRDefault="0099776F">
        <w:pPr>
          <w:pStyle w:val="Altbilgi"/>
          <w:jc w:val="center"/>
        </w:pPr>
        <w:r>
          <w:fldChar w:fldCharType="begin"/>
        </w:r>
        <w:r>
          <w:instrText>PAGE   \* MERGEFORMAT</w:instrText>
        </w:r>
        <w:r>
          <w:fldChar w:fldCharType="separate"/>
        </w:r>
        <w:r w:rsidR="00D777E2">
          <w:rPr>
            <w:noProof/>
          </w:rPr>
          <w:t>ii</w:t>
        </w:r>
        <w:r>
          <w:rPr>
            <w:noProof/>
          </w:rPr>
          <w:fldChar w:fldCharType="end"/>
        </w:r>
      </w:p>
    </w:sdtContent>
  </w:sdt>
  <w:p w:rsidR="0099776F" w:rsidRDefault="0099776F">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6F" w:rsidRDefault="0099776F">
    <w:pPr>
      <w:pStyle w:val="Altbilgi"/>
      <w:jc w:val="center"/>
    </w:pPr>
  </w:p>
  <w:p w:rsidR="0099776F" w:rsidRDefault="0099776F">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64683"/>
      <w:docPartObj>
        <w:docPartGallery w:val="Page Numbers (Bottom of Page)"/>
        <w:docPartUnique/>
      </w:docPartObj>
    </w:sdtPr>
    <w:sdtContent>
      <w:p w:rsidR="0099776F" w:rsidRDefault="0099776F">
        <w:pPr>
          <w:pStyle w:val="Altbilgi"/>
          <w:jc w:val="center"/>
        </w:pPr>
        <w:r>
          <w:fldChar w:fldCharType="begin"/>
        </w:r>
        <w:r>
          <w:instrText>PAGE   \* MERGEFORMAT</w:instrText>
        </w:r>
        <w:r>
          <w:fldChar w:fldCharType="separate"/>
        </w:r>
        <w:r w:rsidR="00D777E2">
          <w:rPr>
            <w:noProof/>
          </w:rPr>
          <w:t>5</w:t>
        </w:r>
        <w:r>
          <w:rPr>
            <w:noProof/>
          </w:rPr>
          <w:fldChar w:fldCharType="end"/>
        </w:r>
      </w:p>
    </w:sdtContent>
  </w:sdt>
  <w:p w:rsidR="0099776F" w:rsidRDefault="0099776F">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B37" w:rsidRDefault="008B1B37" w:rsidP="00297FE1">
      <w:pPr>
        <w:spacing w:after="0" w:line="240" w:lineRule="auto"/>
      </w:pPr>
      <w:r>
        <w:separator/>
      </w:r>
    </w:p>
  </w:footnote>
  <w:footnote w:type="continuationSeparator" w:id="0">
    <w:p w:rsidR="008B1B37" w:rsidRDefault="008B1B37" w:rsidP="00297FE1">
      <w:pPr>
        <w:spacing w:after="0" w:line="240" w:lineRule="auto"/>
      </w:pPr>
      <w:r>
        <w:continuationSeparator/>
      </w:r>
    </w:p>
  </w:footnote>
  <w:footnote w:id="1">
    <w:p w:rsidR="0099776F" w:rsidRPr="001F55A3" w:rsidRDefault="0099776F" w:rsidP="001F55A3">
      <w:pPr>
        <w:pStyle w:val="DipnotMetni"/>
        <w:jc w:val="both"/>
        <w:rPr>
          <w:rFonts w:asciiTheme="minorHAnsi" w:hAnsiTheme="minorHAnsi"/>
        </w:rPr>
      </w:pPr>
      <w:r w:rsidRPr="001F55A3">
        <w:rPr>
          <w:rStyle w:val="DipnotBavurusu"/>
          <w:rFonts w:asciiTheme="minorHAnsi" w:hAnsiTheme="minorHAnsi"/>
        </w:rPr>
        <w:footnoteRef/>
      </w:r>
      <w:r w:rsidRPr="001F55A3">
        <w:rPr>
          <w:rFonts w:asciiTheme="minorHAnsi" w:hAnsiTheme="minorHAnsi"/>
        </w:rPr>
        <w:t xml:space="preserve"> “</w:t>
      </w:r>
      <w:r w:rsidRPr="001F55A3">
        <w:t xml:space="preserve">Bu Kanun ve su kullanım hakkı anlaşması çerçevesinde elektrik enerjisi üretmek maksadıyla yapılacak olan üretim tesislerinin su yapısıyla ilgili kısımları ile gerçek ve tüzel kişiler tarafından yapılacak baraj, gölet ve </w:t>
      </w:r>
      <w:proofErr w:type="gramStart"/>
      <w:r w:rsidRPr="001F55A3">
        <w:t>regülatör</w:t>
      </w:r>
      <w:proofErr w:type="gramEnd"/>
      <w:r w:rsidRPr="001F55A3">
        <w:t xml:space="preserve"> gibi su yapılarının inşasının inceleme ve denetimi DSİ tarafından yapılır.” hükmü yürürlükten kaldırılmıştır.</w:t>
      </w:r>
    </w:p>
  </w:footnote>
  <w:footnote w:id="2">
    <w:p w:rsidR="0099776F" w:rsidRPr="001F55A3" w:rsidRDefault="0099776F" w:rsidP="001F55A3">
      <w:pPr>
        <w:pStyle w:val="DipnotMetni"/>
        <w:jc w:val="both"/>
        <w:rPr>
          <w:rFonts w:asciiTheme="minorHAnsi" w:hAnsiTheme="minorHAnsi"/>
        </w:rPr>
      </w:pPr>
      <w:r w:rsidRPr="001F55A3">
        <w:rPr>
          <w:rStyle w:val="DipnotBavurusu"/>
          <w:rFonts w:asciiTheme="minorHAnsi" w:hAnsiTheme="minorHAnsi"/>
        </w:rPr>
        <w:footnoteRef/>
      </w:r>
      <w:r w:rsidRPr="001F55A3">
        <w:rPr>
          <w:rFonts w:asciiTheme="minorHAnsi" w:hAnsiTheme="minorHAnsi"/>
        </w:rPr>
        <w:t xml:space="preserve"> </w:t>
      </w:r>
      <w:r w:rsidRPr="001F55A3">
        <w:t>“Bakanlık, Kurum ve DSİ” ibareleri “Bakanlık ve Kurum” olarak değiştirilmiştir.</w:t>
      </w:r>
    </w:p>
  </w:footnote>
  <w:footnote w:id="3">
    <w:p w:rsidR="0099776F" w:rsidRPr="003723B7" w:rsidRDefault="0099776F" w:rsidP="003723B7">
      <w:pPr>
        <w:pStyle w:val="DipnotMetni"/>
        <w:jc w:val="both"/>
        <w:rPr>
          <w:rFonts w:asciiTheme="minorHAnsi" w:hAnsiTheme="minorHAnsi"/>
        </w:rPr>
      </w:pPr>
      <w:r w:rsidRPr="003723B7">
        <w:rPr>
          <w:rStyle w:val="DipnotBavurusu"/>
          <w:rFonts w:asciiTheme="minorHAnsi" w:hAnsiTheme="minorHAnsi"/>
        </w:rPr>
        <w:footnoteRef/>
      </w:r>
      <w:r w:rsidRPr="003723B7">
        <w:rPr>
          <w:rFonts w:asciiTheme="minorHAnsi" w:hAnsiTheme="minorHAnsi"/>
        </w:rPr>
        <w:t xml:space="preserve"> “</w:t>
      </w:r>
      <w:r w:rsidRPr="003723B7">
        <w:rPr>
          <w:rFonts w:eastAsia="ヒラギノ明朝 Pro W3"/>
        </w:rPr>
        <w:t>Kurumsal Bilişim Sistemi: Kuruluş çalışanları tarafından kullanılan bilgisayarlar, bunlara hizmet veren dosya, uygulama, veri tabanı ve e-posta sunucusu ve ağ altyapısının tamamı</w:t>
      </w:r>
      <w:r w:rsidRPr="003723B7">
        <w:rPr>
          <w:rFonts w:asciiTheme="minorHAnsi" w:eastAsia="ヒラギノ明朝 Pro W3" w:hAnsiTheme="minorHAnsi"/>
        </w:rPr>
        <w:t>” şeklinde tanımlanmıştır.</w:t>
      </w:r>
    </w:p>
  </w:footnote>
  <w:footnote w:id="4">
    <w:p w:rsidR="0099776F" w:rsidRPr="003723B7" w:rsidRDefault="0099776F" w:rsidP="003723B7">
      <w:pPr>
        <w:pStyle w:val="DipnotMetni"/>
        <w:jc w:val="both"/>
        <w:rPr>
          <w:rFonts w:asciiTheme="minorHAnsi" w:hAnsiTheme="minorHAnsi"/>
        </w:rPr>
      </w:pPr>
      <w:r w:rsidRPr="003723B7">
        <w:rPr>
          <w:rStyle w:val="DipnotBavurusu"/>
          <w:rFonts w:asciiTheme="minorHAnsi" w:hAnsiTheme="minorHAnsi"/>
        </w:rPr>
        <w:footnoteRef/>
      </w:r>
      <w:r w:rsidRPr="003723B7">
        <w:rPr>
          <w:rFonts w:asciiTheme="minorHAnsi" w:hAnsiTheme="minorHAnsi"/>
        </w:rPr>
        <w:t xml:space="preserve"> “</w:t>
      </w:r>
      <w:r w:rsidRPr="003723B7">
        <w:rPr>
          <w:rFonts w:eastAsia="ヒラギノ明朝 Pro W3"/>
        </w:rPr>
        <w:t>Endüstriyel Kontrol Sistemleri: Enerjinin üretilmesi, enerji sağlayan ham petrol, taş kömürü ve benzeri hammaddelerin işlenip tüketime hazır hale getirilmesi, enerjinin iletim veya dağıtım katmanları aracılığı ile aktarılması gibi süreçlerin bir veya birden fazla merkezden izlenmesini, bazen de yönetilmesini sağlayan bilgi ve iletişim sistemleri</w:t>
      </w:r>
      <w:r w:rsidRPr="003723B7">
        <w:rPr>
          <w:rFonts w:asciiTheme="minorHAnsi" w:eastAsia="ヒラギノ明朝 Pro W3" w:hAnsiTheme="minorHAnsi"/>
        </w:rPr>
        <w:t>” şeklinde tanımlanmıştır.</w:t>
      </w:r>
    </w:p>
  </w:footnote>
  <w:footnote w:id="5">
    <w:p w:rsidR="0099776F" w:rsidRDefault="0099776F" w:rsidP="00D617B3">
      <w:pPr>
        <w:pStyle w:val="DipnotMetni"/>
        <w:jc w:val="both"/>
      </w:pPr>
      <w:r>
        <w:rPr>
          <w:rStyle w:val="DipnotBavurusu"/>
        </w:rPr>
        <w:footnoteRef/>
      </w:r>
      <w:r>
        <w:t xml:space="preserve"> </w:t>
      </w:r>
      <w:r>
        <w:rPr>
          <w:rStyle w:val="Gl"/>
        </w:rPr>
        <w:t>GTİP:</w:t>
      </w:r>
      <w:r>
        <w:t xml:space="preserve"> Dünya Gümrük Örgütü’nün standart hale getirdiği armonize sistemden alınan ve tüm </w:t>
      </w:r>
      <w:r>
        <w:rPr>
          <w:rStyle w:val="hilite"/>
        </w:rPr>
        <w:t>d</w:t>
      </w:r>
      <w:r>
        <w:t>ünyada ürünlerin tanımlanması ve sınıflandırılması için kullanılan 12 haneli bir koddur. Bu kodun ilk 6 hanesi armonize sistem tarafından belirlenir ve ülkeler tarafından herhangi bir değişiklik yapılmasına izin verilmez, sonraki 2 haneyle beraber ilk 8 hane aynı bölgedeki ülkeler için -örneğin Tüm Avrupa Birliği üyesi ülkeler ve Türkiye’de- ortaktır. Sonraki 2 hane hangi ulusa ait olduğunu gösterirken son kalan iki haneyle beraber ürünün tam istatistik kodu belirlenmiş olur.</w:t>
      </w:r>
    </w:p>
    <w:p w:rsidR="0099776F" w:rsidRDefault="0099776F" w:rsidP="00D617B3">
      <w:pPr>
        <w:pStyle w:val="DipnotMetni"/>
        <w:jc w:val="both"/>
      </w:pPr>
      <w:r>
        <w:t>(Kaynak:</w:t>
      </w:r>
      <w:r w:rsidRPr="00D617B3">
        <w:t xml:space="preserve"> http://www.gumrukleme.com.tr/gumrukleme-terimleri-sozlugu/gtip-nedir/</w:t>
      </w:r>
      <w:r>
        <w:t>)</w:t>
      </w:r>
    </w:p>
  </w:footnote>
  <w:footnote w:id="6">
    <w:p w:rsidR="0099776F" w:rsidRDefault="0099776F">
      <w:pPr>
        <w:pStyle w:val="DipnotMetni"/>
      </w:pPr>
      <w:r>
        <w:rPr>
          <w:rStyle w:val="DipnotBavurusu"/>
        </w:rPr>
        <w:footnoteRef/>
      </w:r>
      <w:r>
        <w:t xml:space="preserve"> Görevli Tedarik Şirketlerinin bildirim yetkilileri, </w:t>
      </w:r>
      <w:proofErr w:type="spellStart"/>
      <w:r>
        <w:t>EBİS’te</w:t>
      </w:r>
      <w:proofErr w:type="spellEnd"/>
      <w:r>
        <w:t xml:space="preserve"> tanımlanmış durumda olup hâlihazırda söz konusu kişiler bildirimlerini sistem üzerinden yapmaktadırlar.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F0C38"/>
    <w:multiLevelType w:val="hybridMultilevel"/>
    <w:tmpl w:val="CB865A5C"/>
    <w:lvl w:ilvl="0" w:tplc="DA44DF2E">
      <w:numFmt w:val="bullet"/>
      <w:lvlText w:val="•"/>
      <w:lvlJc w:val="left"/>
      <w:pPr>
        <w:ind w:left="1065" w:hanging="705"/>
      </w:pPr>
      <w:rPr>
        <w:rFonts w:ascii="Calibri" w:eastAsia="Calibri" w:hAnsi="Calibri" w:cs="Times New Roman"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BE90C2D"/>
    <w:multiLevelType w:val="hybridMultilevel"/>
    <w:tmpl w:val="56CAFA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CC47A4D"/>
    <w:multiLevelType w:val="hybridMultilevel"/>
    <w:tmpl w:val="512EC6C2"/>
    <w:lvl w:ilvl="0" w:tplc="BE5AF7D0">
      <w:numFmt w:val="bullet"/>
      <w:lvlText w:val="•"/>
      <w:lvlJc w:val="left"/>
      <w:pPr>
        <w:ind w:left="1065" w:hanging="705"/>
      </w:pPr>
      <w:rPr>
        <w:rFonts w:ascii="Calibri" w:eastAsia="Calibri" w:hAnsi="Calibri"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0DE821E5"/>
    <w:multiLevelType w:val="hybridMultilevel"/>
    <w:tmpl w:val="F42E3AF4"/>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4">
    <w:nsid w:val="151E5549"/>
    <w:multiLevelType w:val="hybridMultilevel"/>
    <w:tmpl w:val="B84A6A42"/>
    <w:lvl w:ilvl="0" w:tplc="2F683312">
      <w:start w:val="1"/>
      <w:numFmt w:val="decimal"/>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1690434F"/>
    <w:multiLevelType w:val="hybridMultilevel"/>
    <w:tmpl w:val="CE5C4078"/>
    <w:lvl w:ilvl="0" w:tplc="DA44DF2E">
      <w:numFmt w:val="bullet"/>
      <w:lvlText w:val="•"/>
      <w:lvlJc w:val="left"/>
      <w:pPr>
        <w:ind w:left="1065" w:hanging="705"/>
      </w:pPr>
      <w:rPr>
        <w:rFonts w:ascii="Calibri" w:eastAsia="Calibri" w:hAnsi="Calibri" w:cs="Times New Roman"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16C36676"/>
    <w:multiLevelType w:val="hybridMultilevel"/>
    <w:tmpl w:val="D882A9B0"/>
    <w:lvl w:ilvl="0" w:tplc="C8B8BB9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1AE46548"/>
    <w:multiLevelType w:val="hybridMultilevel"/>
    <w:tmpl w:val="8B048768"/>
    <w:lvl w:ilvl="0" w:tplc="F20C5198">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1C2856C8"/>
    <w:multiLevelType w:val="hybridMultilevel"/>
    <w:tmpl w:val="DF486992"/>
    <w:lvl w:ilvl="0" w:tplc="7660C6FE">
      <w:start w:val="1"/>
      <w:numFmt w:val="bullet"/>
      <w:lvlText w:val="•"/>
      <w:lvlJc w:val="left"/>
      <w:pPr>
        <w:tabs>
          <w:tab w:val="num" w:pos="720"/>
        </w:tabs>
        <w:ind w:left="720" w:hanging="360"/>
      </w:pPr>
      <w:rPr>
        <w:rFonts w:ascii="Times New Roman" w:hAnsi="Times New Roman" w:hint="default"/>
      </w:rPr>
    </w:lvl>
    <w:lvl w:ilvl="1" w:tplc="BA248062" w:tentative="1">
      <w:start w:val="1"/>
      <w:numFmt w:val="bullet"/>
      <w:lvlText w:val="•"/>
      <w:lvlJc w:val="left"/>
      <w:pPr>
        <w:tabs>
          <w:tab w:val="num" w:pos="1440"/>
        </w:tabs>
        <w:ind w:left="1440" w:hanging="360"/>
      </w:pPr>
      <w:rPr>
        <w:rFonts w:ascii="Times New Roman" w:hAnsi="Times New Roman" w:hint="default"/>
      </w:rPr>
    </w:lvl>
    <w:lvl w:ilvl="2" w:tplc="D8B89186" w:tentative="1">
      <w:start w:val="1"/>
      <w:numFmt w:val="bullet"/>
      <w:lvlText w:val="•"/>
      <w:lvlJc w:val="left"/>
      <w:pPr>
        <w:tabs>
          <w:tab w:val="num" w:pos="2160"/>
        </w:tabs>
        <w:ind w:left="2160" w:hanging="360"/>
      </w:pPr>
      <w:rPr>
        <w:rFonts w:ascii="Times New Roman" w:hAnsi="Times New Roman" w:hint="default"/>
      </w:rPr>
    </w:lvl>
    <w:lvl w:ilvl="3" w:tplc="2D42C8F8" w:tentative="1">
      <w:start w:val="1"/>
      <w:numFmt w:val="bullet"/>
      <w:lvlText w:val="•"/>
      <w:lvlJc w:val="left"/>
      <w:pPr>
        <w:tabs>
          <w:tab w:val="num" w:pos="2880"/>
        </w:tabs>
        <w:ind w:left="2880" w:hanging="360"/>
      </w:pPr>
      <w:rPr>
        <w:rFonts w:ascii="Times New Roman" w:hAnsi="Times New Roman" w:hint="default"/>
      </w:rPr>
    </w:lvl>
    <w:lvl w:ilvl="4" w:tplc="8DE2A480" w:tentative="1">
      <w:start w:val="1"/>
      <w:numFmt w:val="bullet"/>
      <w:lvlText w:val="•"/>
      <w:lvlJc w:val="left"/>
      <w:pPr>
        <w:tabs>
          <w:tab w:val="num" w:pos="3600"/>
        </w:tabs>
        <w:ind w:left="3600" w:hanging="360"/>
      </w:pPr>
      <w:rPr>
        <w:rFonts w:ascii="Times New Roman" w:hAnsi="Times New Roman" w:hint="default"/>
      </w:rPr>
    </w:lvl>
    <w:lvl w:ilvl="5" w:tplc="2BC81F72" w:tentative="1">
      <w:start w:val="1"/>
      <w:numFmt w:val="bullet"/>
      <w:lvlText w:val="•"/>
      <w:lvlJc w:val="left"/>
      <w:pPr>
        <w:tabs>
          <w:tab w:val="num" w:pos="4320"/>
        </w:tabs>
        <w:ind w:left="4320" w:hanging="360"/>
      </w:pPr>
      <w:rPr>
        <w:rFonts w:ascii="Times New Roman" w:hAnsi="Times New Roman" w:hint="default"/>
      </w:rPr>
    </w:lvl>
    <w:lvl w:ilvl="6" w:tplc="CA580BF6" w:tentative="1">
      <w:start w:val="1"/>
      <w:numFmt w:val="bullet"/>
      <w:lvlText w:val="•"/>
      <w:lvlJc w:val="left"/>
      <w:pPr>
        <w:tabs>
          <w:tab w:val="num" w:pos="5040"/>
        </w:tabs>
        <w:ind w:left="5040" w:hanging="360"/>
      </w:pPr>
      <w:rPr>
        <w:rFonts w:ascii="Times New Roman" w:hAnsi="Times New Roman" w:hint="default"/>
      </w:rPr>
    </w:lvl>
    <w:lvl w:ilvl="7" w:tplc="1F0203B2" w:tentative="1">
      <w:start w:val="1"/>
      <w:numFmt w:val="bullet"/>
      <w:lvlText w:val="•"/>
      <w:lvlJc w:val="left"/>
      <w:pPr>
        <w:tabs>
          <w:tab w:val="num" w:pos="5760"/>
        </w:tabs>
        <w:ind w:left="5760" w:hanging="360"/>
      </w:pPr>
      <w:rPr>
        <w:rFonts w:ascii="Times New Roman" w:hAnsi="Times New Roman" w:hint="default"/>
      </w:rPr>
    </w:lvl>
    <w:lvl w:ilvl="8" w:tplc="2004A6D2" w:tentative="1">
      <w:start w:val="1"/>
      <w:numFmt w:val="bullet"/>
      <w:lvlText w:val="•"/>
      <w:lvlJc w:val="left"/>
      <w:pPr>
        <w:tabs>
          <w:tab w:val="num" w:pos="6480"/>
        </w:tabs>
        <w:ind w:left="6480" w:hanging="360"/>
      </w:pPr>
      <w:rPr>
        <w:rFonts w:ascii="Times New Roman" w:hAnsi="Times New Roman" w:hint="default"/>
      </w:rPr>
    </w:lvl>
  </w:abstractNum>
  <w:abstractNum w:abstractNumId="9">
    <w:nsid w:val="1F4558C5"/>
    <w:multiLevelType w:val="hybridMultilevel"/>
    <w:tmpl w:val="83DACC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271333FD"/>
    <w:multiLevelType w:val="hybridMultilevel"/>
    <w:tmpl w:val="792E59A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27453474"/>
    <w:multiLevelType w:val="hybridMultilevel"/>
    <w:tmpl w:val="1DFCAF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27594DE9"/>
    <w:multiLevelType w:val="hybridMultilevel"/>
    <w:tmpl w:val="393AF2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27D1345A"/>
    <w:multiLevelType w:val="hybridMultilevel"/>
    <w:tmpl w:val="214CC05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282B2627"/>
    <w:multiLevelType w:val="multilevel"/>
    <w:tmpl w:val="CF5806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A6775AD"/>
    <w:multiLevelType w:val="hybridMultilevel"/>
    <w:tmpl w:val="63FAC97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30B12067"/>
    <w:multiLevelType w:val="hybridMultilevel"/>
    <w:tmpl w:val="6D5A9CA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339C3284"/>
    <w:multiLevelType w:val="hybridMultilevel"/>
    <w:tmpl w:val="56D82DFC"/>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8">
    <w:nsid w:val="34D50FD3"/>
    <w:multiLevelType w:val="hybridMultilevel"/>
    <w:tmpl w:val="1E529B06"/>
    <w:lvl w:ilvl="0" w:tplc="44164CC8">
      <w:start w:val="1"/>
      <w:numFmt w:val="lowerLetter"/>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3D245BC0"/>
    <w:multiLevelType w:val="hybridMultilevel"/>
    <w:tmpl w:val="34029050"/>
    <w:lvl w:ilvl="0" w:tplc="BE5AF7D0">
      <w:numFmt w:val="bullet"/>
      <w:lvlText w:val="•"/>
      <w:lvlJc w:val="left"/>
      <w:pPr>
        <w:ind w:left="1065" w:hanging="705"/>
      </w:pPr>
      <w:rPr>
        <w:rFonts w:ascii="Calibri" w:eastAsia="Calibri"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3E1161AA"/>
    <w:multiLevelType w:val="hybridMultilevel"/>
    <w:tmpl w:val="A8DA3902"/>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3E6157D1"/>
    <w:multiLevelType w:val="hybridMultilevel"/>
    <w:tmpl w:val="61743948"/>
    <w:lvl w:ilvl="0" w:tplc="DA44DF2E">
      <w:numFmt w:val="bullet"/>
      <w:lvlText w:val="•"/>
      <w:lvlJc w:val="left"/>
      <w:pPr>
        <w:ind w:left="1349" w:hanging="705"/>
      </w:pPr>
      <w:rPr>
        <w:rFonts w:ascii="Calibri" w:eastAsia="Calibri" w:hAnsi="Calibri" w:cs="Times New Roman" w:hint="default"/>
        <w:color w:val="000000" w:themeColor="text1"/>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22">
    <w:nsid w:val="45290AA1"/>
    <w:multiLevelType w:val="hybridMultilevel"/>
    <w:tmpl w:val="DFD0E25E"/>
    <w:lvl w:ilvl="0" w:tplc="44164CC8">
      <w:start w:val="1"/>
      <w:numFmt w:val="lowerLetter"/>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45B020FF"/>
    <w:multiLevelType w:val="hybridMultilevel"/>
    <w:tmpl w:val="16869A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nsid w:val="45EC3DAA"/>
    <w:multiLevelType w:val="hybridMultilevel"/>
    <w:tmpl w:val="C84E106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nsid w:val="488260EB"/>
    <w:multiLevelType w:val="hybridMultilevel"/>
    <w:tmpl w:val="6406D16E"/>
    <w:lvl w:ilvl="0" w:tplc="8D56A91A">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49730BB5"/>
    <w:multiLevelType w:val="hybridMultilevel"/>
    <w:tmpl w:val="E7146B40"/>
    <w:lvl w:ilvl="0" w:tplc="041F0001">
      <w:start w:val="1"/>
      <w:numFmt w:val="bullet"/>
      <w:lvlText w:val=""/>
      <w:lvlJc w:val="left"/>
      <w:pPr>
        <w:ind w:left="1004"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27">
    <w:nsid w:val="4D1F6BE6"/>
    <w:multiLevelType w:val="hybridMultilevel"/>
    <w:tmpl w:val="382A0E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nsid w:val="4DDF3A6D"/>
    <w:multiLevelType w:val="hybridMultilevel"/>
    <w:tmpl w:val="356CD2C8"/>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29">
    <w:nsid w:val="4E76460F"/>
    <w:multiLevelType w:val="hybridMultilevel"/>
    <w:tmpl w:val="B4443D8A"/>
    <w:lvl w:ilvl="0" w:tplc="49CC6FF6">
      <w:start w:val="1"/>
      <w:numFmt w:val="lowerLetter"/>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30">
    <w:nsid w:val="59571A53"/>
    <w:multiLevelType w:val="hybridMultilevel"/>
    <w:tmpl w:val="19369632"/>
    <w:lvl w:ilvl="0" w:tplc="041F0001">
      <w:start w:val="1"/>
      <w:numFmt w:val="bullet"/>
      <w:lvlText w:val=""/>
      <w:lvlJc w:val="left"/>
      <w:pPr>
        <w:ind w:left="1286" w:hanging="360"/>
      </w:pPr>
      <w:rPr>
        <w:rFonts w:ascii="Symbol" w:hAnsi="Symbol" w:hint="default"/>
      </w:rPr>
    </w:lvl>
    <w:lvl w:ilvl="1" w:tplc="041F0003" w:tentative="1">
      <w:start w:val="1"/>
      <w:numFmt w:val="bullet"/>
      <w:lvlText w:val="o"/>
      <w:lvlJc w:val="left"/>
      <w:pPr>
        <w:ind w:left="2006" w:hanging="360"/>
      </w:pPr>
      <w:rPr>
        <w:rFonts w:ascii="Courier New" w:hAnsi="Courier New" w:cs="Courier New" w:hint="default"/>
      </w:rPr>
    </w:lvl>
    <w:lvl w:ilvl="2" w:tplc="041F0005" w:tentative="1">
      <w:start w:val="1"/>
      <w:numFmt w:val="bullet"/>
      <w:lvlText w:val=""/>
      <w:lvlJc w:val="left"/>
      <w:pPr>
        <w:ind w:left="2726" w:hanging="360"/>
      </w:pPr>
      <w:rPr>
        <w:rFonts w:ascii="Wingdings" w:hAnsi="Wingdings" w:hint="default"/>
      </w:rPr>
    </w:lvl>
    <w:lvl w:ilvl="3" w:tplc="041F0001" w:tentative="1">
      <w:start w:val="1"/>
      <w:numFmt w:val="bullet"/>
      <w:lvlText w:val=""/>
      <w:lvlJc w:val="left"/>
      <w:pPr>
        <w:ind w:left="3446" w:hanging="360"/>
      </w:pPr>
      <w:rPr>
        <w:rFonts w:ascii="Symbol" w:hAnsi="Symbol" w:hint="default"/>
      </w:rPr>
    </w:lvl>
    <w:lvl w:ilvl="4" w:tplc="041F0003" w:tentative="1">
      <w:start w:val="1"/>
      <w:numFmt w:val="bullet"/>
      <w:lvlText w:val="o"/>
      <w:lvlJc w:val="left"/>
      <w:pPr>
        <w:ind w:left="4166" w:hanging="360"/>
      </w:pPr>
      <w:rPr>
        <w:rFonts w:ascii="Courier New" w:hAnsi="Courier New" w:cs="Courier New" w:hint="default"/>
      </w:rPr>
    </w:lvl>
    <w:lvl w:ilvl="5" w:tplc="041F0005" w:tentative="1">
      <w:start w:val="1"/>
      <w:numFmt w:val="bullet"/>
      <w:lvlText w:val=""/>
      <w:lvlJc w:val="left"/>
      <w:pPr>
        <w:ind w:left="4886" w:hanging="360"/>
      </w:pPr>
      <w:rPr>
        <w:rFonts w:ascii="Wingdings" w:hAnsi="Wingdings" w:hint="default"/>
      </w:rPr>
    </w:lvl>
    <w:lvl w:ilvl="6" w:tplc="041F0001" w:tentative="1">
      <w:start w:val="1"/>
      <w:numFmt w:val="bullet"/>
      <w:lvlText w:val=""/>
      <w:lvlJc w:val="left"/>
      <w:pPr>
        <w:ind w:left="5606" w:hanging="360"/>
      </w:pPr>
      <w:rPr>
        <w:rFonts w:ascii="Symbol" w:hAnsi="Symbol" w:hint="default"/>
      </w:rPr>
    </w:lvl>
    <w:lvl w:ilvl="7" w:tplc="041F0003" w:tentative="1">
      <w:start w:val="1"/>
      <w:numFmt w:val="bullet"/>
      <w:lvlText w:val="o"/>
      <w:lvlJc w:val="left"/>
      <w:pPr>
        <w:ind w:left="6326" w:hanging="360"/>
      </w:pPr>
      <w:rPr>
        <w:rFonts w:ascii="Courier New" w:hAnsi="Courier New" w:cs="Courier New" w:hint="default"/>
      </w:rPr>
    </w:lvl>
    <w:lvl w:ilvl="8" w:tplc="041F0005" w:tentative="1">
      <w:start w:val="1"/>
      <w:numFmt w:val="bullet"/>
      <w:lvlText w:val=""/>
      <w:lvlJc w:val="left"/>
      <w:pPr>
        <w:ind w:left="7046" w:hanging="360"/>
      </w:pPr>
      <w:rPr>
        <w:rFonts w:ascii="Wingdings" w:hAnsi="Wingdings" w:hint="default"/>
      </w:rPr>
    </w:lvl>
  </w:abstractNum>
  <w:abstractNum w:abstractNumId="31">
    <w:nsid w:val="5DD030FB"/>
    <w:multiLevelType w:val="hybridMultilevel"/>
    <w:tmpl w:val="7AE40AEE"/>
    <w:lvl w:ilvl="0" w:tplc="DA44DF2E">
      <w:numFmt w:val="bullet"/>
      <w:lvlText w:val="•"/>
      <w:lvlJc w:val="left"/>
      <w:pPr>
        <w:ind w:left="1065" w:hanging="705"/>
      </w:pPr>
      <w:rPr>
        <w:rFonts w:ascii="Calibri" w:eastAsia="Calibri" w:hAnsi="Calibri" w:cs="Times New Roman"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nsid w:val="5E19409E"/>
    <w:multiLevelType w:val="hybridMultilevel"/>
    <w:tmpl w:val="563EFD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5E930A07"/>
    <w:multiLevelType w:val="hybridMultilevel"/>
    <w:tmpl w:val="F9E6A0D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5FE2255A"/>
    <w:multiLevelType w:val="hybridMultilevel"/>
    <w:tmpl w:val="7284BD06"/>
    <w:lvl w:ilvl="0" w:tplc="BE5AF7D0">
      <w:numFmt w:val="bullet"/>
      <w:lvlText w:val="•"/>
      <w:lvlJc w:val="left"/>
      <w:pPr>
        <w:ind w:left="1065" w:hanging="705"/>
      </w:pPr>
      <w:rPr>
        <w:rFonts w:ascii="Calibri" w:eastAsia="Calibri"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60392317"/>
    <w:multiLevelType w:val="hybridMultilevel"/>
    <w:tmpl w:val="E6F85030"/>
    <w:lvl w:ilvl="0" w:tplc="49CC6FF6">
      <w:start w:val="1"/>
      <w:numFmt w:val="lowerLetter"/>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36">
    <w:nsid w:val="60B37BAC"/>
    <w:multiLevelType w:val="hybridMultilevel"/>
    <w:tmpl w:val="E122674C"/>
    <w:lvl w:ilvl="0" w:tplc="2CAAD578">
      <w:start w:val="1"/>
      <w:numFmt w:val="decimal"/>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nsid w:val="6977595D"/>
    <w:multiLevelType w:val="hybridMultilevel"/>
    <w:tmpl w:val="BC44F40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6A7F6680"/>
    <w:multiLevelType w:val="hybridMultilevel"/>
    <w:tmpl w:val="F27CFE6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nsid w:val="703B48BD"/>
    <w:multiLevelType w:val="hybridMultilevel"/>
    <w:tmpl w:val="80DAA5DE"/>
    <w:lvl w:ilvl="0" w:tplc="D05CD59C">
      <w:start w:val="1"/>
      <w:numFmt w:val="bullet"/>
      <w:lvlText w:val="•"/>
      <w:lvlJc w:val="left"/>
      <w:pPr>
        <w:tabs>
          <w:tab w:val="num" w:pos="720"/>
        </w:tabs>
        <w:ind w:left="720" w:hanging="360"/>
      </w:pPr>
      <w:rPr>
        <w:rFonts w:ascii="Times New Roman" w:hAnsi="Times New Roman" w:hint="default"/>
      </w:rPr>
    </w:lvl>
    <w:lvl w:ilvl="1" w:tplc="6498821A" w:tentative="1">
      <w:start w:val="1"/>
      <w:numFmt w:val="bullet"/>
      <w:lvlText w:val="•"/>
      <w:lvlJc w:val="left"/>
      <w:pPr>
        <w:tabs>
          <w:tab w:val="num" w:pos="1440"/>
        </w:tabs>
        <w:ind w:left="1440" w:hanging="360"/>
      </w:pPr>
      <w:rPr>
        <w:rFonts w:ascii="Times New Roman" w:hAnsi="Times New Roman" w:hint="default"/>
      </w:rPr>
    </w:lvl>
    <w:lvl w:ilvl="2" w:tplc="85A48752" w:tentative="1">
      <w:start w:val="1"/>
      <w:numFmt w:val="bullet"/>
      <w:lvlText w:val="•"/>
      <w:lvlJc w:val="left"/>
      <w:pPr>
        <w:tabs>
          <w:tab w:val="num" w:pos="2160"/>
        </w:tabs>
        <w:ind w:left="2160" w:hanging="360"/>
      </w:pPr>
      <w:rPr>
        <w:rFonts w:ascii="Times New Roman" w:hAnsi="Times New Roman" w:hint="default"/>
      </w:rPr>
    </w:lvl>
    <w:lvl w:ilvl="3" w:tplc="B65C9F7C" w:tentative="1">
      <w:start w:val="1"/>
      <w:numFmt w:val="bullet"/>
      <w:lvlText w:val="•"/>
      <w:lvlJc w:val="left"/>
      <w:pPr>
        <w:tabs>
          <w:tab w:val="num" w:pos="2880"/>
        </w:tabs>
        <w:ind w:left="2880" w:hanging="360"/>
      </w:pPr>
      <w:rPr>
        <w:rFonts w:ascii="Times New Roman" w:hAnsi="Times New Roman" w:hint="default"/>
      </w:rPr>
    </w:lvl>
    <w:lvl w:ilvl="4" w:tplc="BE320EA4" w:tentative="1">
      <w:start w:val="1"/>
      <w:numFmt w:val="bullet"/>
      <w:lvlText w:val="•"/>
      <w:lvlJc w:val="left"/>
      <w:pPr>
        <w:tabs>
          <w:tab w:val="num" w:pos="3600"/>
        </w:tabs>
        <w:ind w:left="3600" w:hanging="360"/>
      </w:pPr>
      <w:rPr>
        <w:rFonts w:ascii="Times New Roman" w:hAnsi="Times New Roman" w:hint="default"/>
      </w:rPr>
    </w:lvl>
    <w:lvl w:ilvl="5" w:tplc="29FC008C" w:tentative="1">
      <w:start w:val="1"/>
      <w:numFmt w:val="bullet"/>
      <w:lvlText w:val="•"/>
      <w:lvlJc w:val="left"/>
      <w:pPr>
        <w:tabs>
          <w:tab w:val="num" w:pos="4320"/>
        </w:tabs>
        <w:ind w:left="4320" w:hanging="360"/>
      </w:pPr>
      <w:rPr>
        <w:rFonts w:ascii="Times New Roman" w:hAnsi="Times New Roman" w:hint="default"/>
      </w:rPr>
    </w:lvl>
    <w:lvl w:ilvl="6" w:tplc="6D167496" w:tentative="1">
      <w:start w:val="1"/>
      <w:numFmt w:val="bullet"/>
      <w:lvlText w:val="•"/>
      <w:lvlJc w:val="left"/>
      <w:pPr>
        <w:tabs>
          <w:tab w:val="num" w:pos="5040"/>
        </w:tabs>
        <w:ind w:left="5040" w:hanging="360"/>
      </w:pPr>
      <w:rPr>
        <w:rFonts w:ascii="Times New Roman" w:hAnsi="Times New Roman" w:hint="default"/>
      </w:rPr>
    </w:lvl>
    <w:lvl w:ilvl="7" w:tplc="1E9A54B4" w:tentative="1">
      <w:start w:val="1"/>
      <w:numFmt w:val="bullet"/>
      <w:lvlText w:val="•"/>
      <w:lvlJc w:val="left"/>
      <w:pPr>
        <w:tabs>
          <w:tab w:val="num" w:pos="5760"/>
        </w:tabs>
        <w:ind w:left="5760" w:hanging="360"/>
      </w:pPr>
      <w:rPr>
        <w:rFonts w:ascii="Times New Roman" w:hAnsi="Times New Roman" w:hint="default"/>
      </w:rPr>
    </w:lvl>
    <w:lvl w:ilvl="8" w:tplc="F198F18E" w:tentative="1">
      <w:start w:val="1"/>
      <w:numFmt w:val="bullet"/>
      <w:lvlText w:val="•"/>
      <w:lvlJc w:val="left"/>
      <w:pPr>
        <w:tabs>
          <w:tab w:val="num" w:pos="6480"/>
        </w:tabs>
        <w:ind w:left="6480" w:hanging="360"/>
      </w:pPr>
      <w:rPr>
        <w:rFonts w:ascii="Times New Roman" w:hAnsi="Times New Roman" w:hint="default"/>
      </w:rPr>
    </w:lvl>
  </w:abstractNum>
  <w:abstractNum w:abstractNumId="40">
    <w:nsid w:val="73A67739"/>
    <w:multiLevelType w:val="hybridMultilevel"/>
    <w:tmpl w:val="CA325E88"/>
    <w:lvl w:ilvl="0" w:tplc="1AD6D368">
      <w:start w:val="2014"/>
      <w:numFmt w:val="decimal"/>
      <w:lvlText w:val="%1"/>
      <w:lvlJc w:val="left"/>
      <w:pPr>
        <w:ind w:left="780" w:hanging="4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1">
    <w:nsid w:val="78E82362"/>
    <w:multiLevelType w:val="hybridMultilevel"/>
    <w:tmpl w:val="5AB6826C"/>
    <w:lvl w:ilvl="0" w:tplc="01C40530">
      <w:start w:val="1"/>
      <w:numFmt w:val="bullet"/>
      <w:lvlText w:val=""/>
      <w:lvlJc w:val="left"/>
      <w:pPr>
        <w:tabs>
          <w:tab w:val="num" w:pos="720"/>
        </w:tabs>
        <w:ind w:left="720" w:hanging="360"/>
      </w:pPr>
      <w:rPr>
        <w:rFonts w:ascii="Wingdings" w:hAnsi="Wingdings" w:hint="default"/>
      </w:rPr>
    </w:lvl>
    <w:lvl w:ilvl="1" w:tplc="41FA9A12" w:tentative="1">
      <w:start w:val="1"/>
      <w:numFmt w:val="bullet"/>
      <w:lvlText w:val=""/>
      <w:lvlJc w:val="left"/>
      <w:pPr>
        <w:tabs>
          <w:tab w:val="num" w:pos="1440"/>
        </w:tabs>
        <w:ind w:left="1440" w:hanging="360"/>
      </w:pPr>
      <w:rPr>
        <w:rFonts w:ascii="Wingdings" w:hAnsi="Wingdings" w:hint="default"/>
      </w:rPr>
    </w:lvl>
    <w:lvl w:ilvl="2" w:tplc="42645D92" w:tentative="1">
      <w:start w:val="1"/>
      <w:numFmt w:val="bullet"/>
      <w:lvlText w:val=""/>
      <w:lvlJc w:val="left"/>
      <w:pPr>
        <w:tabs>
          <w:tab w:val="num" w:pos="2160"/>
        </w:tabs>
        <w:ind w:left="2160" w:hanging="360"/>
      </w:pPr>
      <w:rPr>
        <w:rFonts w:ascii="Wingdings" w:hAnsi="Wingdings" w:hint="default"/>
      </w:rPr>
    </w:lvl>
    <w:lvl w:ilvl="3" w:tplc="2B164AA0" w:tentative="1">
      <w:start w:val="1"/>
      <w:numFmt w:val="bullet"/>
      <w:lvlText w:val=""/>
      <w:lvlJc w:val="left"/>
      <w:pPr>
        <w:tabs>
          <w:tab w:val="num" w:pos="2880"/>
        </w:tabs>
        <w:ind w:left="2880" w:hanging="360"/>
      </w:pPr>
      <w:rPr>
        <w:rFonts w:ascii="Wingdings" w:hAnsi="Wingdings" w:hint="default"/>
      </w:rPr>
    </w:lvl>
    <w:lvl w:ilvl="4" w:tplc="352C26EA" w:tentative="1">
      <w:start w:val="1"/>
      <w:numFmt w:val="bullet"/>
      <w:lvlText w:val=""/>
      <w:lvlJc w:val="left"/>
      <w:pPr>
        <w:tabs>
          <w:tab w:val="num" w:pos="3600"/>
        </w:tabs>
        <w:ind w:left="3600" w:hanging="360"/>
      </w:pPr>
      <w:rPr>
        <w:rFonts w:ascii="Wingdings" w:hAnsi="Wingdings" w:hint="default"/>
      </w:rPr>
    </w:lvl>
    <w:lvl w:ilvl="5" w:tplc="4ACA969A" w:tentative="1">
      <w:start w:val="1"/>
      <w:numFmt w:val="bullet"/>
      <w:lvlText w:val=""/>
      <w:lvlJc w:val="left"/>
      <w:pPr>
        <w:tabs>
          <w:tab w:val="num" w:pos="4320"/>
        </w:tabs>
        <w:ind w:left="4320" w:hanging="360"/>
      </w:pPr>
      <w:rPr>
        <w:rFonts w:ascii="Wingdings" w:hAnsi="Wingdings" w:hint="default"/>
      </w:rPr>
    </w:lvl>
    <w:lvl w:ilvl="6" w:tplc="02AAB03C" w:tentative="1">
      <w:start w:val="1"/>
      <w:numFmt w:val="bullet"/>
      <w:lvlText w:val=""/>
      <w:lvlJc w:val="left"/>
      <w:pPr>
        <w:tabs>
          <w:tab w:val="num" w:pos="5040"/>
        </w:tabs>
        <w:ind w:left="5040" w:hanging="360"/>
      </w:pPr>
      <w:rPr>
        <w:rFonts w:ascii="Wingdings" w:hAnsi="Wingdings" w:hint="default"/>
      </w:rPr>
    </w:lvl>
    <w:lvl w:ilvl="7" w:tplc="8E4A0F62" w:tentative="1">
      <w:start w:val="1"/>
      <w:numFmt w:val="bullet"/>
      <w:lvlText w:val=""/>
      <w:lvlJc w:val="left"/>
      <w:pPr>
        <w:tabs>
          <w:tab w:val="num" w:pos="5760"/>
        </w:tabs>
        <w:ind w:left="5760" w:hanging="360"/>
      </w:pPr>
      <w:rPr>
        <w:rFonts w:ascii="Wingdings" w:hAnsi="Wingdings" w:hint="default"/>
      </w:rPr>
    </w:lvl>
    <w:lvl w:ilvl="8" w:tplc="7012E5CA" w:tentative="1">
      <w:start w:val="1"/>
      <w:numFmt w:val="bullet"/>
      <w:lvlText w:val=""/>
      <w:lvlJc w:val="left"/>
      <w:pPr>
        <w:tabs>
          <w:tab w:val="num" w:pos="6480"/>
        </w:tabs>
        <w:ind w:left="6480" w:hanging="360"/>
      </w:pPr>
      <w:rPr>
        <w:rFonts w:ascii="Wingdings" w:hAnsi="Wingdings" w:hint="default"/>
      </w:rPr>
    </w:lvl>
  </w:abstractNum>
  <w:abstractNum w:abstractNumId="42">
    <w:nsid w:val="79452E0E"/>
    <w:multiLevelType w:val="hybridMultilevel"/>
    <w:tmpl w:val="306023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19"/>
  </w:num>
  <w:num w:numId="4">
    <w:abstractNumId w:val="24"/>
  </w:num>
  <w:num w:numId="5">
    <w:abstractNumId w:val="18"/>
  </w:num>
  <w:num w:numId="6">
    <w:abstractNumId w:val="34"/>
  </w:num>
  <w:num w:numId="7">
    <w:abstractNumId w:val="31"/>
  </w:num>
  <w:num w:numId="8">
    <w:abstractNumId w:val="16"/>
  </w:num>
  <w:num w:numId="9">
    <w:abstractNumId w:val="22"/>
  </w:num>
  <w:num w:numId="10">
    <w:abstractNumId w:val="36"/>
  </w:num>
  <w:num w:numId="11">
    <w:abstractNumId w:val="39"/>
  </w:num>
  <w:num w:numId="12">
    <w:abstractNumId w:val="8"/>
  </w:num>
  <w:num w:numId="13">
    <w:abstractNumId w:val="41"/>
  </w:num>
  <w:num w:numId="14">
    <w:abstractNumId w:val="33"/>
  </w:num>
  <w:num w:numId="15">
    <w:abstractNumId w:val="40"/>
  </w:num>
  <w:num w:numId="16">
    <w:abstractNumId w:val="10"/>
  </w:num>
  <w:num w:numId="17">
    <w:abstractNumId w:val="7"/>
  </w:num>
  <w:num w:numId="18">
    <w:abstractNumId w:val="23"/>
  </w:num>
  <w:num w:numId="19">
    <w:abstractNumId w:val="30"/>
  </w:num>
  <w:num w:numId="20">
    <w:abstractNumId w:val="28"/>
  </w:num>
  <w:num w:numId="21">
    <w:abstractNumId w:val="21"/>
  </w:num>
  <w:num w:numId="22">
    <w:abstractNumId w:val="5"/>
  </w:num>
  <w:num w:numId="23">
    <w:abstractNumId w:val="0"/>
  </w:num>
  <w:num w:numId="24">
    <w:abstractNumId w:val="20"/>
  </w:num>
  <w:num w:numId="25">
    <w:abstractNumId w:val="26"/>
  </w:num>
  <w:num w:numId="26">
    <w:abstractNumId w:val="3"/>
  </w:num>
  <w:num w:numId="27">
    <w:abstractNumId w:val="32"/>
  </w:num>
  <w:num w:numId="28">
    <w:abstractNumId w:val="1"/>
  </w:num>
  <w:num w:numId="29">
    <w:abstractNumId w:val="35"/>
  </w:num>
  <w:num w:numId="30">
    <w:abstractNumId w:val="29"/>
  </w:num>
  <w:num w:numId="31">
    <w:abstractNumId w:val="12"/>
  </w:num>
  <w:num w:numId="32">
    <w:abstractNumId w:val="17"/>
  </w:num>
  <w:num w:numId="33">
    <w:abstractNumId w:val="14"/>
  </w:num>
  <w:num w:numId="34">
    <w:abstractNumId w:val="42"/>
  </w:num>
  <w:num w:numId="35">
    <w:abstractNumId w:val="4"/>
  </w:num>
  <w:num w:numId="36">
    <w:abstractNumId w:val="25"/>
  </w:num>
  <w:num w:numId="37">
    <w:abstractNumId w:val="37"/>
  </w:num>
  <w:num w:numId="38">
    <w:abstractNumId w:val="15"/>
  </w:num>
  <w:num w:numId="39">
    <w:abstractNumId w:val="13"/>
  </w:num>
  <w:num w:numId="40">
    <w:abstractNumId w:val="11"/>
  </w:num>
  <w:num w:numId="41">
    <w:abstractNumId w:val="38"/>
  </w:num>
  <w:num w:numId="42">
    <w:abstractNumId w:val="27"/>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trackRevision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7E4"/>
    <w:rsid w:val="00001229"/>
    <w:rsid w:val="00002A7F"/>
    <w:rsid w:val="0000400D"/>
    <w:rsid w:val="00006A0D"/>
    <w:rsid w:val="00010DDB"/>
    <w:rsid w:val="00014B87"/>
    <w:rsid w:val="00016365"/>
    <w:rsid w:val="000349E1"/>
    <w:rsid w:val="000471B5"/>
    <w:rsid w:val="0005491A"/>
    <w:rsid w:val="00055410"/>
    <w:rsid w:val="0006026E"/>
    <w:rsid w:val="00074352"/>
    <w:rsid w:val="00075A3F"/>
    <w:rsid w:val="000769CC"/>
    <w:rsid w:val="00093E77"/>
    <w:rsid w:val="00097796"/>
    <w:rsid w:val="000B08EE"/>
    <w:rsid w:val="000B13C1"/>
    <w:rsid w:val="000B1AAA"/>
    <w:rsid w:val="000B50EF"/>
    <w:rsid w:val="000B64F2"/>
    <w:rsid w:val="000C4D85"/>
    <w:rsid w:val="000C706E"/>
    <w:rsid w:val="000D284E"/>
    <w:rsid w:val="000D5697"/>
    <w:rsid w:val="000D6A3E"/>
    <w:rsid w:val="000D7C55"/>
    <w:rsid w:val="000F2772"/>
    <w:rsid w:val="000F4FEB"/>
    <w:rsid w:val="001013E4"/>
    <w:rsid w:val="001074C6"/>
    <w:rsid w:val="00113DBA"/>
    <w:rsid w:val="001142D0"/>
    <w:rsid w:val="001175EF"/>
    <w:rsid w:val="00125620"/>
    <w:rsid w:val="00125E1D"/>
    <w:rsid w:val="0012644A"/>
    <w:rsid w:val="001308E8"/>
    <w:rsid w:val="00130C90"/>
    <w:rsid w:val="0013234F"/>
    <w:rsid w:val="001324FC"/>
    <w:rsid w:val="00134954"/>
    <w:rsid w:val="00141348"/>
    <w:rsid w:val="001531EA"/>
    <w:rsid w:val="00155CE3"/>
    <w:rsid w:val="00166F31"/>
    <w:rsid w:val="00170052"/>
    <w:rsid w:val="001839CA"/>
    <w:rsid w:val="001853D3"/>
    <w:rsid w:val="00185879"/>
    <w:rsid w:val="00194A3C"/>
    <w:rsid w:val="0019548A"/>
    <w:rsid w:val="00195F23"/>
    <w:rsid w:val="00196918"/>
    <w:rsid w:val="001B1D32"/>
    <w:rsid w:val="001C02AE"/>
    <w:rsid w:val="001C7A37"/>
    <w:rsid w:val="001D4D93"/>
    <w:rsid w:val="001D5FC1"/>
    <w:rsid w:val="001E2F17"/>
    <w:rsid w:val="001F50C0"/>
    <w:rsid w:val="001F55A3"/>
    <w:rsid w:val="0020161D"/>
    <w:rsid w:val="00203B42"/>
    <w:rsid w:val="002127E5"/>
    <w:rsid w:val="00225782"/>
    <w:rsid w:val="00225FA6"/>
    <w:rsid w:val="00230FF9"/>
    <w:rsid w:val="0023426B"/>
    <w:rsid w:val="00237DFB"/>
    <w:rsid w:val="002435D9"/>
    <w:rsid w:val="0024602F"/>
    <w:rsid w:val="00256C28"/>
    <w:rsid w:val="00260D9F"/>
    <w:rsid w:val="002644EA"/>
    <w:rsid w:val="00265BEB"/>
    <w:rsid w:val="00270371"/>
    <w:rsid w:val="0027117B"/>
    <w:rsid w:val="0027136F"/>
    <w:rsid w:val="00283B5A"/>
    <w:rsid w:val="00286576"/>
    <w:rsid w:val="00291A78"/>
    <w:rsid w:val="0029225F"/>
    <w:rsid w:val="00297FE1"/>
    <w:rsid w:val="002A5282"/>
    <w:rsid w:val="002A5BF8"/>
    <w:rsid w:val="002A7A43"/>
    <w:rsid w:val="002B0BE0"/>
    <w:rsid w:val="002B2758"/>
    <w:rsid w:val="002B335A"/>
    <w:rsid w:val="002B3DD9"/>
    <w:rsid w:val="002C1908"/>
    <w:rsid w:val="002C1E62"/>
    <w:rsid w:val="002D1794"/>
    <w:rsid w:val="002D1E78"/>
    <w:rsid w:val="002D2FB6"/>
    <w:rsid w:val="002D626D"/>
    <w:rsid w:val="002D64A5"/>
    <w:rsid w:val="002D6E78"/>
    <w:rsid w:val="002E11D2"/>
    <w:rsid w:val="002E54F6"/>
    <w:rsid w:val="002E5A70"/>
    <w:rsid w:val="002F29A8"/>
    <w:rsid w:val="002F2FD3"/>
    <w:rsid w:val="00311777"/>
    <w:rsid w:val="003122F7"/>
    <w:rsid w:val="00316359"/>
    <w:rsid w:val="00322412"/>
    <w:rsid w:val="00326D96"/>
    <w:rsid w:val="003334E8"/>
    <w:rsid w:val="003427EB"/>
    <w:rsid w:val="0034385B"/>
    <w:rsid w:val="00344300"/>
    <w:rsid w:val="00345FD7"/>
    <w:rsid w:val="00347666"/>
    <w:rsid w:val="003528E3"/>
    <w:rsid w:val="0035787B"/>
    <w:rsid w:val="00357FD6"/>
    <w:rsid w:val="003608F9"/>
    <w:rsid w:val="00360A4A"/>
    <w:rsid w:val="003612F6"/>
    <w:rsid w:val="00362C9E"/>
    <w:rsid w:val="00364770"/>
    <w:rsid w:val="00365CCA"/>
    <w:rsid w:val="003723B7"/>
    <w:rsid w:val="003739E6"/>
    <w:rsid w:val="003832C8"/>
    <w:rsid w:val="003834DE"/>
    <w:rsid w:val="003857D4"/>
    <w:rsid w:val="003972C0"/>
    <w:rsid w:val="0039795A"/>
    <w:rsid w:val="003A0348"/>
    <w:rsid w:val="003A087D"/>
    <w:rsid w:val="003A74B4"/>
    <w:rsid w:val="003B3D08"/>
    <w:rsid w:val="003B5E89"/>
    <w:rsid w:val="003C0D0F"/>
    <w:rsid w:val="003C1379"/>
    <w:rsid w:val="003C7568"/>
    <w:rsid w:val="003D3663"/>
    <w:rsid w:val="003E74DA"/>
    <w:rsid w:val="0040416E"/>
    <w:rsid w:val="004121FF"/>
    <w:rsid w:val="0042643A"/>
    <w:rsid w:val="00434E71"/>
    <w:rsid w:val="004367E4"/>
    <w:rsid w:val="004458D2"/>
    <w:rsid w:val="00460DB0"/>
    <w:rsid w:val="00465948"/>
    <w:rsid w:val="00472C66"/>
    <w:rsid w:val="0047448F"/>
    <w:rsid w:val="00480270"/>
    <w:rsid w:val="004802FA"/>
    <w:rsid w:val="00483083"/>
    <w:rsid w:val="004A3FBF"/>
    <w:rsid w:val="004A51C4"/>
    <w:rsid w:val="004B12EC"/>
    <w:rsid w:val="004B3718"/>
    <w:rsid w:val="004B64F3"/>
    <w:rsid w:val="004C4E38"/>
    <w:rsid w:val="004C65CB"/>
    <w:rsid w:val="004C6E1D"/>
    <w:rsid w:val="004D549E"/>
    <w:rsid w:val="004E32A7"/>
    <w:rsid w:val="004E3894"/>
    <w:rsid w:val="004E422F"/>
    <w:rsid w:val="004E5987"/>
    <w:rsid w:val="004F2ECD"/>
    <w:rsid w:val="004F485F"/>
    <w:rsid w:val="00505E98"/>
    <w:rsid w:val="00505EE2"/>
    <w:rsid w:val="0050607E"/>
    <w:rsid w:val="00506522"/>
    <w:rsid w:val="00512BB5"/>
    <w:rsid w:val="00532BBE"/>
    <w:rsid w:val="00535C9D"/>
    <w:rsid w:val="00536097"/>
    <w:rsid w:val="0054096B"/>
    <w:rsid w:val="0054379B"/>
    <w:rsid w:val="00543DE2"/>
    <w:rsid w:val="00545362"/>
    <w:rsid w:val="00547866"/>
    <w:rsid w:val="0055050A"/>
    <w:rsid w:val="00552917"/>
    <w:rsid w:val="0055413B"/>
    <w:rsid w:val="0056353C"/>
    <w:rsid w:val="005640FA"/>
    <w:rsid w:val="00577E47"/>
    <w:rsid w:val="005958B6"/>
    <w:rsid w:val="00597300"/>
    <w:rsid w:val="005A276C"/>
    <w:rsid w:val="005B0211"/>
    <w:rsid w:val="005B071B"/>
    <w:rsid w:val="005B1E65"/>
    <w:rsid w:val="005B446D"/>
    <w:rsid w:val="005B475D"/>
    <w:rsid w:val="005C0EDA"/>
    <w:rsid w:val="005C4066"/>
    <w:rsid w:val="005C4B9E"/>
    <w:rsid w:val="005D1B24"/>
    <w:rsid w:val="005D1D81"/>
    <w:rsid w:val="005D2C30"/>
    <w:rsid w:val="005E12B8"/>
    <w:rsid w:val="005E189E"/>
    <w:rsid w:val="005E5567"/>
    <w:rsid w:val="005E5C86"/>
    <w:rsid w:val="005E66DC"/>
    <w:rsid w:val="005F2C1A"/>
    <w:rsid w:val="005F64DA"/>
    <w:rsid w:val="006032B2"/>
    <w:rsid w:val="0060743D"/>
    <w:rsid w:val="00611189"/>
    <w:rsid w:val="00624589"/>
    <w:rsid w:val="00624DD1"/>
    <w:rsid w:val="00626708"/>
    <w:rsid w:val="00646056"/>
    <w:rsid w:val="006538DB"/>
    <w:rsid w:val="00661F67"/>
    <w:rsid w:val="00663374"/>
    <w:rsid w:val="00665020"/>
    <w:rsid w:val="006658AA"/>
    <w:rsid w:val="006674E4"/>
    <w:rsid w:val="006725C7"/>
    <w:rsid w:val="00672CF8"/>
    <w:rsid w:val="0068032E"/>
    <w:rsid w:val="006818D1"/>
    <w:rsid w:val="006861CE"/>
    <w:rsid w:val="00686A7F"/>
    <w:rsid w:val="006911BE"/>
    <w:rsid w:val="00697FE7"/>
    <w:rsid w:val="006A4DE1"/>
    <w:rsid w:val="006A4ED1"/>
    <w:rsid w:val="006A7BCB"/>
    <w:rsid w:val="006B0D12"/>
    <w:rsid w:val="006B15E7"/>
    <w:rsid w:val="006B517E"/>
    <w:rsid w:val="006B7474"/>
    <w:rsid w:val="006C411D"/>
    <w:rsid w:val="006D0D29"/>
    <w:rsid w:val="006D2BF6"/>
    <w:rsid w:val="006E3F01"/>
    <w:rsid w:val="00702486"/>
    <w:rsid w:val="00710E8A"/>
    <w:rsid w:val="0071384A"/>
    <w:rsid w:val="007176B0"/>
    <w:rsid w:val="00720C82"/>
    <w:rsid w:val="007301E3"/>
    <w:rsid w:val="00737643"/>
    <w:rsid w:val="0074587E"/>
    <w:rsid w:val="00752713"/>
    <w:rsid w:val="00754450"/>
    <w:rsid w:val="00754B05"/>
    <w:rsid w:val="007625FD"/>
    <w:rsid w:val="007628A5"/>
    <w:rsid w:val="007628D4"/>
    <w:rsid w:val="00763C32"/>
    <w:rsid w:val="0076517A"/>
    <w:rsid w:val="007658C2"/>
    <w:rsid w:val="007675C6"/>
    <w:rsid w:val="007725AD"/>
    <w:rsid w:val="00774896"/>
    <w:rsid w:val="00777CBD"/>
    <w:rsid w:val="007814EC"/>
    <w:rsid w:val="00781EB7"/>
    <w:rsid w:val="00785AB2"/>
    <w:rsid w:val="00785F2C"/>
    <w:rsid w:val="00790F50"/>
    <w:rsid w:val="00797FEB"/>
    <w:rsid w:val="007A38C5"/>
    <w:rsid w:val="007A5A94"/>
    <w:rsid w:val="007A7BE0"/>
    <w:rsid w:val="007B0BF1"/>
    <w:rsid w:val="007B5598"/>
    <w:rsid w:val="007C22BD"/>
    <w:rsid w:val="007C6B71"/>
    <w:rsid w:val="007D0E86"/>
    <w:rsid w:val="007D4F40"/>
    <w:rsid w:val="007E2391"/>
    <w:rsid w:val="007E5FE2"/>
    <w:rsid w:val="007E7F0A"/>
    <w:rsid w:val="007F4367"/>
    <w:rsid w:val="007F557C"/>
    <w:rsid w:val="00801E2F"/>
    <w:rsid w:val="00807553"/>
    <w:rsid w:val="008128D2"/>
    <w:rsid w:val="0081452A"/>
    <w:rsid w:val="008157FE"/>
    <w:rsid w:val="0082383B"/>
    <w:rsid w:val="008254D0"/>
    <w:rsid w:val="0083497E"/>
    <w:rsid w:val="00842089"/>
    <w:rsid w:val="00843F23"/>
    <w:rsid w:val="00845BB9"/>
    <w:rsid w:val="008466CA"/>
    <w:rsid w:val="00846C19"/>
    <w:rsid w:val="00851128"/>
    <w:rsid w:val="008607ED"/>
    <w:rsid w:val="0086098E"/>
    <w:rsid w:val="00867967"/>
    <w:rsid w:val="00886996"/>
    <w:rsid w:val="00892C9F"/>
    <w:rsid w:val="00895572"/>
    <w:rsid w:val="008A0883"/>
    <w:rsid w:val="008A25CF"/>
    <w:rsid w:val="008A2C96"/>
    <w:rsid w:val="008A627B"/>
    <w:rsid w:val="008B1B37"/>
    <w:rsid w:val="008B300B"/>
    <w:rsid w:val="008C7200"/>
    <w:rsid w:val="008C7897"/>
    <w:rsid w:val="008D49AB"/>
    <w:rsid w:val="008D7A34"/>
    <w:rsid w:val="008D7EDA"/>
    <w:rsid w:val="008E3058"/>
    <w:rsid w:val="008E3C25"/>
    <w:rsid w:val="008E58E9"/>
    <w:rsid w:val="00903602"/>
    <w:rsid w:val="00904391"/>
    <w:rsid w:val="00904661"/>
    <w:rsid w:val="009101E4"/>
    <w:rsid w:val="00912985"/>
    <w:rsid w:val="009142AC"/>
    <w:rsid w:val="0091442C"/>
    <w:rsid w:val="0091699D"/>
    <w:rsid w:val="00917E4C"/>
    <w:rsid w:val="009214C1"/>
    <w:rsid w:val="0092189E"/>
    <w:rsid w:val="00922ABA"/>
    <w:rsid w:val="009239A7"/>
    <w:rsid w:val="00925A08"/>
    <w:rsid w:val="00937382"/>
    <w:rsid w:val="009410A4"/>
    <w:rsid w:val="00943F68"/>
    <w:rsid w:val="009448D9"/>
    <w:rsid w:val="00946DC4"/>
    <w:rsid w:val="00951047"/>
    <w:rsid w:val="00951E64"/>
    <w:rsid w:val="00954586"/>
    <w:rsid w:val="00960737"/>
    <w:rsid w:val="009615C3"/>
    <w:rsid w:val="009772D1"/>
    <w:rsid w:val="00983D83"/>
    <w:rsid w:val="00994CA4"/>
    <w:rsid w:val="0099776F"/>
    <w:rsid w:val="009A428B"/>
    <w:rsid w:val="009A6B0E"/>
    <w:rsid w:val="009C1B59"/>
    <w:rsid w:val="009C22E5"/>
    <w:rsid w:val="009C291C"/>
    <w:rsid w:val="009C50C4"/>
    <w:rsid w:val="009D2956"/>
    <w:rsid w:val="009D5495"/>
    <w:rsid w:val="009D6D70"/>
    <w:rsid w:val="009E2A4B"/>
    <w:rsid w:val="009E5A80"/>
    <w:rsid w:val="009E5E07"/>
    <w:rsid w:val="009F3273"/>
    <w:rsid w:val="00A01AF4"/>
    <w:rsid w:val="00A026EF"/>
    <w:rsid w:val="00A06DA1"/>
    <w:rsid w:val="00A06FF8"/>
    <w:rsid w:val="00A116EB"/>
    <w:rsid w:val="00A12354"/>
    <w:rsid w:val="00A201E7"/>
    <w:rsid w:val="00A229D5"/>
    <w:rsid w:val="00A25034"/>
    <w:rsid w:val="00A25A21"/>
    <w:rsid w:val="00A31756"/>
    <w:rsid w:val="00A319FC"/>
    <w:rsid w:val="00A3634F"/>
    <w:rsid w:val="00A36939"/>
    <w:rsid w:val="00A44665"/>
    <w:rsid w:val="00A4589F"/>
    <w:rsid w:val="00A46D74"/>
    <w:rsid w:val="00A50A65"/>
    <w:rsid w:val="00A569F9"/>
    <w:rsid w:val="00A57CBF"/>
    <w:rsid w:val="00A60280"/>
    <w:rsid w:val="00A646D6"/>
    <w:rsid w:val="00A71AAC"/>
    <w:rsid w:val="00A7617F"/>
    <w:rsid w:val="00A771C7"/>
    <w:rsid w:val="00A81688"/>
    <w:rsid w:val="00A827CD"/>
    <w:rsid w:val="00A83DA5"/>
    <w:rsid w:val="00A902C1"/>
    <w:rsid w:val="00A91661"/>
    <w:rsid w:val="00A93A98"/>
    <w:rsid w:val="00A95C99"/>
    <w:rsid w:val="00AA1EAA"/>
    <w:rsid w:val="00AA360F"/>
    <w:rsid w:val="00AB537C"/>
    <w:rsid w:val="00AB6864"/>
    <w:rsid w:val="00AC025F"/>
    <w:rsid w:val="00AC4EE6"/>
    <w:rsid w:val="00AD06E1"/>
    <w:rsid w:val="00AD6F25"/>
    <w:rsid w:val="00AD7268"/>
    <w:rsid w:val="00AE0EE5"/>
    <w:rsid w:val="00AE6414"/>
    <w:rsid w:val="00AE6D23"/>
    <w:rsid w:val="00AF7707"/>
    <w:rsid w:val="00B02119"/>
    <w:rsid w:val="00B04380"/>
    <w:rsid w:val="00B1136E"/>
    <w:rsid w:val="00B20230"/>
    <w:rsid w:val="00B32A66"/>
    <w:rsid w:val="00B337AC"/>
    <w:rsid w:val="00B43134"/>
    <w:rsid w:val="00B61C5D"/>
    <w:rsid w:val="00B65C7F"/>
    <w:rsid w:val="00B66CFE"/>
    <w:rsid w:val="00B83D23"/>
    <w:rsid w:val="00B9545F"/>
    <w:rsid w:val="00BA0C97"/>
    <w:rsid w:val="00BA2311"/>
    <w:rsid w:val="00BB2472"/>
    <w:rsid w:val="00BB45C8"/>
    <w:rsid w:val="00BC16C7"/>
    <w:rsid w:val="00BC457B"/>
    <w:rsid w:val="00BC524F"/>
    <w:rsid w:val="00BC5605"/>
    <w:rsid w:val="00BC72B2"/>
    <w:rsid w:val="00BD0573"/>
    <w:rsid w:val="00BD50D9"/>
    <w:rsid w:val="00BE7709"/>
    <w:rsid w:val="00BF60F1"/>
    <w:rsid w:val="00C1021C"/>
    <w:rsid w:val="00C11251"/>
    <w:rsid w:val="00C2284B"/>
    <w:rsid w:val="00C310AC"/>
    <w:rsid w:val="00C327A5"/>
    <w:rsid w:val="00C352DB"/>
    <w:rsid w:val="00C45CE9"/>
    <w:rsid w:val="00C46FE3"/>
    <w:rsid w:val="00C51F96"/>
    <w:rsid w:val="00C6175D"/>
    <w:rsid w:val="00C62AB2"/>
    <w:rsid w:val="00C65A05"/>
    <w:rsid w:val="00C70659"/>
    <w:rsid w:val="00C74672"/>
    <w:rsid w:val="00C75C52"/>
    <w:rsid w:val="00C8228B"/>
    <w:rsid w:val="00C83C93"/>
    <w:rsid w:val="00C8506C"/>
    <w:rsid w:val="00C851E2"/>
    <w:rsid w:val="00C86F78"/>
    <w:rsid w:val="00C90BC4"/>
    <w:rsid w:val="00C9195D"/>
    <w:rsid w:val="00C92C4F"/>
    <w:rsid w:val="00C93883"/>
    <w:rsid w:val="00CA4BD7"/>
    <w:rsid w:val="00CB49BD"/>
    <w:rsid w:val="00CB59F9"/>
    <w:rsid w:val="00CB5DA0"/>
    <w:rsid w:val="00CD09B9"/>
    <w:rsid w:val="00CD1854"/>
    <w:rsid w:val="00CD2931"/>
    <w:rsid w:val="00CD3A90"/>
    <w:rsid w:val="00CD4416"/>
    <w:rsid w:val="00CE065C"/>
    <w:rsid w:val="00CE4DB4"/>
    <w:rsid w:val="00CF4834"/>
    <w:rsid w:val="00CF644E"/>
    <w:rsid w:val="00CF75EE"/>
    <w:rsid w:val="00D008A6"/>
    <w:rsid w:val="00D012E7"/>
    <w:rsid w:val="00D03F3A"/>
    <w:rsid w:val="00D0443E"/>
    <w:rsid w:val="00D04615"/>
    <w:rsid w:val="00D0515C"/>
    <w:rsid w:val="00D07AC3"/>
    <w:rsid w:val="00D11F65"/>
    <w:rsid w:val="00D12598"/>
    <w:rsid w:val="00D31A56"/>
    <w:rsid w:val="00D353C5"/>
    <w:rsid w:val="00D448F7"/>
    <w:rsid w:val="00D51AA2"/>
    <w:rsid w:val="00D617B3"/>
    <w:rsid w:val="00D646F2"/>
    <w:rsid w:val="00D64A6F"/>
    <w:rsid w:val="00D666DD"/>
    <w:rsid w:val="00D74ABC"/>
    <w:rsid w:val="00D777E2"/>
    <w:rsid w:val="00D860F2"/>
    <w:rsid w:val="00D91298"/>
    <w:rsid w:val="00D91F2E"/>
    <w:rsid w:val="00DA0FB6"/>
    <w:rsid w:val="00DA4214"/>
    <w:rsid w:val="00DA48C3"/>
    <w:rsid w:val="00DA508A"/>
    <w:rsid w:val="00DA5B99"/>
    <w:rsid w:val="00DA74D0"/>
    <w:rsid w:val="00DB4CBB"/>
    <w:rsid w:val="00DB6CC3"/>
    <w:rsid w:val="00DC7478"/>
    <w:rsid w:val="00DD0572"/>
    <w:rsid w:val="00DD09F2"/>
    <w:rsid w:val="00DD34C6"/>
    <w:rsid w:val="00DD350B"/>
    <w:rsid w:val="00DE2450"/>
    <w:rsid w:val="00DE7EF5"/>
    <w:rsid w:val="00DF126F"/>
    <w:rsid w:val="00E023F7"/>
    <w:rsid w:val="00E04329"/>
    <w:rsid w:val="00E07B9F"/>
    <w:rsid w:val="00E1230D"/>
    <w:rsid w:val="00E12CFF"/>
    <w:rsid w:val="00E15828"/>
    <w:rsid w:val="00E23133"/>
    <w:rsid w:val="00E3125C"/>
    <w:rsid w:val="00E32F1B"/>
    <w:rsid w:val="00E332E0"/>
    <w:rsid w:val="00E3593C"/>
    <w:rsid w:val="00E548F6"/>
    <w:rsid w:val="00E55409"/>
    <w:rsid w:val="00E63447"/>
    <w:rsid w:val="00E81B3F"/>
    <w:rsid w:val="00E84886"/>
    <w:rsid w:val="00E85B2A"/>
    <w:rsid w:val="00E86CE6"/>
    <w:rsid w:val="00E90ED1"/>
    <w:rsid w:val="00E91FEE"/>
    <w:rsid w:val="00E935FA"/>
    <w:rsid w:val="00E93C78"/>
    <w:rsid w:val="00EA0729"/>
    <w:rsid w:val="00EA3763"/>
    <w:rsid w:val="00EA79A9"/>
    <w:rsid w:val="00EB0B68"/>
    <w:rsid w:val="00EB12AD"/>
    <w:rsid w:val="00EB3F99"/>
    <w:rsid w:val="00EC070D"/>
    <w:rsid w:val="00EC2958"/>
    <w:rsid w:val="00EC31FF"/>
    <w:rsid w:val="00EC6AC7"/>
    <w:rsid w:val="00EC6CEF"/>
    <w:rsid w:val="00ED098A"/>
    <w:rsid w:val="00ED661E"/>
    <w:rsid w:val="00EE18EC"/>
    <w:rsid w:val="00EE6539"/>
    <w:rsid w:val="00EF602D"/>
    <w:rsid w:val="00EF7B11"/>
    <w:rsid w:val="00F0033B"/>
    <w:rsid w:val="00F04B35"/>
    <w:rsid w:val="00F06200"/>
    <w:rsid w:val="00F227BE"/>
    <w:rsid w:val="00F35DF7"/>
    <w:rsid w:val="00F3709C"/>
    <w:rsid w:val="00F403C0"/>
    <w:rsid w:val="00F404F2"/>
    <w:rsid w:val="00F4087E"/>
    <w:rsid w:val="00F44309"/>
    <w:rsid w:val="00F4582D"/>
    <w:rsid w:val="00F5218B"/>
    <w:rsid w:val="00F56291"/>
    <w:rsid w:val="00F602BD"/>
    <w:rsid w:val="00F606FF"/>
    <w:rsid w:val="00F621AA"/>
    <w:rsid w:val="00F64DD1"/>
    <w:rsid w:val="00F811D7"/>
    <w:rsid w:val="00F8242C"/>
    <w:rsid w:val="00F93C2B"/>
    <w:rsid w:val="00F93E5E"/>
    <w:rsid w:val="00FA1943"/>
    <w:rsid w:val="00FA6D21"/>
    <w:rsid w:val="00FB3708"/>
    <w:rsid w:val="00FC08CD"/>
    <w:rsid w:val="00FC3C79"/>
    <w:rsid w:val="00FC6845"/>
    <w:rsid w:val="00FD03BE"/>
    <w:rsid w:val="00FD2388"/>
    <w:rsid w:val="00FE1A21"/>
    <w:rsid w:val="00FE3F1C"/>
    <w:rsid w:val="00FF3D89"/>
    <w:rsid w:val="00FF5DB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qFormat="1"/>
    <w:lsdException w:name="caption"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7E4"/>
    <w:rPr>
      <w:rFonts w:ascii="Calibri" w:eastAsia="Calibri" w:hAnsi="Calibri" w:cs="Times New Roman"/>
    </w:rPr>
  </w:style>
  <w:style w:type="paragraph" w:styleId="Balk1">
    <w:name w:val="heading 1"/>
    <w:basedOn w:val="Normal"/>
    <w:next w:val="Normal"/>
    <w:link w:val="Balk1Char"/>
    <w:uiPriority w:val="9"/>
    <w:qFormat/>
    <w:rsid w:val="004367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4367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4367E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6861CE"/>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unhideWhenUsed/>
    <w:qFormat/>
    <w:rsid w:val="006725C7"/>
    <w:pPr>
      <w:keepNext/>
      <w:keepLines/>
      <w:spacing w:before="200" w:after="0"/>
      <w:outlineLvl w:val="4"/>
    </w:pPr>
    <w:rPr>
      <w:rFonts w:asciiTheme="majorHAnsi" w:eastAsiaTheme="majorEastAsia" w:hAnsiTheme="majorHAnsi" w:cstheme="majorBidi"/>
      <w:color w:val="243F60" w:themeColor="accent1" w:themeShade="7F"/>
    </w:rPr>
  </w:style>
  <w:style w:type="paragraph" w:styleId="Balk9">
    <w:name w:val="heading 9"/>
    <w:basedOn w:val="Normal"/>
    <w:next w:val="Normal"/>
    <w:link w:val="Balk9Char"/>
    <w:uiPriority w:val="9"/>
    <w:semiHidden/>
    <w:unhideWhenUsed/>
    <w:qFormat/>
    <w:rsid w:val="0090360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367E4"/>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4367E4"/>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4367E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rsid w:val="006861CE"/>
    <w:rPr>
      <w:rFonts w:asciiTheme="majorHAnsi" w:eastAsiaTheme="majorEastAsia" w:hAnsiTheme="majorHAnsi" w:cstheme="majorBidi"/>
      <w:b/>
      <w:bCs/>
      <w:i/>
      <w:iCs/>
      <w:color w:val="4F81BD" w:themeColor="accent1"/>
    </w:rPr>
  </w:style>
  <w:style w:type="paragraph" w:styleId="AralkYok">
    <w:name w:val="No Spacing"/>
    <w:link w:val="AralkYokChar"/>
    <w:uiPriority w:val="1"/>
    <w:qFormat/>
    <w:rsid w:val="004367E4"/>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4367E4"/>
    <w:rPr>
      <w:rFonts w:eastAsiaTheme="minorEastAsia"/>
      <w:lang w:eastAsia="tr-TR"/>
    </w:rPr>
  </w:style>
  <w:style w:type="paragraph" w:styleId="BalonMetni">
    <w:name w:val="Balloon Text"/>
    <w:basedOn w:val="Normal"/>
    <w:link w:val="BalonMetniChar"/>
    <w:uiPriority w:val="99"/>
    <w:semiHidden/>
    <w:unhideWhenUsed/>
    <w:rsid w:val="004367E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367E4"/>
    <w:rPr>
      <w:rFonts w:ascii="Tahoma" w:hAnsi="Tahoma" w:cs="Tahoma"/>
      <w:sz w:val="16"/>
      <w:szCs w:val="16"/>
    </w:rPr>
  </w:style>
  <w:style w:type="character" w:styleId="KitapBal">
    <w:name w:val="Book Title"/>
    <w:basedOn w:val="VarsaylanParagrafYazTipi"/>
    <w:uiPriority w:val="33"/>
    <w:qFormat/>
    <w:rsid w:val="004367E4"/>
    <w:rPr>
      <w:b/>
      <w:bCs/>
      <w:smallCaps/>
      <w:spacing w:val="5"/>
    </w:rPr>
  </w:style>
  <w:style w:type="paragraph" w:styleId="ListeParagraf">
    <w:name w:val="List Paragraph"/>
    <w:basedOn w:val="Normal"/>
    <w:uiPriority w:val="34"/>
    <w:qFormat/>
    <w:rsid w:val="004367E4"/>
    <w:pPr>
      <w:ind w:left="720"/>
      <w:contextualSpacing/>
    </w:pPr>
  </w:style>
  <w:style w:type="paragraph" w:styleId="ResimYazs">
    <w:name w:val="caption"/>
    <w:basedOn w:val="Normal"/>
    <w:next w:val="Normal"/>
    <w:uiPriority w:val="99"/>
    <w:qFormat/>
    <w:rsid w:val="004367E4"/>
    <w:pPr>
      <w:spacing w:line="240" w:lineRule="auto"/>
    </w:pPr>
    <w:rPr>
      <w:rFonts w:eastAsia="Times New Roman"/>
      <w:b/>
      <w:bCs/>
      <w:color w:val="4F81BD"/>
      <w:sz w:val="18"/>
      <w:szCs w:val="18"/>
      <w:lang w:eastAsia="tr-TR"/>
    </w:rPr>
  </w:style>
  <w:style w:type="table" w:styleId="TabloKlavuzu">
    <w:name w:val="Table Grid"/>
    <w:basedOn w:val="NormalTablo"/>
    <w:uiPriority w:val="59"/>
    <w:rsid w:val="00297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297FE1"/>
    <w:pPr>
      <w:tabs>
        <w:tab w:val="center" w:pos="4536"/>
        <w:tab w:val="right" w:pos="9072"/>
      </w:tabs>
      <w:spacing w:after="0" w:line="240" w:lineRule="auto"/>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297FE1"/>
    <w:rPr>
      <w:rFonts w:ascii="Calibri" w:eastAsia="Calibri" w:hAnsi="Calibri" w:cs="Times New Roman"/>
    </w:rPr>
  </w:style>
  <w:style w:type="paragraph" w:styleId="Altbilgi">
    <w:name w:val="footer"/>
    <w:basedOn w:val="Normal"/>
    <w:link w:val="AltbilgiChar"/>
    <w:uiPriority w:val="99"/>
    <w:unhideWhenUsed/>
    <w:rsid w:val="00297FE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97FE1"/>
    <w:rPr>
      <w:rFonts w:ascii="Calibri" w:eastAsia="Calibri" w:hAnsi="Calibri" w:cs="Times New Roman"/>
    </w:rPr>
  </w:style>
  <w:style w:type="character" w:styleId="AklamaBavurusu">
    <w:name w:val="annotation reference"/>
    <w:semiHidden/>
    <w:rsid w:val="00DC7478"/>
    <w:rPr>
      <w:sz w:val="16"/>
      <w:szCs w:val="16"/>
    </w:rPr>
  </w:style>
  <w:style w:type="paragraph" w:styleId="AklamaMetni">
    <w:name w:val="annotation text"/>
    <w:basedOn w:val="Normal"/>
    <w:link w:val="AklamaMetniChar"/>
    <w:semiHidden/>
    <w:rsid w:val="00DC7478"/>
    <w:rPr>
      <w:sz w:val="20"/>
      <w:szCs w:val="20"/>
    </w:rPr>
  </w:style>
  <w:style w:type="character" w:customStyle="1" w:styleId="AklamaMetniChar">
    <w:name w:val="Açıklama Metni Char"/>
    <w:basedOn w:val="VarsaylanParagrafYazTipi"/>
    <w:link w:val="AklamaMetni"/>
    <w:semiHidden/>
    <w:rsid w:val="00DC7478"/>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DC7478"/>
    <w:pPr>
      <w:spacing w:line="240" w:lineRule="auto"/>
    </w:pPr>
    <w:rPr>
      <w:b/>
      <w:bCs/>
    </w:rPr>
  </w:style>
  <w:style w:type="character" w:customStyle="1" w:styleId="AklamaKonusuChar">
    <w:name w:val="Açıklama Konusu Char"/>
    <w:basedOn w:val="AklamaMetniChar"/>
    <w:link w:val="AklamaKonusu"/>
    <w:uiPriority w:val="99"/>
    <w:semiHidden/>
    <w:rsid w:val="00DC7478"/>
    <w:rPr>
      <w:rFonts w:ascii="Calibri" w:eastAsia="Calibri" w:hAnsi="Calibri" w:cs="Times New Roman"/>
      <w:b/>
      <w:bCs/>
      <w:sz w:val="20"/>
      <w:szCs w:val="20"/>
    </w:rPr>
  </w:style>
  <w:style w:type="paragraph" w:styleId="T1">
    <w:name w:val="toc 1"/>
    <w:basedOn w:val="Normal"/>
    <w:next w:val="Normal"/>
    <w:autoRedefine/>
    <w:uiPriority w:val="39"/>
    <w:unhideWhenUsed/>
    <w:rsid w:val="00754450"/>
    <w:pPr>
      <w:tabs>
        <w:tab w:val="right" w:leader="dot" w:pos="9060"/>
      </w:tabs>
      <w:spacing w:after="100"/>
    </w:pPr>
    <w:rPr>
      <w:b/>
      <w:noProof/>
    </w:rPr>
  </w:style>
  <w:style w:type="paragraph" w:styleId="T2">
    <w:name w:val="toc 2"/>
    <w:basedOn w:val="Normal"/>
    <w:next w:val="Normal"/>
    <w:autoRedefine/>
    <w:uiPriority w:val="39"/>
    <w:unhideWhenUsed/>
    <w:rsid w:val="007675C6"/>
    <w:pPr>
      <w:spacing w:after="100"/>
      <w:ind w:left="220"/>
    </w:pPr>
  </w:style>
  <w:style w:type="paragraph" w:styleId="T3">
    <w:name w:val="toc 3"/>
    <w:basedOn w:val="Normal"/>
    <w:next w:val="Normal"/>
    <w:autoRedefine/>
    <w:uiPriority w:val="39"/>
    <w:unhideWhenUsed/>
    <w:rsid w:val="007675C6"/>
    <w:pPr>
      <w:spacing w:after="100"/>
      <w:ind w:left="440"/>
    </w:pPr>
  </w:style>
  <w:style w:type="paragraph" w:styleId="T4">
    <w:name w:val="toc 4"/>
    <w:basedOn w:val="Normal"/>
    <w:next w:val="Normal"/>
    <w:autoRedefine/>
    <w:uiPriority w:val="39"/>
    <w:unhideWhenUsed/>
    <w:rsid w:val="007675C6"/>
    <w:pPr>
      <w:spacing w:after="100"/>
      <w:ind w:left="660"/>
    </w:pPr>
  </w:style>
  <w:style w:type="paragraph" w:styleId="KonuBal">
    <w:name w:val="Title"/>
    <w:basedOn w:val="Normal"/>
    <w:next w:val="Normal"/>
    <w:link w:val="KonuBalChar"/>
    <w:uiPriority w:val="10"/>
    <w:qFormat/>
    <w:rsid w:val="007675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675C6"/>
    <w:rPr>
      <w:rFonts w:asciiTheme="majorHAnsi" w:eastAsiaTheme="majorEastAsia" w:hAnsiTheme="majorHAnsi" w:cstheme="majorBidi"/>
      <w:color w:val="17365D" w:themeColor="text2" w:themeShade="BF"/>
      <w:spacing w:val="5"/>
      <w:kern w:val="28"/>
      <w:sz w:val="52"/>
      <w:szCs w:val="52"/>
    </w:rPr>
  </w:style>
  <w:style w:type="character" w:styleId="Kpr">
    <w:name w:val="Hyperlink"/>
    <w:basedOn w:val="VarsaylanParagrafYazTipi"/>
    <w:uiPriority w:val="99"/>
    <w:unhideWhenUsed/>
    <w:rsid w:val="007675C6"/>
    <w:rPr>
      <w:color w:val="0000FF" w:themeColor="hyperlink"/>
      <w:u w:val="single"/>
    </w:rPr>
  </w:style>
  <w:style w:type="paragraph" w:styleId="T5">
    <w:name w:val="toc 5"/>
    <w:basedOn w:val="Normal"/>
    <w:next w:val="Normal"/>
    <w:autoRedefine/>
    <w:uiPriority w:val="39"/>
    <w:unhideWhenUsed/>
    <w:rsid w:val="00F56291"/>
    <w:pPr>
      <w:spacing w:after="100"/>
      <w:ind w:left="880"/>
    </w:pPr>
    <w:rPr>
      <w:rFonts w:asciiTheme="minorHAnsi" w:eastAsiaTheme="minorEastAsia" w:hAnsiTheme="minorHAnsi" w:cstheme="minorBidi"/>
      <w:lang w:eastAsia="tr-TR"/>
    </w:rPr>
  </w:style>
  <w:style w:type="paragraph" w:styleId="T6">
    <w:name w:val="toc 6"/>
    <w:basedOn w:val="Normal"/>
    <w:next w:val="Normal"/>
    <w:autoRedefine/>
    <w:uiPriority w:val="39"/>
    <w:unhideWhenUsed/>
    <w:rsid w:val="00F56291"/>
    <w:pPr>
      <w:spacing w:after="100"/>
      <w:ind w:left="1100"/>
    </w:pPr>
    <w:rPr>
      <w:rFonts w:asciiTheme="minorHAnsi" w:eastAsiaTheme="minorEastAsia" w:hAnsiTheme="minorHAnsi" w:cstheme="minorBidi"/>
      <w:lang w:eastAsia="tr-TR"/>
    </w:rPr>
  </w:style>
  <w:style w:type="paragraph" w:styleId="T7">
    <w:name w:val="toc 7"/>
    <w:basedOn w:val="Normal"/>
    <w:next w:val="Normal"/>
    <w:autoRedefine/>
    <w:uiPriority w:val="39"/>
    <w:unhideWhenUsed/>
    <w:rsid w:val="00F56291"/>
    <w:pPr>
      <w:spacing w:after="100"/>
      <w:ind w:left="1320"/>
    </w:pPr>
    <w:rPr>
      <w:rFonts w:asciiTheme="minorHAnsi" w:eastAsiaTheme="minorEastAsia" w:hAnsiTheme="minorHAnsi" w:cstheme="minorBidi"/>
      <w:lang w:eastAsia="tr-TR"/>
    </w:rPr>
  </w:style>
  <w:style w:type="paragraph" w:styleId="T8">
    <w:name w:val="toc 8"/>
    <w:basedOn w:val="Normal"/>
    <w:next w:val="Normal"/>
    <w:autoRedefine/>
    <w:uiPriority w:val="39"/>
    <w:unhideWhenUsed/>
    <w:rsid w:val="00F56291"/>
    <w:pPr>
      <w:spacing w:after="100"/>
      <w:ind w:left="1540"/>
    </w:pPr>
    <w:rPr>
      <w:rFonts w:asciiTheme="minorHAnsi" w:eastAsiaTheme="minorEastAsia" w:hAnsiTheme="minorHAnsi" w:cstheme="minorBidi"/>
      <w:lang w:eastAsia="tr-TR"/>
    </w:rPr>
  </w:style>
  <w:style w:type="paragraph" w:styleId="T9">
    <w:name w:val="toc 9"/>
    <w:basedOn w:val="Normal"/>
    <w:next w:val="Normal"/>
    <w:autoRedefine/>
    <w:uiPriority w:val="39"/>
    <w:unhideWhenUsed/>
    <w:rsid w:val="00F56291"/>
    <w:pPr>
      <w:spacing w:after="100"/>
      <w:ind w:left="1760"/>
    </w:pPr>
    <w:rPr>
      <w:rFonts w:asciiTheme="minorHAnsi" w:eastAsiaTheme="minorEastAsia" w:hAnsiTheme="minorHAnsi" w:cstheme="minorBidi"/>
      <w:lang w:eastAsia="tr-TR"/>
    </w:rPr>
  </w:style>
  <w:style w:type="paragraph" w:styleId="Dzeltme">
    <w:name w:val="Revision"/>
    <w:hidden/>
    <w:uiPriority w:val="99"/>
    <w:semiHidden/>
    <w:rsid w:val="008E3058"/>
    <w:pPr>
      <w:spacing w:after="0" w:line="240" w:lineRule="auto"/>
    </w:pPr>
    <w:rPr>
      <w:rFonts w:ascii="Calibri" w:eastAsia="Calibri" w:hAnsi="Calibri" w:cs="Times New Roman"/>
    </w:rPr>
  </w:style>
  <w:style w:type="paragraph" w:customStyle="1" w:styleId="baslk">
    <w:name w:val="baslk"/>
    <w:basedOn w:val="Normal"/>
    <w:rsid w:val="005F64DA"/>
    <w:pPr>
      <w:spacing w:after="0" w:line="240" w:lineRule="auto"/>
      <w:jc w:val="both"/>
    </w:pPr>
    <w:rPr>
      <w:rFonts w:ascii="New York" w:eastAsia="Times New Roman" w:hAnsi="New York"/>
      <w:b/>
      <w:bCs/>
      <w:sz w:val="24"/>
      <w:szCs w:val="24"/>
      <w:lang w:eastAsia="tr-TR"/>
    </w:rPr>
  </w:style>
  <w:style w:type="paragraph" w:styleId="NormalWeb">
    <w:name w:val="Normal (Web)"/>
    <w:basedOn w:val="Normal"/>
    <w:uiPriority w:val="99"/>
    <w:unhideWhenUsed/>
    <w:rsid w:val="00C75C52"/>
    <w:pPr>
      <w:spacing w:before="100" w:beforeAutospacing="1" w:after="100" w:afterAutospacing="1" w:line="240" w:lineRule="auto"/>
    </w:pPr>
    <w:rPr>
      <w:rFonts w:ascii="Times New Roman" w:eastAsia="Times New Roman" w:hAnsi="Times New Roman"/>
      <w:sz w:val="24"/>
      <w:szCs w:val="24"/>
      <w:lang w:eastAsia="tr-TR"/>
    </w:rPr>
  </w:style>
  <w:style w:type="paragraph" w:styleId="DipnotMetni">
    <w:name w:val="footnote text"/>
    <w:basedOn w:val="Normal"/>
    <w:link w:val="DipnotMetniChar"/>
    <w:uiPriority w:val="99"/>
    <w:semiHidden/>
    <w:unhideWhenUsed/>
    <w:rsid w:val="001F55A3"/>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1F55A3"/>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1F55A3"/>
    <w:rPr>
      <w:vertAlign w:val="superscript"/>
    </w:rPr>
  </w:style>
  <w:style w:type="character" w:customStyle="1" w:styleId="grame">
    <w:name w:val="grame"/>
    <w:basedOn w:val="VarsaylanParagrafYazTipi"/>
    <w:rsid w:val="007C22BD"/>
  </w:style>
  <w:style w:type="character" w:customStyle="1" w:styleId="spelle">
    <w:name w:val="spelle"/>
    <w:basedOn w:val="VarsaylanParagrafYazTipi"/>
    <w:rsid w:val="00663374"/>
  </w:style>
  <w:style w:type="paragraph" w:customStyle="1" w:styleId="Style3">
    <w:name w:val="Style3"/>
    <w:basedOn w:val="Normal"/>
    <w:uiPriority w:val="99"/>
    <w:rsid w:val="00663374"/>
    <w:pPr>
      <w:widowControl w:val="0"/>
      <w:autoSpaceDE w:val="0"/>
      <w:autoSpaceDN w:val="0"/>
      <w:adjustRightInd w:val="0"/>
      <w:spacing w:after="0" w:line="274" w:lineRule="exact"/>
      <w:ind w:firstLine="710"/>
      <w:jc w:val="both"/>
    </w:pPr>
    <w:rPr>
      <w:rFonts w:ascii="Times New Roman" w:eastAsia="Times New Roman" w:hAnsi="Times New Roman"/>
      <w:sz w:val="24"/>
      <w:szCs w:val="24"/>
      <w:lang w:eastAsia="tr-TR"/>
    </w:rPr>
  </w:style>
  <w:style w:type="character" w:customStyle="1" w:styleId="FontStyle12">
    <w:name w:val="Font Style12"/>
    <w:basedOn w:val="VarsaylanParagrafYazTipi"/>
    <w:uiPriority w:val="99"/>
    <w:rsid w:val="009448D9"/>
    <w:rPr>
      <w:rFonts w:ascii="Arial" w:hAnsi="Arial" w:cs="Arial"/>
      <w:sz w:val="22"/>
      <w:szCs w:val="22"/>
    </w:rPr>
  </w:style>
  <w:style w:type="character" w:customStyle="1" w:styleId="FontStyle21">
    <w:name w:val="Font Style21"/>
    <w:uiPriority w:val="99"/>
    <w:rsid w:val="00AB6864"/>
    <w:rPr>
      <w:rFonts w:ascii="Times New Roman" w:hAnsi="Times New Roman" w:cs="Times New Roman"/>
      <w:color w:val="000000"/>
      <w:sz w:val="22"/>
      <w:szCs w:val="22"/>
    </w:rPr>
  </w:style>
  <w:style w:type="paragraph" w:customStyle="1" w:styleId="3-NormalYaz">
    <w:name w:val="3-Normal Yazı"/>
    <w:rsid w:val="00BD50D9"/>
    <w:pPr>
      <w:tabs>
        <w:tab w:val="left" w:pos="566"/>
      </w:tabs>
      <w:spacing w:after="0" w:line="240" w:lineRule="auto"/>
      <w:jc w:val="both"/>
    </w:pPr>
    <w:rPr>
      <w:rFonts w:ascii="Times New Roman" w:eastAsia="ヒラギノ明朝 Pro W3" w:hAnsi="Times" w:cs="Times New Roman"/>
      <w:sz w:val="19"/>
      <w:szCs w:val="20"/>
    </w:rPr>
  </w:style>
  <w:style w:type="character" w:customStyle="1" w:styleId="apple-converted-space">
    <w:name w:val="apple-converted-space"/>
    <w:rsid w:val="00BD50D9"/>
  </w:style>
  <w:style w:type="character" w:styleId="Gl">
    <w:name w:val="Strong"/>
    <w:basedOn w:val="VarsaylanParagrafYazTipi"/>
    <w:uiPriority w:val="22"/>
    <w:qFormat/>
    <w:rsid w:val="00D617B3"/>
    <w:rPr>
      <w:b/>
      <w:bCs/>
    </w:rPr>
  </w:style>
  <w:style w:type="character" w:customStyle="1" w:styleId="hilite">
    <w:name w:val="hilite"/>
    <w:basedOn w:val="VarsaylanParagrafYazTipi"/>
    <w:rsid w:val="00D617B3"/>
  </w:style>
  <w:style w:type="paragraph" w:customStyle="1" w:styleId="Varsaylan">
    <w:name w:val="Varsayılan"/>
    <w:rsid w:val="00D860F2"/>
    <w:pPr>
      <w:tabs>
        <w:tab w:val="left" w:pos="708"/>
      </w:tabs>
      <w:suppressAutoHyphens/>
    </w:pPr>
    <w:rPr>
      <w:rFonts w:ascii="Times New Roman" w:eastAsia="Times New Roman" w:hAnsi="Times New Roman" w:cs="Times New Roman"/>
      <w:sz w:val="24"/>
      <w:szCs w:val="24"/>
      <w:lang w:eastAsia="zh-CN"/>
    </w:rPr>
  </w:style>
  <w:style w:type="paragraph" w:customStyle="1" w:styleId="3-normalyaz0">
    <w:name w:val="3-normalyaz"/>
    <w:basedOn w:val="Normal"/>
    <w:rsid w:val="00F621AA"/>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1">
    <w:name w:val="Tablo Kılavuzu1"/>
    <w:basedOn w:val="NormalTablo"/>
    <w:next w:val="TabloKlavuzu"/>
    <w:rsid w:val="00E3125C"/>
    <w:pPr>
      <w:spacing w:after="0" w:line="240" w:lineRule="auto"/>
    </w:pPr>
    <w:rPr>
      <w:rFonts w:ascii="Symbol" w:eastAsia="Times New Roman" w:hAnsi="Symbo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Klavuz-Vurgu6">
    <w:name w:val="Light Grid Accent 6"/>
    <w:basedOn w:val="NormalTablo"/>
    <w:uiPriority w:val="62"/>
    <w:rsid w:val="004F485F"/>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BelgeBalantlar">
    <w:name w:val="Document Map"/>
    <w:basedOn w:val="Normal"/>
    <w:link w:val="BelgeBalantlarChar"/>
    <w:uiPriority w:val="99"/>
    <w:semiHidden/>
    <w:unhideWhenUsed/>
    <w:rsid w:val="001D5FC1"/>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1D5FC1"/>
    <w:rPr>
      <w:rFonts w:ascii="Tahoma" w:eastAsia="Calibri" w:hAnsi="Tahoma" w:cs="Tahoma"/>
      <w:sz w:val="16"/>
      <w:szCs w:val="16"/>
    </w:rPr>
  </w:style>
  <w:style w:type="paragraph" w:styleId="ekillerTablosu">
    <w:name w:val="table of figures"/>
    <w:basedOn w:val="Normal"/>
    <w:next w:val="Normal"/>
    <w:uiPriority w:val="99"/>
    <w:unhideWhenUsed/>
    <w:rsid w:val="00F4087E"/>
    <w:pPr>
      <w:spacing w:after="0"/>
    </w:pPr>
  </w:style>
  <w:style w:type="character" w:customStyle="1" w:styleId="Balk9Char">
    <w:name w:val="Başlık 9 Char"/>
    <w:basedOn w:val="VarsaylanParagrafYazTipi"/>
    <w:link w:val="Balk9"/>
    <w:uiPriority w:val="9"/>
    <w:semiHidden/>
    <w:rsid w:val="00903602"/>
    <w:rPr>
      <w:rFonts w:asciiTheme="majorHAnsi" w:eastAsiaTheme="majorEastAsia" w:hAnsiTheme="majorHAnsi" w:cstheme="majorBidi"/>
      <w:i/>
      <w:iCs/>
      <w:color w:val="404040" w:themeColor="text1" w:themeTint="BF"/>
      <w:sz w:val="20"/>
      <w:szCs w:val="20"/>
    </w:rPr>
  </w:style>
  <w:style w:type="character" w:styleId="Vurgu">
    <w:name w:val="Emphasis"/>
    <w:basedOn w:val="VarsaylanParagrafYazTipi"/>
    <w:uiPriority w:val="20"/>
    <w:qFormat/>
    <w:rsid w:val="005C0EDA"/>
    <w:rPr>
      <w:i/>
      <w:iCs/>
    </w:rPr>
  </w:style>
  <w:style w:type="paragraph" w:styleId="Trnak">
    <w:name w:val="Quote"/>
    <w:basedOn w:val="Normal"/>
    <w:next w:val="Normal"/>
    <w:link w:val="TrnakChar"/>
    <w:uiPriority w:val="29"/>
    <w:qFormat/>
    <w:rsid w:val="005C0EDA"/>
    <w:rPr>
      <w:i/>
      <w:iCs/>
      <w:color w:val="000000" w:themeColor="text1"/>
    </w:rPr>
  </w:style>
  <w:style w:type="character" w:customStyle="1" w:styleId="TrnakChar">
    <w:name w:val="Tırnak Char"/>
    <w:basedOn w:val="VarsaylanParagrafYazTipi"/>
    <w:link w:val="Trnak"/>
    <w:uiPriority w:val="29"/>
    <w:rsid w:val="005C0EDA"/>
    <w:rPr>
      <w:rFonts w:ascii="Calibri" w:eastAsia="Calibri" w:hAnsi="Calibri" w:cs="Times New Roman"/>
      <w:i/>
      <w:iCs/>
      <w:color w:val="000000" w:themeColor="text1"/>
    </w:rPr>
  </w:style>
  <w:style w:type="paragraph" w:styleId="KeskinTrnak">
    <w:name w:val="Intense Quote"/>
    <w:basedOn w:val="Normal"/>
    <w:next w:val="Normal"/>
    <w:link w:val="KeskinTrnakChar"/>
    <w:uiPriority w:val="30"/>
    <w:qFormat/>
    <w:rsid w:val="005C0EDA"/>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5C0EDA"/>
    <w:rPr>
      <w:rFonts w:ascii="Calibri" w:eastAsia="Calibri" w:hAnsi="Calibri" w:cs="Times New Roman"/>
      <w:b/>
      <w:bCs/>
      <w:i/>
      <w:iCs/>
      <w:color w:val="4F81BD" w:themeColor="accent1"/>
    </w:rPr>
  </w:style>
  <w:style w:type="character" w:customStyle="1" w:styleId="Balk5Char">
    <w:name w:val="Başlık 5 Char"/>
    <w:basedOn w:val="VarsaylanParagrafYazTipi"/>
    <w:link w:val="Balk5"/>
    <w:uiPriority w:val="9"/>
    <w:rsid w:val="006725C7"/>
    <w:rPr>
      <w:rFonts w:asciiTheme="majorHAnsi" w:eastAsiaTheme="majorEastAsia" w:hAnsiTheme="majorHAnsi" w:cstheme="majorBidi"/>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qFormat="1"/>
    <w:lsdException w:name="caption"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7E4"/>
    <w:rPr>
      <w:rFonts w:ascii="Calibri" w:eastAsia="Calibri" w:hAnsi="Calibri" w:cs="Times New Roman"/>
    </w:rPr>
  </w:style>
  <w:style w:type="paragraph" w:styleId="Balk1">
    <w:name w:val="heading 1"/>
    <w:basedOn w:val="Normal"/>
    <w:next w:val="Normal"/>
    <w:link w:val="Balk1Char"/>
    <w:uiPriority w:val="9"/>
    <w:qFormat/>
    <w:rsid w:val="004367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4367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4367E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6861CE"/>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unhideWhenUsed/>
    <w:qFormat/>
    <w:rsid w:val="006725C7"/>
    <w:pPr>
      <w:keepNext/>
      <w:keepLines/>
      <w:spacing w:before="200" w:after="0"/>
      <w:outlineLvl w:val="4"/>
    </w:pPr>
    <w:rPr>
      <w:rFonts w:asciiTheme="majorHAnsi" w:eastAsiaTheme="majorEastAsia" w:hAnsiTheme="majorHAnsi" w:cstheme="majorBidi"/>
      <w:color w:val="243F60" w:themeColor="accent1" w:themeShade="7F"/>
    </w:rPr>
  </w:style>
  <w:style w:type="paragraph" w:styleId="Balk9">
    <w:name w:val="heading 9"/>
    <w:basedOn w:val="Normal"/>
    <w:next w:val="Normal"/>
    <w:link w:val="Balk9Char"/>
    <w:uiPriority w:val="9"/>
    <w:semiHidden/>
    <w:unhideWhenUsed/>
    <w:qFormat/>
    <w:rsid w:val="0090360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367E4"/>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4367E4"/>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4367E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rsid w:val="006861CE"/>
    <w:rPr>
      <w:rFonts w:asciiTheme="majorHAnsi" w:eastAsiaTheme="majorEastAsia" w:hAnsiTheme="majorHAnsi" w:cstheme="majorBidi"/>
      <w:b/>
      <w:bCs/>
      <w:i/>
      <w:iCs/>
      <w:color w:val="4F81BD" w:themeColor="accent1"/>
    </w:rPr>
  </w:style>
  <w:style w:type="paragraph" w:styleId="AralkYok">
    <w:name w:val="No Spacing"/>
    <w:link w:val="AralkYokChar"/>
    <w:uiPriority w:val="1"/>
    <w:qFormat/>
    <w:rsid w:val="004367E4"/>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4367E4"/>
    <w:rPr>
      <w:rFonts w:eastAsiaTheme="minorEastAsia"/>
      <w:lang w:eastAsia="tr-TR"/>
    </w:rPr>
  </w:style>
  <w:style w:type="paragraph" w:styleId="BalonMetni">
    <w:name w:val="Balloon Text"/>
    <w:basedOn w:val="Normal"/>
    <w:link w:val="BalonMetniChar"/>
    <w:uiPriority w:val="99"/>
    <w:semiHidden/>
    <w:unhideWhenUsed/>
    <w:rsid w:val="004367E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367E4"/>
    <w:rPr>
      <w:rFonts w:ascii="Tahoma" w:hAnsi="Tahoma" w:cs="Tahoma"/>
      <w:sz w:val="16"/>
      <w:szCs w:val="16"/>
    </w:rPr>
  </w:style>
  <w:style w:type="character" w:styleId="KitapBal">
    <w:name w:val="Book Title"/>
    <w:basedOn w:val="VarsaylanParagrafYazTipi"/>
    <w:uiPriority w:val="33"/>
    <w:qFormat/>
    <w:rsid w:val="004367E4"/>
    <w:rPr>
      <w:b/>
      <w:bCs/>
      <w:smallCaps/>
      <w:spacing w:val="5"/>
    </w:rPr>
  </w:style>
  <w:style w:type="paragraph" w:styleId="ListeParagraf">
    <w:name w:val="List Paragraph"/>
    <w:basedOn w:val="Normal"/>
    <w:uiPriority w:val="34"/>
    <w:qFormat/>
    <w:rsid w:val="004367E4"/>
    <w:pPr>
      <w:ind w:left="720"/>
      <w:contextualSpacing/>
    </w:pPr>
  </w:style>
  <w:style w:type="paragraph" w:styleId="ResimYazs">
    <w:name w:val="caption"/>
    <w:basedOn w:val="Normal"/>
    <w:next w:val="Normal"/>
    <w:uiPriority w:val="99"/>
    <w:qFormat/>
    <w:rsid w:val="004367E4"/>
    <w:pPr>
      <w:spacing w:line="240" w:lineRule="auto"/>
    </w:pPr>
    <w:rPr>
      <w:rFonts w:eastAsia="Times New Roman"/>
      <w:b/>
      <w:bCs/>
      <w:color w:val="4F81BD"/>
      <w:sz w:val="18"/>
      <w:szCs w:val="18"/>
      <w:lang w:eastAsia="tr-TR"/>
    </w:rPr>
  </w:style>
  <w:style w:type="table" w:styleId="TabloKlavuzu">
    <w:name w:val="Table Grid"/>
    <w:basedOn w:val="NormalTablo"/>
    <w:uiPriority w:val="59"/>
    <w:rsid w:val="00297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297FE1"/>
    <w:pPr>
      <w:tabs>
        <w:tab w:val="center" w:pos="4536"/>
        <w:tab w:val="right" w:pos="9072"/>
      </w:tabs>
      <w:spacing w:after="0" w:line="240" w:lineRule="auto"/>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297FE1"/>
    <w:rPr>
      <w:rFonts w:ascii="Calibri" w:eastAsia="Calibri" w:hAnsi="Calibri" w:cs="Times New Roman"/>
    </w:rPr>
  </w:style>
  <w:style w:type="paragraph" w:styleId="Altbilgi">
    <w:name w:val="footer"/>
    <w:basedOn w:val="Normal"/>
    <w:link w:val="AltbilgiChar"/>
    <w:uiPriority w:val="99"/>
    <w:unhideWhenUsed/>
    <w:rsid w:val="00297FE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97FE1"/>
    <w:rPr>
      <w:rFonts w:ascii="Calibri" w:eastAsia="Calibri" w:hAnsi="Calibri" w:cs="Times New Roman"/>
    </w:rPr>
  </w:style>
  <w:style w:type="character" w:styleId="AklamaBavurusu">
    <w:name w:val="annotation reference"/>
    <w:semiHidden/>
    <w:rsid w:val="00DC7478"/>
    <w:rPr>
      <w:sz w:val="16"/>
      <w:szCs w:val="16"/>
    </w:rPr>
  </w:style>
  <w:style w:type="paragraph" w:styleId="AklamaMetni">
    <w:name w:val="annotation text"/>
    <w:basedOn w:val="Normal"/>
    <w:link w:val="AklamaMetniChar"/>
    <w:semiHidden/>
    <w:rsid w:val="00DC7478"/>
    <w:rPr>
      <w:sz w:val="20"/>
      <w:szCs w:val="20"/>
    </w:rPr>
  </w:style>
  <w:style w:type="character" w:customStyle="1" w:styleId="AklamaMetniChar">
    <w:name w:val="Açıklama Metni Char"/>
    <w:basedOn w:val="VarsaylanParagrafYazTipi"/>
    <w:link w:val="AklamaMetni"/>
    <w:semiHidden/>
    <w:rsid w:val="00DC7478"/>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DC7478"/>
    <w:pPr>
      <w:spacing w:line="240" w:lineRule="auto"/>
    </w:pPr>
    <w:rPr>
      <w:b/>
      <w:bCs/>
    </w:rPr>
  </w:style>
  <w:style w:type="character" w:customStyle="1" w:styleId="AklamaKonusuChar">
    <w:name w:val="Açıklama Konusu Char"/>
    <w:basedOn w:val="AklamaMetniChar"/>
    <w:link w:val="AklamaKonusu"/>
    <w:uiPriority w:val="99"/>
    <w:semiHidden/>
    <w:rsid w:val="00DC7478"/>
    <w:rPr>
      <w:rFonts w:ascii="Calibri" w:eastAsia="Calibri" w:hAnsi="Calibri" w:cs="Times New Roman"/>
      <w:b/>
      <w:bCs/>
      <w:sz w:val="20"/>
      <w:szCs w:val="20"/>
    </w:rPr>
  </w:style>
  <w:style w:type="paragraph" w:styleId="T1">
    <w:name w:val="toc 1"/>
    <w:basedOn w:val="Normal"/>
    <w:next w:val="Normal"/>
    <w:autoRedefine/>
    <w:uiPriority w:val="39"/>
    <w:unhideWhenUsed/>
    <w:rsid w:val="00754450"/>
    <w:pPr>
      <w:tabs>
        <w:tab w:val="right" w:leader="dot" w:pos="9060"/>
      </w:tabs>
      <w:spacing w:after="100"/>
    </w:pPr>
    <w:rPr>
      <w:b/>
      <w:noProof/>
    </w:rPr>
  </w:style>
  <w:style w:type="paragraph" w:styleId="T2">
    <w:name w:val="toc 2"/>
    <w:basedOn w:val="Normal"/>
    <w:next w:val="Normal"/>
    <w:autoRedefine/>
    <w:uiPriority w:val="39"/>
    <w:unhideWhenUsed/>
    <w:rsid w:val="007675C6"/>
    <w:pPr>
      <w:spacing w:after="100"/>
      <w:ind w:left="220"/>
    </w:pPr>
  </w:style>
  <w:style w:type="paragraph" w:styleId="T3">
    <w:name w:val="toc 3"/>
    <w:basedOn w:val="Normal"/>
    <w:next w:val="Normal"/>
    <w:autoRedefine/>
    <w:uiPriority w:val="39"/>
    <w:unhideWhenUsed/>
    <w:rsid w:val="007675C6"/>
    <w:pPr>
      <w:spacing w:after="100"/>
      <w:ind w:left="440"/>
    </w:pPr>
  </w:style>
  <w:style w:type="paragraph" w:styleId="T4">
    <w:name w:val="toc 4"/>
    <w:basedOn w:val="Normal"/>
    <w:next w:val="Normal"/>
    <w:autoRedefine/>
    <w:uiPriority w:val="39"/>
    <w:unhideWhenUsed/>
    <w:rsid w:val="007675C6"/>
    <w:pPr>
      <w:spacing w:after="100"/>
      <w:ind w:left="660"/>
    </w:pPr>
  </w:style>
  <w:style w:type="paragraph" w:styleId="KonuBal">
    <w:name w:val="Title"/>
    <w:basedOn w:val="Normal"/>
    <w:next w:val="Normal"/>
    <w:link w:val="KonuBalChar"/>
    <w:uiPriority w:val="10"/>
    <w:qFormat/>
    <w:rsid w:val="007675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675C6"/>
    <w:rPr>
      <w:rFonts w:asciiTheme="majorHAnsi" w:eastAsiaTheme="majorEastAsia" w:hAnsiTheme="majorHAnsi" w:cstheme="majorBidi"/>
      <w:color w:val="17365D" w:themeColor="text2" w:themeShade="BF"/>
      <w:spacing w:val="5"/>
      <w:kern w:val="28"/>
      <w:sz w:val="52"/>
      <w:szCs w:val="52"/>
    </w:rPr>
  </w:style>
  <w:style w:type="character" w:styleId="Kpr">
    <w:name w:val="Hyperlink"/>
    <w:basedOn w:val="VarsaylanParagrafYazTipi"/>
    <w:uiPriority w:val="99"/>
    <w:unhideWhenUsed/>
    <w:rsid w:val="007675C6"/>
    <w:rPr>
      <w:color w:val="0000FF" w:themeColor="hyperlink"/>
      <w:u w:val="single"/>
    </w:rPr>
  </w:style>
  <w:style w:type="paragraph" w:styleId="T5">
    <w:name w:val="toc 5"/>
    <w:basedOn w:val="Normal"/>
    <w:next w:val="Normal"/>
    <w:autoRedefine/>
    <w:uiPriority w:val="39"/>
    <w:unhideWhenUsed/>
    <w:rsid w:val="00F56291"/>
    <w:pPr>
      <w:spacing w:after="100"/>
      <w:ind w:left="880"/>
    </w:pPr>
    <w:rPr>
      <w:rFonts w:asciiTheme="minorHAnsi" w:eastAsiaTheme="minorEastAsia" w:hAnsiTheme="minorHAnsi" w:cstheme="minorBidi"/>
      <w:lang w:eastAsia="tr-TR"/>
    </w:rPr>
  </w:style>
  <w:style w:type="paragraph" w:styleId="T6">
    <w:name w:val="toc 6"/>
    <w:basedOn w:val="Normal"/>
    <w:next w:val="Normal"/>
    <w:autoRedefine/>
    <w:uiPriority w:val="39"/>
    <w:unhideWhenUsed/>
    <w:rsid w:val="00F56291"/>
    <w:pPr>
      <w:spacing w:after="100"/>
      <w:ind w:left="1100"/>
    </w:pPr>
    <w:rPr>
      <w:rFonts w:asciiTheme="minorHAnsi" w:eastAsiaTheme="minorEastAsia" w:hAnsiTheme="minorHAnsi" w:cstheme="minorBidi"/>
      <w:lang w:eastAsia="tr-TR"/>
    </w:rPr>
  </w:style>
  <w:style w:type="paragraph" w:styleId="T7">
    <w:name w:val="toc 7"/>
    <w:basedOn w:val="Normal"/>
    <w:next w:val="Normal"/>
    <w:autoRedefine/>
    <w:uiPriority w:val="39"/>
    <w:unhideWhenUsed/>
    <w:rsid w:val="00F56291"/>
    <w:pPr>
      <w:spacing w:after="100"/>
      <w:ind w:left="1320"/>
    </w:pPr>
    <w:rPr>
      <w:rFonts w:asciiTheme="minorHAnsi" w:eastAsiaTheme="minorEastAsia" w:hAnsiTheme="minorHAnsi" w:cstheme="minorBidi"/>
      <w:lang w:eastAsia="tr-TR"/>
    </w:rPr>
  </w:style>
  <w:style w:type="paragraph" w:styleId="T8">
    <w:name w:val="toc 8"/>
    <w:basedOn w:val="Normal"/>
    <w:next w:val="Normal"/>
    <w:autoRedefine/>
    <w:uiPriority w:val="39"/>
    <w:unhideWhenUsed/>
    <w:rsid w:val="00F56291"/>
    <w:pPr>
      <w:spacing w:after="100"/>
      <w:ind w:left="1540"/>
    </w:pPr>
    <w:rPr>
      <w:rFonts w:asciiTheme="minorHAnsi" w:eastAsiaTheme="minorEastAsia" w:hAnsiTheme="minorHAnsi" w:cstheme="minorBidi"/>
      <w:lang w:eastAsia="tr-TR"/>
    </w:rPr>
  </w:style>
  <w:style w:type="paragraph" w:styleId="T9">
    <w:name w:val="toc 9"/>
    <w:basedOn w:val="Normal"/>
    <w:next w:val="Normal"/>
    <w:autoRedefine/>
    <w:uiPriority w:val="39"/>
    <w:unhideWhenUsed/>
    <w:rsid w:val="00F56291"/>
    <w:pPr>
      <w:spacing w:after="100"/>
      <w:ind w:left="1760"/>
    </w:pPr>
    <w:rPr>
      <w:rFonts w:asciiTheme="minorHAnsi" w:eastAsiaTheme="minorEastAsia" w:hAnsiTheme="minorHAnsi" w:cstheme="minorBidi"/>
      <w:lang w:eastAsia="tr-TR"/>
    </w:rPr>
  </w:style>
  <w:style w:type="paragraph" w:styleId="Dzeltme">
    <w:name w:val="Revision"/>
    <w:hidden/>
    <w:uiPriority w:val="99"/>
    <w:semiHidden/>
    <w:rsid w:val="008E3058"/>
    <w:pPr>
      <w:spacing w:after="0" w:line="240" w:lineRule="auto"/>
    </w:pPr>
    <w:rPr>
      <w:rFonts w:ascii="Calibri" w:eastAsia="Calibri" w:hAnsi="Calibri" w:cs="Times New Roman"/>
    </w:rPr>
  </w:style>
  <w:style w:type="paragraph" w:customStyle="1" w:styleId="baslk">
    <w:name w:val="baslk"/>
    <w:basedOn w:val="Normal"/>
    <w:rsid w:val="005F64DA"/>
    <w:pPr>
      <w:spacing w:after="0" w:line="240" w:lineRule="auto"/>
      <w:jc w:val="both"/>
    </w:pPr>
    <w:rPr>
      <w:rFonts w:ascii="New York" w:eastAsia="Times New Roman" w:hAnsi="New York"/>
      <w:b/>
      <w:bCs/>
      <w:sz w:val="24"/>
      <w:szCs w:val="24"/>
      <w:lang w:eastAsia="tr-TR"/>
    </w:rPr>
  </w:style>
  <w:style w:type="paragraph" w:styleId="NormalWeb">
    <w:name w:val="Normal (Web)"/>
    <w:basedOn w:val="Normal"/>
    <w:uiPriority w:val="99"/>
    <w:unhideWhenUsed/>
    <w:rsid w:val="00C75C52"/>
    <w:pPr>
      <w:spacing w:before="100" w:beforeAutospacing="1" w:after="100" w:afterAutospacing="1" w:line="240" w:lineRule="auto"/>
    </w:pPr>
    <w:rPr>
      <w:rFonts w:ascii="Times New Roman" w:eastAsia="Times New Roman" w:hAnsi="Times New Roman"/>
      <w:sz w:val="24"/>
      <w:szCs w:val="24"/>
      <w:lang w:eastAsia="tr-TR"/>
    </w:rPr>
  </w:style>
  <w:style w:type="paragraph" w:styleId="DipnotMetni">
    <w:name w:val="footnote text"/>
    <w:basedOn w:val="Normal"/>
    <w:link w:val="DipnotMetniChar"/>
    <w:uiPriority w:val="99"/>
    <w:semiHidden/>
    <w:unhideWhenUsed/>
    <w:rsid w:val="001F55A3"/>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1F55A3"/>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1F55A3"/>
    <w:rPr>
      <w:vertAlign w:val="superscript"/>
    </w:rPr>
  </w:style>
  <w:style w:type="character" w:customStyle="1" w:styleId="grame">
    <w:name w:val="grame"/>
    <w:basedOn w:val="VarsaylanParagrafYazTipi"/>
    <w:rsid w:val="007C22BD"/>
  </w:style>
  <w:style w:type="character" w:customStyle="1" w:styleId="spelle">
    <w:name w:val="spelle"/>
    <w:basedOn w:val="VarsaylanParagrafYazTipi"/>
    <w:rsid w:val="00663374"/>
  </w:style>
  <w:style w:type="paragraph" w:customStyle="1" w:styleId="Style3">
    <w:name w:val="Style3"/>
    <w:basedOn w:val="Normal"/>
    <w:uiPriority w:val="99"/>
    <w:rsid w:val="00663374"/>
    <w:pPr>
      <w:widowControl w:val="0"/>
      <w:autoSpaceDE w:val="0"/>
      <w:autoSpaceDN w:val="0"/>
      <w:adjustRightInd w:val="0"/>
      <w:spacing w:after="0" w:line="274" w:lineRule="exact"/>
      <w:ind w:firstLine="710"/>
      <w:jc w:val="both"/>
    </w:pPr>
    <w:rPr>
      <w:rFonts w:ascii="Times New Roman" w:eastAsia="Times New Roman" w:hAnsi="Times New Roman"/>
      <w:sz w:val="24"/>
      <w:szCs w:val="24"/>
      <w:lang w:eastAsia="tr-TR"/>
    </w:rPr>
  </w:style>
  <w:style w:type="character" w:customStyle="1" w:styleId="FontStyle12">
    <w:name w:val="Font Style12"/>
    <w:basedOn w:val="VarsaylanParagrafYazTipi"/>
    <w:uiPriority w:val="99"/>
    <w:rsid w:val="009448D9"/>
    <w:rPr>
      <w:rFonts w:ascii="Arial" w:hAnsi="Arial" w:cs="Arial"/>
      <w:sz w:val="22"/>
      <w:szCs w:val="22"/>
    </w:rPr>
  </w:style>
  <w:style w:type="character" w:customStyle="1" w:styleId="FontStyle21">
    <w:name w:val="Font Style21"/>
    <w:uiPriority w:val="99"/>
    <w:rsid w:val="00AB6864"/>
    <w:rPr>
      <w:rFonts w:ascii="Times New Roman" w:hAnsi="Times New Roman" w:cs="Times New Roman"/>
      <w:color w:val="000000"/>
      <w:sz w:val="22"/>
      <w:szCs w:val="22"/>
    </w:rPr>
  </w:style>
  <w:style w:type="paragraph" w:customStyle="1" w:styleId="3-NormalYaz">
    <w:name w:val="3-Normal Yazı"/>
    <w:rsid w:val="00BD50D9"/>
    <w:pPr>
      <w:tabs>
        <w:tab w:val="left" w:pos="566"/>
      </w:tabs>
      <w:spacing w:after="0" w:line="240" w:lineRule="auto"/>
      <w:jc w:val="both"/>
    </w:pPr>
    <w:rPr>
      <w:rFonts w:ascii="Times New Roman" w:eastAsia="ヒラギノ明朝 Pro W3" w:hAnsi="Times" w:cs="Times New Roman"/>
      <w:sz w:val="19"/>
      <w:szCs w:val="20"/>
    </w:rPr>
  </w:style>
  <w:style w:type="character" w:customStyle="1" w:styleId="apple-converted-space">
    <w:name w:val="apple-converted-space"/>
    <w:rsid w:val="00BD50D9"/>
  </w:style>
  <w:style w:type="character" w:styleId="Gl">
    <w:name w:val="Strong"/>
    <w:basedOn w:val="VarsaylanParagrafYazTipi"/>
    <w:uiPriority w:val="22"/>
    <w:qFormat/>
    <w:rsid w:val="00D617B3"/>
    <w:rPr>
      <w:b/>
      <w:bCs/>
    </w:rPr>
  </w:style>
  <w:style w:type="character" w:customStyle="1" w:styleId="hilite">
    <w:name w:val="hilite"/>
    <w:basedOn w:val="VarsaylanParagrafYazTipi"/>
    <w:rsid w:val="00D617B3"/>
  </w:style>
  <w:style w:type="paragraph" w:customStyle="1" w:styleId="Varsaylan">
    <w:name w:val="Varsayılan"/>
    <w:rsid w:val="00D860F2"/>
    <w:pPr>
      <w:tabs>
        <w:tab w:val="left" w:pos="708"/>
      </w:tabs>
      <w:suppressAutoHyphens/>
    </w:pPr>
    <w:rPr>
      <w:rFonts w:ascii="Times New Roman" w:eastAsia="Times New Roman" w:hAnsi="Times New Roman" w:cs="Times New Roman"/>
      <w:sz w:val="24"/>
      <w:szCs w:val="24"/>
      <w:lang w:eastAsia="zh-CN"/>
    </w:rPr>
  </w:style>
  <w:style w:type="paragraph" w:customStyle="1" w:styleId="3-normalyaz0">
    <w:name w:val="3-normalyaz"/>
    <w:basedOn w:val="Normal"/>
    <w:rsid w:val="00F621AA"/>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1">
    <w:name w:val="Tablo Kılavuzu1"/>
    <w:basedOn w:val="NormalTablo"/>
    <w:next w:val="TabloKlavuzu"/>
    <w:rsid w:val="00E3125C"/>
    <w:pPr>
      <w:spacing w:after="0" w:line="240" w:lineRule="auto"/>
    </w:pPr>
    <w:rPr>
      <w:rFonts w:ascii="Symbol" w:eastAsia="Times New Roman" w:hAnsi="Symbo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Klavuz-Vurgu6">
    <w:name w:val="Light Grid Accent 6"/>
    <w:basedOn w:val="NormalTablo"/>
    <w:uiPriority w:val="62"/>
    <w:rsid w:val="004F485F"/>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BelgeBalantlar">
    <w:name w:val="Document Map"/>
    <w:basedOn w:val="Normal"/>
    <w:link w:val="BelgeBalantlarChar"/>
    <w:uiPriority w:val="99"/>
    <w:semiHidden/>
    <w:unhideWhenUsed/>
    <w:rsid w:val="001D5FC1"/>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1D5FC1"/>
    <w:rPr>
      <w:rFonts w:ascii="Tahoma" w:eastAsia="Calibri" w:hAnsi="Tahoma" w:cs="Tahoma"/>
      <w:sz w:val="16"/>
      <w:szCs w:val="16"/>
    </w:rPr>
  </w:style>
  <w:style w:type="paragraph" w:styleId="ekillerTablosu">
    <w:name w:val="table of figures"/>
    <w:basedOn w:val="Normal"/>
    <w:next w:val="Normal"/>
    <w:uiPriority w:val="99"/>
    <w:unhideWhenUsed/>
    <w:rsid w:val="00F4087E"/>
    <w:pPr>
      <w:spacing w:after="0"/>
    </w:pPr>
  </w:style>
  <w:style w:type="character" w:customStyle="1" w:styleId="Balk9Char">
    <w:name w:val="Başlık 9 Char"/>
    <w:basedOn w:val="VarsaylanParagrafYazTipi"/>
    <w:link w:val="Balk9"/>
    <w:uiPriority w:val="9"/>
    <w:semiHidden/>
    <w:rsid w:val="00903602"/>
    <w:rPr>
      <w:rFonts w:asciiTheme="majorHAnsi" w:eastAsiaTheme="majorEastAsia" w:hAnsiTheme="majorHAnsi" w:cstheme="majorBidi"/>
      <w:i/>
      <w:iCs/>
      <w:color w:val="404040" w:themeColor="text1" w:themeTint="BF"/>
      <w:sz w:val="20"/>
      <w:szCs w:val="20"/>
    </w:rPr>
  </w:style>
  <w:style w:type="character" w:styleId="Vurgu">
    <w:name w:val="Emphasis"/>
    <w:basedOn w:val="VarsaylanParagrafYazTipi"/>
    <w:uiPriority w:val="20"/>
    <w:qFormat/>
    <w:rsid w:val="005C0EDA"/>
    <w:rPr>
      <w:i/>
      <w:iCs/>
    </w:rPr>
  </w:style>
  <w:style w:type="paragraph" w:styleId="Trnak">
    <w:name w:val="Quote"/>
    <w:basedOn w:val="Normal"/>
    <w:next w:val="Normal"/>
    <w:link w:val="TrnakChar"/>
    <w:uiPriority w:val="29"/>
    <w:qFormat/>
    <w:rsid w:val="005C0EDA"/>
    <w:rPr>
      <w:i/>
      <w:iCs/>
      <w:color w:val="000000" w:themeColor="text1"/>
    </w:rPr>
  </w:style>
  <w:style w:type="character" w:customStyle="1" w:styleId="TrnakChar">
    <w:name w:val="Tırnak Char"/>
    <w:basedOn w:val="VarsaylanParagrafYazTipi"/>
    <w:link w:val="Trnak"/>
    <w:uiPriority w:val="29"/>
    <w:rsid w:val="005C0EDA"/>
    <w:rPr>
      <w:rFonts w:ascii="Calibri" w:eastAsia="Calibri" w:hAnsi="Calibri" w:cs="Times New Roman"/>
      <w:i/>
      <w:iCs/>
      <w:color w:val="000000" w:themeColor="text1"/>
    </w:rPr>
  </w:style>
  <w:style w:type="paragraph" w:styleId="KeskinTrnak">
    <w:name w:val="Intense Quote"/>
    <w:basedOn w:val="Normal"/>
    <w:next w:val="Normal"/>
    <w:link w:val="KeskinTrnakChar"/>
    <w:uiPriority w:val="30"/>
    <w:qFormat/>
    <w:rsid w:val="005C0EDA"/>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5C0EDA"/>
    <w:rPr>
      <w:rFonts w:ascii="Calibri" w:eastAsia="Calibri" w:hAnsi="Calibri" w:cs="Times New Roman"/>
      <w:b/>
      <w:bCs/>
      <w:i/>
      <w:iCs/>
      <w:color w:val="4F81BD" w:themeColor="accent1"/>
    </w:rPr>
  </w:style>
  <w:style w:type="character" w:customStyle="1" w:styleId="Balk5Char">
    <w:name w:val="Başlık 5 Char"/>
    <w:basedOn w:val="VarsaylanParagrafYazTipi"/>
    <w:link w:val="Balk5"/>
    <w:uiPriority w:val="9"/>
    <w:rsid w:val="006725C7"/>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42999">
      <w:bodyDiv w:val="1"/>
      <w:marLeft w:val="0"/>
      <w:marRight w:val="0"/>
      <w:marTop w:val="0"/>
      <w:marBottom w:val="0"/>
      <w:divBdr>
        <w:top w:val="none" w:sz="0" w:space="0" w:color="auto"/>
        <w:left w:val="none" w:sz="0" w:space="0" w:color="auto"/>
        <w:bottom w:val="none" w:sz="0" w:space="0" w:color="auto"/>
        <w:right w:val="none" w:sz="0" w:space="0" w:color="auto"/>
      </w:divBdr>
      <w:divsChild>
        <w:div w:id="457993327">
          <w:marLeft w:val="547"/>
          <w:marRight w:val="0"/>
          <w:marTop w:val="96"/>
          <w:marBottom w:val="0"/>
          <w:divBdr>
            <w:top w:val="none" w:sz="0" w:space="0" w:color="auto"/>
            <w:left w:val="none" w:sz="0" w:space="0" w:color="auto"/>
            <w:bottom w:val="none" w:sz="0" w:space="0" w:color="auto"/>
            <w:right w:val="none" w:sz="0" w:space="0" w:color="auto"/>
          </w:divBdr>
        </w:div>
      </w:divsChild>
    </w:div>
    <w:div w:id="32779621">
      <w:bodyDiv w:val="1"/>
      <w:marLeft w:val="0"/>
      <w:marRight w:val="0"/>
      <w:marTop w:val="0"/>
      <w:marBottom w:val="0"/>
      <w:divBdr>
        <w:top w:val="none" w:sz="0" w:space="0" w:color="auto"/>
        <w:left w:val="none" w:sz="0" w:space="0" w:color="auto"/>
        <w:bottom w:val="none" w:sz="0" w:space="0" w:color="auto"/>
        <w:right w:val="none" w:sz="0" w:space="0" w:color="auto"/>
      </w:divBdr>
      <w:divsChild>
        <w:div w:id="1041247635">
          <w:marLeft w:val="0"/>
          <w:marRight w:val="0"/>
          <w:marTop w:val="120"/>
          <w:marBottom w:val="120"/>
          <w:divBdr>
            <w:top w:val="none" w:sz="0" w:space="0" w:color="auto"/>
            <w:left w:val="none" w:sz="0" w:space="0" w:color="auto"/>
            <w:bottom w:val="none" w:sz="0" w:space="0" w:color="auto"/>
            <w:right w:val="none" w:sz="0" w:space="0" w:color="auto"/>
          </w:divBdr>
        </w:div>
      </w:divsChild>
    </w:div>
    <w:div w:id="48725397">
      <w:bodyDiv w:val="1"/>
      <w:marLeft w:val="0"/>
      <w:marRight w:val="0"/>
      <w:marTop w:val="0"/>
      <w:marBottom w:val="0"/>
      <w:divBdr>
        <w:top w:val="none" w:sz="0" w:space="0" w:color="auto"/>
        <w:left w:val="none" w:sz="0" w:space="0" w:color="auto"/>
        <w:bottom w:val="none" w:sz="0" w:space="0" w:color="auto"/>
        <w:right w:val="none" w:sz="0" w:space="0" w:color="auto"/>
      </w:divBdr>
      <w:divsChild>
        <w:div w:id="331954858">
          <w:marLeft w:val="0"/>
          <w:marRight w:val="0"/>
          <w:marTop w:val="0"/>
          <w:marBottom w:val="0"/>
          <w:divBdr>
            <w:top w:val="none" w:sz="0" w:space="0" w:color="auto"/>
            <w:left w:val="none" w:sz="0" w:space="0" w:color="auto"/>
            <w:bottom w:val="none" w:sz="0" w:space="0" w:color="auto"/>
            <w:right w:val="none" w:sz="0" w:space="0" w:color="auto"/>
          </w:divBdr>
        </w:div>
        <w:div w:id="626590287">
          <w:marLeft w:val="0"/>
          <w:marRight w:val="0"/>
          <w:marTop w:val="0"/>
          <w:marBottom w:val="0"/>
          <w:divBdr>
            <w:top w:val="none" w:sz="0" w:space="0" w:color="auto"/>
            <w:left w:val="none" w:sz="0" w:space="0" w:color="auto"/>
            <w:bottom w:val="none" w:sz="0" w:space="0" w:color="auto"/>
            <w:right w:val="none" w:sz="0" w:space="0" w:color="auto"/>
          </w:divBdr>
        </w:div>
        <w:div w:id="540098768">
          <w:marLeft w:val="0"/>
          <w:marRight w:val="0"/>
          <w:marTop w:val="0"/>
          <w:marBottom w:val="0"/>
          <w:divBdr>
            <w:top w:val="none" w:sz="0" w:space="0" w:color="auto"/>
            <w:left w:val="none" w:sz="0" w:space="0" w:color="auto"/>
            <w:bottom w:val="none" w:sz="0" w:space="0" w:color="auto"/>
            <w:right w:val="none" w:sz="0" w:space="0" w:color="auto"/>
          </w:divBdr>
        </w:div>
        <w:div w:id="1946384702">
          <w:marLeft w:val="0"/>
          <w:marRight w:val="0"/>
          <w:marTop w:val="0"/>
          <w:marBottom w:val="0"/>
          <w:divBdr>
            <w:top w:val="none" w:sz="0" w:space="0" w:color="auto"/>
            <w:left w:val="none" w:sz="0" w:space="0" w:color="auto"/>
            <w:bottom w:val="none" w:sz="0" w:space="0" w:color="auto"/>
            <w:right w:val="none" w:sz="0" w:space="0" w:color="auto"/>
          </w:divBdr>
        </w:div>
        <w:div w:id="1988431674">
          <w:marLeft w:val="0"/>
          <w:marRight w:val="0"/>
          <w:marTop w:val="0"/>
          <w:marBottom w:val="0"/>
          <w:divBdr>
            <w:top w:val="none" w:sz="0" w:space="0" w:color="auto"/>
            <w:left w:val="none" w:sz="0" w:space="0" w:color="auto"/>
            <w:bottom w:val="none" w:sz="0" w:space="0" w:color="auto"/>
            <w:right w:val="none" w:sz="0" w:space="0" w:color="auto"/>
          </w:divBdr>
        </w:div>
        <w:div w:id="929853830">
          <w:marLeft w:val="0"/>
          <w:marRight w:val="0"/>
          <w:marTop w:val="0"/>
          <w:marBottom w:val="0"/>
          <w:divBdr>
            <w:top w:val="none" w:sz="0" w:space="0" w:color="auto"/>
            <w:left w:val="none" w:sz="0" w:space="0" w:color="auto"/>
            <w:bottom w:val="none" w:sz="0" w:space="0" w:color="auto"/>
            <w:right w:val="none" w:sz="0" w:space="0" w:color="auto"/>
          </w:divBdr>
        </w:div>
        <w:div w:id="1217863589">
          <w:marLeft w:val="0"/>
          <w:marRight w:val="0"/>
          <w:marTop w:val="0"/>
          <w:marBottom w:val="0"/>
          <w:divBdr>
            <w:top w:val="none" w:sz="0" w:space="0" w:color="auto"/>
            <w:left w:val="none" w:sz="0" w:space="0" w:color="auto"/>
            <w:bottom w:val="none" w:sz="0" w:space="0" w:color="auto"/>
            <w:right w:val="none" w:sz="0" w:space="0" w:color="auto"/>
          </w:divBdr>
        </w:div>
        <w:div w:id="2101902084">
          <w:marLeft w:val="0"/>
          <w:marRight w:val="0"/>
          <w:marTop w:val="0"/>
          <w:marBottom w:val="0"/>
          <w:divBdr>
            <w:top w:val="none" w:sz="0" w:space="0" w:color="auto"/>
            <w:left w:val="none" w:sz="0" w:space="0" w:color="auto"/>
            <w:bottom w:val="none" w:sz="0" w:space="0" w:color="auto"/>
            <w:right w:val="none" w:sz="0" w:space="0" w:color="auto"/>
          </w:divBdr>
        </w:div>
        <w:div w:id="2041201240">
          <w:marLeft w:val="0"/>
          <w:marRight w:val="0"/>
          <w:marTop w:val="0"/>
          <w:marBottom w:val="0"/>
          <w:divBdr>
            <w:top w:val="none" w:sz="0" w:space="0" w:color="auto"/>
            <w:left w:val="none" w:sz="0" w:space="0" w:color="auto"/>
            <w:bottom w:val="none" w:sz="0" w:space="0" w:color="auto"/>
            <w:right w:val="none" w:sz="0" w:space="0" w:color="auto"/>
          </w:divBdr>
        </w:div>
        <w:div w:id="995911016">
          <w:marLeft w:val="0"/>
          <w:marRight w:val="0"/>
          <w:marTop w:val="0"/>
          <w:marBottom w:val="0"/>
          <w:divBdr>
            <w:top w:val="none" w:sz="0" w:space="0" w:color="auto"/>
            <w:left w:val="none" w:sz="0" w:space="0" w:color="auto"/>
            <w:bottom w:val="none" w:sz="0" w:space="0" w:color="auto"/>
            <w:right w:val="none" w:sz="0" w:space="0" w:color="auto"/>
          </w:divBdr>
        </w:div>
        <w:div w:id="1925994395">
          <w:marLeft w:val="0"/>
          <w:marRight w:val="0"/>
          <w:marTop w:val="0"/>
          <w:marBottom w:val="0"/>
          <w:divBdr>
            <w:top w:val="none" w:sz="0" w:space="0" w:color="auto"/>
            <w:left w:val="none" w:sz="0" w:space="0" w:color="auto"/>
            <w:bottom w:val="none" w:sz="0" w:space="0" w:color="auto"/>
            <w:right w:val="none" w:sz="0" w:space="0" w:color="auto"/>
          </w:divBdr>
        </w:div>
        <w:div w:id="1702125174">
          <w:marLeft w:val="0"/>
          <w:marRight w:val="0"/>
          <w:marTop w:val="0"/>
          <w:marBottom w:val="0"/>
          <w:divBdr>
            <w:top w:val="none" w:sz="0" w:space="0" w:color="auto"/>
            <w:left w:val="none" w:sz="0" w:space="0" w:color="auto"/>
            <w:bottom w:val="none" w:sz="0" w:space="0" w:color="auto"/>
            <w:right w:val="none" w:sz="0" w:space="0" w:color="auto"/>
          </w:divBdr>
        </w:div>
        <w:div w:id="1826168597">
          <w:marLeft w:val="0"/>
          <w:marRight w:val="0"/>
          <w:marTop w:val="0"/>
          <w:marBottom w:val="0"/>
          <w:divBdr>
            <w:top w:val="none" w:sz="0" w:space="0" w:color="auto"/>
            <w:left w:val="none" w:sz="0" w:space="0" w:color="auto"/>
            <w:bottom w:val="none" w:sz="0" w:space="0" w:color="auto"/>
            <w:right w:val="none" w:sz="0" w:space="0" w:color="auto"/>
          </w:divBdr>
        </w:div>
        <w:div w:id="1869291826">
          <w:marLeft w:val="0"/>
          <w:marRight w:val="0"/>
          <w:marTop w:val="0"/>
          <w:marBottom w:val="0"/>
          <w:divBdr>
            <w:top w:val="none" w:sz="0" w:space="0" w:color="auto"/>
            <w:left w:val="none" w:sz="0" w:space="0" w:color="auto"/>
            <w:bottom w:val="none" w:sz="0" w:space="0" w:color="auto"/>
            <w:right w:val="none" w:sz="0" w:space="0" w:color="auto"/>
          </w:divBdr>
        </w:div>
        <w:div w:id="17897012">
          <w:marLeft w:val="0"/>
          <w:marRight w:val="0"/>
          <w:marTop w:val="0"/>
          <w:marBottom w:val="0"/>
          <w:divBdr>
            <w:top w:val="none" w:sz="0" w:space="0" w:color="auto"/>
            <w:left w:val="none" w:sz="0" w:space="0" w:color="auto"/>
            <w:bottom w:val="none" w:sz="0" w:space="0" w:color="auto"/>
            <w:right w:val="none" w:sz="0" w:space="0" w:color="auto"/>
          </w:divBdr>
        </w:div>
        <w:div w:id="1575505378">
          <w:marLeft w:val="0"/>
          <w:marRight w:val="0"/>
          <w:marTop w:val="0"/>
          <w:marBottom w:val="0"/>
          <w:divBdr>
            <w:top w:val="none" w:sz="0" w:space="0" w:color="auto"/>
            <w:left w:val="none" w:sz="0" w:space="0" w:color="auto"/>
            <w:bottom w:val="none" w:sz="0" w:space="0" w:color="auto"/>
            <w:right w:val="none" w:sz="0" w:space="0" w:color="auto"/>
          </w:divBdr>
        </w:div>
        <w:div w:id="1838644158">
          <w:marLeft w:val="0"/>
          <w:marRight w:val="0"/>
          <w:marTop w:val="0"/>
          <w:marBottom w:val="0"/>
          <w:divBdr>
            <w:top w:val="none" w:sz="0" w:space="0" w:color="auto"/>
            <w:left w:val="none" w:sz="0" w:space="0" w:color="auto"/>
            <w:bottom w:val="none" w:sz="0" w:space="0" w:color="auto"/>
            <w:right w:val="none" w:sz="0" w:space="0" w:color="auto"/>
          </w:divBdr>
        </w:div>
        <w:div w:id="1416895851">
          <w:marLeft w:val="0"/>
          <w:marRight w:val="0"/>
          <w:marTop w:val="0"/>
          <w:marBottom w:val="0"/>
          <w:divBdr>
            <w:top w:val="none" w:sz="0" w:space="0" w:color="auto"/>
            <w:left w:val="none" w:sz="0" w:space="0" w:color="auto"/>
            <w:bottom w:val="none" w:sz="0" w:space="0" w:color="auto"/>
            <w:right w:val="none" w:sz="0" w:space="0" w:color="auto"/>
          </w:divBdr>
        </w:div>
        <w:div w:id="522017464">
          <w:marLeft w:val="0"/>
          <w:marRight w:val="0"/>
          <w:marTop w:val="0"/>
          <w:marBottom w:val="0"/>
          <w:divBdr>
            <w:top w:val="none" w:sz="0" w:space="0" w:color="auto"/>
            <w:left w:val="none" w:sz="0" w:space="0" w:color="auto"/>
            <w:bottom w:val="none" w:sz="0" w:space="0" w:color="auto"/>
            <w:right w:val="none" w:sz="0" w:space="0" w:color="auto"/>
          </w:divBdr>
        </w:div>
        <w:div w:id="1451585719">
          <w:marLeft w:val="0"/>
          <w:marRight w:val="0"/>
          <w:marTop w:val="0"/>
          <w:marBottom w:val="0"/>
          <w:divBdr>
            <w:top w:val="none" w:sz="0" w:space="0" w:color="auto"/>
            <w:left w:val="none" w:sz="0" w:space="0" w:color="auto"/>
            <w:bottom w:val="none" w:sz="0" w:space="0" w:color="auto"/>
            <w:right w:val="none" w:sz="0" w:space="0" w:color="auto"/>
          </w:divBdr>
        </w:div>
        <w:div w:id="1103066094">
          <w:marLeft w:val="0"/>
          <w:marRight w:val="0"/>
          <w:marTop w:val="0"/>
          <w:marBottom w:val="0"/>
          <w:divBdr>
            <w:top w:val="none" w:sz="0" w:space="0" w:color="auto"/>
            <w:left w:val="none" w:sz="0" w:space="0" w:color="auto"/>
            <w:bottom w:val="none" w:sz="0" w:space="0" w:color="auto"/>
            <w:right w:val="none" w:sz="0" w:space="0" w:color="auto"/>
          </w:divBdr>
        </w:div>
        <w:div w:id="678508136">
          <w:marLeft w:val="0"/>
          <w:marRight w:val="0"/>
          <w:marTop w:val="0"/>
          <w:marBottom w:val="0"/>
          <w:divBdr>
            <w:top w:val="none" w:sz="0" w:space="0" w:color="auto"/>
            <w:left w:val="none" w:sz="0" w:space="0" w:color="auto"/>
            <w:bottom w:val="none" w:sz="0" w:space="0" w:color="auto"/>
            <w:right w:val="none" w:sz="0" w:space="0" w:color="auto"/>
          </w:divBdr>
        </w:div>
        <w:div w:id="1154298921">
          <w:marLeft w:val="0"/>
          <w:marRight w:val="0"/>
          <w:marTop w:val="0"/>
          <w:marBottom w:val="0"/>
          <w:divBdr>
            <w:top w:val="none" w:sz="0" w:space="0" w:color="auto"/>
            <w:left w:val="none" w:sz="0" w:space="0" w:color="auto"/>
            <w:bottom w:val="none" w:sz="0" w:space="0" w:color="auto"/>
            <w:right w:val="none" w:sz="0" w:space="0" w:color="auto"/>
          </w:divBdr>
        </w:div>
        <w:div w:id="658117769">
          <w:marLeft w:val="0"/>
          <w:marRight w:val="0"/>
          <w:marTop w:val="0"/>
          <w:marBottom w:val="0"/>
          <w:divBdr>
            <w:top w:val="none" w:sz="0" w:space="0" w:color="auto"/>
            <w:left w:val="none" w:sz="0" w:space="0" w:color="auto"/>
            <w:bottom w:val="none" w:sz="0" w:space="0" w:color="auto"/>
            <w:right w:val="none" w:sz="0" w:space="0" w:color="auto"/>
          </w:divBdr>
        </w:div>
        <w:div w:id="1292860134">
          <w:marLeft w:val="0"/>
          <w:marRight w:val="0"/>
          <w:marTop w:val="0"/>
          <w:marBottom w:val="0"/>
          <w:divBdr>
            <w:top w:val="none" w:sz="0" w:space="0" w:color="auto"/>
            <w:left w:val="none" w:sz="0" w:space="0" w:color="auto"/>
            <w:bottom w:val="none" w:sz="0" w:space="0" w:color="auto"/>
            <w:right w:val="none" w:sz="0" w:space="0" w:color="auto"/>
          </w:divBdr>
        </w:div>
        <w:div w:id="1948076172">
          <w:marLeft w:val="0"/>
          <w:marRight w:val="0"/>
          <w:marTop w:val="0"/>
          <w:marBottom w:val="0"/>
          <w:divBdr>
            <w:top w:val="none" w:sz="0" w:space="0" w:color="auto"/>
            <w:left w:val="none" w:sz="0" w:space="0" w:color="auto"/>
            <w:bottom w:val="none" w:sz="0" w:space="0" w:color="auto"/>
            <w:right w:val="none" w:sz="0" w:space="0" w:color="auto"/>
          </w:divBdr>
        </w:div>
        <w:div w:id="770709892">
          <w:marLeft w:val="0"/>
          <w:marRight w:val="0"/>
          <w:marTop w:val="0"/>
          <w:marBottom w:val="0"/>
          <w:divBdr>
            <w:top w:val="none" w:sz="0" w:space="0" w:color="auto"/>
            <w:left w:val="none" w:sz="0" w:space="0" w:color="auto"/>
            <w:bottom w:val="none" w:sz="0" w:space="0" w:color="auto"/>
            <w:right w:val="none" w:sz="0" w:space="0" w:color="auto"/>
          </w:divBdr>
        </w:div>
        <w:div w:id="2094156705">
          <w:marLeft w:val="0"/>
          <w:marRight w:val="0"/>
          <w:marTop w:val="0"/>
          <w:marBottom w:val="0"/>
          <w:divBdr>
            <w:top w:val="none" w:sz="0" w:space="0" w:color="auto"/>
            <w:left w:val="none" w:sz="0" w:space="0" w:color="auto"/>
            <w:bottom w:val="none" w:sz="0" w:space="0" w:color="auto"/>
            <w:right w:val="none" w:sz="0" w:space="0" w:color="auto"/>
          </w:divBdr>
        </w:div>
      </w:divsChild>
    </w:div>
    <w:div w:id="221336261">
      <w:bodyDiv w:val="1"/>
      <w:marLeft w:val="0"/>
      <w:marRight w:val="0"/>
      <w:marTop w:val="0"/>
      <w:marBottom w:val="0"/>
      <w:divBdr>
        <w:top w:val="none" w:sz="0" w:space="0" w:color="auto"/>
        <w:left w:val="none" w:sz="0" w:space="0" w:color="auto"/>
        <w:bottom w:val="none" w:sz="0" w:space="0" w:color="auto"/>
        <w:right w:val="none" w:sz="0" w:space="0" w:color="auto"/>
      </w:divBdr>
      <w:divsChild>
        <w:div w:id="14499420">
          <w:marLeft w:val="0"/>
          <w:marRight w:val="0"/>
          <w:marTop w:val="0"/>
          <w:marBottom w:val="0"/>
          <w:divBdr>
            <w:top w:val="none" w:sz="0" w:space="0" w:color="auto"/>
            <w:left w:val="none" w:sz="0" w:space="0" w:color="auto"/>
            <w:bottom w:val="none" w:sz="0" w:space="0" w:color="auto"/>
            <w:right w:val="none" w:sz="0" w:space="0" w:color="auto"/>
          </w:divBdr>
        </w:div>
        <w:div w:id="177935552">
          <w:marLeft w:val="0"/>
          <w:marRight w:val="0"/>
          <w:marTop w:val="0"/>
          <w:marBottom w:val="0"/>
          <w:divBdr>
            <w:top w:val="none" w:sz="0" w:space="0" w:color="auto"/>
            <w:left w:val="none" w:sz="0" w:space="0" w:color="auto"/>
            <w:bottom w:val="none" w:sz="0" w:space="0" w:color="auto"/>
            <w:right w:val="none" w:sz="0" w:space="0" w:color="auto"/>
          </w:divBdr>
        </w:div>
        <w:div w:id="207031580">
          <w:marLeft w:val="0"/>
          <w:marRight w:val="0"/>
          <w:marTop w:val="0"/>
          <w:marBottom w:val="0"/>
          <w:divBdr>
            <w:top w:val="none" w:sz="0" w:space="0" w:color="auto"/>
            <w:left w:val="none" w:sz="0" w:space="0" w:color="auto"/>
            <w:bottom w:val="none" w:sz="0" w:space="0" w:color="auto"/>
            <w:right w:val="none" w:sz="0" w:space="0" w:color="auto"/>
          </w:divBdr>
        </w:div>
        <w:div w:id="672950733">
          <w:marLeft w:val="0"/>
          <w:marRight w:val="0"/>
          <w:marTop w:val="0"/>
          <w:marBottom w:val="0"/>
          <w:divBdr>
            <w:top w:val="none" w:sz="0" w:space="0" w:color="auto"/>
            <w:left w:val="none" w:sz="0" w:space="0" w:color="auto"/>
            <w:bottom w:val="none" w:sz="0" w:space="0" w:color="auto"/>
            <w:right w:val="none" w:sz="0" w:space="0" w:color="auto"/>
          </w:divBdr>
        </w:div>
        <w:div w:id="851845486">
          <w:marLeft w:val="0"/>
          <w:marRight w:val="0"/>
          <w:marTop w:val="0"/>
          <w:marBottom w:val="0"/>
          <w:divBdr>
            <w:top w:val="none" w:sz="0" w:space="0" w:color="auto"/>
            <w:left w:val="none" w:sz="0" w:space="0" w:color="auto"/>
            <w:bottom w:val="none" w:sz="0" w:space="0" w:color="auto"/>
            <w:right w:val="none" w:sz="0" w:space="0" w:color="auto"/>
          </w:divBdr>
        </w:div>
        <w:div w:id="993797776">
          <w:marLeft w:val="0"/>
          <w:marRight w:val="0"/>
          <w:marTop w:val="0"/>
          <w:marBottom w:val="0"/>
          <w:divBdr>
            <w:top w:val="none" w:sz="0" w:space="0" w:color="auto"/>
            <w:left w:val="none" w:sz="0" w:space="0" w:color="auto"/>
            <w:bottom w:val="none" w:sz="0" w:space="0" w:color="auto"/>
            <w:right w:val="none" w:sz="0" w:space="0" w:color="auto"/>
          </w:divBdr>
        </w:div>
        <w:div w:id="999775157">
          <w:marLeft w:val="0"/>
          <w:marRight w:val="0"/>
          <w:marTop w:val="0"/>
          <w:marBottom w:val="0"/>
          <w:divBdr>
            <w:top w:val="none" w:sz="0" w:space="0" w:color="auto"/>
            <w:left w:val="none" w:sz="0" w:space="0" w:color="auto"/>
            <w:bottom w:val="none" w:sz="0" w:space="0" w:color="auto"/>
            <w:right w:val="none" w:sz="0" w:space="0" w:color="auto"/>
          </w:divBdr>
        </w:div>
        <w:div w:id="1053314389">
          <w:marLeft w:val="0"/>
          <w:marRight w:val="0"/>
          <w:marTop w:val="0"/>
          <w:marBottom w:val="0"/>
          <w:divBdr>
            <w:top w:val="none" w:sz="0" w:space="0" w:color="auto"/>
            <w:left w:val="none" w:sz="0" w:space="0" w:color="auto"/>
            <w:bottom w:val="none" w:sz="0" w:space="0" w:color="auto"/>
            <w:right w:val="none" w:sz="0" w:space="0" w:color="auto"/>
          </w:divBdr>
        </w:div>
        <w:div w:id="1342003766">
          <w:marLeft w:val="0"/>
          <w:marRight w:val="0"/>
          <w:marTop w:val="0"/>
          <w:marBottom w:val="0"/>
          <w:divBdr>
            <w:top w:val="none" w:sz="0" w:space="0" w:color="auto"/>
            <w:left w:val="none" w:sz="0" w:space="0" w:color="auto"/>
            <w:bottom w:val="none" w:sz="0" w:space="0" w:color="auto"/>
            <w:right w:val="none" w:sz="0" w:space="0" w:color="auto"/>
          </w:divBdr>
        </w:div>
        <w:div w:id="1444571068">
          <w:marLeft w:val="0"/>
          <w:marRight w:val="0"/>
          <w:marTop w:val="0"/>
          <w:marBottom w:val="0"/>
          <w:divBdr>
            <w:top w:val="none" w:sz="0" w:space="0" w:color="auto"/>
            <w:left w:val="none" w:sz="0" w:space="0" w:color="auto"/>
            <w:bottom w:val="none" w:sz="0" w:space="0" w:color="auto"/>
            <w:right w:val="none" w:sz="0" w:space="0" w:color="auto"/>
          </w:divBdr>
        </w:div>
        <w:div w:id="1484615869">
          <w:marLeft w:val="0"/>
          <w:marRight w:val="0"/>
          <w:marTop w:val="0"/>
          <w:marBottom w:val="0"/>
          <w:divBdr>
            <w:top w:val="none" w:sz="0" w:space="0" w:color="auto"/>
            <w:left w:val="none" w:sz="0" w:space="0" w:color="auto"/>
            <w:bottom w:val="none" w:sz="0" w:space="0" w:color="auto"/>
            <w:right w:val="none" w:sz="0" w:space="0" w:color="auto"/>
          </w:divBdr>
        </w:div>
        <w:div w:id="1675254578">
          <w:marLeft w:val="0"/>
          <w:marRight w:val="0"/>
          <w:marTop w:val="0"/>
          <w:marBottom w:val="0"/>
          <w:divBdr>
            <w:top w:val="none" w:sz="0" w:space="0" w:color="auto"/>
            <w:left w:val="none" w:sz="0" w:space="0" w:color="auto"/>
            <w:bottom w:val="none" w:sz="0" w:space="0" w:color="auto"/>
            <w:right w:val="none" w:sz="0" w:space="0" w:color="auto"/>
          </w:divBdr>
        </w:div>
        <w:div w:id="1722703386">
          <w:marLeft w:val="0"/>
          <w:marRight w:val="0"/>
          <w:marTop w:val="0"/>
          <w:marBottom w:val="0"/>
          <w:divBdr>
            <w:top w:val="none" w:sz="0" w:space="0" w:color="auto"/>
            <w:left w:val="none" w:sz="0" w:space="0" w:color="auto"/>
            <w:bottom w:val="none" w:sz="0" w:space="0" w:color="auto"/>
            <w:right w:val="none" w:sz="0" w:space="0" w:color="auto"/>
          </w:divBdr>
        </w:div>
        <w:div w:id="1802386011">
          <w:marLeft w:val="0"/>
          <w:marRight w:val="0"/>
          <w:marTop w:val="0"/>
          <w:marBottom w:val="0"/>
          <w:divBdr>
            <w:top w:val="none" w:sz="0" w:space="0" w:color="auto"/>
            <w:left w:val="none" w:sz="0" w:space="0" w:color="auto"/>
            <w:bottom w:val="none" w:sz="0" w:space="0" w:color="auto"/>
            <w:right w:val="none" w:sz="0" w:space="0" w:color="auto"/>
          </w:divBdr>
        </w:div>
      </w:divsChild>
    </w:div>
    <w:div w:id="322440798">
      <w:bodyDiv w:val="1"/>
      <w:marLeft w:val="0"/>
      <w:marRight w:val="0"/>
      <w:marTop w:val="0"/>
      <w:marBottom w:val="0"/>
      <w:divBdr>
        <w:top w:val="none" w:sz="0" w:space="0" w:color="auto"/>
        <w:left w:val="none" w:sz="0" w:space="0" w:color="auto"/>
        <w:bottom w:val="none" w:sz="0" w:space="0" w:color="auto"/>
        <w:right w:val="none" w:sz="0" w:space="0" w:color="auto"/>
      </w:divBdr>
    </w:div>
    <w:div w:id="341974247">
      <w:bodyDiv w:val="1"/>
      <w:marLeft w:val="0"/>
      <w:marRight w:val="0"/>
      <w:marTop w:val="0"/>
      <w:marBottom w:val="0"/>
      <w:divBdr>
        <w:top w:val="none" w:sz="0" w:space="0" w:color="auto"/>
        <w:left w:val="none" w:sz="0" w:space="0" w:color="auto"/>
        <w:bottom w:val="none" w:sz="0" w:space="0" w:color="auto"/>
        <w:right w:val="none" w:sz="0" w:space="0" w:color="auto"/>
      </w:divBdr>
    </w:div>
    <w:div w:id="363332152">
      <w:bodyDiv w:val="1"/>
      <w:marLeft w:val="0"/>
      <w:marRight w:val="0"/>
      <w:marTop w:val="0"/>
      <w:marBottom w:val="0"/>
      <w:divBdr>
        <w:top w:val="none" w:sz="0" w:space="0" w:color="auto"/>
        <w:left w:val="none" w:sz="0" w:space="0" w:color="auto"/>
        <w:bottom w:val="none" w:sz="0" w:space="0" w:color="auto"/>
        <w:right w:val="none" w:sz="0" w:space="0" w:color="auto"/>
      </w:divBdr>
    </w:div>
    <w:div w:id="386073293">
      <w:bodyDiv w:val="1"/>
      <w:marLeft w:val="0"/>
      <w:marRight w:val="0"/>
      <w:marTop w:val="0"/>
      <w:marBottom w:val="0"/>
      <w:divBdr>
        <w:top w:val="none" w:sz="0" w:space="0" w:color="auto"/>
        <w:left w:val="none" w:sz="0" w:space="0" w:color="auto"/>
        <w:bottom w:val="none" w:sz="0" w:space="0" w:color="auto"/>
        <w:right w:val="none" w:sz="0" w:space="0" w:color="auto"/>
      </w:divBdr>
    </w:div>
    <w:div w:id="391733080">
      <w:bodyDiv w:val="1"/>
      <w:marLeft w:val="0"/>
      <w:marRight w:val="0"/>
      <w:marTop w:val="0"/>
      <w:marBottom w:val="0"/>
      <w:divBdr>
        <w:top w:val="none" w:sz="0" w:space="0" w:color="auto"/>
        <w:left w:val="none" w:sz="0" w:space="0" w:color="auto"/>
        <w:bottom w:val="none" w:sz="0" w:space="0" w:color="auto"/>
        <w:right w:val="none" w:sz="0" w:space="0" w:color="auto"/>
      </w:divBdr>
      <w:divsChild>
        <w:div w:id="707532769">
          <w:marLeft w:val="0"/>
          <w:marRight w:val="0"/>
          <w:marTop w:val="120"/>
          <w:marBottom w:val="120"/>
          <w:divBdr>
            <w:top w:val="none" w:sz="0" w:space="0" w:color="auto"/>
            <w:left w:val="none" w:sz="0" w:space="0" w:color="auto"/>
            <w:bottom w:val="none" w:sz="0" w:space="0" w:color="auto"/>
            <w:right w:val="none" w:sz="0" w:space="0" w:color="auto"/>
          </w:divBdr>
        </w:div>
      </w:divsChild>
    </w:div>
    <w:div w:id="459543456">
      <w:bodyDiv w:val="1"/>
      <w:marLeft w:val="0"/>
      <w:marRight w:val="0"/>
      <w:marTop w:val="0"/>
      <w:marBottom w:val="0"/>
      <w:divBdr>
        <w:top w:val="none" w:sz="0" w:space="0" w:color="auto"/>
        <w:left w:val="none" w:sz="0" w:space="0" w:color="auto"/>
        <w:bottom w:val="none" w:sz="0" w:space="0" w:color="auto"/>
        <w:right w:val="none" w:sz="0" w:space="0" w:color="auto"/>
      </w:divBdr>
    </w:div>
    <w:div w:id="525748965">
      <w:bodyDiv w:val="1"/>
      <w:marLeft w:val="0"/>
      <w:marRight w:val="0"/>
      <w:marTop w:val="0"/>
      <w:marBottom w:val="0"/>
      <w:divBdr>
        <w:top w:val="none" w:sz="0" w:space="0" w:color="auto"/>
        <w:left w:val="none" w:sz="0" w:space="0" w:color="auto"/>
        <w:bottom w:val="none" w:sz="0" w:space="0" w:color="auto"/>
        <w:right w:val="none" w:sz="0" w:space="0" w:color="auto"/>
      </w:divBdr>
    </w:div>
    <w:div w:id="594898876">
      <w:bodyDiv w:val="1"/>
      <w:marLeft w:val="0"/>
      <w:marRight w:val="0"/>
      <w:marTop w:val="0"/>
      <w:marBottom w:val="0"/>
      <w:divBdr>
        <w:top w:val="none" w:sz="0" w:space="0" w:color="auto"/>
        <w:left w:val="none" w:sz="0" w:space="0" w:color="auto"/>
        <w:bottom w:val="none" w:sz="0" w:space="0" w:color="auto"/>
        <w:right w:val="none" w:sz="0" w:space="0" w:color="auto"/>
      </w:divBdr>
    </w:div>
    <w:div w:id="598217050">
      <w:bodyDiv w:val="1"/>
      <w:marLeft w:val="0"/>
      <w:marRight w:val="0"/>
      <w:marTop w:val="0"/>
      <w:marBottom w:val="0"/>
      <w:divBdr>
        <w:top w:val="none" w:sz="0" w:space="0" w:color="auto"/>
        <w:left w:val="none" w:sz="0" w:space="0" w:color="auto"/>
        <w:bottom w:val="none" w:sz="0" w:space="0" w:color="auto"/>
        <w:right w:val="none" w:sz="0" w:space="0" w:color="auto"/>
      </w:divBdr>
    </w:div>
    <w:div w:id="619800606">
      <w:bodyDiv w:val="1"/>
      <w:marLeft w:val="0"/>
      <w:marRight w:val="0"/>
      <w:marTop w:val="0"/>
      <w:marBottom w:val="0"/>
      <w:divBdr>
        <w:top w:val="none" w:sz="0" w:space="0" w:color="auto"/>
        <w:left w:val="none" w:sz="0" w:space="0" w:color="auto"/>
        <w:bottom w:val="none" w:sz="0" w:space="0" w:color="auto"/>
        <w:right w:val="none" w:sz="0" w:space="0" w:color="auto"/>
      </w:divBdr>
    </w:div>
    <w:div w:id="626930443">
      <w:bodyDiv w:val="1"/>
      <w:marLeft w:val="0"/>
      <w:marRight w:val="0"/>
      <w:marTop w:val="0"/>
      <w:marBottom w:val="0"/>
      <w:divBdr>
        <w:top w:val="none" w:sz="0" w:space="0" w:color="auto"/>
        <w:left w:val="none" w:sz="0" w:space="0" w:color="auto"/>
        <w:bottom w:val="none" w:sz="0" w:space="0" w:color="auto"/>
        <w:right w:val="none" w:sz="0" w:space="0" w:color="auto"/>
      </w:divBdr>
    </w:div>
    <w:div w:id="659116460">
      <w:bodyDiv w:val="1"/>
      <w:marLeft w:val="0"/>
      <w:marRight w:val="0"/>
      <w:marTop w:val="0"/>
      <w:marBottom w:val="0"/>
      <w:divBdr>
        <w:top w:val="none" w:sz="0" w:space="0" w:color="auto"/>
        <w:left w:val="none" w:sz="0" w:space="0" w:color="auto"/>
        <w:bottom w:val="none" w:sz="0" w:space="0" w:color="auto"/>
        <w:right w:val="none" w:sz="0" w:space="0" w:color="auto"/>
      </w:divBdr>
    </w:div>
    <w:div w:id="696080456">
      <w:bodyDiv w:val="1"/>
      <w:marLeft w:val="0"/>
      <w:marRight w:val="0"/>
      <w:marTop w:val="0"/>
      <w:marBottom w:val="0"/>
      <w:divBdr>
        <w:top w:val="none" w:sz="0" w:space="0" w:color="auto"/>
        <w:left w:val="none" w:sz="0" w:space="0" w:color="auto"/>
        <w:bottom w:val="none" w:sz="0" w:space="0" w:color="auto"/>
        <w:right w:val="none" w:sz="0" w:space="0" w:color="auto"/>
      </w:divBdr>
    </w:div>
    <w:div w:id="703478015">
      <w:bodyDiv w:val="1"/>
      <w:marLeft w:val="0"/>
      <w:marRight w:val="0"/>
      <w:marTop w:val="0"/>
      <w:marBottom w:val="0"/>
      <w:divBdr>
        <w:top w:val="none" w:sz="0" w:space="0" w:color="auto"/>
        <w:left w:val="none" w:sz="0" w:space="0" w:color="auto"/>
        <w:bottom w:val="none" w:sz="0" w:space="0" w:color="auto"/>
        <w:right w:val="none" w:sz="0" w:space="0" w:color="auto"/>
      </w:divBdr>
      <w:divsChild>
        <w:div w:id="9844506">
          <w:marLeft w:val="0"/>
          <w:marRight w:val="0"/>
          <w:marTop w:val="0"/>
          <w:marBottom w:val="0"/>
          <w:divBdr>
            <w:top w:val="none" w:sz="0" w:space="0" w:color="auto"/>
            <w:left w:val="none" w:sz="0" w:space="0" w:color="auto"/>
            <w:bottom w:val="none" w:sz="0" w:space="0" w:color="auto"/>
            <w:right w:val="none" w:sz="0" w:space="0" w:color="auto"/>
          </w:divBdr>
        </w:div>
        <w:div w:id="62608648">
          <w:marLeft w:val="0"/>
          <w:marRight w:val="0"/>
          <w:marTop w:val="0"/>
          <w:marBottom w:val="0"/>
          <w:divBdr>
            <w:top w:val="none" w:sz="0" w:space="0" w:color="auto"/>
            <w:left w:val="none" w:sz="0" w:space="0" w:color="auto"/>
            <w:bottom w:val="none" w:sz="0" w:space="0" w:color="auto"/>
            <w:right w:val="none" w:sz="0" w:space="0" w:color="auto"/>
          </w:divBdr>
        </w:div>
        <w:div w:id="83770076">
          <w:marLeft w:val="0"/>
          <w:marRight w:val="0"/>
          <w:marTop w:val="0"/>
          <w:marBottom w:val="0"/>
          <w:divBdr>
            <w:top w:val="none" w:sz="0" w:space="0" w:color="auto"/>
            <w:left w:val="none" w:sz="0" w:space="0" w:color="auto"/>
            <w:bottom w:val="none" w:sz="0" w:space="0" w:color="auto"/>
            <w:right w:val="none" w:sz="0" w:space="0" w:color="auto"/>
          </w:divBdr>
        </w:div>
        <w:div w:id="106581605">
          <w:marLeft w:val="0"/>
          <w:marRight w:val="0"/>
          <w:marTop w:val="0"/>
          <w:marBottom w:val="0"/>
          <w:divBdr>
            <w:top w:val="none" w:sz="0" w:space="0" w:color="auto"/>
            <w:left w:val="none" w:sz="0" w:space="0" w:color="auto"/>
            <w:bottom w:val="none" w:sz="0" w:space="0" w:color="auto"/>
            <w:right w:val="none" w:sz="0" w:space="0" w:color="auto"/>
          </w:divBdr>
        </w:div>
        <w:div w:id="210119974">
          <w:marLeft w:val="0"/>
          <w:marRight w:val="0"/>
          <w:marTop w:val="0"/>
          <w:marBottom w:val="0"/>
          <w:divBdr>
            <w:top w:val="none" w:sz="0" w:space="0" w:color="auto"/>
            <w:left w:val="none" w:sz="0" w:space="0" w:color="auto"/>
            <w:bottom w:val="none" w:sz="0" w:space="0" w:color="auto"/>
            <w:right w:val="none" w:sz="0" w:space="0" w:color="auto"/>
          </w:divBdr>
        </w:div>
        <w:div w:id="226958863">
          <w:marLeft w:val="0"/>
          <w:marRight w:val="0"/>
          <w:marTop w:val="0"/>
          <w:marBottom w:val="0"/>
          <w:divBdr>
            <w:top w:val="none" w:sz="0" w:space="0" w:color="auto"/>
            <w:left w:val="none" w:sz="0" w:space="0" w:color="auto"/>
            <w:bottom w:val="none" w:sz="0" w:space="0" w:color="auto"/>
            <w:right w:val="none" w:sz="0" w:space="0" w:color="auto"/>
          </w:divBdr>
        </w:div>
        <w:div w:id="259140040">
          <w:marLeft w:val="0"/>
          <w:marRight w:val="0"/>
          <w:marTop w:val="0"/>
          <w:marBottom w:val="0"/>
          <w:divBdr>
            <w:top w:val="none" w:sz="0" w:space="0" w:color="auto"/>
            <w:left w:val="none" w:sz="0" w:space="0" w:color="auto"/>
            <w:bottom w:val="none" w:sz="0" w:space="0" w:color="auto"/>
            <w:right w:val="none" w:sz="0" w:space="0" w:color="auto"/>
          </w:divBdr>
        </w:div>
        <w:div w:id="262307602">
          <w:marLeft w:val="0"/>
          <w:marRight w:val="0"/>
          <w:marTop w:val="0"/>
          <w:marBottom w:val="0"/>
          <w:divBdr>
            <w:top w:val="none" w:sz="0" w:space="0" w:color="auto"/>
            <w:left w:val="none" w:sz="0" w:space="0" w:color="auto"/>
            <w:bottom w:val="none" w:sz="0" w:space="0" w:color="auto"/>
            <w:right w:val="none" w:sz="0" w:space="0" w:color="auto"/>
          </w:divBdr>
        </w:div>
        <w:div w:id="372265861">
          <w:marLeft w:val="0"/>
          <w:marRight w:val="0"/>
          <w:marTop w:val="0"/>
          <w:marBottom w:val="0"/>
          <w:divBdr>
            <w:top w:val="none" w:sz="0" w:space="0" w:color="auto"/>
            <w:left w:val="none" w:sz="0" w:space="0" w:color="auto"/>
            <w:bottom w:val="none" w:sz="0" w:space="0" w:color="auto"/>
            <w:right w:val="none" w:sz="0" w:space="0" w:color="auto"/>
          </w:divBdr>
        </w:div>
        <w:div w:id="373121587">
          <w:marLeft w:val="0"/>
          <w:marRight w:val="0"/>
          <w:marTop w:val="0"/>
          <w:marBottom w:val="0"/>
          <w:divBdr>
            <w:top w:val="none" w:sz="0" w:space="0" w:color="auto"/>
            <w:left w:val="none" w:sz="0" w:space="0" w:color="auto"/>
            <w:bottom w:val="none" w:sz="0" w:space="0" w:color="auto"/>
            <w:right w:val="none" w:sz="0" w:space="0" w:color="auto"/>
          </w:divBdr>
        </w:div>
        <w:div w:id="381056226">
          <w:marLeft w:val="0"/>
          <w:marRight w:val="0"/>
          <w:marTop w:val="0"/>
          <w:marBottom w:val="0"/>
          <w:divBdr>
            <w:top w:val="none" w:sz="0" w:space="0" w:color="auto"/>
            <w:left w:val="none" w:sz="0" w:space="0" w:color="auto"/>
            <w:bottom w:val="none" w:sz="0" w:space="0" w:color="auto"/>
            <w:right w:val="none" w:sz="0" w:space="0" w:color="auto"/>
          </w:divBdr>
        </w:div>
        <w:div w:id="386103910">
          <w:marLeft w:val="0"/>
          <w:marRight w:val="0"/>
          <w:marTop w:val="0"/>
          <w:marBottom w:val="0"/>
          <w:divBdr>
            <w:top w:val="none" w:sz="0" w:space="0" w:color="auto"/>
            <w:left w:val="none" w:sz="0" w:space="0" w:color="auto"/>
            <w:bottom w:val="none" w:sz="0" w:space="0" w:color="auto"/>
            <w:right w:val="none" w:sz="0" w:space="0" w:color="auto"/>
          </w:divBdr>
        </w:div>
        <w:div w:id="430786990">
          <w:marLeft w:val="0"/>
          <w:marRight w:val="0"/>
          <w:marTop w:val="0"/>
          <w:marBottom w:val="0"/>
          <w:divBdr>
            <w:top w:val="none" w:sz="0" w:space="0" w:color="auto"/>
            <w:left w:val="none" w:sz="0" w:space="0" w:color="auto"/>
            <w:bottom w:val="none" w:sz="0" w:space="0" w:color="auto"/>
            <w:right w:val="none" w:sz="0" w:space="0" w:color="auto"/>
          </w:divBdr>
        </w:div>
        <w:div w:id="443427622">
          <w:marLeft w:val="0"/>
          <w:marRight w:val="0"/>
          <w:marTop w:val="0"/>
          <w:marBottom w:val="0"/>
          <w:divBdr>
            <w:top w:val="none" w:sz="0" w:space="0" w:color="auto"/>
            <w:left w:val="none" w:sz="0" w:space="0" w:color="auto"/>
            <w:bottom w:val="none" w:sz="0" w:space="0" w:color="auto"/>
            <w:right w:val="none" w:sz="0" w:space="0" w:color="auto"/>
          </w:divBdr>
        </w:div>
        <w:div w:id="457602025">
          <w:marLeft w:val="0"/>
          <w:marRight w:val="0"/>
          <w:marTop w:val="0"/>
          <w:marBottom w:val="0"/>
          <w:divBdr>
            <w:top w:val="none" w:sz="0" w:space="0" w:color="auto"/>
            <w:left w:val="none" w:sz="0" w:space="0" w:color="auto"/>
            <w:bottom w:val="none" w:sz="0" w:space="0" w:color="auto"/>
            <w:right w:val="none" w:sz="0" w:space="0" w:color="auto"/>
          </w:divBdr>
        </w:div>
        <w:div w:id="480073938">
          <w:marLeft w:val="0"/>
          <w:marRight w:val="0"/>
          <w:marTop w:val="0"/>
          <w:marBottom w:val="0"/>
          <w:divBdr>
            <w:top w:val="none" w:sz="0" w:space="0" w:color="auto"/>
            <w:left w:val="none" w:sz="0" w:space="0" w:color="auto"/>
            <w:bottom w:val="none" w:sz="0" w:space="0" w:color="auto"/>
            <w:right w:val="none" w:sz="0" w:space="0" w:color="auto"/>
          </w:divBdr>
        </w:div>
        <w:div w:id="537744424">
          <w:marLeft w:val="0"/>
          <w:marRight w:val="0"/>
          <w:marTop w:val="0"/>
          <w:marBottom w:val="0"/>
          <w:divBdr>
            <w:top w:val="none" w:sz="0" w:space="0" w:color="auto"/>
            <w:left w:val="none" w:sz="0" w:space="0" w:color="auto"/>
            <w:bottom w:val="none" w:sz="0" w:space="0" w:color="auto"/>
            <w:right w:val="none" w:sz="0" w:space="0" w:color="auto"/>
          </w:divBdr>
        </w:div>
        <w:div w:id="566262116">
          <w:marLeft w:val="0"/>
          <w:marRight w:val="0"/>
          <w:marTop w:val="0"/>
          <w:marBottom w:val="0"/>
          <w:divBdr>
            <w:top w:val="none" w:sz="0" w:space="0" w:color="auto"/>
            <w:left w:val="none" w:sz="0" w:space="0" w:color="auto"/>
            <w:bottom w:val="none" w:sz="0" w:space="0" w:color="auto"/>
            <w:right w:val="none" w:sz="0" w:space="0" w:color="auto"/>
          </w:divBdr>
        </w:div>
        <w:div w:id="606280128">
          <w:marLeft w:val="0"/>
          <w:marRight w:val="0"/>
          <w:marTop w:val="0"/>
          <w:marBottom w:val="0"/>
          <w:divBdr>
            <w:top w:val="none" w:sz="0" w:space="0" w:color="auto"/>
            <w:left w:val="none" w:sz="0" w:space="0" w:color="auto"/>
            <w:bottom w:val="none" w:sz="0" w:space="0" w:color="auto"/>
            <w:right w:val="none" w:sz="0" w:space="0" w:color="auto"/>
          </w:divBdr>
        </w:div>
        <w:div w:id="697582754">
          <w:marLeft w:val="0"/>
          <w:marRight w:val="0"/>
          <w:marTop w:val="0"/>
          <w:marBottom w:val="0"/>
          <w:divBdr>
            <w:top w:val="none" w:sz="0" w:space="0" w:color="auto"/>
            <w:left w:val="none" w:sz="0" w:space="0" w:color="auto"/>
            <w:bottom w:val="none" w:sz="0" w:space="0" w:color="auto"/>
            <w:right w:val="none" w:sz="0" w:space="0" w:color="auto"/>
          </w:divBdr>
        </w:div>
        <w:div w:id="739131106">
          <w:marLeft w:val="0"/>
          <w:marRight w:val="0"/>
          <w:marTop w:val="0"/>
          <w:marBottom w:val="0"/>
          <w:divBdr>
            <w:top w:val="none" w:sz="0" w:space="0" w:color="auto"/>
            <w:left w:val="none" w:sz="0" w:space="0" w:color="auto"/>
            <w:bottom w:val="none" w:sz="0" w:space="0" w:color="auto"/>
            <w:right w:val="none" w:sz="0" w:space="0" w:color="auto"/>
          </w:divBdr>
        </w:div>
        <w:div w:id="764615660">
          <w:marLeft w:val="0"/>
          <w:marRight w:val="0"/>
          <w:marTop w:val="0"/>
          <w:marBottom w:val="0"/>
          <w:divBdr>
            <w:top w:val="none" w:sz="0" w:space="0" w:color="auto"/>
            <w:left w:val="none" w:sz="0" w:space="0" w:color="auto"/>
            <w:bottom w:val="none" w:sz="0" w:space="0" w:color="auto"/>
            <w:right w:val="none" w:sz="0" w:space="0" w:color="auto"/>
          </w:divBdr>
        </w:div>
        <w:div w:id="767122596">
          <w:marLeft w:val="0"/>
          <w:marRight w:val="0"/>
          <w:marTop w:val="0"/>
          <w:marBottom w:val="0"/>
          <w:divBdr>
            <w:top w:val="none" w:sz="0" w:space="0" w:color="auto"/>
            <w:left w:val="none" w:sz="0" w:space="0" w:color="auto"/>
            <w:bottom w:val="none" w:sz="0" w:space="0" w:color="auto"/>
            <w:right w:val="none" w:sz="0" w:space="0" w:color="auto"/>
          </w:divBdr>
        </w:div>
        <w:div w:id="770469867">
          <w:marLeft w:val="0"/>
          <w:marRight w:val="0"/>
          <w:marTop w:val="0"/>
          <w:marBottom w:val="0"/>
          <w:divBdr>
            <w:top w:val="none" w:sz="0" w:space="0" w:color="auto"/>
            <w:left w:val="none" w:sz="0" w:space="0" w:color="auto"/>
            <w:bottom w:val="none" w:sz="0" w:space="0" w:color="auto"/>
            <w:right w:val="none" w:sz="0" w:space="0" w:color="auto"/>
          </w:divBdr>
        </w:div>
        <w:div w:id="810441894">
          <w:marLeft w:val="0"/>
          <w:marRight w:val="0"/>
          <w:marTop w:val="0"/>
          <w:marBottom w:val="0"/>
          <w:divBdr>
            <w:top w:val="none" w:sz="0" w:space="0" w:color="auto"/>
            <w:left w:val="none" w:sz="0" w:space="0" w:color="auto"/>
            <w:bottom w:val="none" w:sz="0" w:space="0" w:color="auto"/>
            <w:right w:val="none" w:sz="0" w:space="0" w:color="auto"/>
          </w:divBdr>
        </w:div>
        <w:div w:id="887423605">
          <w:marLeft w:val="0"/>
          <w:marRight w:val="0"/>
          <w:marTop w:val="0"/>
          <w:marBottom w:val="0"/>
          <w:divBdr>
            <w:top w:val="none" w:sz="0" w:space="0" w:color="auto"/>
            <w:left w:val="none" w:sz="0" w:space="0" w:color="auto"/>
            <w:bottom w:val="none" w:sz="0" w:space="0" w:color="auto"/>
            <w:right w:val="none" w:sz="0" w:space="0" w:color="auto"/>
          </w:divBdr>
        </w:div>
        <w:div w:id="903175326">
          <w:marLeft w:val="0"/>
          <w:marRight w:val="0"/>
          <w:marTop w:val="0"/>
          <w:marBottom w:val="0"/>
          <w:divBdr>
            <w:top w:val="none" w:sz="0" w:space="0" w:color="auto"/>
            <w:left w:val="none" w:sz="0" w:space="0" w:color="auto"/>
            <w:bottom w:val="none" w:sz="0" w:space="0" w:color="auto"/>
            <w:right w:val="none" w:sz="0" w:space="0" w:color="auto"/>
          </w:divBdr>
        </w:div>
        <w:div w:id="904072209">
          <w:marLeft w:val="0"/>
          <w:marRight w:val="0"/>
          <w:marTop w:val="0"/>
          <w:marBottom w:val="0"/>
          <w:divBdr>
            <w:top w:val="none" w:sz="0" w:space="0" w:color="auto"/>
            <w:left w:val="none" w:sz="0" w:space="0" w:color="auto"/>
            <w:bottom w:val="none" w:sz="0" w:space="0" w:color="auto"/>
            <w:right w:val="none" w:sz="0" w:space="0" w:color="auto"/>
          </w:divBdr>
        </w:div>
        <w:div w:id="911626890">
          <w:marLeft w:val="0"/>
          <w:marRight w:val="0"/>
          <w:marTop w:val="0"/>
          <w:marBottom w:val="0"/>
          <w:divBdr>
            <w:top w:val="none" w:sz="0" w:space="0" w:color="auto"/>
            <w:left w:val="none" w:sz="0" w:space="0" w:color="auto"/>
            <w:bottom w:val="none" w:sz="0" w:space="0" w:color="auto"/>
            <w:right w:val="none" w:sz="0" w:space="0" w:color="auto"/>
          </w:divBdr>
        </w:div>
        <w:div w:id="918371934">
          <w:marLeft w:val="0"/>
          <w:marRight w:val="0"/>
          <w:marTop w:val="0"/>
          <w:marBottom w:val="0"/>
          <w:divBdr>
            <w:top w:val="none" w:sz="0" w:space="0" w:color="auto"/>
            <w:left w:val="none" w:sz="0" w:space="0" w:color="auto"/>
            <w:bottom w:val="none" w:sz="0" w:space="0" w:color="auto"/>
            <w:right w:val="none" w:sz="0" w:space="0" w:color="auto"/>
          </w:divBdr>
        </w:div>
        <w:div w:id="926380110">
          <w:marLeft w:val="0"/>
          <w:marRight w:val="0"/>
          <w:marTop w:val="0"/>
          <w:marBottom w:val="0"/>
          <w:divBdr>
            <w:top w:val="none" w:sz="0" w:space="0" w:color="auto"/>
            <w:left w:val="none" w:sz="0" w:space="0" w:color="auto"/>
            <w:bottom w:val="none" w:sz="0" w:space="0" w:color="auto"/>
            <w:right w:val="none" w:sz="0" w:space="0" w:color="auto"/>
          </w:divBdr>
        </w:div>
        <w:div w:id="964702123">
          <w:marLeft w:val="0"/>
          <w:marRight w:val="0"/>
          <w:marTop w:val="0"/>
          <w:marBottom w:val="0"/>
          <w:divBdr>
            <w:top w:val="none" w:sz="0" w:space="0" w:color="auto"/>
            <w:left w:val="none" w:sz="0" w:space="0" w:color="auto"/>
            <w:bottom w:val="none" w:sz="0" w:space="0" w:color="auto"/>
            <w:right w:val="none" w:sz="0" w:space="0" w:color="auto"/>
          </w:divBdr>
        </w:div>
        <w:div w:id="999188625">
          <w:marLeft w:val="0"/>
          <w:marRight w:val="0"/>
          <w:marTop w:val="0"/>
          <w:marBottom w:val="0"/>
          <w:divBdr>
            <w:top w:val="none" w:sz="0" w:space="0" w:color="auto"/>
            <w:left w:val="none" w:sz="0" w:space="0" w:color="auto"/>
            <w:bottom w:val="none" w:sz="0" w:space="0" w:color="auto"/>
            <w:right w:val="none" w:sz="0" w:space="0" w:color="auto"/>
          </w:divBdr>
        </w:div>
        <w:div w:id="1021277620">
          <w:marLeft w:val="0"/>
          <w:marRight w:val="0"/>
          <w:marTop w:val="0"/>
          <w:marBottom w:val="0"/>
          <w:divBdr>
            <w:top w:val="none" w:sz="0" w:space="0" w:color="auto"/>
            <w:left w:val="none" w:sz="0" w:space="0" w:color="auto"/>
            <w:bottom w:val="none" w:sz="0" w:space="0" w:color="auto"/>
            <w:right w:val="none" w:sz="0" w:space="0" w:color="auto"/>
          </w:divBdr>
        </w:div>
        <w:div w:id="1061945691">
          <w:marLeft w:val="0"/>
          <w:marRight w:val="0"/>
          <w:marTop w:val="0"/>
          <w:marBottom w:val="0"/>
          <w:divBdr>
            <w:top w:val="none" w:sz="0" w:space="0" w:color="auto"/>
            <w:left w:val="none" w:sz="0" w:space="0" w:color="auto"/>
            <w:bottom w:val="none" w:sz="0" w:space="0" w:color="auto"/>
            <w:right w:val="none" w:sz="0" w:space="0" w:color="auto"/>
          </w:divBdr>
        </w:div>
        <w:div w:id="1147209409">
          <w:marLeft w:val="0"/>
          <w:marRight w:val="0"/>
          <w:marTop w:val="0"/>
          <w:marBottom w:val="0"/>
          <w:divBdr>
            <w:top w:val="none" w:sz="0" w:space="0" w:color="auto"/>
            <w:left w:val="none" w:sz="0" w:space="0" w:color="auto"/>
            <w:bottom w:val="none" w:sz="0" w:space="0" w:color="auto"/>
            <w:right w:val="none" w:sz="0" w:space="0" w:color="auto"/>
          </w:divBdr>
        </w:div>
        <w:div w:id="1168908521">
          <w:marLeft w:val="0"/>
          <w:marRight w:val="0"/>
          <w:marTop w:val="0"/>
          <w:marBottom w:val="0"/>
          <w:divBdr>
            <w:top w:val="none" w:sz="0" w:space="0" w:color="auto"/>
            <w:left w:val="none" w:sz="0" w:space="0" w:color="auto"/>
            <w:bottom w:val="none" w:sz="0" w:space="0" w:color="auto"/>
            <w:right w:val="none" w:sz="0" w:space="0" w:color="auto"/>
          </w:divBdr>
        </w:div>
        <w:div w:id="1259019281">
          <w:marLeft w:val="0"/>
          <w:marRight w:val="0"/>
          <w:marTop w:val="0"/>
          <w:marBottom w:val="0"/>
          <w:divBdr>
            <w:top w:val="none" w:sz="0" w:space="0" w:color="auto"/>
            <w:left w:val="none" w:sz="0" w:space="0" w:color="auto"/>
            <w:bottom w:val="none" w:sz="0" w:space="0" w:color="auto"/>
            <w:right w:val="none" w:sz="0" w:space="0" w:color="auto"/>
          </w:divBdr>
        </w:div>
        <w:div w:id="1291597138">
          <w:marLeft w:val="0"/>
          <w:marRight w:val="0"/>
          <w:marTop w:val="0"/>
          <w:marBottom w:val="0"/>
          <w:divBdr>
            <w:top w:val="none" w:sz="0" w:space="0" w:color="auto"/>
            <w:left w:val="none" w:sz="0" w:space="0" w:color="auto"/>
            <w:bottom w:val="none" w:sz="0" w:space="0" w:color="auto"/>
            <w:right w:val="none" w:sz="0" w:space="0" w:color="auto"/>
          </w:divBdr>
        </w:div>
        <w:div w:id="1302734666">
          <w:marLeft w:val="0"/>
          <w:marRight w:val="0"/>
          <w:marTop w:val="0"/>
          <w:marBottom w:val="0"/>
          <w:divBdr>
            <w:top w:val="none" w:sz="0" w:space="0" w:color="auto"/>
            <w:left w:val="none" w:sz="0" w:space="0" w:color="auto"/>
            <w:bottom w:val="none" w:sz="0" w:space="0" w:color="auto"/>
            <w:right w:val="none" w:sz="0" w:space="0" w:color="auto"/>
          </w:divBdr>
        </w:div>
        <w:div w:id="1392265585">
          <w:marLeft w:val="0"/>
          <w:marRight w:val="0"/>
          <w:marTop w:val="0"/>
          <w:marBottom w:val="0"/>
          <w:divBdr>
            <w:top w:val="none" w:sz="0" w:space="0" w:color="auto"/>
            <w:left w:val="none" w:sz="0" w:space="0" w:color="auto"/>
            <w:bottom w:val="none" w:sz="0" w:space="0" w:color="auto"/>
            <w:right w:val="none" w:sz="0" w:space="0" w:color="auto"/>
          </w:divBdr>
        </w:div>
        <w:div w:id="1475295285">
          <w:marLeft w:val="0"/>
          <w:marRight w:val="0"/>
          <w:marTop w:val="0"/>
          <w:marBottom w:val="0"/>
          <w:divBdr>
            <w:top w:val="none" w:sz="0" w:space="0" w:color="auto"/>
            <w:left w:val="none" w:sz="0" w:space="0" w:color="auto"/>
            <w:bottom w:val="none" w:sz="0" w:space="0" w:color="auto"/>
            <w:right w:val="none" w:sz="0" w:space="0" w:color="auto"/>
          </w:divBdr>
        </w:div>
        <w:div w:id="1498882841">
          <w:marLeft w:val="0"/>
          <w:marRight w:val="0"/>
          <w:marTop w:val="0"/>
          <w:marBottom w:val="0"/>
          <w:divBdr>
            <w:top w:val="none" w:sz="0" w:space="0" w:color="auto"/>
            <w:left w:val="none" w:sz="0" w:space="0" w:color="auto"/>
            <w:bottom w:val="none" w:sz="0" w:space="0" w:color="auto"/>
            <w:right w:val="none" w:sz="0" w:space="0" w:color="auto"/>
          </w:divBdr>
        </w:div>
        <w:div w:id="1578398724">
          <w:marLeft w:val="0"/>
          <w:marRight w:val="0"/>
          <w:marTop w:val="0"/>
          <w:marBottom w:val="0"/>
          <w:divBdr>
            <w:top w:val="none" w:sz="0" w:space="0" w:color="auto"/>
            <w:left w:val="none" w:sz="0" w:space="0" w:color="auto"/>
            <w:bottom w:val="none" w:sz="0" w:space="0" w:color="auto"/>
            <w:right w:val="none" w:sz="0" w:space="0" w:color="auto"/>
          </w:divBdr>
        </w:div>
        <w:div w:id="1582716324">
          <w:marLeft w:val="0"/>
          <w:marRight w:val="0"/>
          <w:marTop w:val="0"/>
          <w:marBottom w:val="0"/>
          <w:divBdr>
            <w:top w:val="none" w:sz="0" w:space="0" w:color="auto"/>
            <w:left w:val="none" w:sz="0" w:space="0" w:color="auto"/>
            <w:bottom w:val="none" w:sz="0" w:space="0" w:color="auto"/>
            <w:right w:val="none" w:sz="0" w:space="0" w:color="auto"/>
          </w:divBdr>
        </w:div>
        <w:div w:id="1639871379">
          <w:marLeft w:val="0"/>
          <w:marRight w:val="0"/>
          <w:marTop w:val="0"/>
          <w:marBottom w:val="0"/>
          <w:divBdr>
            <w:top w:val="none" w:sz="0" w:space="0" w:color="auto"/>
            <w:left w:val="none" w:sz="0" w:space="0" w:color="auto"/>
            <w:bottom w:val="none" w:sz="0" w:space="0" w:color="auto"/>
            <w:right w:val="none" w:sz="0" w:space="0" w:color="auto"/>
          </w:divBdr>
        </w:div>
        <w:div w:id="1674144918">
          <w:marLeft w:val="0"/>
          <w:marRight w:val="0"/>
          <w:marTop w:val="0"/>
          <w:marBottom w:val="0"/>
          <w:divBdr>
            <w:top w:val="none" w:sz="0" w:space="0" w:color="auto"/>
            <w:left w:val="none" w:sz="0" w:space="0" w:color="auto"/>
            <w:bottom w:val="none" w:sz="0" w:space="0" w:color="auto"/>
            <w:right w:val="none" w:sz="0" w:space="0" w:color="auto"/>
          </w:divBdr>
        </w:div>
        <w:div w:id="1795561452">
          <w:marLeft w:val="0"/>
          <w:marRight w:val="0"/>
          <w:marTop w:val="0"/>
          <w:marBottom w:val="0"/>
          <w:divBdr>
            <w:top w:val="none" w:sz="0" w:space="0" w:color="auto"/>
            <w:left w:val="none" w:sz="0" w:space="0" w:color="auto"/>
            <w:bottom w:val="none" w:sz="0" w:space="0" w:color="auto"/>
            <w:right w:val="none" w:sz="0" w:space="0" w:color="auto"/>
          </w:divBdr>
        </w:div>
        <w:div w:id="1864856074">
          <w:marLeft w:val="0"/>
          <w:marRight w:val="0"/>
          <w:marTop w:val="0"/>
          <w:marBottom w:val="0"/>
          <w:divBdr>
            <w:top w:val="none" w:sz="0" w:space="0" w:color="auto"/>
            <w:left w:val="none" w:sz="0" w:space="0" w:color="auto"/>
            <w:bottom w:val="none" w:sz="0" w:space="0" w:color="auto"/>
            <w:right w:val="none" w:sz="0" w:space="0" w:color="auto"/>
          </w:divBdr>
        </w:div>
        <w:div w:id="1908417153">
          <w:marLeft w:val="0"/>
          <w:marRight w:val="0"/>
          <w:marTop w:val="0"/>
          <w:marBottom w:val="0"/>
          <w:divBdr>
            <w:top w:val="none" w:sz="0" w:space="0" w:color="auto"/>
            <w:left w:val="none" w:sz="0" w:space="0" w:color="auto"/>
            <w:bottom w:val="none" w:sz="0" w:space="0" w:color="auto"/>
            <w:right w:val="none" w:sz="0" w:space="0" w:color="auto"/>
          </w:divBdr>
        </w:div>
        <w:div w:id="1913194534">
          <w:marLeft w:val="0"/>
          <w:marRight w:val="0"/>
          <w:marTop w:val="0"/>
          <w:marBottom w:val="0"/>
          <w:divBdr>
            <w:top w:val="none" w:sz="0" w:space="0" w:color="auto"/>
            <w:left w:val="none" w:sz="0" w:space="0" w:color="auto"/>
            <w:bottom w:val="none" w:sz="0" w:space="0" w:color="auto"/>
            <w:right w:val="none" w:sz="0" w:space="0" w:color="auto"/>
          </w:divBdr>
        </w:div>
        <w:div w:id="1928953000">
          <w:marLeft w:val="0"/>
          <w:marRight w:val="0"/>
          <w:marTop w:val="0"/>
          <w:marBottom w:val="0"/>
          <w:divBdr>
            <w:top w:val="none" w:sz="0" w:space="0" w:color="auto"/>
            <w:left w:val="none" w:sz="0" w:space="0" w:color="auto"/>
            <w:bottom w:val="none" w:sz="0" w:space="0" w:color="auto"/>
            <w:right w:val="none" w:sz="0" w:space="0" w:color="auto"/>
          </w:divBdr>
        </w:div>
        <w:div w:id="1971521008">
          <w:marLeft w:val="0"/>
          <w:marRight w:val="0"/>
          <w:marTop w:val="0"/>
          <w:marBottom w:val="0"/>
          <w:divBdr>
            <w:top w:val="none" w:sz="0" w:space="0" w:color="auto"/>
            <w:left w:val="none" w:sz="0" w:space="0" w:color="auto"/>
            <w:bottom w:val="none" w:sz="0" w:space="0" w:color="auto"/>
            <w:right w:val="none" w:sz="0" w:space="0" w:color="auto"/>
          </w:divBdr>
        </w:div>
        <w:div w:id="2032950790">
          <w:marLeft w:val="0"/>
          <w:marRight w:val="0"/>
          <w:marTop w:val="0"/>
          <w:marBottom w:val="0"/>
          <w:divBdr>
            <w:top w:val="none" w:sz="0" w:space="0" w:color="auto"/>
            <w:left w:val="none" w:sz="0" w:space="0" w:color="auto"/>
            <w:bottom w:val="none" w:sz="0" w:space="0" w:color="auto"/>
            <w:right w:val="none" w:sz="0" w:space="0" w:color="auto"/>
          </w:divBdr>
        </w:div>
        <w:div w:id="2038315428">
          <w:marLeft w:val="0"/>
          <w:marRight w:val="0"/>
          <w:marTop w:val="0"/>
          <w:marBottom w:val="0"/>
          <w:divBdr>
            <w:top w:val="none" w:sz="0" w:space="0" w:color="auto"/>
            <w:left w:val="none" w:sz="0" w:space="0" w:color="auto"/>
            <w:bottom w:val="none" w:sz="0" w:space="0" w:color="auto"/>
            <w:right w:val="none" w:sz="0" w:space="0" w:color="auto"/>
          </w:divBdr>
        </w:div>
        <w:div w:id="2046326372">
          <w:marLeft w:val="0"/>
          <w:marRight w:val="0"/>
          <w:marTop w:val="0"/>
          <w:marBottom w:val="0"/>
          <w:divBdr>
            <w:top w:val="none" w:sz="0" w:space="0" w:color="auto"/>
            <w:left w:val="none" w:sz="0" w:space="0" w:color="auto"/>
            <w:bottom w:val="none" w:sz="0" w:space="0" w:color="auto"/>
            <w:right w:val="none" w:sz="0" w:space="0" w:color="auto"/>
          </w:divBdr>
        </w:div>
        <w:div w:id="2050759832">
          <w:marLeft w:val="0"/>
          <w:marRight w:val="0"/>
          <w:marTop w:val="0"/>
          <w:marBottom w:val="0"/>
          <w:divBdr>
            <w:top w:val="none" w:sz="0" w:space="0" w:color="auto"/>
            <w:left w:val="none" w:sz="0" w:space="0" w:color="auto"/>
            <w:bottom w:val="none" w:sz="0" w:space="0" w:color="auto"/>
            <w:right w:val="none" w:sz="0" w:space="0" w:color="auto"/>
          </w:divBdr>
        </w:div>
        <w:div w:id="2102141020">
          <w:marLeft w:val="0"/>
          <w:marRight w:val="0"/>
          <w:marTop w:val="0"/>
          <w:marBottom w:val="0"/>
          <w:divBdr>
            <w:top w:val="none" w:sz="0" w:space="0" w:color="auto"/>
            <w:left w:val="none" w:sz="0" w:space="0" w:color="auto"/>
            <w:bottom w:val="none" w:sz="0" w:space="0" w:color="auto"/>
            <w:right w:val="none" w:sz="0" w:space="0" w:color="auto"/>
          </w:divBdr>
        </w:div>
        <w:div w:id="2139101614">
          <w:marLeft w:val="0"/>
          <w:marRight w:val="0"/>
          <w:marTop w:val="0"/>
          <w:marBottom w:val="0"/>
          <w:divBdr>
            <w:top w:val="none" w:sz="0" w:space="0" w:color="auto"/>
            <w:left w:val="none" w:sz="0" w:space="0" w:color="auto"/>
            <w:bottom w:val="none" w:sz="0" w:space="0" w:color="auto"/>
            <w:right w:val="none" w:sz="0" w:space="0" w:color="auto"/>
          </w:divBdr>
        </w:div>
      </w:divsChild>
    </w:div>
    <w:div w:id="706371745">
      <w:bodyDiv w:val="1"/>
      <w:marLeft w:val="0"/>
      <w:marRight w:val="0"/>
      <w:marTop w:val="0"/>
      <w:marBottom w:val="0"/>
      <w:divBdr>
        <w:top w:val="none" w:sz="0" w:space="0" w:color="auto"/>
        <w:left w:val="none" w:sz="0" w:space="0" w:color="auto"/>
        <w:bottom w:val="none" w:sz="0" w:space="0" w:color="auto"/>
        <w:right w:val="none" w:sz="0" w:space="0" w:color="auto"/>
      </w:divBdr>
    </w:div>
    <w:div w:id="744038019">
      <w:bodyDiv w:val="1"/>
      <w:marLeft w:val="0"/>
      <w:marRight w:val="0"/>
      <w:marTop w:val="0"/>
      <w:marBottom w:val="0"/>
      <w:divBdr>
        <w:top w:val="none" w:sz="0" w:space="0" w:color="auto"/>
        <w:left w:val="none" w:sz="0" w:space="0" w:color="auto"/>
        <w:bottom w:val="none" w:sz="0" w:space="0" w:color="auto"/>
        <w:right w:val="none" w:sz="0" w:space="0" w:color="auto"/>
      </w:divBdr>
    </w:div>
    <w:div w:id="882211109">
      <w:bodyDiv w:val="1"/>
      <w:marLeft w:val="0"/>
      <w:marRight w:val="0"/>
      <w:marTop w:val="0"/>
      <w:marBottom w:val="0"/>
      <w:divBdr>
        <w:top w:val="none" w:sz="0" w:space="0" w:color="auto"/>
        <w:left w:val="none" w:sz="0" w:space="0" w:color="auto"/>
        <w:bottom w:val="none" w:sz="0" w:space="0" w:color="auto"/>
        <w:right w:val="none" w:sz="0" w:space="0" w:color="auto"/>
      </w:divBdr>
      <w:divsChild>
        <w:div w:id="54279464">
          <w:marLeft w:val="0"/>
          <w:marRight w:val="0"/>
          <w:marTop w:val="0"/>
          <w:marBottom w:val="0"/>
          <w:divBdr>
            <w:top w:val="none" w:sz="0" w:space="0" w:color="auto"/>
            <w:left w:val="none" w:sz="0" w:space="0" w:color="auto"/>
            <w:bottom w:val="none" w:sz="0" w:space="0" w:color="auto"/>
            <w:right w:val="none" w:sz="0" w:space="0" w:color="auto"/>
          </w:divBdr>
        </w:div>
        <w:div w:id="127169524">
          <w:marLeft w:val="0"/>
          <w:marRight w:val="0"/>
          <w:marTop w:val="0"/>
          <w:marBottom w:val="0"/>
          <w:divBdr>
            <w:top w:val="none" w:sz="0" w:space="0" w:color="auto"/>
            <w:left w:val="none" w:sz="0" w:space="0" w:color="auto"/>
            <w:bottom w:val="none" w:sz="0" w:space="0" w:color="auto"/>
            <w:right w:val="none" w:sz="0" w:space="0" w:color="auto"/>
          </w:divBdr>
        </w:div>
        <w:div w:id="180706101">
          <w:marLeft w:val="0"/>
          <w:marRight w:val="0"/>
          <w:marTop w:val="0"/>
          <w:marBottom w:val="0"/>
          <w:divBdr>
            <w:top w:val="none" w:sz="0" w:space="0" w:color="auto"/>
            <w:left w:val="none" w:sz="0" w:space="0" w:color="auto"/>
            <w:bottom w:val="none" w:sz="0" w:space="0" w:color="auto"/>
            <w:right w:val="none" w:sz="0" w:space="0" w:color="auto"/>
          </w:divBdr>
        </w:div>
        <w:div w:id="573512657">
          <w:marLeft w:val="0"/>
          <w:marRight w:val="0"/>
          <w:marTop w:val="0"/>
          <w:marBottom w:val="0"/>
          <w:divBdr>
            <w:top w:val="none" w:sz="0" w:space="0" w:color="auto"/>
            <w:left w:val="none" w:sz="0" w:space="0" w:color="auto"/>
            <w:bottom w:val="none" w:sz="0" w:space="0" w:color="auto"/>
            <w:right w:val="none" w:sz="0" w:space="0" w:color="auto"/>
          </w:divBdr>
        </w:div>
        <w:div w:id="761611054">
          <w:marLeft w:val="0"/>
          <w:marRight w:val="0"/>
          <w:marTop w:val="0"/>
          <w:marBottom w:val="0"/>
          <w:divBdr>
            <w:top w:val="none" w:sz="0" w:space="0" w:color="auto"/>
            <w:left w:val="none" w:sz="0" w:space="0" w:color="auto"/>
            <w:bottom w:val="none" w:sz="0" w:space="0" w:color="auto"/>
            <w:right w:val="none" w:sz="0" w:space="0" w:color="auto"/>
          </w:divBdr>
        </w:div>
        <w:div w:id="960189603">
          <w:marLeft w:val="0"/>
          <w:marRight w:val="0"/>
          <w:marTop w:val="0"/>
          <w:marBottom w:val="0"/>
          <w:divBdr>
            <w:top w:val="none" w:sz="0" w:space="0" w:color="auto"/>
            <w:left w:val="none" w:sz="0" w:space="0" w:color="auto"/>
            <w:bottom w:val="none" w:sz="0" w:space="0" w:color="auto"/>
            <w:right w:val="none" w:sz="0" w:space="0" w:color="auto"/>
          </w:divBdr>
        </w:div>
        <w:div w:id="975186348">
          <w:marLeft w:val="0"/>
          <w:marRight w:val="0"/>
          <w:marTop w:val="0"/>
          <w:marBottom w:val="0"/>
          <w:divBdr>
            <w:top w:val="none" w:sz="0" w:space="0" w:color="auto"/>
            <w:left w:val="none" w:sz="0" w:space="0" w:color="auto"/>
            <w:bottom w:val="none" w:sz="0" w:space="0" w:color="auto"/>
            <w:right w:val="none" w:sz="0" w:space="0" w:color="auto"/>
          </w:divBdr>
        </w:div>
        <w:div w:id="1233085220">
          <w:marLeft w:val="0"/>
          <w:marRight w:val="0"/>
          <w:marTop w:val="0"/>
          <w:marBottom w:val="0"/>
          <w:divBdr>
            <w:top w:val="none" w:sz="0" w:space="0" w:color="auto"/>
            <w:left w:val="none" w:sz="0" w:space="0" w:color="auto"/>
            <w:bottom w:val="none" w:sz="0" w:space="0" w:color="auto"/>
            <w:right w:val="none" w:sz="0" w:space="0" w:color="auto"/>
          </w:divBdr>
        </w:div>
      </w:divsChild>
    </w:div>
    <w:div w:id="887641367">
      <w:bodyDiv w:val="1"/>
      <w:marLeft w:val="0"/>
      <w:marRight w:val="0"/>
      <w:marTop w:val="0"/>
      <w:marBottom w:val="0"/>
      <w:divBdr>
        <w:top w:val="none" w:sz="0" w:space="0" w:color="auto"/>
        <w:left w:val="none" w:sz="0" w:space="0" w:color="auto"/>
        <w:bottom w:val="none" w:sz="0" w:space="0" w:color="auto"/>
        <w:right w:val="none" w:sz="0" w:space="0" w:color="auto"/>
      </w:divBdr>
    </w:div>
    <w:div w:id="894199676">
      <w:bodyDiv w:val="1"/>
      <w:marLeft w:val="0"/>
      <w:marRight w:val="0"/>
      <w:marTop w:val="0"/>
      <w:marBottom w:val="0"/>
      <w:divBdr>
        <w:top w:val="none" w:sz="0" w:space="0" w:color="auto"/>
        <w:left w:val="none" w:sz="0" w:space="0" w:color="auto"/>
        <w:bottom w:val="none" w:sz="0" w:space="0" w:color="auto"/>
        <w:right w:val="none" w:sz="0" w:space="0" w:color="auto"/>
      </w:divBdr>
      <w:divsChild>
        <w:div w:id="116071535">
          <w:marLeft w:val="0"/>
          <w:marRight w:val="0"/>
          <w:marTop w:val="0"/>
          <w:marBottom w:val="0"/>
          <w:divBdr>
            <w:top w:val="none" w:sz="0" w:space="0" w:color="auto"/>
            <w:left w:val="none" w:sz="0" w:space="0" w:color="auto"/>
            <w:bottom w:val="none" w:sz="0" w:space="0" w:color="auto"/>
            <w:right w:val="none" w:sz="0" w:space="0" w:color="auto"/>
          </w:divBdr>
        </w:div>
        <w:div w:id="151525242">
          <w:marLeft w:val="0"/>
          <w:marRight w:val="0"/>
          <w:marTop w:val="0"/>
          <w:marBottom w:val="0"/>
          <w:divBdr>
            <w:top w:val="none" w:sz="0" w:space="0" w:color="auto"/>
            <w:left w:val="none" w:sz="0" w:space="0" w:color="auto"/>
            <w:bottom w:val="none" w:sz="0" w:space="0" w:color="auto"/>
            <w:right w:val="none" w:sz="0" w:space="0" w:color="auto"/>
          </w:divBdr>
        </w:div>
        <w:div w:id="198474749">
          <w:marLeft w:val="0"/>
          <w:marRight w:val="0"/>
          <w:marTop w:val="0"/>
          <w:marBottom w:val="0"/>
          <w:divBdr>
            <w:top w:val="none" w:sz="0" w:space="0" w:color="auto"/>
            <w:left w:val="none" w:sz="0" w:space="0" w:color="auto"/>
            <w:bottom w:val="none" w:sz="0" w:space="0" w:color="auto"/>
            <w:right w:val="none" w:sz="0" w:space="0" w:color="auto"/>
          </w:divBdr>
        </w:div>
        <w:div w:id="478964036">
          <w:marLeft w:val="0"/>
          <w:marRight w:val="0"/>
          <w:marTop w:val="0"/>
          <w:marBottom w:val="0"/>
          <w:divBdr>
            <w:top w:val="none" w:sz="0" w:space="0" w:color="auto"/>
            <w:left w:val="none" w:sz="0" w:space="0" w:color="auto"/>
            <w:bottom w:val="none" w:sz="0" w:space="0" w:color="auto"/>
            <w:right w:val="none" w:sz="0" w:space="0" w:color="auto"/>
          </w:divBdr>
        </w:div>
        <w:div w:id="585236909">
          <w:marLeft w:val="0"/>
          <w:marRight w:val="0"/>
          <w:marTop w:val="0"/>
          <w:marBottom w:val="0"/>
          <w:divBdr>
            <w:top w:val="none" w:sz="0" w:space="0" w:color="auto"/>
            <w:left w:val="none" w:sz="0" w:space="0" w:color="auto"/>
            <w:bottom w:val="none" w:sz="0" w:space="0" w:color="auto"/>
            <w:right w:val="none" w:sz="0" w:space="0" w:color="auto"/>
          </w:divBdr>
        </w:div>
        <w:div w:id="730421241">
          <w:marLeft w:val="0"/>
          <w:marRight w:val="0"/>
          <w:marTop w:val="0"/>
          <w:marBottom w:val="0"/>
          <w:divBdr>
            <w:top w:val="none" w:sz="0" w:space="0" w:color="auto"/>
            <w:left w:val="none" w:sz="0" w:space="0" w:color="auto"/>
            <w:bottom w:val="none" w:sz="0" w:space="0" w:color="auto"/>
            <w:right w:val="none" w:sz="0" w:space="0" w:color="auto"/>
          </w:divBdr>
        </w:div>
        <w:div w:id="1029381642">
          <w:marLeft w:val="0"/>
          <w:marRight w:val="0"/>
          <w:marTop w:val="0"/>
          <w:marBottom w:val="0"/>
          <w:divBdr>
            <w:top w:val="none" w:sz="0" w:space="0" w:color="auto"/>
            <w:left w:val="none" w:sz="0" w:space="0" w:color="auto"/>
            <w:bottom w:val="none" w:sz="0" w:space="0" w:color="auto"/>
            <w:right w:val="none" w:sz="0" w:space="0" w:color="auto"/>
          </w:divBdr>
        </w:div>
        <w:div w:id="1073041415">
          <w:marLeft w:val="0"/>
          <w:marRight w:val="0"/>
          <w:marTop w:val="0"/>
          <w:marBottom w:val="0"/>
          <w:divBdr>
            <w:top w:val="none" w:sz="0" w:space="0" w:color="auto"/>
            <w:left w:val="none" w:sz="0" w:space="0" w:color="auto"/>
            <w:bottom w:val="none" w:sz="0" w:space="0" w:color="auto"/>
            <w:right w:val="none" w:sz="0" w:space="0" w:color="auto"/>
          </w:divBdr>
        </w:div>
        <w:div w:id="1098645749">
          <w:marLeft w:val="0"/>
          <w:marRight w:val="0"/>
          <w:marTop w:val="0"/>
          <w:marBottom w:val="0"/>
          <w:divBdr>
            <w:top w:val="none" w:sz="0" w:space="0" w:color="auto"/>
            <w:left w:val="none" w:sz="0" w:space="0" w:color="auto"/>
            <w:bottom w:val="none" w:sz="0" w:space="0" w:color="auto"/>
            <w:right w:val="none" w:sz="0" w:space="0" w:color="auto"/>
          </w:divBdr>
        </w:div>
        <w:div w:id="1128008391">
          <w:marLeft w:val="0"/>
          <w:marRight w:val="0"/>
          <w:marTop w:val="0"/>
          <w:marBottom w:val="0"/>
          <w:divBdr>
            <w:top w:val="none" w:sz="0" w:space="0" w:color="auto"/>
            <w:left w:val="none" w:sz="0" w:space="0" w:color="auto"/>
            <w:bottom w:val="none" w:sz="0" w:space="0" w:color="auto"/>
            <w:right w:val="none" w:sz="0" w:space="0" w:color="auto"/>
          </w:divBdr>
        </w:div>
        <w:div w:id="1277760939">
          <w:marLeft w:val="0"/>
          <w:marRight w:val="0"/>
          <w:marTop w:val="0"/>
          <w:marBottom w:val="0"/>
          <w:divBdr>
            <w:top w:val="none" w:sz="0" w:space="0" w:color="auto"/>
            <w:left w:val="none" w:sz="0" w:space="0" w:color="auto"/>
            <w:bottom w:val="none" w:sz="0" w:space="0" w:color="auto"/>
            <w:right w:val="none" w:sz="0" w:space="0" w:color="auto"/>
          </w:divBdr>
        </w:div>
        <w:div w:id="1315529333">
          <w:marLeft w:val="0"/>
          <w:marRight w:val="0"/>
          <w:marTop w:val="0"/>
          <w:marBottom w:val="0"/>
          <w:divBdr>
            <w:top w:val="none" w:sz="0" w:space="0" w:color="auto"/>
            <w:left w:val="none" w:sz="0" w:space="0" w:color="auto"/>
            <w:bottom w:val="none" w:sz="0" w:space="0" w:color="auto"/>
            <w:right w:val="none" w:sz="0" w:space="0" w:color="auto"/>
          </w:divBdr>
        </w:div>
        <w:div w:id="1574468811">
          <w:marLeft w:val="0"/>
          <w:marRight w:val="0"/>
          <w:marTop w:val="0"/>
          <w:marBottom w:val="0"/>
          <w:divBdr>
            <w:top w:val="none" w:sz="0" w:space="0" w:color="auto"/>
            <w:left w:val="none" w:sz="0" w:space="0" w:color="auto"/>
            <w:bottom w:val="none" w:sz="0" w:space="0" w:color="auto"/>
            <w:right w:val="none" w:sz="0" w:space="0" w:color="auto"/>
          </w:divBdr>
        </w:div>
        <w:div w:id="1692533639">
          <w:marLeft w:val="0"/>
          <w:marRight w:val="0"/>
          <w:marTop w:val="0"/>
          <w:marBottom w:val="0"/>
          <w:divBdr>
            <w:top w:val="none" w:sz="0" w:space="0" w:color="auto"/>
            <w:left w:val="none" w:sz="0" w:space="0" w:color="auto"/>
            <w:bottom w:val="none" w:sz="0" w:space="0" w:color="auto"/>
            <w:right w:val="none" w:sz="0" w:space="0" w:color="auto"/>
          </w:divBdr>
        </w:div>
      </w:divsChild>
    </w:div>
    <w:div w:id="898130080">
      <w:bodyDiv w:val="1"/>
      <w:marLeft w:val="0"/>
      <w:marRight w:val="0"/>
      <w:marTop w:val="0"/>
      <w:marBottom w:val="0"/>
      <w:divBdr>
        <w:top w:val="none" w:sz="0" w:space="0" w:color="auto"/>
        <w:left w:val="none" w:sz="0" w:space="0" w:color="auto"/>
        <w:bottom w:val="none" w:sz="0" w:space="0" w:color="auto"/>
        <w:right w:val="none" w:sz="0" w:space="0" w:color="auto"/>
      </w:divBdr>
    </w:div>
    <w:div w:id="905846745">
      <w:bodyDiv w:val="1"/>
      <w:marLeft w:val="0"/>
      <w:marRight w:val="0"/>
      <w:marTop w:val="0"/>
      <w:marBottom w:val="0"/>
      <w:divBdr>
        <w:top w:val="none" w:sz="0" w:space="0" w:color="auto"/>
        <w:left w:val="none" w:sz="0" w:space="0" w:color="auto"/>
        <w:bottom w:val="none" w:sz="0" w:space="0" w:color="auto"/>
        <w:right w:val="none" w:sz="0" w:space="0" w:color="auto"/>
      </w:divBdr>
    </w:div>
    <w:div w:id="934940509">
      <w:bodyDiv w:val="1"/>
      <w:marLeft w:val="0"/>
      <w:marRight w:val="0"/>
      <w:marTop w:val="0"/>
      <w:marBottom w:val="0"/>
      <w:divBdr>
        <w:top w:val="none" w:sz="0" w:space="0" w:color="auto"/>
        <w:left w:val="none" w:sz="0" w:space="0" w:color="auto"/>
        <w:bottom w:val="none" w:sz="0" w:space="0" w:color="auto"/>
        <w:right w:val="none" w:sz="0" w:space="0" w:color="auto"/>
      </w:divBdr>
    </w:div>
    <w:div w:id="947616466">
      <w:bodyDiv w:val="1"/>
      <w:marLeft w:val="0"/>
      <w:marRight w:val="0"/>
      <w:marTop w:val="0"/>
      <w:marBottom w:val="0"/>
      <w:divBdr>
        <w:top w:val="none" w:sz="0" w:space="0" w:color="auto"/>
        <w:left w:val="none" w:sz="0" w:space="0" w:color="auto"/>
        <w:bottom w:val="none" w:sz="0" w:space="0" w:color="auto"/>
        <w:right w:val="none" w:sz="0" w:space="0" w:color="auto"/>
      </w:divBdr>
      <w:divsChild>
        <w:div w:id="267542498">
          <w:marLeft w:val="0"/>
          <w:marRight w:val="0"/>
          <w:marTop w:val="0"/>
          <w:marBottom w:val="0"/>
          <w:divBdr>
            <w:top w:val="none" w:sz="0" w:space="0" w:color="auto"/>
            <w:left w:val="none" w:sz="0" w:space="0" w:color="auto"/>
            <w:bottom w:val="none" w:sz="0" w:space="0" w:color="auto"/>
            <w:right w:val="none" w:sz="0" w:space="0" w:color="auto"/>
          </w:divBdr>
        </w:div>
        <w:div w:id="315113270">
          <w:marLeft w:val="0"/>
          <w:marRight w:val="0"/>
          <w:marTop w:val="0"/>
          <w:marBottom w:val="0"/>
          <w:divBdr>
            <w:top w:val="none" w:sz="0" w:space="0" w:color="auto"/>
            <w:left w:val="none" w:sz="0" w:space="0" w:color="auto"/>
            <w:bottom w:val="none" w:sz="0" w:space="0" w:color="auto"/>
            <w:right w:val="none" w:sz="0" w:space="0" w:color="auto"/>
          </w:divBdr>
        </w:div>
        <w:div w:id="389036054">
          <w:marLeft w:val="0"/>
          <w:marRight w:val="0"/>
          <w:marTop w:val="0"/>
          <w:marBottom w:val="0"/>
          <w:divBdr>
            <w:top w:val="none" w:sz="0" w:space="0" w:color="auto"/>
            <w:left w:val="none" w:sz="0" w:space="0" w:color="auto"/>
            <w:bottom w:val="none" w:sz="0" w:space="0" w:color="auto"/>
            <w:right w:val="none" w:sz="0" w:space="0" w:color="auto"/>
          </w:divBdr>
        </w:div>
        <w:div w:id="1000616947">
          <w:marLeft w:val="0"/>
          <w:marRight w:val="0"/>
          <w:marTop w:val="0"/>
          <w:marBottom w:val="0"/>
          <w:divBdr>
            <w:top w:val="none" w:sz="0" w:space="0" w:color="auto"/>
            <w:left w:val="none" w:sz="0" w:space="0" w:color="auto"/>
            <w:bottom w:val="none" w:sz="0" w:space="0" w:color="auto"/>
            <w:right w:val="none" w:sz="0" w:space="0" w:color="auto"/>
          </w:divBdr>
        </w:div>
      </w:divsChild>
    </w:div>
    <w:div w:id="1173639948">
      <w:bodyDiv w:val="1"/>
      <w:marLeft w:val="0"/>
      <w:marRight w:val="0"/>
      <w:marTop w:val="0"/>
      <w:marBottom w:val="0"/>
      <w:divBdr>
        <w:top w:val="none" w:sz="0" w:space="0" w:color="auto"/>
        <w:left w:val="none" w:sz="0" w:space="0" w:color="auto"/>
        <w:bottom w:val="none" w:sz="0" w:space="0" w:color="auto"/>
        <w:right w:val="none" w:sz="0" w:space="0" w:color="auto"/>
      </w:divBdr>
    </w:div>
    <w:div w:id="1180199405">
      <w:bodyDiv w:val="1"/>
      <w:marLeft w:val="0"/>
      <w:marRight w:val="0"/>
      <w:marTop w:val="0"/>
      <w:marBottom w:val="0"/>
      <w:divBdr>
        <w:top w:val="none" w:sz="0" w:space="0" w:color="auto"/>
        <w:left w:val="none" w:sz="0" w:space="0" w:color="auto"/>
        <w:bottom w:val="none" w:sz="0" w:space="0" w:color="auto"/>
        <w:right w:val="none" w:sz="0" w:space="0" w:color="auto"/>
      </w:divBdr>
    </w:div>
    <w:div w:id="1199318983">
      <w:bodyDiv w:val="1"/>
      <w:marLeft w:val="0"/>
      <w:marRight w:val="0"/>
      <w:marTop w:val="0"/>
      <w:marBottom w:val="0"/>
      <w:divBdr>
        <w:top w:val="none" w:sz="0" w:space="0" w:color="auto"/>
        <w:left w:val="none" w:sz="0" w:space="0" w:color="auto"/>
        <w:bottom w:val="none" w:sz="0" w:space="0" w:color="auto"/>
        <w:right w:val="none" w:sz="0" w:space="0" w:color="auto"/>
      </w:divBdr>
    </w:div>
    <w:div w:id="1215116458">
      <w:bodyDiv w:val="1"/>
      <w:marLeft w:val="0"/>
      <w:marRight w:val="0"/>
      <w:marTop w:val="0"/>
      <w:marBottom w:val="0"/>
      <w:divBdr>
        <w:top w:val="none" w:sz="0" w:space="0" w:color="auto"/>
        <w:left w:val="none" w:sz="0" w:space="0" w:color="auto"/>
        <w:bottom w:val="none" w:sz="0" w:space="0" w:color="auto"/>
        <w:right w:val="none" w:sz="0" w:space="0" w:color="auto"/>
      </w:divBdr>
    </w:div>
    <w:div w:id="1250236631">
      <w:bodyDiv w:val="1"/>
      <w:marLeft w:val="0"/>
      <w:marRight w:val="0"/>
      <w:marTop w:val="0"/>
      <w:marBottom w:val="0"/>
      <w:divBdr>
        <w:top w:val="none" w:sz="0" w:space="0" w:color="auto"/>
        <w:left w:val="none" w:sz="0" w:space="0" w:color="auto"/>
        <w:bottom w:val="none" w:sz="0" w:space="0" w:color="auto"/>
        <w:right w:val="none" w:sz="0" w:space="0" w:color="auto"/>
      </w:divBdr>
      <w:divsChild>
        <w:div w:id="67575071">
          <w:marLeft w:val="0"/>
          <w:marRight w:val="0"/>
          <w:marTop w:val="0"/>
          <w:marBottom w:val="0"/>
          <w:divBdr>
            <w:top w:val="none" w:sz="0" w:space="0" w:color="auto"/>
            <w:left w:val="none" w:sz="0" w:space="0" w:color="auto"/>
            <w:bottom w:val="none" w:sz="0" w:space="0" w:color="auto"/>
            <w:right w:val="none" w:sz="0" w:space="0" w:color="auto"/>
          </w:divBdr>
        </w:div>
        <w:div w:id="142426874">
          <w:marLeft w:val="0"/>
          <w:marRight w:val="0"/>
          <w:marTop w:val="0"/>
          <w:marBottom w:val="0"/>
          <w:divBdr>
            <w:top w:val="none" w:sz="0" w:space="0" w:color="auto"/>
            <w:left w:val="none" w:sz="0" w:space="0" w:color="auto"/>
            <w:bottom w:val="none" w:sz="0" w:space="0" w:color="auto"/>
            <w:right w:val="none" w:sz="0" w:space="0" w:color="auto"/>
          </w:divBdr>
        </w:div>
        <w:div w:id="170682782">
          <w:marLeft w:val="0"/>
          <w:marRight w:val="0"/>
          <w:marTop w:val="0"/>
          <w:marBottom w:val="0"/>
          <w:divBdr>
            <w:top w:val="none" w:sz="0" w:space="0" w:color="auto"/>
            <w:left w:val="none" w:sz="0" w:space="0" w:color="auto"/>
            <w:bottom w:val="none" w:sz="0" w:space="0" w:color="auto"/>
            <w:right w:val="none" w:sz="0" w:space="0" w:color="auto"/>
          </w:divBdr>
        </w:div>
        <w:div w:id="190924363">
          <w:marLeft w:val="0"/>
          <w:marRight w:val="0"/>
          <w:marTop w:val="0"/>
          <w:marBottom w:val="0"/>
          <w:divBdr>
            <w:top w:val="none" w:sz="0" w:space="0" w:color="auto"/>
            <w:left w:val="none" w:sz="0" w:space="0" w:color="auto"/>
            <w:bottom w:val="none" w:sz="0" w:space="0" w:color="auto"/>
            <w:right w:val="none" w:sz="0" w:space="0" w:color="auto"/>
          </w:divBdr>
        </w:div>
        <w:div w:id="212617370">
          <w:marLeft w:val="0"/>
          <w:marRight w:val="0"/>
          <w:marTop w:val="0"/>
          <w:marBottom w:val="0"/>
          <w:divBdr>
            <w:top w:val="none" w:sz="0" w:space="0" w:color="auto"/>
            <w:left w:val="none" w:sz="0" w:space="0" w:color="auto"/>
            <w:bottom w:val="none" w:sz="0" w:space="0" w:color="auto"/>
            <w:right w:val="none" w:sz="0" w:space="0" w:color="auto"/>
          </w:divBdr>
        </w:div>
        <w:div w:id="243994415">
          <w:marLeft w:val="0"/>
          <w:marRight w:val="0"/>
          <w:marTop w:val="0"/>
          <w:marBottom w:val="0"/>
          <w:divBdr>
            <w:top w:val="none" w:sz="0" w:space="0" w:color="auto"/>
            <w:left w:val="none" w:sz="0" w:space="0" w:color="auto"/>
            <w:bottom w:val="none" w:sz="0" w:space="0" w:color="auto"/>
            <w:right w:val="none" w:sz="0" w:space="0" w:color="auto"/>
          </w:divBdr>
        </w:div>
        <w:div w:id="249586740">
          <w:marLeft w:val="0"/>
          <w:marRight w:val="0"/>
          <w:marTop w:val="0"/>
          <w:marBottom w:val="0"/>
          <w:divBdr>
            <w:top w:val="none" w:sz="0" w:space="0" w:color="auto"/>
            <w:left w:val="none" w:sz="0" w:space="0" w:color="auto"/>
            <w:bottom w:val="none" w:sz="0" w:space="0" w:color="auto"/>
            <w:right w:val="none" w:sz="0" w:space="0" w:color="auto"/>
          </w:divBdr>
        </w:div>
        <w:div w:id="342319966">
          <w:marLeft w:val="0"/>
          <w:marRight w:val="0"/>
          <w:marTop w:val="0"/>
          <w:marBottom w:val="0"/>
          <w:divBdr>
            <w:top w:val="none" w:sz="0" w:space="0" w:color="auto"/>
            <w:left w:val="none" w:sz="0" w:space="0" w:color="auto"/>
            <w:bottom w:val="none" w:sz="0" w:space="0" w:color="auto"/>
            <w:right w:val="none" w:sz="0" w:space="0" w:color="auto"/>
          </w:divBdr>
        </w:div>
        <w:div w:id="521744818">
          <w:marLeft w:val="0"/>
          <w:marRight w:val="0"/>
          <w:marTop w:val="0"/>
          <w:marBottom w:val="0"/>
          <w:divBdr>
            <w:top w:val="none" w:sz="0" w:space="0" w:color="auto"/>
            <w:left w:val="none" w:sz="0" w:space="0" w:color="auto"/>
            <w:bottom w:val="none" w:sz="0" w:space="0" w:color="auto"/>
            <w:right w:val="none" w:sz="0" w:space="0" w:color="auto"/>
          </w:divBdr>
        </w:div>
        <w:div w:id="526677872">
          <w:marLeft w:val="0"/>
          <w:marRight w:val="0"/>
          <w:marTop w:val="0"/>
          <w:marBottom w:val="0"/>
          <w:divBdr>
            <w:top w:val="none" w:sz="0" w:space="0" w:color="auto"/>
            <w:left w:val="none" w:sz="0" w:space="0" w:color="auto"/>
            <w:bottom w:val="none" w:sz="0" w:space="0" w:color="auto"/>
            <w:right w:val="none" w:sz="0" w:space="0" w:color="auto"/>
          </w:divBdr>
        </w:div>
        <w:div w:id="548297245">
          <w:marLeft w:val="0"/>
          <w:marRight w:val="0"/>
          <w:marTop w:val="0"/>
          <w:marBottom w:val="0"/>
          <w:divBdr>
            <w:top w:val="none" w:sz="0" w:space="0" w:color="auto"/>
            <w:left w:val="none" w:sz="0" w:space="0" w:color="auto"/>
            <w:bottom w:val="none" w:sz="0" w:space="0" w:color="auto"/>
            <w:right w:val="none" w:sz="0" w:space="0" w:color="auto"/>
          </w:divBdr>
        </w:div>
        <w:div w:id="557519530">
          <w:marLeft w:val="0"/>
          <w:marRight w:val="0"/>
          <w:marTop w:val="0"/>
          <w:marBottom w:val="0"/>
          <w:divBdr>
            <w:top w:val="none" w:sz="0" w:space="0" w:color="auto"/>
            <w:left w:val="none" w:sz="0" w:space="0" w:color="auto"/>
            <w:bottom w:val="none" w:sz="0" w:space="0" w:color="auto"/>
            <w:right w:val="none" w:sz="0" w:space="0" w:color="auto"/>
          </w:divBdr>
        </w:div>
        <w:div w:id="711614577">
          <w:marLeft w:val="0"/>
          <w:marRight w:val="0"/>
          <w:marTop w:val="0"/>
          <w:marBottom w:val="0"/>
          <w:divBdr>
            <w:top w:val="none" w:sz="0" w:space="0" w:color="auto"/>
            <w:left w:val="none" w:sz="0" w:space="0" w:color="auto"/>
            <w:bottom w:val="none" w:sz="0" w:space="0" w:color="auto"/>
            <w:right w:val="none" w:sz="0" w:space="0" w:color="auto"/>
          </w:divBdr>
        </w:div>
        <w:div w:id="731079038">
          <w:marLeft w:val="0"/>
          <w:marRight w:val="0"/>
          <w:marTop w:val="0"/>
          <w:marBottom w:val="0"/>
          <w:divBdr>
            <w:top w:val="none" w:sz="0" w:space="0" w:color="auto"/>
            <w:left w:val="none" w:sz="0" w:space="0" w:color="auto"/>
            <w:bottom w:val="none" w:sz="0" w:space="0" w:color="auto"/>
            <w:right w:val="none" w:sz="0" w:space="0" w:color="auto"/>
          </w:divBdr>
        </w:div>
        <w:div w:id="743257297">
          <w:marLeft w:val="0"/>
          <w:marRight w:val="0"/>
          <w:marTop w:val="0"/>
          <w:marBottom w:val="0"/>
          <w:divBdr>
            <w:top w:val="none" w:sz="0" w:space="0" w:color="auto"/>
            <w:left w:val="none" w:sz="0" w:space="0" w:color="auto"/>
            <w:bottom w:val="none" w:sz="0" w:space="0" w:color="auto"/>
            <w:right w:val="none" w:sz="0" w:space="0" w:color="auto"/>
          </w:divBdr>
        </w:div>
        <w:div w:id="834996089">
          <w:marLeft w:val="0"/>
          <w:marRight w:val="0"/>
          <w:marTop w:val="0"/>
          <w:marBottom w:val="0"/>
          <w:divBdr>
            <w:top w:val="none" w:sz="0" w:space="0" w:color="auto"/>
            <w:left w:val="none" w:sz="0" w:space="0" w:color="auto"/>
            <w:bottom w:val="none" w:sz="0" w:space="0" w:color="auto"/>
            <w:right w:val="none" w:sz="0" w:space="0" w:color="auto"/>
          </w:divBdr>
        </w:div>
        <w:div w:id="848639685">
          <w:marLeft w:val="0"/>
          <w:marRight w:val="0"/>
          <w:marTop w:val="0"/>
          <w:marBottom w:val="0"/>
          <w:divBdr>
            <w:top w:val="none" w:sz="0" w:space="0" w:color="auto"/>
            <w:left w:val="none" w:sz="0" w:space="0" w:color="auto"/>
            <w:bottom w:val="none" w:sz="0" w:space="0" w:color="auto"/>
            <w:right w:val="none" w:sz="0" w:space="0" w:color="auto"/>
          </w:divBdr>
        </w:div>
        <w:div w:id="882447924">
          <w:marLeft w:val="0"/>
          <w:marRight w:val="0"/>
          <w:marTop w:val="0"/>
          <w:marBottom w:val="0"/>
          <w:divBdr>
            <w:top w:val="none" w:sz="0" w:space="0" w:color="auto"/>
            <w:left w:val="none" w:sz="0" w:space="0" w:color="auto"/>
            <w:bottom w:val="none" w:sz="0" w:space="0" w:color="auto"/>
            <w:right w:val="none" w:sz="0" w:space="0" w:color="auto"/>
          </w:divBdr>
        </w:div>
        <w:div w:id="887688663">
          <w:marLeft w:val="0"/>
          <w:marRight w:val="0"/>
          <w:marTop w:val="0"/>
          <w:marBottom w:val="0"/>
          <w:divBdr>
            <w:top w:val="none" w:sz="0" w:space="0" w:color="auto"/>
            <w:left w:val="none" w:sz="0" w:space="0" w:color="auto"/>
            <w:bottom w:val="none" w:sz="0" w:space="0" w:color="auto"/>
            <w:right w:val="none" w:sz="0" w:space="0" w:color="auto"/>
          </w:divBdr>
        </w:div>
        <w:div w:id="910652500">
          <w:marLeft w:val="0"/>
          <w:marRight w:val="0"/>
          <w:marTop w:val="0"/>
          <w:marBottom w:val="0"/>
          <w:divBdr>
            <w:top w:val="none" w:sz="0" w:space="0" w:color="auto"/>
            <w:left w:val="none" w:sz="0" w:space="0" w:color="auto"/>
            <w:bottom w:val="none" w:sz="0" w:space="0" w:color="auto"/>
            <w:right w:val="none" w:sz="0" w:space="0" w:color="auto"/>
          </w:divBdr>
        </w:div>
        <w:div w:id="951202239">
          <w:marLeft w:val="0"/>
          <w:marRight w:val="0"/>
          <w:marTop w:val="0"/>
          <w:marBottom w:val="0"/>
          <w:divBdr>
            <w:top w:val="none" w:sz="0" w:space="0" w:color="auto"/>
            <w:left w:val="none" w:sz="0" w:space="0" w:color="auto"/>
            <w:bottom w:val="none" w:sz="0" w:space="0" w:color="auto"/>
            <w:right w:val="none" w:sz="0" w:space="0" w:color="auto"/>
          </w:divBdr>
        </w:div>
        <w:div w:id="1000306811">
          <w:marLeft w:val="0"/>
          <w:marRight w:val="0"/>
          <w:marTop w:val="0"/>
          <w:marBottom w:val="0"/>
          <w:divBdr>
            <w:top w:val="none" w:sz="0" w:space="0" w:color="auto"/>
            <w:left w:val="none" w:sz="0" w:space="0" w:color="auto"/>
            <w:bottom w:val="none" w:sz="0" w:space="0" w:color="auto"/>
            <w:right w:val="none" w:sz="0" w:space="0" w:color="auto"/>
          </w:divBdr>
        </w:div>
        <w:div w:id="1005665555">
          <w:marLeft w:val="0"/>
          <w:marRight w:val="0"/>
          <w:marTop w:val="0"/>
          <w:marBottom w:val="0"/>
          <w:divBdr>
            <w:top w:val="none" w:sz="0" w:space="0" w:color="auto"/>
            <w:left w:val="none" w:sz="0" w:space="0" w:color="auto"/>
            <w:bottom w:val="none" w:sz="0" w:space="0" w:color="auto"/>
            <w:right w:val="none" w:sz="0" w:space="0" w:color="auto"/>
          </w:divBdr>
        </w:div>
        <w:div w:id="1017077708">
          <w:marLeft w:val="0"/>
          <w:marRight w:val="0"/>
          <w:marTop w:val="0"/>
          <w:marBottom w:val="0"/>
          <w:divBdr>
            <w:top w:val="none" w:sz="0" w:space="0" w:color="auto"/>
            <w:left w:val="none" w:sz="0" w:space="0" w:color="auto"/>
            <w:bottom w:val="none" w:sz="0" w:space="0" w:color="auto"/>
            <w:right w:val="none" w:sz="0" w:space="0" w:color="auto"/>
          </w:divBdr>
        </w:div>
        <w:div w:id="1035231219">
          <w:marLeft w:val="0"/>
          <w:marRight w:val="0"/>
          <w:marTop w:val="0"/>
          <w:marBottom w:val="0"/>
          <w:divBdr>
            <w:top w:val="none" w:sz="0" w:space="0" w:color="auto"/>
            <w:left w:val="none" w:sz="0" w:space="0" w:color="auto"/>
            <w:bottom w:val="none" w:sz="0" w:space="0" w:color="auto"/>
            <w:right w:val="none" w:sz="0" w:space="0" w:color="auto"/>
          </w:divBdr>
        </w:div>
        <w:div w:id="1035499271">
          <w:marLeft w:val="0"/>
          <w:marRight w:val="0"/>
          <w:marTop w:val="0"/>
          <w:marBottom w:val="0"/>
          <w:divBdr>
            <w:top w:val="none" w:sz="0" w:space="0" w:color="auto"/>
            <w:left w:val="none" w:sz="0" w:space="0" w:color="auto"/>
            <w:bottom w:val="none" w:sz="0" w:space="0" w:color="auto"/>
            <w:right w:val="none" w:sz="0" w:space="0" w:color="auto"/>
          </w:divBdr>
        </w:div>
        <w:div w:id="1068190970">
          <w:marLeft w:val="0"/>
          <w:marRight w:val="0"/>
          <w:marTop w:val="0"/>
          <w:marBottom w:val="0"/>
          <w:divBdr>
            <w:top w:val="none" w:sz="0" w:space="0" w:color="auto"/>
            <w:left w:val="none" w:sz="0" w:space="0" w:color="auto"/>
            <w:bottom w:val="none" w:sz="0" w:space="0" w:color="auto"/>
            <w:right w:val="none" w:sz="0" w:space="0" w:color="auto"/>
          </w:divBdr>
        </w:div>
        <w:div w:id="1132820300">
          <w:marLeft w:val="0"/>
          <w:marRight w:val="0"/>
          <w:marTop w:val="0"/>
          <w:marBottom w:val="0"/>
          <w:divBdr>
            <w:top w:val="none" w:sz="0" w:space="0" w:color="auto"/>
            <w:left w:val="none" w:sz="0" w:space="0" w:color="auto"/>
            <w:bottom w:val="none" w:sz="0" w:space="0" w:color="auto"/>
            <w:right w:val="none" w:sz="0" w:space="0" w:color="auto"/>
          </w:divBdr>
        </w:div>
        <w:div w:id="1173759034">
          <w:marLeft w:val="0"/>
          <w:marRight w:val="0"/>
          <w:marTop w:val="0"/>
          <w:marBottom w:val="0"/>
          <w:divBdr>
            <w:top w:val="none" w:sz="0" w:space="0" w:color="auto"/>
            <w:left w:val="none" w:sz="0" w:space="0" w:color="auto"/>
            <w:bottom w:val="none" w:sz="0" w:space="0" w:color="auto"/>
            <w:right w:val="none" w:sz="0" w:space="0" w:color="auto"/>
          </w:divBdr>
        </w:div>
        <w:div w:id="1184438369">
          <w:marLeft w:val="0"/>
          <w:marRight w:val="0"/>
          <w:marTop w:val="0"/>
          <w:marBottom w:val="0"/>
          <w:divBdr>
            <w:top w:val="none" w:sz="0" w:space="0" w:color="auto"/>
            <w:left w:val="none" w:sz="0" w:space="0" w:color="auto"/>
            <w:bottom w:val="none" w:sz="0" w:space="0" w:color="auto"/>
            <w:right w:val="none" w:sz="0" w:space="0" w:color="auto"/>
          </w:divBdr>
        </w:div>
        <w:div w:id="1188909198">
          <w:marLeft w:val="0"/>
          <w:marRight w:val="0"/>
          <w:marTop w:val="0"/>
          <w:marBottom w:val="0"/>
          <w:divBdr>
            <w:top w:val="none" w:sz="0" w:space="0" w:color="auto"/>
            <w:left w:val="none" w:sz="0" w:space="0" w:color="auto"/>
            <w:bottom w:val="none" w:sz="0" w:space="0" w:color="auto"/>
            <w:right w:val="none" w:sz="0" w:space="0" w:color="auto"/>
          </w:divBdr>
        </w:div>
        <w:div w:id="1255700526">
          <w:marLeft w:val="0"/>
          <w:marRight w:val="0"/>
          <w:marTop w:val="0"/>
          <w:marBottom w:val="0"/>
          <w:divBdr>
            <w:top w:val="none" w:sz="0" w:space="0" w:color="auto"/>
            <w:left w:val="none" w:sz="0" w:space="0" w:color="auto"/>
            <w:bottom w:val="none" w:sz="0" w:space="0" w:color="auto"/>
            <w:right w:val="none" w:sz="0" w:space="0" w:color="auto"/>
          </w:divBdr>
        </w:div>
        <w:div w:id="1292517573">
          <w:marLeft w:val="0"/>
          <w:marRight w:val="0"/>
          <w:marTop w:val="0"/>
          <w:marBottom w:val="0"/>
          <w:divBdr>
            <w:top w:val="none" w:sz="0" w:space="0" w:color="auto"/>
            <w:left w:val="none" w:sz="0" w:space="0" w:color="auto"/>
            <w:bottom w:val="none" w:sz="0" w:space="0" w:color="auto"/>
            <w:right w:val="none" w:sz="0" w:space="0" w:color="auto"/>
          </w:divBdr>
        </w:div>
        <w:div w:id="1347250315">
          <w:marLeft w:val="0"/>
          <w:marRight w:val="0"/>
          <w:marTop w:val="0"/>
          <w:marBottom w:val="0"/>
          <w:divBdr>
            <w:top w:val="none" w:sz="0" w:space="0" w:color="auto"/>
            <w:left w:val="none" w:sz="0" w:space="0" w:color="auto"/>
            <w:bottom w:val="none" w:sz="0" w:space="0" w:color="auto"/>
            <w:right w:val="none" w:sz="0" w:space="0" w:color="auto"/>
          </w:divBdr>
        </w:div>
        <w:div w:id="1490092307">
          <w:marLeft w:val="0"/>
          <w:marRight w:val="0"/>
          <w:marTop w:val="0"/>
          <w:marBottom w:val="0"/>
          <w:divBdr>
            <w:top w:val="none" w:sz="0" w:space="0" w:color="auto"/>
            <w:left w:val="none" w:sz="0" w:space="0" w:color="auto"/>
            <w:bottom w:val="none" w:sz="0" w:space="0" w:color="auto"/>
            <w:right w:val="none" w:sz="0" w:space="0" w:color="auto"/>
          </w:divBdr>
        </w:div>
        <w:div w:id="1509712999">
          <w:marLeft w:val="0"/>
          <w:marRight w:val="0"/>
          <w:marTop w:val="0"/>
          <w:marBottom w:val="0"/>
          <w:divBdr>
            <w:top w:val="none" w:sz="0" w:space="0" w:color="auto"/>
            <w:left w:val="none" w:sz="0" w:space="0" w:color="auto"/>
            <w:bottom w:val="none" w:sz="0" w:space="0" w:color="auto"/>
            <w:right w:val="none" w:sz="0" w:space="0" w:color="auto"/>
          </w:divBdr>
        </w:div>
        <w:div w:id="1511065859">
          <w:marLeft w:val="0"/>
          <w:marRight w:val="0"/>
          <w:marTop w:val="0"/>
          <w:marBottom w:val="0"/>
          <w:divBdr>
            <w:top w:val="none" w:sz="0" w:space="0" w:color="auto"/>
            <w:left w:val="none" w:sz="0" w:space="0" w:color="auto"/>
            <w:bottom w:val="none" w:sz="0" w:space="0" w:color="auto"/>
            <w:right w:val="none" w:sz="0" w:space="0" w:color="auto"/>
          </w:divBdr>
        </w:div>
        <w:div w:id="1538808535">
          <w:marLeft w:val="0"/>
          <w:marRight w:val="0"/>
          <w:marTop w:val="0"/>
          <w:marBottom w:val="0"/>
          <w:divBdr>
            <w:top w:val="none" w:sz="0" w:space="0" w:color="auto"/>
            <w:left w:val="none" w:sz="0" w:space="0" w:color="auto"/>
            <w:bottom w:val="none" w:sz="0" w:space="0" w:color="auto"/>
            <w:right w:val="none" w:sz="0" w:space="0" w:color="auto"/>
          </w:divBdr>
        </w:div>
        <w:div w:id="1549487360">
          <w:marLeft w:val="0"/>
          <w:marRight w:val="0"/>
          <w:marTop w:val="0"/>
          <w:marBottom w:val="0"/>
          <w:divBdr>
            <w:top w:val="none" w:sz="0" w:space="0" w:color="auto"/>
            <w:left w:val="none" w:sz="0" w:space="0" w:color="auto"/>
            <w:bottom w:val="none" w:sz="0" w:space="0" w:color="auto"/>
            <w:right w:val="none" w:sz="0" w:space="0" w:color="auto"/>
          </w:divBdr>
        </w:div>
        <w:div w:id="1553999997">
          <w:marLeft w:val="0"/>
          <w:marRight w:val="0"/>
          <w:marTop w:val="0"/>
          <w:marBottom w:val="0"/>
          <w:divBdr>
            <w:top w:val="none" w:sz="0" w:space="0" w:color="auto"/>
            <w:left w:val="none" w:sz="0" w:space="0" w:color="auto"/>
            <w:bottom w:val="none" w:sz="0" w:space="0" w:color="auto"/>
            <w:right w:val="none" w:sz="0" w:space="0" w:color="auto"/>
          </w:divBdr>
        </w:div>
        <w:div w:id="1671836319">
          <w:marLeft w:val="0"/>
          <w:marRight w:val="0"/>
          <w:marTop w:val="0"/>
          <w:marBottom w:val="0"/>
          <w:divBdr>
            <w:top w:val="none" w:sz="0" w:space="0" w:color="auto"/>
            <w:left w:val="none" w:sz="0" w:space="0" w:color="auto"/>
            <w:bottom w:val="none" w:sz="0" w:space="0" w:color="auto"/>
            <w:right w:val="none" w:sz="0" w:space="0" w:color="auto"/>
          </w:divBdr>
        </w:div>
        <w:div w:id="1724208946">
          <w:marLeft w:val="0"/>
          <w:marRight w:val="0"/>
          <w:marTop w:val="0"/>
          <w:marBottom w:val="0"/>
          <w:divBdr>
            <w:top w:val="none" w:sz="0" w:space="0" w:color="auto"/>
            <w:left w:val="none" w:sz="0" w:space="0" w:color="auto"/>
            <w:bottom w:val="none" w:sz="0" w:space="0" w:color="auto"/>
            <w:right w:val="none" w:sz="0" w:space="0" w:color="auto"/>
          </w:divBdr>
        </w:div>
        <w:div w:id="1778673288">
          <w:marLeft w:val="0"/>
          <w:marRight w:val="0"/>
          <w:marTop w:val="0"/>
          <w:marBottom w:val="0"/>
          <w:divBdr>
            <w:top w:val="none" w:sz="0" w:space="0" w:color="auto"/>
            <w:left w:val="none" w:sz="0" w:space="0" w:color="auto"/>
            <w:bottom w:val="none" w:sz="0" w:space="0" w:color="auto"/>
            <w:right w:val="none" w:sz="0" w:space="0" w:color="auto"/>
          </w:divBdr>
        </w:div>
        <w:div w:id="1847279938">
          <w:marLeft w:val="0"/>
          <w:marRight w:val="0"/>
          <w:marTop w:val="0"/>
          <w:marBottom w:val="0"/>
          <w:divBdr>
            <w:top w:val="none" w:sz="0" w:space="0" w:color="auto"/>
            <w:left w:val="none" w:sz="0" w:space="0" w:color="auto"/>
            <w:bottom w:val="none" w:sz="0" w:space="0" w:color="auto"/>
            <w:right w:val="none" w:sz="0" w:space="0" w:color="auto"/>
          </w:divBdr>
        </w:div>
        <w:div w:id="1890143452">
          <w:marLeft w:val="0"/>
          <w:marRight w:val="0"/>
          <w:marTop w:val="0"/>
          <w:marBottom w:val="0"/>
          <w:divBdr>
            <w:top w:val="none" w:sz="0" w:space="0" w:color="auto"/>
            <w:left w:val="none" w:sz="0" w:space="0" w:color="auto"/>
            <w:bottom w:val="none" w:sz="0" w:space="0" w:color="auto"/>
            <w:right w:val="none" w:sz="0" w:space="0" w:color="auto"/>
          </w:divBdr>
        </w:div>
        <w:div w:id="1903440333">
          <w:marLeft w:val="0"/>
          <w:marRight w:val="0"/>
          <w:marTop w:val="0"/>
          <w:marBottom w:val="0"/>
          <w:divBdr>
            <w:top w:val="none" w:sz="0" w:space="0" w:color="auto"/>
            <w:left w:val="none" w:sz="0" w:space="0" w:color="auto"/>
            <w:bottom w:val="none" w:sz="0" w:space="0" w:color="auto"/>
            <w:right w:val="none" w:sz="0" w:space="0" w:color="auto"/>
          </w:divBdr>
        </w:div>
        <w:div w:id="1955289146">
          <w:marLeft w:val="0"/>
          <w:marRight w:val="0"/>
          <w:marTop w:val="0"/>
          <w:marBottom w:val="0"/>
          <w:divBdr>
            <w:top w:val="none" w:sz="0" w:space="0" w:color="auto"/>
            <w:left w:val="none" w:sz="0" w:space="0" w:color="auto"/>
            <w:bottom w:val="none" w:sz="0" w:space="0" w:color="auto"/>
            <w:right w:val="none" w:sz="0" w:space="0" w:color="auto"/>
          </w:divBdr>
        </w:div>
        <w:div w:id="1994211672">
          <w:marLeft w:val="0"/>
          <w:marRight w:val="0"/>
          <w:marTop w:val="0"/>
          <w:marBottom w:val="0"/>
          <w:divBdr>
            <w:top w:val="none" w:sz="0" w:space="0" w:color="auto"/>
            <w:left w:val="none" w:sz="0" w:space="0" w:color="auto"/>
            <w:bottom w:val="none" w:sz="0" w:space="0" w:color="auto"/>
            <w:right w:val="none" w:sz="0" w:space="0" w:color="auto"/>
          </w:divBdr>
        </w:div>
        <w:div w:id="1997957473">
          <w:marLeft w:val="0"/>
          <w:marRight w:val="0"/>
          <w:marTop w:val="0"/>
          <w:marBottom w:val="0"/>
          <w:divBdr>
            <w:top w:val="none" w:sz="0" w:space="0" w:color="auto"/>
            <w:left w:val="none" w:sz="0" w:space="0" w:color="auto"/>
            <w:bottom w:val="none" w:sz="0" w:space="0" w:color="auto"/>
            <w:right w:val="none" w:sz="0" w:space="0" w:color="auto"/>
          </w:divBdr>
        </w:div>
        <w:div w:id="2009282540">
          <w:marLeft w:val="0"/>
          <w:marRight w:val="0"/>
          <w:marTop w:val="0"/>
          <w:marBottom w:val="0"/>
          <w:divBdr>
            <w:top w:val="none" w:sz="0" w:space="0" w:color="auto"/>
            <w:left w:val="none" w:sz="0" w:space="0" w:color="auto"/>
            <w:bottom w:val="none" w:sz="0" w:space="0" w:color="auto"/>
            <w:right w:val="none" w:sz="0" w:space="0" w:color="auto"/>
          </w:divBdr>
        </w:div>
        <w:div w:id="2011445854">
          <w:marLeft w:val="0"/>
          <w:marRight w:val="0"/>
          <w:marTop w:val="0"/>
          <w:marBottom w:val="0"/>
          <w:divBdr>
            <w:top w:val="none" w:sz="0" w:space="0" w:color="auto"/>
            <w:left w:val="none" w:sz="0" w:space="0" w:color="auto"/>
            <w:bottom w:val="none" w:sz="0" w:space="0" w:color="auto"/>
            <w:right w:val="none" w:sz="0" w:space="0" w:color="auto"/>
          </w:divBdr>
        </w:div>
        <w:div w:id="2031569403">
          <w:marLeft w:val="0"/>
          <w:marRight w:val="0"/>
          <w:marTop w:val="0"/>
          <w:marBottom w:val="0"/>
          <w:divBdr>
            <w:top w:val="none" w:sz="0" w:space="0" w:color="auto"/>
            <w:left w:val="none" w:sz="0" w:space="0" w:color="auto"/>
            <w:bottom w:val="none" w:sz="0" w:space="0" w:color="auto"/>
            <w:right w:val="none" w:sz="0" w:space="0" w:color="auto"/>
          </w:divBdr>
        </w:div>
        <w:div w:id="2097048593">
          <w:marLeft w:val="0"/>
          <w:marRight w:val="0"/>
          <w:marTop w:val="0"/>
          <w:marBottom w:val="0"/>
          <w:divBdr>
            <w:top w:val="none" w:sz="0" w:space="0" w:color="auto"/>
            <w:left w:val="none" w:sz="0" w:space="0" w:color="auto"/>
            <w:bottom w:val="none" w:sz="0" w:space="0" w:color="auto"/>
            <w:right w:val="none" w:sz="0" w:space="0" w:color="auto"/>
          </w:divBdr>
        </w:div>
        <w:div w:id="2097358731">
          <w:marLeft w:val="0"/>
          <w:marRight w:val="0"/>
          <w:marTop w:val="0"/>
          <w:marBottom w:val="0"/>
          <w:divBdr>
            <w:top w:val="none" w:sz="0" w:space="0" w:color="auto"/>
            <w:left w:val="none" w:sz="0" w:space="0" w:color="auto"/>
            <w:bottom w:val="none" w:sz="0" w:space="0" w:color="auto"/>
            <w:right w:val="none" w:sz="0" w:space="0" w:color="auto"/>
          </w:divBdr>
        </w:div>
        <w:div w:id="2144540509">
          <w:marLeft w:val="0"/>
          <w:marRight w:val="0"/>
          <w:marTop w:val="0"/>
          <w:marBottom w:val="0"/>
          <w:divBdr>
            <w:top w:val="none" w:sz="0" w:space="0" w:color="auto"/>
            <w:left w:val="none" w:sz="0" w:space="0" w:color="auto"/>
            <w:bottom w:val="none" w:sz="0" w:space="0" w:color="auto"/>
            <w:right w:val="none" w:sz="0" w:space="0" w:color="auto"/>
          </w:divBdr>
        </w:div>
      </w:divsChild>
    </w:div>
    <w:div w:id="1294360589">
      <w:bodyDiv w:val="1"/>
      <w:marLeft w:val="0"/>
      <w:marRight w:val="0"/>
      <w:marTop w:val="0"/>
      <w:marBottom w:val="0"/>
      <w:divBdr>
        <w:top w:val="none" w:sz="0" w:space="0" w:color="auto"/>
        <w:left w:val="none" w:sz="0" w:space="0" w:color="auto"/>
        <w:bottom w:val="none" w:sz="0" w:space="0" w:color="auto"/>
        <w:right w:val="none" w:sz="0" w:space="0" w:color="auto"/>
      </w:divBdr>
    </w:div>
    <w:div w:id="1340893172">
      <w:bodyDiv w:val="1"/>
      <w:marLeft w:val="0"/>
      <w:marRight w:val="0"/>
      <w:marTop w:val="0"/>
      <w:marBottom w:val="0"/>
      <w:divBdr>
        <w:top w:val="none" w:sz="0" w:space="0" w:color="auto"/>
        <w:left w:val="none" w:sz="0" w:space="0" w:color="auto"/>
        <w:bottom w:val="none" w:sz="0" w:space="0" w:color="auto"/>
        <w:right w:val="none" w:sz="0" w:space="0" w:color="auto"/>
      </w:divBdr>
    </w:div>
    <w:div w:id="1367683557">
      <w:bodyDiv w:val="1"/>
      <w:marLeft w:val="0"/>
      <w:marRight w:val="0"/>
      <w:marTop w:val="0"/>
      <w:marBottom w:val="0"/>
      <w:divBdr>
        <w:top w:val="none" w:sz="0" w:space="0" w:color="auto"/>
        <w:left w:val="none" w:sz="0" w:space="0" w:color="auto"/>
        <w:bottom w:val="none" w:sz="0" w:space="0" w:color="auto"/>
        <w:right w:val="none" w:sz="0" w:space="0" w:color="auto"/>
      </w:divBdr>
    </w:div>
    <w:div w:id="1382438013">
      <w:bodyDiv w:val="1"/>
      <w:marLeft w:val="0"/>
      <w:marRight w:val="0"/>
      <w:marTop w:val="0"/>
      <w:marBottom w:val="0"/>
      <w:divBdr>
        <w:top w:val="none" w:sz="0" w:space="0" w:color="auto"/>
        <w:left w:val="none" w:sz="0" w:space="0" w:color="auto"/>
        <w:bottom w:val="none" w:sz="0" w:space="0" w:color="auto"/>
        <w:right w:val="none" w:sz="0" w:space="0" w:color="auto"/>
      </w:divBdr>
    </w:div>
    <w:div w:id="1471358117">
      <w:bodyDiv w:val="1"/>
      <w:marLeft w:val="0"/>
      <w:marRight w:val="0"/>
      <w:marTop w:val="0"/>
      <w:marBottom w:val="0"/>
      <w:divBdr>
        <w:top w:val="none" w:sz="0" w:space="0" w:color="auto"/>
        <w:left w:val="none" w:sz="0" w:space="0" w:color="auto"/>
        <w:bottom w:val="none" w:sz="0" w:space="0" w:color="auto"/>
        <w:right w:val="none" w:sz="0" w:space="0" w:color="auto"/>
      </w:divBdr>
    </w:div>
    <w:div w:id="1607225820">
      <w:bodyDiv w:val="1"/>
      <w:marLeft w:val="0"/>
      <w:marRight w:val="0"/>
      <w:marTop w:val="0"/>
      <w:marBottom w:val="0"/>
      <w:divBdr>
        <w:top w:val="none" w:sz="0" w:space="0" w:color="auto"/>
        <w:left w:val="none" w:sz="0" w:space="0" w:color="auto"/>
        <w:bottom w:val="none" w:sz="0" w:space="0" w:color="auto"/>
        <w:right w:val="none" w:sz="0" w:space="0" w:color="auto"/>
      </w:divBdr>
    </w:div>
    <w:div w:id="1640725137">
      <w:bodyDiv w:val="1"/>
      <w:marLeft w:val="0"/>
      <w:marRight w:val="0"/>
      <w:marTop w:val="0"/>
      <w:marBottom w:val="0"/>
      <w:divBdr>
        <w:top w:val="none" w:sz="0" w:space="0" w:color="auto"/>
        <w:left w:val="none" w:sz="0" w:space="0" w:color="auto"/>
        <w:bottom w:val="none" w:sz="0" w:space="0" w:color="auto"/>
        <w:right w:val="none" w:sz="0" w:space="0" w:color="auto"/>
      </w:divBdr>
    </w:div>
    <w:div w:id="1770657236">
      <w:bodyDiv w:val="1"/>
      <w:marLeft w:val="0"/>
      <w:marRight w:val="0"/>
      <w:marTop w:val="0"/>
      <w:marBottom w:val="0"/>
      <w:divBdr>
        <w:top w:val="none" w:sz="0" w:space="0" w:color="auto"/>
        <w:left w:val="none" w:sz="0" w:space="0" w:color="auto"/>
        <w:bottom w:val="none" w:sz="0" w:space="0" w:color="auto"/>
        <w:right w:val="none" w:sz="0" w:space="0" w:color="auto"/>
      </w:divBdr>
    </w:div>
    <w:div w:id="1776247185">
      <w:bodyDiv w:val="1"/>
      <w:marLeft w:val="0"/>
      <w:marRight w:val="0"/>
      <w:marTop w:val="0"/>
      <w:marBottom w:val="0"/>
      <w:divBdr>
        <w:top w:val="none" w:sz="0" w:space="0" w:color="auto"/>
        <w:left w:val="none" w:sz="0" w:space="0" w:color="auto"/>
        <w:bottom w:val="none" w:sz="0" w:space="0" w:color="auto"/>
        <w:right w:val="none" w:sz="0" w:space="0" w:color="auto"/>
      </w:divBdr>
    </w:div>
    <w:div w:id="1782534004">
      <w:bodyDiv w:val="1"/>
      <w:marLeft w:val="0"/>
      <w:marRight w:val="0"/>
      <w:marTop w:val="0"/>
      <w:marBottom w:val="0"/>
      <w:divBdr>
        <w:top w:val="none" w:sz="0" w:space="0" w:color="auto"/>
        <w:left w:val="none" w:sz="0" w:space="0" w:color="auto"/>
        <w:bottom w:val="none" w:sz="0" w:space="0" w:color="auto"/>
        <w:right w:val="none" w:sz="0" w:space="0" w:color="auto"/>
      </w:divBdr>
    </w:div>
    <w:div w:id="1796485176">
      <w:bodyDiv w:val="1"/>
      <w:marLeft w:val="0"/>
      <w:marRight w:val="0"/>
      <w:marTop w:val="0"/>
      <w:marBottom w:val="0"/>
      <w:divBdr>
        <w:top w:val="none" w:sz="0" w:space="0" w:color="auto"/>
        <w:left w:val="none" w:sz="0" w:space="0" w:color="auto"/>
        <w:bottom w:val="none" w:sz="0" w:space="0" w:color="auto"/>
        <w:right w:val="none" w:sz="0" w:space="0" w:color="auto"/>
      </w:divBdr>
    </w:div>
    <w:div w:id="1954820058">
      <w:bodyDiv w:val="1"/>
      <w:marLeft w:val="0"/>
      <w:marRight w:val="0"/>
      <w:marTop w:val="0"/>
      <w:marBottom w:val="0"/>
      <w:divBdr>
        <w:top w:val="none" w:sz="0" w:space="0" w:color="auto"/>
        <w:left w:val="none" w:sz="0" w:space="0" w:color="auto"/>
        <w:bottom w:val="none" w:sz="0" w:space="0" w:color="auto"/>
        <w:right w:val="none" w:sz="0" w:space="0" w:color="auto"/>
      </w:divBdr>
    </w:div>
    <w:div w:id="1994093546">
      <w:bodyDiv w:val="1"/>
      <w:marLeft w:val="0"/>
      <w:marRight w:val="0"/>
      <w:marTop w:val="0"/>
      <w:marBottom w:val="0"/>
      <w:divBdr>
        <w:top w:val="none" w:sz="0" w:space="0" w:color="auto"/>
        <w:left w:val="none" w:sz="0" w:space="0" w:color="auto"/>
        <w:bottom w:val="none" w:sz="0" w:space="0" w:color="auto"/>
        <w:right w:val="none" w:sz="0" w:space="0" w:color="auto"/>
      </w:divBdr>
    </w:div>
    <w:div w:id="2064668605">
      <w:bodyDiv w:val="1"/>
      <w:marLeft w:val="0"/>
      <w:marRight w:val="0"/>
      <w:marTop w:val="0"/>
      <w:marBottom w:val="0"/>
      <w:divBdr>
        <w:top w:val="none" w:sz="0" w:space="0" w:color="auto"/>
        <w:left w:val="none" w:sz="0" w:space="0" w:color="auto"/>
        <w:bottom w:val="none" w:sz="0" w:space="0" w:color="auto"/>
        <w:right w:val="none" w:sz="0" w:space="0" w:color="auto"/>
      </w:divBdr>
    </w:div>
    <w:div w:id="2071683508">
      <w:bodyDiv w:val="1"/>
      <w:marLeft w:val="0"/>
      <w:marRight w:val="0"/>
      <w:marTop w:val="0"/>
      <w:marBottom w:val="0"/>
      <w:divBdr>
        <w:top w:val="none" w:sz="0" w:space="0" w:color="auto"/>
        <w:left w:val="none" w:sz="0" w:space="0" w:color="auto"/>
        <w:bottom w:val="none" w:sz="0" w:space="0" w:color="auto"/>
        <w:right w:val="none" w:sz="0" w:space="0" w:color="auto"/>
      </w:divBdr>
    </w:div>
    <w:div w:id="2112309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hyperlink" Target="http://www.resmigazete.gov.tr/default.aspx" TargetMode="External"/><Relationship Id="rId26" Type="http://schemas.openxmlformats.org/officeDocument/2006/relationships/hyperlink" Target="http://www.resmigazete.gov.tr/default.aspx" TargetMode="External"/><Relationship Id="rId39" Type="http://schemas.openxmlformats.org/officeDocument/2006/relationships/hyperlink" Target="http://www.resmigazete.gov.tr/default.aspx" TargetMode="External"/><Relationship Id="rId21" Type="http://schemas.openxmlformats.org/officeDocument/2006/relationships/hyperlink" Target="http://www.resmigazete.gov.tr/default.aspx" TargetMode="External"/><Relationship Id="rId34" Type="http://schemas.openxmlformats.org/officeDocument/2006/relationships/hyperlink" Target="http://www.resmigazete.gov.tr/default.aspx" TargetMode="External"/><Relationship Id="rId42" Type="http://schemas.openxmlformats.org/officeDocument/2006/relationships/hyperlink" Target="http://www.resmigazete.gov.tr/default.aspx" TargetMode="External"/><Relationship Id="rId47" Type="http://schemas.openxmlformats.org/officeDocument/2006/relationships/hyperlink" Target="http://www.resmigazete.gov.tr/default.aspx" TargetMode="External"/><Relationship Id="rId50" Type="http://schemas.openxmlformats.org/officeDocument/2006/relationships/hyperlink" Target="http://www.resmigazete.gov.tr/default.aspx" TargetMode="External"/><Relationship Id="rId55" Type="http://schemas.openxmlformats.org/officeDocument/2006/relationships/hyperlink" Target="http://www.resmigazete.gov.tr/default.aspx" TargetMode="External"/><Relationship Id="rId63"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resmigazete.gov.tr/default.aspx" TargetMode="External"/><Relationship Id="rId20" Type="http://schemas.openxmlformats.org/officeDocument/2006/relationships/hyperlink" Target="http://www.resmigazete.gov.tr/default.aspx" TargetMode="External"/><Relationship Id="rId29" Type="http://schemas.openxmlformats.org/officeDocument/2006/relationships/hyperlink" Target="http://www.resmigazete.gov.tr/default.aspx" TargetMode="External"/><Relationship Id="rId41" Type="http://schemas.openxmlformats.org/officeDocument/2006/relationships/hyperlink" Target="http://www.resmigazete.gov.tr/default.aspx" TargetMode="External"/><Relationship Id="rId54" Type="http://schemas.openxmlformats.org/officeDocument/2006/relationships/hyperlink" Target="http://www.resmigazete.gov.tr/default.aspx"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24" Type="http://schemas.openxmlformats.org/officeDocument/2006/relationships/hyperlink" Target="http://www.resmigazete.gov.tr/default.aspx" TargetMode="External"/><Relationship Id="rId32" Type="http://schemas.openxmlformats.org/officeDocument/2006/relationships/hyperlink" Target="http://www.resmigazete.gov.tr/default.aspx" TargetMode="External"/><Relationship Id="rId37" Type="http://schemas.openxmlformats.org/officeDocument/2006/relationships/hyperlink" Target="http://www.resmigazete.gov.tr/default.aspx" TargetMode="External"/><Relationship Id="rId40" Type="http://schemas.openxmlformats.org/officeDocument/2006/relationships/hyperlink" Target="http://www.resmigazete.gov.tr/default.aspx" TargetMode="External"/><Relationship Id="rId45" Type="http://schemas.openxmlformats.org/officeDocument/2006/relationships/hyperlink" Target="http://www.resmigazete.gov.tr/default.aspx" TargetMode="External"/><Relationship Id="rId53" Type="http://schemas.openxmlformats.org/officeDocument/2006/relationships/hyperlink" Target="http://www.resmigazete.gov.tr/default.aspx" TargetMode="External"/><Relationship Id="rId58" Type="http://schemas.openxmlformats.org/officeDocument/2006/relationships/hyperlink" Target="http://www.resmigazete.gov.tr/default.aspx" TargetMode="External"/><Relationship Id="rId5" Type="http://schemas.microsoft.com/office/2007/relationships/stylesWithEffects" Target="stylesWithEffects.xml"/><Relationship Id="rId15" Type="http://schemas.openxmlformats.org/officeDocument/2006/relationships/image" Target="media/image1.emf"/><Relationship Id="rId23" Type="http://schemas.openxmlformats.org/officeDocument/2006/relationships/hyperlink" Target="http://www.resmigazete.gov.tr/default.aspx" TargetMode="External"/><Relationship Id="rId28" Type="http://schemas.openxmlformats.org/officeDocument/2006/relationships/hyperlink" Target="http://www.resmigazete.gov.tr/default.aspx" TargetMode="External"/><Relationship Id="rId36" Type="http://schemas.openxmlformats.org/officeDocument/2006/relationships/hyperlink" Target="http://www.resmigazete.gov.tr/default.aspx" TargetMode="External"/><Relationship Id="rId49" Type="http://schemas.openxmlformats.org/officeDocument/2006/relationships/hyperlink" Target="http://www.resmigazete.gov.tr/default.aspx" TargetMode="External"/><Relationship Id="rId57" Type="http://schemas.openxmlformats.org/officeDocument/2006/relationships/hyperlink" Target="http://www.resmigazete.gov.tr/default.aspx" TargetMode="External"/><Relationship Id="rId61" Type="http://schemas.openxmlformats.org/officeDocument/2006/relationships/chart" Target="charts/chart3.xml"/><Relationship Id="rId10" Type="http://schemas.openxmlformats.org/officeDocument/2006/relationships/footer" Target="footer1.xml"/><Relationship Id="rId19" Type="http://schemas.openxmlformats.org/officeDocument/2006/relationships/hyperlink" Target="http://www.resmigazete.gov.tr/default.aspx" TargetMode="External"/><Relationship Id="rId31" Type="http://schemas.openxmlformats.org/officeDocument/2006/relationships/hyperlink" Target="http://www.resmigazete.gov.tr/default.aspx" TargetMode="External"/><Relationship Id="rId44" Type="http://schemas.openxmlformats.org/officeDocument/2006/relationships/hyperlink" Target="http://www.resmigazete.gov.tr/default.aspx" TargetMode="External"/><Relationship Id="rId52" Type="http://schemas.openxmlformats.org/officeDocument/2006/relationships/hyperlink" Target="http://www.resmigazete.gov.tr/default.aspx" TargetMode="External"/><Relationship Id="rId60" Type="http://schemas.openxmlformats.org/officeDocument/2006/relationships/chart" Target="charts/chart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hyperlink" Target="http://www.resmigazete.gov.tr/default.aspx" TargetMode="External"/><Relationship Id="rId27" Type="http://schemas.openxmlformats.org/officeDocument/2006/relationships/hyperlink" Target="http://www.resmigazete.gov.tr/default.aspx" TargetMode="External"/><Relationship Id="rId30" Type="http://schemas.openxmlformats.org/officeDocument/2006/relationships/hyperlink" Target="http://www.resmigazete.gov.tr/default.aspx" TargetMode="External"/><Relationship Id="rId35" Type="http://schemas.openxmlformats.org/officeDocument/2006/relationships/hyperlink" Target="http://www.resmigazete.gov.tr/default.aspx" TargetMode="External"/><Relationship Id="rId43" Type="http://schemas.openxmlformats.org/officeDocument/2006/relationships/hyperlink" Target="http://www.resmigazete.gov.tr/default.aspx" TargetMode="External"/><Relationship Id="rId48" Type="http://schemas.openxmlformats.org/officeDocument/2006/relationships/hyperlink" Target="http://www.resmigazete.gov.tr/default.aspx" TargetMode="External"/><Relationship Id="rId56" Type="http://schemas.openxmlformats.org/officeDocument/2006/relationships/hyperlink" Target="http://www.resmigazete.gov.tr/default.aspx" TargetMode="External"/><Relationship Id="rId8" Type="http://schemas.openxmlformats.org/officeDocument/2006/relationships/footnotes" Target="footnotes.xml"/><Relationship Id="rId51" Type="http://schemas.openxmlformats.org/officeDocument/2006/relationships/hyperlink" Target="http://www.resmigazete.gov.tr/default.aspx" TargetMode="External"/><Relationship Id="rId3" Type="http://schemas.openxmlformats.org/officeDocument/2006/relationships/numbering" Target="numbering.xml"/><Relationship Id="rId12" Type="http://schemas.openxmlformats.org/officeDocument/2006/relationships/hyperlink" Target="http://www.botas.gov.tr/" TargetMode="External"/><Relationship Id="rId17" Type="http://schemas.openxmlformats.org/officeDocument/2006/relationships/hyperlink" Target="http://www.resmigazete.gov.tr/default.aspx" TargetMode="External"/><Relationship Id="rId25" Type="http://schemas.openxmlformats.org/officeDocument/2006/relationships/hyperlink" Target="http://www.resmigazete.gov.tr/default.aspx" TargetMode="External"/><Relationship Id="rId33" Type="http://schemas.openxmlformats.org/officeDocument/2006/relationships/hyperlink" Target="http://www.resmigazete.gov.tr/default.aspx" TargetMode="External"/><Relationship Id="rId38" Type="http://schemas.openxmlformats.org/officeDocument/2006/relationships/hyperlink" Target="http://www.resmigazete.gov.tr/default.aspx" TargetMode="External"/><Relationship Id="rId46" Type="http://schemas.openxmlformats.org/officeDocument/2006/relationships/hyperlink" Target="http://www.resmigazete.gov.tr/default.aspx" TargetMode="External"/><Relationship Id="rId59" Type="http://schemas.openxmlformats.org/officeDocument/2006/relationships/hyperlink" Target="http://www.resmigazete.gov.tr/eskiler/2014/12/20141230M1-9.h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F:\2014%20Faaliyet%20Raporu\2014%20y&#305;l&#305;%20Kurul%20Kararlar&#305;%20da&#287;&#305;l&#305;m&#305;-Kurul%20&#214;zel%20B&#252;ro%20verileri.xlsx"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file:///D:\StrDai\TukHak\0107-311214.xlsx" TargetMode="External"/><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oleObject" Target="file:///D:\StrDai\TukHak\0107-311214.xlsx"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title>
      <c:tx>
        <c:rich>
          <a:bodyPr/>
          <a:lstStyle/>
          <a:p>
            <a:pPr>
              <a:defRPr/>
            </a:pPr>
            <a:r>
              <a:rPr lang="tr-TR" sz="1100"/>
              <a:t>2010-2013 Yıllarında Alınan Kurul Kararlarının Dağılımı </a:t>
            </a:r>
          </a:p>
        </c:rich>
      </c:tx>
      <c:overlay val="0"/>
    </c:title>
    <c:autoTitleDeleted val="0"/>
    <c:plotArea>
      <c:layout/>
      <c:barChart>
        <c:barDir val="col"/>
        <c:grouping val="clustered"/>
        <c:varyColors val="0"/>
        <c:ser>
          <c:idx val="0"/>
          <c:order val="0"/>
          <c:tx>
            <c:strRef>
              <c:f>Sayfa2!$K$22</c:f>
              <c:strCache>
                <c:ptCount val="1"/>
                <c:pt idx="0">
                  <c:v>2010 Yılı</c:v>
                </c:pt>
              </c:strCache>
            </c:strRef>
          </c:tx>
          <c:invertIfNegative val="0"/>
          <c:cat>
            <c:strRef>
              <c:f>Sayfa2!$L$21:$V$21</c:f>
              <c:strCache>
                <c:ptCount val="11"/>
                <c:pt idx="0">
                  <c:v>EPD</c:v>
                </c:pt>
                <c:pt idx="1">
                  <c:v>DDB</c:v>
                </c:pt>
                <c:pt idx="2">
                  <c:v>DPD</c:v>
                </c:pt>
                <c:pt idx="3">
                  <c:v>HDB</c:v>
                </c:pt>
                <c:pt idx="4">
                  <c:v>İKM</c:v>
                </c:pt>
                <c:pt idx="5">
                  <c:v>KDB</c:v>
                </c:pt>
                <c:pt idx="6">
                  <c:v>KHM</c:v>
                </c:pt>
                <c:pt idx="7">
                  <c:v>LPG</c:v>
                </c:pt>
                <c:pt idx="8">
                  <c:v>PPD</c:v>
                </c:pt>
                <c:pt idx="9">
                  <c:v>SGD</c:v>
                </c:pt>
                <c:pt idx="10">
                  <c:v>TDB</c:v>
                </c:pt>
              </c:strCache>
            </c:strRef>
          </c:cat>
          <c:val>
            <c:numRef>
              <c:f>Sayfa2!$L$22:$V$22</c:f>
              <c:numCache>
                <c:formatCode>#,##0</c:formatCode>
                <c:ptCount val="11"/>
                <c:pt idx="0">
                  <c:v>1637</c:v>
                </c:pt>
                <c:pt idx="1">
                  <c:v>3933</c:v>
                </c:pt>
                <c:pt idx="2">
                  <c:v>447</c:v>
                </c:pt>
                <c:pt idx="3">
                  <c:v>0</c:v>
                </c:pt>
                <c:pt idx="4">
                  <c:v>96</c:v>
                </c:pt>
                <c:pt idx="5">
                  <c:v>448</c:v>
                </c:pt>
                <c:pt idx="6">
                  <c:v>25</c:v>
                </c:pt>
                <c:pt idx="7">
                  <c:v>30</c:v>
                </c:pt>
                <c:pt idx="8">
                  <c:v>458</c:v>
                </c:pt>
                <c:pt idx="9">
                  <c:v>32</c:v>
                </c:pt>
                <c:pt idx="10">
                  <c:v>342</c:v>
                </c:pt>
              </c:numCache>
            </c:numRef>
          </c:val>
        </c:ser>
        <c:ser>
          <c:idx val="1"/>
          <c:order val="1"/>
          <c:tx>
            <c:strRef>
              <c:f>Sayfa2!$K$23</c:f>
              <c:strCache>
                <c:ptCount val="1"/>
                <c:pt idx="0">
                  <c:v>2011 Yılı</c:v>
                </c:pt>
              </c:strCache>
            </c:strRef>
          </c:tx>
          <c:invertIfNegative val="0"/>
          <c:cat>
            <c:strRef>
              <c:f>Sayfa2!$L$21:$V$21</c:f>
              <c:strCache>
                <c:ptCount val="11"/>
                <c:pt idx="0">
                  <c:v>EPD</c:v>
                </c:pt>
                <c:pt idx="1">
                  <c:v>DDB</c:v>
                </c:pt>
                <c:pt idx="2">
                  <c:v>DPD</c:v>
                </c:pt>
                <c:pt idx="3">
                  <c:v>HDB</c:v>
                </c:pt>
                <c:pt idx="4">
                  <c:v>İKM</c:v>
                </c:pt>
                <c:pt idx="5">
                  <c:v>KDB</c:v>
                </c:pt>
                <c:pt idx="6">
                  <c:v>KHM</c:v>
                </c:pt>
                <c:pt idx="7">
                  <c:v>LPG</c:v>
                </c:pt>
                <c:pt idx="8">
                  <c:v>PPD</c:v>
                </c:pt>
                <c:pt idx="9">
                  <c:v>SGD</c:v>
                </c:pt>
                <c:pt idx="10">
                  <c:v>TDB</c:v>
                </c:pt>
              </c:strCache>
            </c:strRef>
          </c:cat>
          <c:val>
            <c:numRef>
              <c:f>Sayfa2!$L$23:$V$23</c:f>
              <c:numCache>
                <c:formatCode>#,##0</c:formatCode>
                <c:ptCount val="11"/>
                <c:pt idx="0">
                  <c:v>2619</c:v>
                </c:pt>
                <c:pt idx="1">
                  <c:v>5030</c:v>
                </c:pt>
                <c:pt idx="2">
                  <c:v>392</c:v>
                </c:pt>
                <c:pt idx="3">
                  <c:v>0</c:v>
                </c:pt>
                <c:pt idx="4">
                  <c:v>176</c:v>
                </c:pt>
                <c:pt idx="5">
                  <c:v>685</c:v>
                </c:pt>
                <c:pt idx="6">
                  <c:v>0</c:v>
                </c:pt>
                <c:pt idx="7">
                  <c:v>57</c:v>
                </c:pt>
                <c:pt idx="8">
                  <c:v>504</c:v>
                </c:pt>
                <c:pt idx="9">
                  <c:v>12</c:v>
                </c:pt>
                <c:pt idx="10">
                  <c:v>240</c:v>
                </c:pt>
              </c:numCache>
            </c:numRef>
          </c:val>
        </c:ser>
        <c:ser>
          <c:idx val="2"/>
          <c:order val="2"/>
          <c:tx>
            <c:strRef>
              <c:f>Sayfa2!$K$24</c:f>
              <c:strCache>
                <c:ptCount val="1"/>
                <c:pt idx="0">
                  <c:v>2012 Yılı</c:v>
                </c:pt>
              </c:strCache>
            </c:strRef>
          </c:tx>
          <c:invertIfNegative val="0"/>
          <c:cat>
            <c:strRef>
              <c:f>Sayfa2!$L$21:$V$21</c:f>
              <c:strCache>
                <c:ptCount val="11"/>
                <c:pt idx="0">
                  <c:v>EPD</c:v>
                </c:pt>
                <c:pt idx="1">
                  <c:v>DDB</c:v>
                </c:pt>
                <c:pt idx="2">
                  <c:v>DPD</c:v>
                </c:pt>
                <c:pt idx="3">
                  <c:v>HDB</c:v>
                </c:pt>
                <c:pt idx="4">
                  <c:v>İKM</c:v>
                </c:pt>
                <c:pt idx="5">
                  <c:v>KDB</c:v>
                </c:pt>
                <c:pt idx="6">
                  <c:v>KHM</c:v>
                </c:pt>
                <c:pt idx="7">
                  <c:v>LPG</c:v>
                </c:pt>
                <c:pt idx="8">
                  <c:v>PPD</c:v>
                </c:pt>
                <c:pt idx="9">
                  <c:v>SGD</c:v>
                </c:pt>
                <c:pt idx="10">
                  <c:v>TDB</c:v>
                </c:pt>
              </c:strCache>
            </c:strRef>
          </c:cat>
          <c:val>
            <c:numRef>
              <c:f>Sayfa2!$L$24:$V$24</c:f>
              <c:numCache>
                <c:formatCode>#,##0</c:formatCode>
                <c:ptCount val="11"/>
                <c:pt idx="0">
                  <c:v>1439</c:v>
                </c:pt>
                <c:pt idx="1">
                  <c:v>4309</c:v>
                </c:pt>
                <c:pt idx="2">
                  <c:v>347</c:v>
                </c:pt>
                <c:pt idx="3">
                  <c:v>26</c:v>
                </c:pt>
                <c:pt idx="4">
                  <c:v>58</c:v>
                </c:pt>
                <c:pt idx="5">
                  <c:v>714</c:v>
                </c:pt>
                <c:pt idx="6">
                  <c:v>0</c:v>
                </c:pt>
                <c:pt idx="7">
                  <c:v>47</c:v>
                </c:pt>
                <c:pt idx="8">
                  <c:v>394</c:v>
                </c:pt>
                <c:pt idx="9">
                  <c:v>43</c:v>
                </c:pt>
                <c:pt idx="10">
                  <c:v>358</c:v>
                </c:pt>
              </c:numCache>
            </c:numRef>
          </c:val>
        </c:ser>
        <c:ser>
          <c:idx val="3"/>
          <c:order val="3"/>
          <c:tx>
            <c:strRef>
              <c:f>Sayfa2!$K$25</c:f>
              <c:strCache>
                <c:ptCount val="1"/>
                <c:pt idx="0">
                  <c:v>2013 Yılı</c:v>
                </c:pt>
              </c:strCache>
            </c:strRef>
          </c:tx>
          <c:invertIfNegative val="0"/>
          <c:cat>
            <c:strRef>
              <c:f>Sayfa2!$L$21:$V$21</c:f>
              <c:strCache>
                <c:ptCount val="11"/>
                <c:pt idx="0">
                  <c:v>EPD</c:v>
                </c:pt>
                <c:pt idx="1">
                  <c:v>DDB</c:v>
                </c:pt>
                <c:pt idx="2">
                  <c:v>DPD</c:v>
                </c:pt>
                <c:pt idx="3">
                  <c:v>HDB</c:v>
                </c:pt>
                <c:pt idx="4">
                  <c:v>İKM</c:v>
                </c:pt>
                <c:pt idx="5">
                  <c:v>KDB</c:v>
                </c:pt>
                <c:pt idx="6">
                  <c:v>KHM</c:v>
                </c:pt>
                <c:pt idx="7">
                  <c:v>LPG</c:v>
                </c:pt>
                <c:pt idx="8">
                  <c:v>PPD</c:v>
                </c:pt>
                <c:pt idx="9">
                  <c:v>SGD</c:v>
                </c:pt>
                <c:pt idx="10">
                  <c:v>TDB</c:v>
                </c:pt>
              </c:strCache>
            </c:strRef>
          </c:cat>
          <c:val>
            <c:numRef>
              <c:f>Sayfa2!$L$25:$V$25</c:f>
              <c:numCache>
                <c:formatCode>#,##0</c:formatCode>
                <c:ptCount val="11"/>
                <c:pt idx="0">
                  <c:v>1074</c:v>
                </c:pt>
                <c:pt idx="1">
                  <c:v>4598</c:v>
                </c:pt>
                <c:pt idx="2">
                  <c:v>347</c:v>
                </c:pt>
                <c:pt idx="3">
                  <c:v>22</c:v>
                </c:pt>
                <c:pt idx="4">
                  <c:v>44</c:v>
                </c:pt>
                <c:pt idx="5">
                  <c:v>848</c:v>
                </c:pt>
                <c:pt idx="6">
                  <c:v>0</c:v>
                </c:pt>
                <c:pt idx="7">
                  <c:v>79</c:v>
                </c:pt>
                <c:pt idx="8">
                  <c:v>335</c:v>
                </c:pt>
                <c:pt idx="9">
                  <c:v>34</c:v>
                </c:pt>
                <c:pt idx="10">
                  <c:v>369</c:v>
                </c:pt>
              </c:numCache>
            </c:numRef>
          </c:val>
        </c:ser>
        <c:dLbls>
          <c:showLegendKey val="0"/>
          <c:showVal val="0"/>
          <c:showCatName val="0"/>
          <c:showSerName val="0"/>
          <c:showPercent val="0"/>
          <c:showBubbleSize val="0"/>
        </c:dLbls>
        <c:gapWidth val="150"/>
        <c:axId val="178506752"/>
        <c:axId val="178504832"/>
      </c:barChart>
      <c:valAx>
        <c:axId val="178504832"/>
        <c:scaling>
          <c:orientation val="minMax"/>
        </c:scaling>
        <c:delete val="0"/>
        <c:axPos val="l"/>
        <c:majorGridlines/>
        <c:title>
          <c:tx>
            <c:rich>
              <a:bodyPr/>
              <a:lstStyle/>
              <a:p>
                <a:pPr>
                  <a:defRPr/>
                </a:pPr>
                <a:r>
                  <a:rPr lang="tr-TR"/>
                  <a:t>Kurul Karar Sayısı</a:t>
                </a:r>
              </a:p>
            </c:rich>
          </c:tx>
          <c:overlay val="0"/>
        </c:title>
        <c:numFmt formatCode="#,##0" sourceLinked="1"/>
        <c:majorTickMark val="out"/>
        <c:minorTickMark val="none"/>
        <c:tickLblPos val="nextTo"/>
        <c:crossAx val="178506752"/>
        <c:crosses val="autoZero"/>
        <c:crossBetween val="between"/>
      </c:valAx>
      <c:catAx>
        <c:axId val="178506752"/>
        <c:scaling>
          <c:orientation val="minMax"/>
        </c:scaling>
        <c:delete val="0"/>
        <c:axPos val="b"/>
        <c:title>
          <c:tx>
            <c:rich>
              <a:bodyPr/>
              <a:lstStyle/>
              <a:p>
                <a:pPr>
                  <a:defRPr/>
                </a:pPr>
                <a:r>
                  <a:rPr lang="en-US"/>
                  <a:t>Hi</a:t>
                </a:r>
                <a:r>
                  <a:rPr lang="tr-TR"/>
                  <a:t>zmet Birimi</a:t>
                </a:r>
                <a:endParaRPr lang="en-US"/>
              </a:p>
            </c:rich>
          </c:tx>
          <c:overlay val="0"/>
        </c:title>
        <c:majorTickMark val="none"/>
        <c:minorTickMark val="none"/>
        <c:tickLblPos val="nextTo"/>
        <c:crossAx val="178504832"/>
        <c:crosses val="autoZero"/>
        <c:auto val="1"/>
        <c:lblAlgn val="ctr"/>
        <c:lblOffset val="100"/>
        <c:noMultiLvlLbl val="0"/>
      </c:cat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pPr>
            <a:r>
              <a:rPr lang="tr-TR" sz="1200"/>
              <a:t>Doğal Gaz</a:t>
            </a:r>
          </a:p>
        </c:rich>
      </c:tx>
      <c:overlay val="0"/>
    </c:title>
    <c:autoTitleDeleted val="0"/>
    <c:plotArea>
      <c:layout/>
      <c:barChart>
        <c:barDir val="col"/>
        <c:grouping val="clustered"/>
        <c:varyColors val="0"/>
        <c:ser>
          <c:idx val="0"/>
          <c:order val="0"/>
          <c:invertIfNegative val="0"/>
          <c:dPt>
            <c:idx val="0"/>
            <c:invertIfNegative val="0"/>
            <c:bubble3D val="0"/>
            <c:spPr>
              <a:solidFill>
                <a:srgbClr val="FFC000"/>
              </a:solidFill>
            </c:spPr>
          </c:dPt>
          <c:dPt>
            <c:idx val="1"/>
            <c:invertIfNegative val="0"/>
            <c:bubble3D val="0"/>
            <c:spPr>
              <a:solidFill>
                <a:srgbClr val="92D050"/>
              </a:solidFill>
            </c:spPr>
          </c:dPt>
          <c:dPt>
            <c:idx val="2"/>
            <c:invertIfNegative val="0"/>
            <c:bubble3D val="0"/>
            <c:spPr>
              <a:solidFill>
                <a:srgbClr val="FF0000"/>
              </a:solidFill>
            </c:spPr>
          </c:dPt>
          <c:dPt>
            <c:idx val="3"/>
            <c:invertIfNegative val="0"/>
            <c:bubble3D val="0"/>
            <c:spPr>
              <a:solidFill>
                <a:srgbClr val="FFFF00"/>
              </a:solidFill>
            </c:spPr>
          </c:dPt>
          <c:dLbls>
            <c:dLbl>
              <c:idx val="4"/>
              <c:tx>
                <c:rich>
                  <a:bodyPr/>
                  <a:lstStyle/>
                  <a:p>
                    <a:r>
                      <a:rPr lang="en-US"/>
                      <a:t>Müşteri Hizmetleri; 3</a:t>
                    </a:r>
                    <a:r>
                      <a:rPr lang="tr-TR"/>
                      <a:t>0</a:t>
                    </a:r>
                    <a:r>
                      <a:rPr lang="en-US"/>
                      <a:t>%</a:t>
                    </a:r>
                  </a:p>
                </c:rich>
              </c:tx>
              <c:showLegendKey val="0"/>
              <c:showVal val="1"/>
              <c:showCatName val="1"/>
              <c:showSerName val="0"/>
              <c:showPercent val="0"/>
              <c:showBubbleSize val="0"/>
            </c:dLbl>
            <c:showLegendKey val="0"/>
            <c:showVal val="1"/>
            <c:showCatName val="1"/>
            <c:showSerName val="0"/>
            <c:showPercent val="0"/>
            <c:showBubbleSize val="0"/>
            <c:showLeaderLines val="0"/>
          </c:dLbls>
          <c:cat>
            <c:strRef>
              <c:f>Kategori!$N$5:$N$10</c:f>
              <c:strCache>
                <c:ptCount val="6"/>
                <c:pt idx="0">
                  <c:v>Abonelik</c:v>
                </c:pt>
                <c:pt idx="1">
                  <c:v>Bağlantı-Şebeke</c:v>
                </c:pt>
                <c:pt idx="2">
                  <c:v>Faturalama</c:v>
                </c:pt>
                <c:pt idx="3">
                  <c:v>Tarife </c:v>
                </c:pt>
                <c:pt idx="4">
                  <c:v>Müşteri Hizmetleri</c:v>
                </c:pt>
                <c:pt idx="5">
                  <c:v>Sayaç</c:v>
                </c:pt>
              </c:strCache>
            </c:strRef>
          </c:cat>
          <c:val>
            <c:numRef>
              <c:f>Kategori!$P$5:$P$10</c:f>
              <c:numCache>
                <c:formatCode>0%</c:formatCode>
                <c:ptCount val="6"/>
                <c:pt idx="0">
                  <c:v>6.7259588660366867E-2</c:v>
                </c:pt>
                <c:pt idx="1">
                  <c:v>0.53807670928293316</c:v>
                </c:pt>
                <c:pt idx="2">
                  <c:v>3.6687048360200217E-2</c:v>
                </c:pt>
                <c:pt idx="3">
                  <c:v>1.7231795441912213E-2</c:v>
                </c:pt>
                <c:pt idx="4">
                  <c:v>0.31295163979988994</c:v>
                </c:pt>
                <c:pt idx="5">
                  <c:v>2.7793218454697132E-2</c:v>
                </c:pt>
              </c:numCache>
            </c:numRef>
          </c:val>
        </c:ser>
        <c:dLbls>
          <c:showLegendKey val="0"/>
          <c:showVal val="0"/>
          <c:showCatName val="0"/>
          <c:showSerName val="0"/>
          <c:showPercent val="0"/>
          <c:showBubbleSize val="0"/>
        </c:dLbls>
        <c:gapWidth val="75"/>
        <c:overlap val="-25"/>
        <c:axId val="27417600"/>
        <c:axId val="27419392"/>
      </c:barChart>
      <c:catAx>
        <c:axId val="27417600"/>
        <c:scaling>
          <c:orientation val="minMax"/>
        </c:scaling>
        <c:delete val="1"/>
        <c:axPos val="b"/>
        <c:majorTickMark val="none"/>
        <c:minorTickMark val="none"/>
        <c:tickLblPos val="none"/>
        <c:crossAx val="27419392"/>
        <c:crosses val="autoZero"/>
        <c:auto val="1"/>
        <c:lblAlgn val="ctr"/>
        <c:lblOffset val="100"/>
        <c:noMultiLvlLbl val="0"/>
      </c:catAx>
      <c:valAx>
        <c:axId val="27419392"/>
        <c:scaling>
          <c:orientation val="minMax"/>
        </c:scaling>
        <c:delete val="1"/>
        <c:axPos val="l"/>
        <c:numFmt formatCode="0%" sourceLinked="1"/>
        <c:majorTickMark val="none"/>
        <c:minorTickMark val="none"/>
        <c:tickLblPos val="none"/>
        <c:crossAx val="27417600"/>
        <c:crosses val="autoZero"/>
        <c:crossBetween val="between"/>
      </c:valAx>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pPr>
            <a:r>
              <a:rPr lang="tr-TR" sz="1200"/>
              <a:t>Elektrik</a:t>
            </a:r>
          </a:p>
        </c:rich>
      </c:tx>
      <c:overlay val="0"/>
    </c:title>
    <c:autoTitleDeleted val="0"/>
    <c:plotArea>
      <c:layout/>
      <c:barChart>
        <c:barDir val="col"/>
        <c:grouping val="clustered"/>
        <c:varyColors val="0"/>
        <c:ser>
          <c:idx val="0"/>
          <c:order val="0"/>
          <c:invertIfNegative val="0"/>
          <c:dPt>
            <c:idx val="0"/>
            <c:invertIfNegative val="0"/>
            <c:bubble3D val="0"/>
            <c:spPr>
              <a:solidFill>
                <a:srgbClr val="FFC000"/>
              </a:solidFill>
            </c:spPr>
          </c:dPt>
          <c:dPt>
            <c:idx val="1"/>
            <c:invertIfNegative val="0"/>
            <c:bubble3D val="0"/>
            <c:spPr>
              <a:solidFill>
                <a:srgbClr val="92D050"/>
              </a:solidFill>
            </c:spPr>
          </c:dPt>
          <c:dPt>
            <c:idx val="2"/>
            <c:invertIfNegative val="0"/>
            <c:bubble3D val="0"/>
            <c:spPr>
              <a:solidFill>
                <a:srgbClr val="FF0000"/>
              </a:solidFill>
            </c:spPr>
          </c:dPt>
          <c:dPt>
            <c:idx val="3"/>
            <c:invertIfNegative val="0"/>
            <c:bubble3D val="0"/>
            <c:spPr>
              <a:solidFill>
                <a:srgbClr val="FFFF00"/>
              </a:solidFill>
            </c:spPr>
          </c:dPt>
          <c:dLbls>
            <c:dLbl>
              <c:idx val="1"/>
              <c:tx>
                <c:rich>
                  <a:bodyPr/>
                  <a:lstStyle/>
                  <a:p>
                    <a:r>
                      <a:rPr lang="en-US"/>
                      <a:t>Bağlantı-Şebeke; 3</a:t>
                    </a:r>
                    <a:r>
                      <a:rPr lang="tr-TR"/>
                      <a:t>3</a:t>
                    </a:r>
                    <a:r>
                      <a:rPr lang="en-US"/>
                      <a:t>%</a:t>
                    </a:r>
                  </a:p>
                </c:rich>
              </c:tx>
              <c:showLegendKey val="0"/>
              <c:showVal val="1"/>
              <c:showCatName val="1"/>
              <c:showSerName val="0"/>
              <c:showPercent val="0"/>
              <c:showBubbleSize val="0"/>
            </c:dLbl>
            <c:dLbl>
              <c:idx val="5"/>
              <c:layout>
                <c:manualLayout>
                  <c:x val="-1.9406387635411892E-3"/>
                  <c:y val="-2.3224046214023211E-2"/>
                </c:manualLayout>
              </c:layout>
              <c:tx>
                <c:rich>
                  <a:bodyPr/>
                  <a:lstStyle/>
                  <a:p>
                    <a:r>
                      <a:rPr lang="en-US"/>
                      <a:t>Müşteri</a:t>
                    </a:r>
                    <a:endParaRPr lang="tr-TR"/>
                  </a:p>
                  <a:p>
                    <a:r>
                      <a:rPr lang="en-US"/>
                      <a:t> Hizmetleri; 1%</a:t>
                    </a:r>
                  </a:p>
                </c:rich>
              </c:tx>
              <c:showLegendKey val="0"/>
              <c:showVal val="1"/>
              <c:showCatName val="1"/>
              <c:showSerName val="0"/>
              <c:showPercent val="0"/>
              <c:showBubbleSize val="0"/>
            </c:dLbl>
            <c:showLegendKey val="0"/>
            <c:showVal val="1"/>
            <c:showCatName val="1"/>
            <c:showSerName val="0"/>
            <c:showPercent val="0"/>
            <c:showBubbleSize val="0"/>
            <c:showLeaderLines val="0"/>
          </c:dLbls>
          <c:cat>
            <c:strRef>
              <c:f>Kategori!$N$75:$N$81</c:f>
              <c:strCache>
                <c:ptCount val="7"/>
                <c:pt idx="0">
                  <c:v>Abonelik</c:v>
                </c:pt>
                <c:pt idx="1">
                  <c:v>Bağlantı-Şebeke</c:v>
                </c:pt>
                <c:pt idx="2">
                  <c:v>Faturalama</c:v>
                </c:pt>
                <c:pt idx="3">
                  <c:v>Tarife </c:v>
                </c:pt>
                <c:pt idx="4">
                  <c:v>Kalite</c:v>
                </c:pt>
                <c:pt idx="5">
                  <c:v>Müşteri Hizmetleri</c:v>
                </c:pt>
                <c:pt idx="6">
                  <c:v>Sayaç</c:v>
                </c:pt>
              </c:strCache>
            </c:strRef>
          </c:cat>
          <c:val>
            <c:numRef>
              <c:f>Kategori!$P$75:$P$81</c:f>
              <c:numCache>
                <c:formatCode>0%</c:formatCode>
                <c:ptCount val="7"/>
                <c:pt idx="0">
                  <c:v>9.9162626707800794E-2</c:v>
                </c:pt>
                <c:pt idx="1">
                  <c:v>0.33627148523578776</c:v>
                </c:pt>
                <c:pt idx="2">
                  <c:v>0.13309828118113776</c:v>
                </c:pt>
                <c:pt idx="3">
                  <c:v>3.5257822829440372E-2</c:v>
                </c:pt>
                <c:pt idx="4">
                  <c:v>0.35742617893345219</c:v>
                </c:pt>
                <c:pt idx="5">
                  <c:v>7.9330101366240826E-3</c:v>
                </c:pt>
                <c:pt idx="6">
                  <c:v>3.0850594975760245E-2</c:v>
                </c:pt>
              </c:numCache>
            </c:numRef>
          </c:val>
        </c:ser>
        <c:dLbls>
          <c:showLegendKey val="0"/>
          <c:showVal val="0"/>
          <c:showCatName val="0"/>
          <c:showSerName val="0"/>
          <c:showPercent val="0"/>
          <c:showBubbleSize val="0"/>
        </c:dLbls>
        <c:gapWidth val="75"/>
        <c:overlap val="-25"/>
        <c:axId val="27662592"/>
        <c:axId val="27672576"/>
      </c:barChart>
      <c:catAx>
        <c:axId val="27662592"/>
        <c:scaling>
          <c:orientation val="minMax"/>
        </c:scaling>
        <c:delete val="1"/>
        <c:axPos val="b"/>
        <c:majorTickMark val="none"/>
        <c:minorTickMark val="none"/>
        <c:tickLblPos val="none"/>
        <c:crossAx val="27672576"/>
        <c:crosses val="autoZero"/>
        <c:auto val="1"/>
        <c:lblAlgn val="ctr"/>
        <c:lblOffset val="100"/>
        <c:noMultiLvlLbl val="0"/>
      </c:catAx>
      <c:valAx>
        <c:axId val="27672576"/>
        <c:scaling>
          <c:orientation val="minMax"/>
        </c:scaling>
        <c:delete val="1"/>
        <c:axPos val="l"/>
        <c:numFmt formatCode="0%" sourceLinked="1"/>
        <c:majorTickMark val="none"/>
        <c:minorTickMark val="none"/>
        <c:tickLblPos val="none"/>
        <c:crossAx val="27662592"/>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EAC694-F3B2-4105-BBBB-9F848A181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100</Pages>
  <Words>34602</Words>
  <Characters>197235</Characters>
  <Application>Microsoft Office Word</Application>
  <DocSecurity>0</DocSecurity>
  <Lines>1643</Lines>
  <Paragraphs>462</Paragraphs>
  <ScaleCrop>false</ScaleCrop>
  <HeadingPairs>
    <vt:vector size="2" baseType="variant">
      <vt:variant>
        <vt:lpstr>Konu Başlığı</vt:lpstr>
      </vt:variant>
      <vt:variant>
        <vt:i4>1</vt:i4>
      </vt:variant>
    </vt:vector>
  </HeadingPairs>
  <TitlesOfParts>
    <vt:vector size="1" baseType="lpstr">
      <vt:lpstr>ENERJİ PİYASASI DÜZENLEME KURUMU</vt:lpstr>
    </vt:vector>
  </TitlesOfParts>
  <Company>ENERJİ PİYASASI DÜZENLEME KURUMU</Company>
  <LinksUpToDate>false</LinksUpToDate>
  <CharactersWithSpaces>231375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ENERJİ PİYASASI DÜZENLEME KURUMU</dc:title>
  <dc:subject>2014 YILI FAALİYET RAPORU</dc:subject>
  <dc:creator>Fatma Buket ÇELEBİ</dc:creator>
  <cp:lastModifiedBy>Muhammed DEMİR</cp:lastModifiedBy>
  <cp:revision>3</cp:revision>
  <dcterms:created xsi:type="dcterms:W3CDTF">2015-04-29T08:43:00Z</dcterms:created>
  <dcterms:modified xsi:type="dcterms:W3CDTF">2015-06-12T09:07:00Z</dcterms:modified>
</cp:coreProperties>
</file>